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5839" w14:textId="77777777" w:rsidR="00EA0ED2" w:rsidRDefault="00E9702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 РЕГУЛЯТОРНОГО ВПЛИВУ</w:t>
      </w:r>
    </w:p>
    <w:p w14:paraId="111F482B" w14:textId="77777777" w:rsidR="00EA0ED2" w:rsidRDefault="00E9702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до </w:t>
      </w:r>
      <w:proofErr w:type="spellStart"/>
      <w:r>
        <w:rPr>
          <w:rFonts w:ascii="Times New Roman" w:eastAsia="Times New Roman" w:hAnsi="Times New Roman" w:cs="Times New Roman"/>
          <w:b/>
          <w:color w:val="000000"/>
          <w:sz w:val="28"/>
          <w:szCs w:val="28"/>
        </w:rPr>
        <w:t>проєкту</w:t>
      </w:r>
      <w:proofErr w:type="spellEnd"/>
      <w:r>
        <w:rPr>
          <w:rFonts w:ascii="Times New Roman" w:eastAsia="Times New Roman" w:hAnsi="Times New Roman" w:cs="Times New Roman"/>
          <w:b/>
          <w:color w:val="000000"/>
          <w:sz w:val="28"/>
          <w:szCs w:val="28"/>
        </w:rPr>
        <w:t xml:space="preserve"> постанови Кабінету Міністрів України </w:t>
      </w:r>
      <w:r>
        <w:rPr>
          <w:rFonts w:ascii="Times New Roman" w:eastAsia="Times New Roman" w:hAnsi="Times New Roman" w:cs="Times New Roman"/>
          <w:b/>
          <w:color w:val="000000"/>
          <w:sz w:val="28"/>
          <w:szCs w:val="28"/>
        </w:rPr>
        <w:br/>
        <w:t>«Про внесення змін до постанов Кабінету Міністрів України</w:t>
      </w:r>
    </w:p>
    <w:p w14:paraId="78205BB4" w14:textId="77777777" w:rsidR="00EA0ED2" w:rsidRDefault="00E9702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від 27 лютого 2019 р. № 136 та від 28 липня 2021 р. № 854»</w:t>
      </w:r>
    </w:p>
    <w:p w14:paraId="0C6B108A" w14:textId="77777777" w:rsidR="00EA0ED2" w:rsidRDefault="00EA0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hanging="3"/>
        <w:jc w:val="center"/>
        <w:rPr>
          <w:rFonts w:ascii="Times New Roman" w:eastAsia="Times New Roman" w:hAnsi="Times New Roman" w:cs="Times New Roman"/>
          <w:b/>
          <w:sz w:val="28"/>
          <w:szCs w:val="28"/>
        </w:rPr>
      </w:pPr>
    </w:p>
    <w:p w14:paraId="02663343" w14:textId="77777777" w:rsidR="00EA0ED2" w:rsidRDefault="00E9702A">
      <w:pPr>
        <w:spacing w:after="6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Визначення проблеми</w:t>
      </w:r>
    </w:p>
    <w:p w14:paraId="25C93C80" w14:textId="77777777" w:rsidR="00EA0ED2" w:rsidRDefault="00E9702A">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постанови Кабінету Міністрів України «Про внесення змін до постанов Кабінету Міністрів України від 27 лютого 2019 р. № 136 та від 28 липня 2021р. № 854» (далі -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постанови) розроблено з метою удосконалення Типової форми договору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 xml:space="preserve">, затвердженого постановою Кабінету Міністрів України від 27 лютого 2019 р. № 136  «Деякі питання щодо договорів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 в частині строку дії таких договорів</w:t>
      </w:r>
      <w:r>
        <w:rPr>
          <w:rFonts w:ascii="Times New Roman" w:eastAsia="Times New Roman" w:hAnsi="Times New Roman" w:cs="Times New Roman"/>
          <w:color w:val="000000"/>
          <w:sz w:val="28"/>
          <w:szCs w:val="28"/>
          <w:highlight w:val="white"/>
        </w:rPr>
        <w:t xml:space="preserve">, а також з метою врегулювання питання погашення паперових рецептів за програмою медичних гарантій на територіях </w:t>
      </w:r>
      <w:r>
        <w:rPr>
          <w:rFonts w:ascii="Times New Roman" w:eastAsia="Times New Roman" w:hAnsi="Times New Roman" w:cs="Times New Roman"/>
          <w:color w:val="000000"/>
          <w:sz w:val="28"/>
          <w:szCs w:val="28"/>
        </w:rPr>
        <w:t>активних бойових дій або тимчасово окупованих російською федерацією, які включені до переліку територій, на яких ведуться (велися) бойові дії або тимчасово окупованих Російською Федерацією, затвердженого наказом Міністерством з питань реінтеграції тимчасово окупованих територій (далі – Перелік).</w:t>
      </w:r>
    </w:p>
    <w:p w14:paraId="3422C5F5" w14:textId="77777777" w:rsidR="00EA0ED2" w:rsidRDefault="00E9702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Відповідно до закону України «Про державні фінансові гарантії медичного обслуговування населення» (далі – Закон), визначено, що </w:t>
      </w:r>
      <w:r>
        <w:rPr>
          <w:rFonts w:ascii="Times New Roman" w:eastAsia="Times New Roman" w:hAnsi="Times New Roman" w:cs="Times New Roman"/>
          <w:color w:val="000000"/>
          <w:sz w:val="28"/>
          <w:szCs w:val="28"/>
          <w:highlight w:val="white"/>
        </w:rPr>
        <w:t>держава гарантує повну оплату згідно з тарифом за рахунок коштів Державного бюджету України надання громадянам необхідних їм медичних послуг та лікарських засобів, що передбачені програмою медичних гарантій.</w:t>
      </w:r>
    </w:p>
    <w:p w14:paraId="35110F1D" w14:textId="77777777" w:rsidR="00EA0ED2" w:rsidRDefault="00E9702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xml:space="preserve">Так, Порядком укладення, зміни та припинення договору про </w:t>
      </w:r>
      <w:proofErr w:type="spellStart"/>
      <w:r>
        <w:rPr>
          <w:rFonts w:ascii="Times New Roman" w:eastAsia="Times New Roman" w:hAnsi="Times New Roman" w:cs="Times New Roman"/>
          <w:color w:val="000000"/>
          <w:sz w:val="28"/>
          <w:szCs w:val="28"/>
          <w:highlight w:val="white"/>
        </w:rPr>
        <w:t>реімбурсацію</w:t>
      </w:r>
      <w:proofErr w:type="spellEnd"/>
      <w:r>
        <w:rPr>
          <w:rFonts w:ascii="Times New Roman" w:eastAsia="Times New Roman" w:hAnsi="Times New Roman" w:cs="Times New Roman"/>
          <w:color w:val="000000"/>
          <w:sz w:val="28"/>
          <w:szCs w:val="28"/>
          <w:highlight w:val="white"/>
        </w:rPr>
        <w:t xml:space="preserve"> затвердженого </w:t>
      </w:r>
      <w:r>
        <w:rPr>
          <w:rFonts w:ascii="Times New Roman" w:eastAsia="Times New Roman" w:hAnsi="Times New Roman" w:cs="Times New Roman"/>
          <w:color w:val="000000"/>
          <w:sz w:val="28"/>
          <w:szCs w:val="28"/>
        </w:rPr>
        <w:t xml:space="preserve">постановою Кабінету Міністрів України від 27 лютого 2019 р. № 136 «Деякі питання щодо договорів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 (далі – постанова № 136) визначено</w:t>
      </w:r>
      <w:r>
        <w:rPr>
          <w:rFonts w:ascii="Times New Roman" w:eastAsia="Times New Roman" w:hAnsi="Times New Roman" w:cs="Times New Roman"/>
          <w:color w:val="000000"/>
          <w:sz w:val="28"/>
          <w:szCs w:val="28"/>
          <w:highlight w:val="white"/>
        </w:rPr>
        <w:t xml:space="preserve"> механізм укладення, зміни та припинення договору про </w:t>
      </w:r>
      <w:proofErr w:type="spellStart"/>
      <w:r>
        <w:rPr>
          <w:rFonts w:ascii="Times New Roman" w:eastAsia="Times New Roman" w:hAnsi="Times New Roman" w:cs="Times New Roman"/>
          <w:color w:val="000000"/>
          <w:sz w:val="28"/>
          <w:szCs w:val="28"/>
          <w:highlight w:val="white"/>
        </w:rPr>
        <w:t>реімбурсацію</w:t>
      </w:r>
      <w:proofErr w:type="spellEnd"/>
      <w:r>
        <w:rPr>
          <w:rFonts w:ascii="Times New Roman" w:eastAsia="Times New Roman" w:hAnsi="Times New Roman" w:cs="Times New Roman"/>
          <w:color w:val="000000"/>
          <w:sz w:val="28"/>
          <w:szCs w:val="28"/>
          <w:highlight w:val="white"/>
        </w:rPr>
        <w:t xml:space="preserve"> з НСЗУ відповідно до Закону.</w:t>
      </w:r>
    </w:p>
    <w:p w14:paraId="6A7D8D78"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Відповідно до пункту 3 Типової форми договору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 затвердженої постановою № 136 передбачено, що відповідно до умов договору аптечний заклад зобов’язується відпускати лікарські засоби та/ або медичні вироби згідно з обраною групою/групами станів (нозологій), які зазначені у договорі, за роздрібними цінами, визначеними в переліку. </w:t>
      </w:r>
    </w:p>
    <w:p w14:paraId="6DA92ECD"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Перелік лікарських засобів та медичних виробів (міжнародні непатентовані назви та форми випуску),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за програмою державних гарантій медичного обслуговування населення визначаються щороку у Порядку реалізації програми медичних гарантій на відповідний рік. Порядок розрахунку ціни та їх роздрібна ціна визначається у встановленому порядку, зокрема, постановою Кабінету Міністрів України від 28 липня 2021 р. № 854 «Деякі питання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лікарських засобів та медичних виробів за програмою державних гарантій медичного обслуговування населення» та відповідним наказом Міністерства охорони здоров’я України.</w:t>
      </w:r>
    </w:p>
    <w:p w14:paraId="0E755221" w14:textId="77777777" w:rsidR="00EA0ED2" w:rsidRDefault="00E9702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 xml:space="preserve">Відтак, у Типовій формі договору визначається лише група/групи станів (нозологій) (наприклад серцево-судинні, знеболюючі), та не зазначаються конкретні назви лікарських засобів та/або медичних виробів, що підлягають </w:t>
      </w:r>
      <w:proofErr w:type="spellStart"/>
      <w:r>
        <w:rPr>
          <w:rFonts w:ascii="Times New Roman" w:eastAsia="Times New Roman" w:hAnsi="Times New Roman" w:cs="Times New Roman"/>
          <w:color w:val="000000"/>
          <w:sz w:val="28"/>
          <w:szCs w:val="28"/>
        </w:rPr>
        <w:lastRenderedPageBreak/>
        <w:t>реімбурсації</w:t>
      </w:r>
      <w:proofErr w:type="spellEnd"/>
      <w:r>
        <w:rPr>
          <w:rFonts w:ascii="Times New Roman" w:eastAsia="Times New Roman" w:hAnsi="Times New Roman" w:cs="Times New Roman"/>
          <w:color w:val="000000"/>
          <w:sz w:val="28"/>
          <w:szCs w:val="28"/>
        </w:rPr>
        <w:t xml:space="preserve">. Крім цього, чинним законодавством не передбачений період, на який НСЗУ має право укладати договори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 Крім того, наразі строк дії договору може бути продовжено не більше ніж на три місяці.</w:t>
      </w:r>
    </w:p>
    <w:p w14:paraId="45DC85F1"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огляду на зазначене, з метою уникнення додаткового навантаження на аптечні заклади в частині щорічного переукладання договорів, виникла необхідність доповнення постанови № 136  новою нормою, яка дозволить суб’єктам господарювання укладати з НСЗУ договори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 xml:space="preserve"> на довгостроковий період (більше одного року) за умови виконання умов договору.</w:t>
      </w:r>
    </w:p>
    <w:p w14:paraId="380B531B"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При цьому, відпуск  лікарських засобів та/або медичних виробів за програмою медичних гарантій та відповідна їх </w:t>
      </w:r>
      <w:proofErr w:type="spellStart"/>
      <w:r>
        <w:rPr>
          <w:rFonts w:ascii="Times New Roman" w:eastAsia="Times New Roman" w:hAnsi="Times New Roman" w:cs="Times New Roman"/>
          <w:color w:val="000000"/>
          <w:sz w:val="28"/>
          <w:szCs w:val="28"/>
        </w:rPr>
        <w:t>реімбурсація</w:t>
      </w:r>
      <w:proofErr w:type="spellEnd"/>
      <w:r>
        <w:rPr>
          <w:rFonts w:ascii="Times New Roman" w:eastAsia="Times New Roman" w:hAnsi="Times New Roman" w:cs="Times New Roman"/>
          <w:color w:val="000000"/>
          <w:sz w:val="28"/>
          <w:szCs w:val="28"/>
        </w:rPr>
        <w:t xml:space="preserve"> може </w:t>
      </w:r>
      <w:proofErr w:type="spellStart"/>
      <w:r>
        <w:rPr>
          <w:rFonts w:ascii="Times New Roman" w:eastAsia="Times New Roman" w:hAnsi="Times New Roman" w:cs="Times New Roman"/>
          <w:color w:val="000000"/>
          <w:sz w:val="28"/>
          <w:szCs w:val="28"/>
        </w:rPr>
        <w:t>здійснюватись</w:t>
      </w:r>
      <w:proofErr w:type="spellEnd"/>
      <w:r>
        <w:rPr>
          <w:rFonts w:ascii="Times New Roman" w:eastAsia="Times New Roman" w:hAnsi="Times New Roman" w:cs="Times New Roman"/>
          <w:color w:val="000000"/>
          <w:sz w:val="28"/>
          <w:szCs w:val="28"/>
        </w:rPr>
        <w:t xml:space="preserve"> лише за умови чинного переліку лікарських засобів та медичних 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у відповідному році. </w:t>
      </w:r>
    </w:p>
    <w:p w14:paraId="25800382"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Крім цього, </w:t>
      </w:r>
      <w:proofErr w:type="spellStart"/>
      <w:r>
        <w:rPr>
          <w:rFonts w:ascii="Times New Roman" w:eastAsia="Times New Roman" w:hAnsi="Times New Roman" w:cs="Times New Roman"/>
          <w:color w:val="000000"/>
          <w:sz w:val="28"/>
          <w:szCs w:val="28"/>
        </w:rPr>
        <w:t>проєктом</w:t>
      </w:r>
      <w:proofErr w:type="spellEnd"/>
      <w:r>
        <w:rPr>
          <w:rFonts w:ascii="Times New Roman" w:eastAsia="Times New Roman" w:hAnsi="Times New Roman" w:cs="Times New Roman"/>
          <w:color w:val="000000"/>
          <w:sz w:val="28"/>
          <w:szCs w:val="28"/>
        </w:rPr>
        <w:t xml:space="preserve"> акту передбачено внесення змін до постанови Кабінету Міністрів України від 28 липня 2021 р. № 854 «Деякі питання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лікарських засобів та медичних виробів за програмою державних гарантій медичного обслуговування населення» (далі – постанова № 854), в частині удосконалення врегулювання питання можливості погашення (відпуску) паперових рецептів на лікарські засоби та /або медичні вироби, виписаних відповідно до Правил виписування рецептів на лікарські засоби і медичні вироби, на територіях бойових дій та окупованих територіях (для всіх лікарських засобів та медичних виробів) та на територіях активних бойових дій та окупованих – для наркотичних (психотропних) лікарських засобів,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за програмою медичних гарантій. </w:t>
      </w:r>
    </w:p>
    <w:p w14:paraId="3B135DC1"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Водночас, у зв’язку із пропонованою зміною </w:t>
      </w:r>
      <w:proofErr w:type="spellStart"/>
      <w:r>
        <w:rPr>
          <w:rFonts w:ascii="Times New Roman" w:eastAsia="Times New Roman" w:hAnsi="Times New Roman" w:cs="Times New Roman"/>
          <w:color w:val="000000"/>
          <w:sz w:val="28"/>
          <w:szCs w:val="28"/>
        </w:rPr>
        <w:t>виникло</w:t>
      </w:r>
      <w:proofErr w:type="spellEnd"/>
      <w:r>
        <w:rPr>
          <w:rFonts w:ascii="Times New Roman" w:eastAsia="Times New Roman" w:hAnsi="Times New Roman" w:cs="Times New Roman"/>
          <w:color w:val="000000"/>
          <w:sz w:val="28"/>
          <w:szCs w:val="28"/>
        </w:rPr>
        <w:t xml:space="preserve"> питання щодо подання звітів аптечними закладами, які будуть відпускати паперові рецепти. Відтак </w:t>
      </w:r>
      <w:proofErr w:type="spellStart"/>
      <w:r>
        <w:rPr>
          <w:rFonts w:ascii="Times New Roman" w:eastAsia="Times New Roman" w:hAnsi="Times New Roman" w:cs="Times New Roman"/>
          <w:color w:val="000000"/>
          <w:sz w:val="28"/>
          <w:szCs w:val="28"/>
        </w:rPr>
        <w:t>проєктом</w:t>
      </w:r>
      <w:proofErr w:type="spellEnd"/>
      <w:r>
        <w:rPr>
          <w:rFonts w:ascii="Times New Roman" w:eastAsia="Times New Roman" w:hAnsi="Times New Roman" w:cs="Times New Roman"/>
          <w:color w:val="000000"/>
          <w:sz w:val="28"/>
          <w:szCs w:val="28"/>
        </w:rPr>
        <w:t xml:space="preserve"> акту пропонується для аптечних закладів, структурні підрозділи яких знаходяться на території бойових дій та окупованій території у випадку відсутності технічної можливості не вносити дані про паперовий рецепт в ЕСОЗ та надати їх можливість подати до НСЗУ паперовий звіт, виключно для структурних підрозділів які знаходяться на зазначеній території.</w:t>
      </w:r>
    </w:p>
    <w:p w14:paraId="7100928C"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Таким чином, реалізація запропонованих змін забезпечить можливість  пацієнтам отримувати лікарські засоби та/або медичні вироби за паперовими рецептами  на територіях на яких ведуться (велися) бойові дії або тимчасово окуповані російською федерацією, та на територіях активних бойових дій на окупованих (для наркотичних препаратів), що в значній мірі сприятиме у безперешкодному доступі отриманні лікарських засобів.</w:t>
      </w:r>
    </w:p>
    <w:p w14:paraId="3E02F21B"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Також, </w:t>
      </w:r>
      <w:proofErr w:type="spellStart"/>
      <w:r>
        <w:rPr>
          <w:rFonts w:ascii="Times New Roman" w:eastAsia="Times New Roman" w:hAnsi="Times New Roman" w:cs="Times New Roman"/>
          <w:color w:val="000000"/>
          <w:sz w:val="28"/>
          <w:szCs w:val="28"/>
        </w:rPr>
        <w:t>проєктом</w:t>
      </w:r>
      <w:proofErr w:type="spellEnd"/>
      <w:r>
        <w:rPr>
          <w:rFonts w:ascii="Times New Roman" w:eastAsia="Times New Roman" w:hAnsi="Times New Roman" w:cs="Times New Roman"/>
          <w:color w:val="000000"/>
          <w:sz w:val="28"/>
          <w:szCs w:val="28"/>
        </w:rPr>
        <w:t xml:space="preserve"> постанови передбачено внесення технічних змін до Порядку розрахунку граничних оптово-відпускних цін на лікарські засоби та медичні вироби, та Порядку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лікарських засобів та медичних виробів, затверджених постановою Кабінету Міністрів України від 28 липня 2021 р. № 854 «Деякі питання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лікарських засобів та медичних виробів за програмою державних гарантій медичного обслуговування населення».</w:t>
      </w:r>
    </w:p>
    <w:p w14:paraId="120EC95B"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Зазначені зміни полягають, зокрема, у збільшенні кількість днів для подання заявником документів для внесення медичних виробів, до переліку медичних 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відтак </w:t>
      </w:r>
      <w:proofErr w:type="spellStart"/>
      <w:r>
        <w:rPr>
          <w:rFonts w:ascii="Times New Roman" w:eastAsia="Times New Roman" w:hAnsi="Times New Roman" w:cs="Times New Roman"/>
          <w:color w:val="000000"/>
          <w:sz w:val="28"/>
          <w:szCs w:val="28"/>
        </w:rPr>
        <w:t>проєктом</w:t>
      </w:r>
      <w:proofErr w:type="spellEnd"/>
      <w:r>
        <w:rPr>
          <w:rFonts w:ascii="Times New Roman" w:eastAsia="Times New Roman" w:hAnsi="Times New Roman" w:cs="Times New Roman"/>
          <w:color w:val="000000"/>
          <w:sz w:val="28"/>
          <w:szCs w:val="28"/>
        </w:rPr>
        <w:t xml:space="preserve"> постанови пропонується  збільшити таку кількість з 7 до 10 днів. </w:t>
      </w:r>
    </w:p>
    <w:p w14:paraId="5C4F6FD7" w14:textId="77777777" w:rsidR="00EA0ED2" w:rsidRDefault="00E970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Окрім цього, </w:t>
      </w:r>
      <w:proofErr w:type="spellStart"/>
      <w:r>
        <w:rPr>
          <w:rFonts w:ascii="Times New Roman" w:eastAsia="Times New Roman" w:hAnsi="Times New Roman" w:cs="Times New Roman"/>
          <w:color w:val="000000"/>
          <w:sz w:val="28"/>
          <w:szCs w:val="28"/>
        </w:rPr>
        <w:t>проєктом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пропонується удосконалити форму Переліку граничних оптово-відпускних цін на медичні вироби,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за програмою державних гарантій медичного обслуговування населення, доповнивши її новий розділом «форма випуску» та Переліку</w:t>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rPr>
        <w:t xml:space="preserve">медичних 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за програмою державних гарантій медичного обслуговування населення.</w:t>
      </w:r>
    </w:p>
    <w:p w14:paraId="6E826564" w14:textId="77777777" w:rsidR="00EA0ED2" w:rsidRDefault="00E9702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Таким чином, враховуючи потребу в удосконаленні порядку </w:t>
      </w:r>
      <w:r>
        <w:rPr>
          <w:rFonts w:ascii="Times New Roman" w:eastAsia="Times New Roman" w:hAnsi="Times New Roman" w:cs="Times New Roman"/>
          <w:color w:val="000000"/>
          <w:sz w:val="28"/>
          <w:szCs w:val="28"/>
          <w:highlight w:val="white"/>
        </w:rPr>
        <w:t xml:space="preserve">реалізації програми державних гарантій медичного обслуговування населення в частині </w:t>
      </w:r>
      <w:proofErr w:type="spellStart"/>
      <w:r>
        <w:rPr>
          <w:rFonts w:ascii="Times New Roman" w:eastAsia="Times New Roman" w:hAnsi="Times New Roman" w:cs="Times New Roman"/>
          <w:color w:val="000000"/>
          <w:sz w:val="28"/>
          <w:szCs w:val="28"/>
          <w:highlight w:val="white"/>
        </w:rPr>
        <w:t>реімбурсації</w:t>
      </w:r>
      <w:proofErr w:type="spellEnd"/>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виникла необхідність внесення відповідних змін.   </w:t>
      </w:r>
    </w:p>
    <w:p w14:paraId="1B78A8D0" w14:textId="77777777" w:rsidR="00EA0ED2" w:rsidRDefault="00E9702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 сприятиме удосконалення порядку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лікарських засобів та медичних виробів в України, та </w:t>
      </w:r>
      <w:proofErr w:type="spellStart"/>
      <w:r>
        <w:rPr>
          <w:rFonts w:ascii="Times New Roman" w:eastAsia="Times New Roman" w:hAnsi="Times New Roman" w:cs="Times New Roman"/>
          <w:color w:val="000000"/>
          <w:sz w:val="28"/>
          <w:szCs w:val="28"/>
        </w:rPr>
        <w:t>надасть</w:t>
      </w:r>
      <w:proofErr w:type="spellEnd"/>
      <w:r>
        <w:rPr>
          <w:rFonts w:ascii="Times New Roman" w:eastAsia="Times New Roman" w:hAnsi="Times New Roman" w:cs="Times New Roman"/>
          <w:color w:val="000000"/>
          <w:sz w:val="28"/>
          <w:szCs w:val="28"/>
        </w:rPr>
        <w:t xml:space="preserve"> можливість пацієнтам отримати необхідні препарати безоплатно в межах програми медичних гарантій за паперовими рецептами.</w:t>
      </w:r>
    </w:p>
    <w:p w14:paraId="7EF0F439"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групи на які проблема справляє вплив:</w:t>
      </w:r>
    </w:p>
    <w:p w14:paraId="7CD6258A" w14:textId="77777777" w:rsidR="00EA0ED2" w:rsidRDefault="00EA0ED2">
      <w:pPr>
        <w:spacing w:after="0" w:line="240" w:lineRule="auto"/>
        <w:ind w:firstLine="709"/>
        <w:jc w:val="both"/>
        <w:rPr>
          <w:rFonts w:ascii="Times New Roman" w:eastAsia="Times New Roman" w:hAnsi="Times New Roman" w:cs="Times New Roman"/>
          <w:sz w:val="28"/>
          <w:szCs w:val="28"/>
        </w:rPr>
      </w:pPr>
    </w:p>
    <w:tbl>
      <w:tblPr>
        <w:tblW w:w="9628" w:type="dxa"/>
        <w:tblLayout w:type="fixed"/>
        <w:tblLook w:val="0400" w:firstRow="0" w:lastRow="0" w:firstColumn="0" w:lastColumn="0" w:noHBand="0" w:noVBand="1"/>
      </w:tblPr>
      <w:tblGrid>
        <w:gridCol w:w="3209"/>
        <w:gridCol w:w="3209"/>
        <w:gridCol w:w="3210"/>
      </w:tblGrid>
      <w:tr w:rsidR="00EA0ED2" w14:paraId="1A063B18" w14:textId="77777777">
        <w:tc>
          <w:tcPr>
            <w:tcW w:w="3209" w:type="dxa"/>
            <w:tcBorders>
              <w:top w:val="single" w:sz="4" w:space="0" w:color="000000"/>
              <w:left w:val="single" w:sz="4" w:space="0" w:color="000000"/>
              <w:bottom w:val="single" w:sz="4" w:space="0" w:color="000000"/>
              <w:right w:val="single" w:sz="4" w:space="0" w:color="000000"/>
            </w:tcBorders>
          </w:tcPr>
          <w:p w14:paraId="3E6B22A2" w14:textId="77777777" w:rsidR="00EA0ED2" w:rsidRDefault="00E9702A">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Групи (підгрупи)</w:t>
            </w:r>
          </w:p>
        </w:tc>
        <w:tc>
          <w:tcPr>
            <w:tcW w:w="3209" w:type="dxa"/>
            <w:tcBorders>
              <w:top w:val="single" w:sz="4" w:space="0" w:color="000000"/>
              <w:left w:val="single" w:sz="4" w:space="0" w:color="000000"/>
              <w:bottom w:val="single" w:sz="4" w:space="0" w:color="000000"/>
              <w:right w:val="single" w:sz="4" w:space="0" w:color="000000"/>
            </w:tcBorders>
          </w:tcPr>
          <w:p w14:paraId="2F1C724D" w14:textId="77777777" w:rsidR="00EA0ED2" w:rsidRDefault="00E9702A">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Так</w:t>
            </w:r>
          </w:p>
        </w:tc>
        <w:tc>
          <w:tcPr>
            <w:tcW w:w="3210" w:type="dxa"/>
            <w:tcBorders>
              <w:top w:val="single" w:sz="4" w:space="0" w:color="000000"/>
              <w:left w:val="single" w:sz="4" w:space="0" w:color="000000"/>
              <w:bottom w:val="single" w:sz="4" w:space="0" w:color="000000"/>
              <w:right w:val="single" w:sz="4" w:space="0" w:color="000000"/>
            </w:tcBorders>
          </w:tcPr>
          <w:p w14:paraId="7159B874" w14:textId="77777777" w:rsidR="00EA0ED2" w:rsidRDefault="00E9702A">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Ні</w:t>
            </w:r>
          </w:p>
        </w:tc>
      </w:tr>
      <w:tr w:rsidR="00EA0ED2" w14:paraId="5D781282" w14:textId="77777777">
        <w:tc>
          <w:tcPr>
            <w:tcW w:w="3209" w:type="dxa"/>
            <w:tcBorders>
              <w:top w:val="single" w:sz="4" w:space="0" w:color="000000"/>
              <w:left w:val="single" w:sz="4" w:space="0" w:color="000000"/>
              <w:bottom w:val="single" w:sz="4" w:space="0" w:color="000000"/>
              <w:right w:val="single" w:sz="4" w:space="0" w:color="000000"/>
            </w:tcBorders>
          </w:tcPr>
          <w:p w14:paraId="7C15D26B" w14:textId="77777777" w:rsidR="00EA0ED2" w:rsidRDefault="00E9702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Громадяни</w:t>
            </w:r>
          </w:p>
        </w:tc>
        <w:tc>
          <w:tcPr>
            <w:tcW w:w="3209" w:type="dxa"/>
            <w:tcBorders>
              <w:top w:val="single" w:sz="4" w:space="0" w:color="000000"/>
              <w:left w:val="single" w:sz="4" w:space="0" w:color="000000"/>
              <w:bottom w:val="single" w:sz="4" w:space="0" w:color="000000"/>
              <w:right w:val="single" w:sz="4" w:space="0" w:color="000000"/>
            </w:tcBorders>
          </w:tcPr>
          <w:p w14:paraId="6C3656BE"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210" w:type="dxa"/>
            <w:tcBorders>
              <w:top w:val="single" w:sz="4" w:space="0" w:color="000000"/>
              <w:left w:val="single" w:sz="4" w:space="0" w:color="000000"/>
              <w:bottom w:val="single" w:sz="4" w:space="0" w:color="000000"/>
              <w:right w:val="single" w:sz="4" w:space="0" w:color="000000"/>
            </w:tcBorders>
          </w:tcPr>
          <w:p w14:paraId="7BAAAB3C"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A0ED2" w14:paraId="4665843E" w14:textId="77777777">
        <w:tc>
          <w:tcPr>
            <w:tcW w:w="3209" w:type="dxa"/>
            <w:tcBorders>
              <w:top w:val="single" w:sz="4" w:space="0" w:color="000000"/>
              <w:left w:val="single" w:sz="4" w:space="0" w:color="000000"/>
              <w:bottom w:val="single" w:sz="4" w:space="0" w:color="000000"/>
              <w:right w:val="single" w:sz="4" w:space="0" w:color="000000"/>
            </w:tcBorders>
          </w:tcPr>
          <w:p w14:paraId="626AECDA" w14:textId="77777777" w:rsidR="00EA0ED2" w:rsidRDefault="00E9702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Держава</w:t>
            </w:r>
          </w:p>
        </w:tc>
        <w:tc>
          <w:tcPr>
            <w:tcW w:w="3209" w:type="dxa"/>
            <w:tcBorders>
              <w:top w:val="single" w:sz="4" w:space="0" w:color="000000"/>
              <w:left w:val="single" w:sz="4" w:space="0" w:color="000000"/>
              <w:bottom w:val="single" w:sz="4" w:space="0" w:color="000000"/>
              <w:right w:val="single" w:sz="4" w:space="0" w:color="000000"/>
            </w:tcBorders>
          </w:tcPr>
          <w:p w14:paraId="3B0D490D"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210" w:type="dxa"/>
            <w:tcBorders>
              <w:top w:val="single" w:sz="4" w:space="0" w:color="000000"/>
              <w:left w:val="single" w:sz="4" w:space="0" w:color="000000"/>
              <w:bottom w:val="single" w:sz="4" w:space="0" w:color="000000"/>
              <w:right w:val="single" w:sz="4" w:space="0" w:color="000000"/>
            </w:tcBorders>
          </w:tcPr>
          <w:p w14:paraId="07B85A1B"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A0ED2" w14:paraId="1C4F02BB" w14:textId="77777777">
        <w:tc>
          <w:tcPr>
            <w:tcW w:w="3209" w:type="dxa"/>
            <w:tcBorders>
              <w:top w:val="single" w:sz="4" w:space="0" w:color="000000"/>
              <w:left w:val="single" w:sz="4" w:space="0" w:color="000000"/>
              <w:bottom w:val="single" w:sz="4" w:space="0" w:color="000000"/>
              <w:right w:val="single" w:sz="4" w:space="0" w:color="000000"/>
            </w:tcBorders>
          </w:tcPr>
          <w:p w14:paraId="3F8F0E79" w14:textId="77777777" w:rsidR="00EA0ED2" w:rsidRDefault="00E9702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Суб’єкти господарювання (у тому числі суб’єкти малого підприємництва)</w:t>
            </w:r>
          </w:p>
        </w:tc>
        <w:tc>
          <w:tcPr>
            <w:tcW w:w="3209" w:type="dxa"/>
            <w:tcBorders>
              <w:top w:val="single" w:sz="4" w:space="0" w:color="000000"/>
              <w:left w:val="single" w:sz="4" w:space="0" w:color="000000"/>
              <w:bottom w:val="single" w:sz="4" w:space="0" w:color="000000"/>
              <w:right w:val="single" w:sz="4" w:space="0" w:color="000000"/>
            </w:tcBorders>
          </w:tcPr>
          <w:p w14:paraId="6E2B0A87"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210" w:type="dxa"/>
            <w:tcBorders>
              <w:top w:val="single" w:sz="4" w:space="0" w:color="000000"/>
              <w:left w:val="single" w:sz="4" w:space="0" w:color="000000"/>
              <w:bottom w:val="single" w:sz="4" w:space="0" w:color="000000"/>
              <w:right w:val="single" w:sz="4" w:space="0" w:color="000000"/>
            </w:tcBorders>
          </w:tcPr>
          <w:p w14:paraId="043FBD54"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1E2870CA"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107BB959"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Врегулювання зазначених проблемних питань не може бути здійснено за допомогою:</w:t>
      </w:r>
    </w:p>
    <w:p w14:paraId="75823524"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ринкових механізмів, оскільки такі питання регулюються виключно нормативно-правовими актами;</w:t>
      </w:r>
    </w:p>
    <w:p w14:paraId="1F3D8D8E"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діючих регуляторних актів, оскільки чинним законодавством порушені питання не врегульовані. </w:t>
      </w:r>
    </w:p>
    <w:p w14:paraId="176C5495"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31F5A35C" w14:textId="77777777" w:rsidR="00EA0ED2" w:rsidRDefault="00E9702A">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Цілі державного регулювання</w:t>
      </w:r>
    </w:p>
    <w:p w14:paraId="3788C1FC"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sidRPr="00472E70">
        <w:rPr>
          <w:rFonts w:ascii="Times New Roman" w:eastAsia="Times New Roman" w:hAnsi="Times New Roman" w:cs="Times New Roman"/>
          <w:color w:val="000000"/>
          <w:sz w:val="28"/>
          <w:szCs w:val="28"/>
        </w:rPr>
        <w:t>Основними цілями державного регулювання є:</w:t>
      </w:r>
      <w:r>
        <w:rPr>
          <w:rFonts w:ascii="Times New Roman" w:eastAsia="Times New Roman" w:hAnsi="Times New Roman" w:cs="Times New Roman"/>
          <w:color w:val="000000"/>
          <w:sz w:val="28"/>
          <w:szCs w:val="28"/>
        </w:rPr>
        <w:t xml:space="preserve"> </w:t>
      </w:r>
    </w:p>
    <w:p w14:paraId="1486B7EB" w14:textId="77777777" w:rsidR="00EA0ED2" w:rsidRDefault="00E9702A">
      <w:pPr>
        <w:spacing w:after="0" w:line="240" w:lineRule="auto"/>
        <w:ind w:firstLine="567"/>
        <w:jc w:val="both"/>
        <w:rPr>
          <w:color w:val="000000"/>
          <w:sz w:val="28"/>
          <w:szCs w:val="28"/>
        </w:rPr>
      </w:pPr>
      <w:r>
        <w:rPr>
          <w:rFonts w:ascii="Times New Roman" w:eastAsia="Times New Roman" w:hAnsi="Times New Roman" w:cs="Times New Roman"/>
          <w:color w:val="000000"/>
          <w:sz w:val="28"/>
          <w:szCs w:val="28"/>
        </w:rPr>
        <w:t xml:space="preserve">уникнення додаткового навантаження на аптечні заклади в частині щорічного переукладання договорів, виникла необхідність доповнення постанови № 136  новою нормою, яка дозволить суб’єктам господарювання укладати з НСЗУ договори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 xml:space="preserve"> на довгостроковий період (більше одного року) за умови виконання умов договору;</w:t>
      </w:r>
      <w:r>
        <w:rPr>
          <w:color w:val="000000"/>
          <w:sz w:val="28"/>
          <w:szCs w:val="28"/>
        </w:rPr>
        <w:t xml:space="preserve"> </w:t>
      </w:r>
    </w:p>
    <w:p w14:paraId="0F4A5DE8"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збільшенні кількість днів для подання заявником документів для внесення медичних виробів, до переліку медичних 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відтак </w:t>
      </w:r>
      <w:proofErr w:type="spellStart"/>
      <w:r>
        <w:rPr>
          <w:rFonts w:ascii="Times New Roman" w:eastAsia="Times New Roman" w:hAnsi="Times New Roman" w:cs="Times New Roman"/>
          <w:color w:val="000000"/>
          <w:sz w:val="28"/>
          <w:szCs w:val="28"/>
        </w:rPr>
        <w:t>проєктом</w:t>
      </w:r>
      <w:proofErr w:type="spellEnd"/>
      <w:r>
        <w:rPr>
          <w:rFonts w:ascii="Times New Roman" w:eastAsia="Times New Roman" w:hAnsi="Times New Roman" w:cs="Times New Roman"/>
          <w:color w:val="000000"/>
          <w:sz w:val="28"/>
          <w:szCs w:val="28"/>
        </w:rPr>
        <w:t xml:space="preserve"> постанови пропонується  збільшити таку кількість з 7 до 10 днів; </w:t>
      </w:r>
    </w:p>
    <w:p w14:paraId="33015537"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удосконалення форми Переліку граничних оптово-відпускних цін на медичні вироби,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за програмою державних гарантій медичного обслуговування населення, доповнивши її новий розділом «форма випуску» та Переліку</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медичних 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за програмою державних гарантій медичного обслуговування населення, врегулювання питання можливості погашення (відпуску) паперових рецептів на лікарські засоби та /або медичні вироби, виписаних відповідно до Правил виписування рецептів на лікарські засоби і медичні вироби, на територіях бойових дій та окупованих територіях (для всіх лікарських засобів та медичних виробів) та на територіях активних бойових дій та окупованих – для наркотичних (психотропних) лікарських засобів,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за програмою медичних гарантів;  </w:t>
      </w:r>
    </w:p>
    <w:p w14:paraId="552EE0D7"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цільового використання державних коштів, шляхом: встановлення механізму регулювання порядку здійснення моніторингу; врегулювання питання забезпечення дотримання надавачами медичних послуг вимог, передбачених Типовою формою договору про медичне обслуговування населення за програмою медичних гарантій; </w:t>
      </w:r>
    </w:p>
    <w:p w14:paraId="02748B59"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визначення механізму підготовки та безпосереднє проведення моніторингу; </w:t>
      </w:r>
    </w:p>
    <w:p w14:paraId="4C1296BE"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підтвердження відомостей, внесених надавачами медичних послуг  до системи; </w:t>
      </w:r>
    </w:p>
    <w:p w14:paraId="002DE6D3"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встановлення особливостей проведення різних видів моніторингу; </w:t>
      </w:r>
    </w:p>
    <w:p w14:paraId="7BFCD110"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стимулювання надавачів медичних послуг щодо виконання умов договору; </w:t>
      </w:r>
    </w:p>
    <w:p w14:paraId="2CED5DA8" w14:textId="77777777" w:rsidR="00EA0ED2" w:rsidRDefault="00E9702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встановлення чіткого та прозорого механізму дотримання надавачами медичних послуг умов договорів, а також  підтвердження відомостей внесених в електронну систему охорони здоров’я з метою надання  пацієнтам якісних медичних послуг безоплатно в межах програми медичних гарантій.  </w:t>
      </w:r>
    </w:p>
    <w:p w14:paraId="292ECE39"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03AA3288" w14:textId="77777777" w:rsidR="00EA0ED2" w:rsidRDefault="00E9702A">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33614C5F" w14:textId="77777777" w:rsidR="00EA0ED2" w:rsidRDefault="00E9702A">
      <w:pPr>
        <w:spacing w:before="120" w:after="12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Визначення альтернативних способів</w:t>
      </w:r>
    </w:p>
    <w:tbl>
      <w:tblPr>
        <w:tblW w:w="9639" w:type="dxa"/>
        <w:tblInd w:w="-5" w:type="dxa"/>
        <w:tblLayout w:type="fixed"/>
        <w:tblLook w:val="0400" w:firstRow="0" w:lastRow="0" w:firstColumn="0" w:lastColumn="0" w:noHBand="0" w:noVBand="1"/>
      </w:tblPr>
      <w:tblGrid>
        <w:gridCol w:w="3950"/>
        <w:gridCol w:w="5689"/>
      </w:tblGrid>
      <w:tr w:rsidR="00EA0ED2" w14:paraId="0E226A84" w14:textId="77777777">
        <w:tc>
          <w:tcPr>
            <w:tcW w:w="3950" w:type="dxa"/>
            <w:tcBorders>
              <w:top w:val="single" w:sz="4" w:space="0" w:color="000000"/>
              <w:left w:val="single" w:sz="4" w:space="0" w:color="000000"/>
              <w:bottom w:val="single" w:sz="4" w:space="0" w:color="000000"/>
              <w:right w:val="single" w:sz="4" w:space="0" w:color="000000"/>
            </w:tcBorders>
          </w:tcPr>
          <w:p w14:paraId="36BB9E7F" w14:textId="77777777" w:rsidR="00EA0ED2" w:rsidRDefault="00E9702A">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 альтернативи</w:t>
            </w:r>
          </w:p>
        </w:tc>
        <w:tc>
          <w:tcPr>
            <w:tcW w:w="5688" w:type="dxa"/>
            <w:tcBorders>
              <w:top w:val="single" w:sz="4" w:space="0" w:color="000000"/>
              <w:left w:val="single" w:sz="4" w:space="0" w:color="000000"/>
              <w:bottom w:val="single" w:sz="4" w:space="0" w:color="000000"/>
              <w:right w:val="single" w:sz="4" w:space="0" w:color="000000"/>
            </w:tcBorders>
          </w:tcPr>
          <w:p w14:paraId="56BC3AA3" w14:textId="77777777" w:rsidR="00EA0ED2" w:rsidRDefault="00E9702A">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 альтернативи</w:t>
            </w:r>
          </w:p>
        </w:tc>
      </w:tr>
      <w:tr w:rsidR="00EA0ED2" w14:paraId="7D57AA1A" w14:textId="77777777">
        <w:tc>
          <w:tcPr>
            <w:tcW w:w="3950" w:type="dxa"/>
            <w:tcBorders>
              <w:top w:val="single" w:sz="4" w:space="0" w:color="000000"/>
              <w:left w:val="single" w:sz="4" w:space="0" w:color="000000"/>
              <w:bottom w:val="single" w:sz="4" w:space="0" w:color="000000"/>
              <w:right w:val="single" w:sz="4" w:space="0" w:color="000000"/>
            </w:tcBorders>
          </w:tcPr>
          <w:p w14:paraId="595D01A0"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1.</w:t>
            </w:r>
          </w:p>
          <w:p w14:paraId="60142F64"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Збереження ситуації, яка існує на цей час.</w:t>
            </w:r>
          </w:p>
        </w:tc>
        <w:tc>
          <w:tcPr>
            <w:tcW w:w="5688" w:type="dxa"/>
            <w:tcBorders>
              <w:top w:val="single" w:sz="4" w:space="0" w:color="000000"/>
              <w:left w:val="single" w:sz="4" w:space="0" w:color="000000"/>
              <w:bottom w:val="single" w:sz="4" w:space="0" w:color="000000"/>
              <w:right w:val="single" w:sz="4" w:space="0" w:color="000000"/>
            </w:tcBorders>
          </w:tcPr>
          <w:p w14:paraId="016AE81F" w14:textId="77777777" w:rsidR="00EA0ED2" w:rsidRDefault="00E9702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Не забезпечує досягнення цілей державного регулювання, передбачених у розділі ІІ аналізу.</w:t>
            </w:r>
          </w:p>
        </w:tc>
      </w:tr>
      <w:tr w:rsidR="00EA0ED2" w14:paraId="581FCAB6" w14:textId="77777777">
        <w:tc>
          <w:tcPr>
            <w:tcW w:w="3950" w:type="dxa"/>
            <w:tcBorders>
              <w:top w:val="single" w:sz="4" w:space="0" w:color="000000"/>
              <w:left w:val="single" w:sz="4" w:space="0" w:color="000000"/>
              <w:bottom w:val="single" w:sz="4" w:space="0" w:color="000000"/>
              <w:right w:val="single" w:sz="4" w:space="0" w:color="000000"/>
            </w:tcBorders>
          </w:tcPr>
          <w:p w14:paraId="2725942B"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Альтернатива 2. </w:t>
            </w:r>
          </w:p>
          <w:p w14:paraId="67B20A37"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Внесення змін до </w:t>
            </w:r>
            <w:r>
              <w:rPr>
                <w:rFonts w:ascii="Times New Roman" w:eastAsia="Times New Roman" w:hAnsi="Times New Roman" w:cs="Times New Roman"/>
                <w:color w:val="000000"/>
                <w:sz w:val="28"/>
                <w:szCs w:val="28"/>
              </w:rPr>
              <w:t xml:space="preserve">постанови Кабінету Міністрів України від 27 лютого 2019 р.                                    № 136  «Деякі питання щодо договорів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w:t>
            </w:r>
          </w:p>
          <w:p w14:paraId="343EBC98" w14:textId="77777777" w:rsidR="00EA0ED2" w:rsidRDefault="00EA0ED2">
            <w:pPr>
              <w:widowControl w:val="0"/>
              <w:spacing w:after="0" w:line="240" w:lineRule="auto"/>
              <w:jc w:val="both"/>
              <w:rPr>
                <w:rFonts w:ascii="Times New Roman" w:eastAsia="Times New Roman" w:hAnsi="Times New Roman" w:cs="Times New Roman"/>
                <w:sz w:val="28"/>
                <w:szCs w:val="28"/>
              </w:rPr>
            </w:pPr>
          </w:p>
        </w:tc>
        <w:tc>
          <w:tcPr>
            <w:tcW w:w="5688" w:type="dxa"/>
            <w:tcBorders>
              <w:top w:val="single" w:sz="4" w:space="0" w:color="000000"/>
              <w:left w:val="single" w:sz="4" w:space="0" w:color="000000"/>
              <w:bottom w:val="single" w:sz="4" w:space="0" w:color="000000"/>
              <w:right w:val="single" w:sz="4" w:space="0" w:color="000000"/>
            </w:tcBorders>
          </w:tcPr>
          <w:p w14:paraId="65D5DA2D"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Визначення нового</w:t>
            </w:r>
            <w:r>
              <w:rPr>
                <w:rFonts w:ascii="Times New Roman" w:eastAsia="Times New Roman" w:hAnsi="Times New Roman" w:cs="Times New Roman"/>
                <w:color w:val="000000"/>
                <w:sz w:val="28"/>
                <w:szCs w:val="28"/>
                <w:highlight w:val="white"/>
              </w:rPr>
              <w:t xml:space="preserve"> механізму укладення, зміни та припинення договору про </w:t>
            </w:r>
            <w:proofErr w:type="spellStart"/>
            <w:r>
              <w:rPr>
                <w:rFonts w:ascii="Times New Roman" w:eastAsia="Times New Roman" w:hAnsi="Times New Roman" w:cs="Times New Roman"/>
                <w:color w:val="000000"/>
                <w:sz w:val="28"/>
                <w:szCs w:val="28"/>
                <w:highlight w:val="white"/>
              </w:rPr>
              <w:t>реімбурсацію</w:t>
            </w:r>
            <w:proofErr w:type="spellEnd"/>
            <w:r>
              <w:rPr>
                <w:rFonts w:ascii="Times New Roman" w:eastAsia="Times New Roman" w:hAnsi="Times New Roman" w:cs="Times New Roman"/>
                <w:color w:val="000000"/>
                <w:sz w:val="28"/>
                <w:szCs w:val="28"/>
                <w:highlight w:val="white"/>
              </w:rPr>
              <w:t xml:space="preserve"> з НСЗУ відповідно до Закону, оскільки </w:t>
            </w:r>
            <w:r>
              <w:rPr>
                <w:rFonts w:ascii="Times New Roman" w:eastAsia="Times New Roman" w:hAnsi="Times New Roman" w:cs="Times New Roman"/>
                <w:color w:val="000000"/>
                <w:sz w:val="28"/>
                <w:szCs w:val="28"/>
              </w:rPr>
              <w:t xml:space="preserve">відпуск  лікарських засобів та/або медичних виробів за програмою медичних гарантій та відповідна їх </w:t>
            </w:r>
            <w:proofErr w:type="spellStart"/>
            <w:r>
              <w:rPr>
                <w:rFonts w:ascii="Times New Roman" w:eastAsia="Times New Roman" w:hAnsi="Times New Roman" w:cs="Times New Roman"/>
                <w:color w:val="000000"/>
                <w:sz w:val="28"/>
                <w:szCs w:val="28"/>
              </w:rPr>
              <w:t>реімбурсація</w:t>
            </w:r>
            <w:proofErr w:type="spellEnd"/>
            <w:r>
              <w:rPr>
                <w:rFonts w:ascii="Times New Roman" w:eastAsia="Times New Roman" w:hAnsi="Times New Roman" w:cs="Times New Roman"/>
                <w:color w:val="000000"/>
                <w:sz w:val="28"/>
                <w:szCs w:val="28"/>
              </w:rPr>
              <w:t xml:space="preserve"> може </w:t>
            </w:r>
            <w:proofErr w:type="spellStart"/>
            <w:r>
              <w:rPr>
                <w:rFonts w:ascii="Times New Roman" w:eastAsia="Times New Roman" w:hAnsi="Times New Roman" w:cs="Times New Roman"/>
                <w:color w:val="000000"/>
                <w:sz w:val="28"/>
                <w:szCs w:val="28"/>
              </w:rPr>
              <w:t>здійснюватись</w:t>
            </w:r>
            <w:proofErr w:type="spellEnd"/>
            <w:r>
              <w:rPr>
                <w:rFonts w:ascii="Times New Roman" w:eastAsia="Times New Roman" w:hAnsi="Times New Roman" w:cs="Times New Roman"/>
                <w:color w:val="000000"/>
                <w:sz w:val="28"/>
                <w:szCs w:val="28"/>
              </w:rPr>
              <w:t xml:space="preserve"> лише за умови чинного переліку лікарських засобів та медичних </w:t>
            </w:r>
            <w:r>
              <w:rPr>
                <w:rFonts w:ascii="Times New Roman" w:eastAsia="Times New Roman" w:hAnsi="Times New Roman" w:cs="Times New Roman"/>
                <w:color w:val="000000"/>
                <w:sz w:val="28"/>
                <w:szCs w:val="28"/>
              </w:rPr>
              <w:lastRenderedPageBreak/>
              <w:t xml:space="preserve">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у відповідному році.</w:t>
            </w:r>
          </w:p>
        </w:tc>
      </w:tr>
    </w:tbl>
    <w:p w14:paraId="56B08434" w14:textId="77777777" w:rsidR="00EA0ED2" w:rsidRDefault="00EA0ED2">
      <w:pPr>
        <w:spacing w:after="0" w:line="240" w:lineRule="auto"/>
        <w:jc w:val="both"/>
        <w:rPr>
          <w:rFonts w:ascii="Times New Roman" w:eastAsia="Times New Roman" w:hAnsi="Times New Roman" w:cs="Times New Roman"/>
          <w:sz w:val="28"/>
          <w:szCs w:val="28"/>
        </w:rPr>
      </w:pPr>
    </w:p>
    <w:p w14:paraId="4CCCA1CC" w14:textId="77777777" w:rsidR="00EA0ED2" w:rsidRDefault="00E9702A">
      <w:pPr>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Оцінка вибраних альтернативних способів досягнення цілей</w:t>
      </w:r>
    </w:p>
    <w:p w14:paraId="6167DFF5" w14:textId="77777777" w:rsidR="00EA0ED2" w:rsidRDefault="00EA0ED2">
      <w:pPr>
        <w:spacing w:after="0" w:line="240" w:lineRule="auto"/>
        <w:ind w:firstLine="709"/>
        <w:jc w:val="both"/>
        <w:rPr>
          <w:rFonts w:ascii="Times New Roman" w:eastAsia="Times New Roman" w:hAnsi="Times New Roman" w:cs="Times New Roman"/>
          <w:b/>
          <w:bCs/>
          <w:sz w:val="28"/>
          <w:szCs w:val="28"/>
        </w:rPr>
      </w:pPr>
    </w:p>
    <w:p w14:paraId="69079377" w14:textId="77777777" w:rsidR="00EA0ED2" w:rsidRDefault="00E9702A">
      <w:pPr>
        <w:spacing w:after="12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Оцінка впливу на сферу інтересів держави</w:t>
      </w:r>
    </w:p>
    <w:tbl>
      <w:tblPr>
        <w:tblW w:w="9458" w:type="dxa"/>
        <w:tblInd w:w="421" w:type="dxa"/>
        <w:tblLayout w:type="fixed"/>
        <w:tblLook w:val="0400" w:firstRow="0" w:lastRow="0" w:firstColumn="0" w:lastColumn="0" w:noHBand="0" w:noVBand="1"/>
      </w:tblPr>
      <w:tblGrid>
        <w:gridCol w:w="2408"/>
        <w:gridCol w:w="3000"/>
        <w:gridCol w:w="4050"/>
      </w:tblGrid>
      <w:tr w:rsidR="00EA0ED2" w14:paraId="71DBB532" w14:textId="77777777">
        <w:tc>
          <w:tcPr>
            <w:tcW w:w="2408" w:type="dxa"/>
            <w:tcBorders>
              <w:top w:val="single" w:sz="4" w:space="0" w:color="000000"/>
              <w:left w:val="single" w:sz="4" w:space="0" w:color="000000"/>
              <w:bottom w:val="single" w:sz="4" w:space="0" w:color="000000"/>
              <w:right w:val="single" w:sz="4" w:space="0" w:color="000000"/>
            </w:tcBorders>
          </w:tcPr>
          <w:p w14:paraId="62B137C9"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 альтернативи</w:t>
            </w:r>
          </w:p>
        </w:tc>
        <w:tc>
          <w:tcPr>
            <w:tcW w:w="3000" w:type="dxa"/>
            <w:tcBorders>
              <w:top w:val="single" w:sz="4" w:space="0" w:color="000000"/>
              <w:left w:val="single" w:sz="4" w:space="0" w:color="000000"/>
              <w:bottom w:val="single" w:sz="4" w:space="0" w:color="000000"/>
              <w:right w:val="single" w:sz="4" w:space="0" w:color="000000"/>
            </w:tcBorders>
          </w:tcPr>
          <w:p w14:paraId="43B60804"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Вигоди</w:t>
            </w:r>
          </w:p>
        </w:tc>
        <w:tc>
          <w:tcPr>
            <w:tcW w:w="4050" w:type="dxa"/>
            <w:tcBorders>
              <w:top w:val="single" w:sz="4" w:space="0" w:color="000000"/>
              <w:left w:val="single" w:sz="4" w:space="0" w:color="000000"/>
              <w:bottom w:val="single" w:sz="4" w:space="0" w:color="000000"/>
              <w:right w:val="single" w:sz="4" w:space="0" w:color="000000"/>
            </w:tcBorders>
          </w:tcPr>
          <w:p w14:paraId="395E4DCE"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Витрати</w:t>
            </w:r>
          </w:p>
        </w:tc>
      </w:tr>
      <w:tr w:rsidR="00EA0ED2" w14:paraId="14F510C6" w14:textId="77777777">
        <w:tc>
          <w:tcPr>
            <w:tcW w:w="2408" w:type="dxa"/>
            <w:tcBorders>
              <w:top w:val="single" w:sz="4" w:space="0" w:color="000000"/>
              <w:left w:val="single" w:sz="4" w:space="0" w:color="000000"/>
              <w:bottom w:val="single" w:sz="4" w:space="0" w:color="000000"/>
              <w:right w:val="single" w:sz="4" w:space="0" w:color="000000"/>
            </w:tcBorders>
          </w:tcPr>
          <w:p w14:paraId="14C32572"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1.</w:t>
            </w:r>
          </w:p>
          <w:p w14:paraId="1D8037A5" w14:textId="77777777" w:rsidR="00EA0ED2" w:rsidRDefault="00EA0ED2">
            <w:pPr>
              <w:widowControl w:val="0"/>
              <w:spacing w:after="0" w:line="240" w:lineRule="auto"/>
              <w:jc w:val="both"/>
              <w:rPr>
                <w:rFonts w:ascii="Times New Roman" w:eastAsia="Times New Roman" w:hAnsi="Times New Roman" w:cs="Times New Roman"/>
                <w:sz w:val="28"/>
                <w:szCs w:val="28"/>
              </w:rPr>
            </w:pPr>
          </w:p>
        </w:tc>
        <w:tc>
          <w:tcPr>
            <w:tcW w:w="3000" w:type="dxa"/>
            <w:tcBorders>
              <w:top w:val="single" w:sz="4" w:space="0" w:color="000000"/>
              <w:left w:val="single" w:sz="4" w:space="0" w:color="000000"/>
              <w:bottom w:val="single" w:sz="4" w:space="0" w:color="000000"/>
              <w:right w:val="single" w:sz="4" w:space="0" w:color="000000"/>
            </w:tcBorders>
          </w:tcPr>
          <w:p w14:paraId="5AE37561"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w:t>
            </w:r>
          </w:p>
          <w:p w14:paraId="631AEC2B" w14:textId="77777777" w:rsidR="00EA0ED2" w:rsidRDefault="00E9702A">
            <w:pPr>
              <w:widowControl w:val="0"/>
              <w:spacing w:after="0" w:line="240" w:lineRule="auto"/>
              <w:ind w:firstLine="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Вигоди щодо залишення ситуації, яка існує наразі може призвести до відсутності контролю за якістю надання медичних послуг.</w:t>
            </w:r>
          </w:p>
        </w:tc>
        <w:tc>
          <w:tcPr>
            <w:tcW w:w="4050" w:type="dxa"/>
            <w:tcBorders>
              <w:top w:val="single" w:sz="4" w:space="0" w:color="000000"/>
              <w:left w:val="single" w:sz="4" w:space="0" w:color="000000"/>
              <w:bottom w:val="single" w:sz="4" w:space="0" w:color="000000"/>
              <w:right w:val="single" w:sz="4" w:space="0" w:color="000000"/>
            </w:tcBorders>
          </w:tcPr>
          <w:p w14:paraId="1AE316F9" w14:textId="77777777" w:rsidR="00EA0ED2" w:rsidRDefault="00E9702A">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Визначення НСЗУ механізму підготовки та безпосереднє встановлення особливостей проведення різних видів моніторингу, стимулювання надавачів медичних послуг щодо виконання умов договору, підтвердження відомостей внесених в електронну систему охорони здоров’я  з метою надання  пацієнтам якісних медичних послуг безоплатно в межах програми медичних гарантій.  </w:t>
            </w:r>
          </w:p>
        </w:tc>
      </w:tr>
      <w:tr w:rsidR="00EA0ED2" w14:paraId="7BFB11EE" w14:textId="77777777">
        <w:tc>
          <w:tcPr>
            <w:tcW w:w="2408" w:type="dxa"/>
            <w:tcBorders>
              <w:top w:val="single" w:sz="4" w:space="0" w:color="000000"/>
              <w:left w:val="single" w:sz="4" w:space="0" w:color="000000"/>
              <w:bottom w:val="single" w:sz="4" w:space="0" w:color="000000"/>
              <w:right w:val="single" w:sz="4" w:space="0" w:color="000000"/>
            </w:tcBorders>
          </w:tcPr>
          <w:p w14:paraId="189125E4" w14:textId="77777777" w:rsidR="00EA0ED2" w:rsidRDefault="00E9702A">
            <w:pPr>
              <w:widowControl w:val="0"/>
              <w:spacing w:after="0" w:line="240" w:lineRule="auto"/>
              <w:ind w:hanging="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2.</w:t>
            </w:r>
          </w:p>
        </w:tc>
        <w:tc>
          <w:tcPr>
            <w:tcW w:w="3000" w:type="dxa"/>
            <w:tcBorders>
              <w:top w:val="single" w:sz="4" w:space="0" w:color="000000"/>
              <w:left w:val="single" w:sz="4" w:space="0" w:color="000000"/>
              <w:bottom w:val="single" w:sz="4" w:space="0" w:color="000000"/>
              <w:right w:val="single" w:sz="4" w:space="0" w:color="000000"/>
            </w:tcBorders>
          </w:tcPr>
          <w:p w14:paraId="13676AE1"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встановлення механізму, який дозволить здійснювати контроль щодо збору та аналізу інформації стосовно виконання надавачем умов договору, що в свою чергу дозволить забезпечити цільове використання державних коштів.</w:t>
            </w:r>
          </w:p>
        </w:tc>
        <w:tc>
          <w:tcPr>
            <w:tcW w:w="4050" w:type="dxa"/>
            <w:tcBorders>
              <w:top w:val="single" w:sz="4" w:space="0" w:color="000000"/>
              <w:left w:val="single" w:sz="4" w:space="0" w:color="000000"/>
              <w:bottom w:val="single" w:sz="4" w:space="0" w:color="000000"/>
              <w:right w:val="single" w:sz="4" w:space="0" w:color="000000"/>
            </w:tcBorders>
          </w:tcPr>
          <w:p w14:paraId="017C056C" w14:textId="77777777" w:rsidR="00EA0ED2" w:rsidRDefault="00E9702A">
            <w:pPr>
              <w:widowControl w:val="0"/>
              <w:spacing w:after="0" w:line="240" w:lineRule="auto"/>
              <w:ind w:firstLine="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постанови не матиме впливу на надходження та витрати місцевого та/або державного бюджету.</w:t>
            </w:r>
          </w:p>
          <w:p w14:paraId="0DE89EE2" w14:textId="77777777" w:rsidR="00EA0ED2" w:rsidRDefault="00EA0ED2">
            <w:pPr>
              <w:widowControl w:val="0"/>
              <w:spacing w:after="0" w:line="240" w:lineRule="auto"/>
              <w:ind w:firstLine="16"/>
              <w:jc w:val="both"/>
              <w:rPr>
                <w:rFonts w:ascii="Times New Roman" w:eastAsia="Times New Roman" w:hAnsi="Times New Roman" w:cs="Times New Roman"/>
                <w:sz w:val="28"/>
                <w:szCs w:val="28"/>
              </w:rPr>
            </w:pPr>
          </w:p>
          <w:p w14:paraId="302402BE" w14:textId="77777777" w:rsidR="00EA0ED2" w:rsidRDefault="00E9702A">
            <w:pPr>
              <w:widowControl w:val="0"/>
              <w:tabs>
                <w:tab w:val="left" w:pos="851"/>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зазначеного акту спростить роботу НСЗУ в частині збільшення часу для  перевірки дотримання умов договору надавачем медичних послуг.</w:t>
            </w:r>
          </w:p>
          <w:p w14:paraId="708A12AB" w14:textId="77777777" w:rsidR="00EA0ED2" w:rsidRDefault="00EA0ED2">
            <w:pPr>
              <w:widowControl w:val="0"/>
              <w:spacing w:after="0" w:line="240" w:lineRule="auto"/>
              <w:ind w:firstLine="16"/>
              <w:jc w:val="both"/>
              <w:rPr>
                <w:rFonts w:ascii="Times New Roman" w:eastAsia="Times New Roman" w:hAnsi="Times New Roman" w:cs="Times New Roman"/>
                <w:sz w:val="28"/>
                <w:szCs w:val="28"/>
              </w:rPr>
            </w:pPr>
          </w:p>
        </w:tc>
      </w:tr>
    </w:tbl>
    <w:p w14:paraId="69EBDDF4"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18AEDBA5" w14:textId="77777777" w:rsidR="00EA0ED2" w:rsidRDefault="00E9702A">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Оцінка впливу на сферу інтересів громадян</w:t>
      </w:r>
    </w:p>
    <w:tbl>
      <w:tblPr>
        <w:tblpPr w:leftFromText="180" w:rightFromText="180" w:vertAnchor="text" w:tblpX="367" w:tblpY="295"/>
        <w:tblW w:w="9493" w:type="dxa"/>
        <w:tblLayout w:type="fixed"/>
        <w:tblLook w:val="0400" w:firstRow="0" w:lastRow="0" w:firstColumn="0" w:lastColumn="0" w:noHBand="0" w:noVBand="1"/>
      </w:tblPr>
      <w:tblGrid>
        <w:gridCol w:w="2358"/>
        <w:gridCol w:w="3221"/>
        <w:gridCol w:w="3914"/>
      </w:tblGrid>
      <w:tr w:rsidR="00EA0ED2" w14:paraId="26CE40E6" w14:textId="77777777">
        <w:tc>
          <w:tcPr>
            <w:tcW w:w="2358" w:type="dxa"/>
            <w:tcBorders>
              <w:top w:val="single" w:sz="4" w:space="0" w:color="000000"/>
              <w:left w:val="single" w:sz="4" w:space="0" w:color="000000"/>
              <w:bottom w:val="single" w:sz="4" w:space="0" w:color="000000"/>
              <w:right w:val="single" w:sz="4" w:space="0" w:color="000000"/>
            </w:tcBorders>
          </w:tcPr>
          <w:p w14:paraId="072D020A"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 альтернативи</w:t>
            </w:r>
          </w:p>
        </w:tc>
        <w:tc>
          <w:tcPr>
            <w:tcW w:w="3221" w:type="dxa"/>
            <w:tcBorders>
              <w:top w:val="single" w:sz="4" w:space="0" w:color="000000"/>
              <w:left w:val="single" w:sz="4" w:space="0" w:color="000000"/>
              <w:bottom w:val="single" w:sz="4" w:space="0" w:color="000000"/>
              <w:right w:val="single" w:sz="4" w:space="0" w:color="000000"/>
            </w:tcBorders>
          </w:tcPr>
          <w:p w14:paraId="64B3FCD7"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Вигоди</w:t>
            </w:r>
          </w:p>
        </w:tc>
        <w:tc>
          <w:tcPr>
            <w:tcW w:w="3914" w:type="dxa"/>
            <w:tcBorders>
              <w:top w:val="single" w:sz="4" w:space="0" w:color="000000"/>
              <w:left w:val="single" w:sz="4" w:space="0" w:color="000000"/>
              <w:bottom w:val="single" w:sz="4" w:space="0" w:color="000000"/>
              <w:right w:val="single" w:sz="4" w:space="0" w:color="000000"/>
            </w:tcBorders>
          </w:tcPr>
          <w:p w14:paraId="67F7C1AF"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Витрати</w:t>
            </w:r>
          </w:p>
        </w:tc>
      </w:tr>
      <w:tr w:rsidR="00EA0ED2" w14:paraId="5A43772F" w14:textId="77777777">
        <w:tc>
          <w:tcPr>
            <w:tcW w:w="2358" w:type="dxa"/>
            <w:tcBorders>
              <w:top w:val="single" w:sz="4" w:space="0" w:color="000000"/>
              <w:left w:val="single" w:sz="4" w:space="0" w:color="000000"/>
              <w:bottom w:val="single" w:sz="4" w:space="0" w:color="000000"/>
              <w:right w:val="single" w:sz="4" w:space="0" w:color="000000"/>
            </w:tcBorders>
          </w:tcPr>
          <w:p w14:paraId="519C87BA"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1.</w:t>
            </w:r>
          </w:p>
          <w:p w14:paraId="7D0FD20B" w14:textId="77777777" w:rsidR="00EA0ED2" w:rsidRDefault="00EA0ED2">
            <w:pPr>
              <w:widowControl w:val="0"/>
              <w:spacing w:after="0" w:line="240" w:lineRule="auto"/>
              <w:jc w:val="both"/>
              <w:rPr>
                <w:rFonts w:ascii="Times New Roman" w:eastAsia="Times New Roman" w:hAnsi="Times New Roman" w:cs="Times New Roman"/>
                <w:sz w:val="28"/>
                <w:szCs w:val="28"/>
              </w:rPr>
            </w:pPr>
          </w:p>
        </w:tc>
        <w:tc>
          <w:tcPr>
            <w:tcW w:w="3221" w:type="dxa"/>
            <w:tcBorders>
              <w:top w:val="single" w:sz="4" w:space="0" w:color="000000"/>
              <w:left w:val="single" w:sz="4" w:space="0" w:color="000000"/>
              <w:bottom w:val="single" w:sz="4" w:space="0" w:color="000000"/>
              <w:right w:val="single" w:sz="4" w:space="0" w:color="000000"/>
            </w:tcBorders>
          </w:tcPr>
          <w:p w14:paraId="62F9EA47"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w:t>
            </w:r>
          </w:p>
          <w:p w14:paraId="289D906B"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Залишення ситуації, яка </w:t>
            </w:r>
            <w:r>
              <w:rPr>
                <w:rFonts w:ascii="Times New Roman" w:eastAsia="Times New Roman" w:hAnsi="Times New Roman" w:cs="Times New Roman"/>
                <w:sz w:val="28"/>
                <w:szCs w:val="28"/>
              </w:rPr>
              <w:lastRenderedPageBreak/>
              <w:t>існує наразі може призвести до  відсутності контролю за якістю надання медичних послуг, внесення некоректних даних в електронну систему охорони здоров’я з порушенням  законодавства, що в свою чергу може вплинути на якість отриманих медичних послуг пацієнтом.</w:t>
            </w:r>
          </w:p>
        </w:tc>
        <w:tc>
          <w:tcPr>
            <w:tcW w:w="3914" w:type="dxa"/>
            <w:tcBorders>
              <w:top w:val="single" w:sz="4" w:space="0" w:color="000000"/>
              <w:left w:val="single" w:sz="4" w:space="0" w:color="000000"/>
              <w:bottom w:val="single" w:sz="4" w:space="0" w:color="000000"/>
              <w:right w:val="single" w:sz="4" w:space="0" w:color="000000"/>
            </w:tcBorders>
          </w:tcPr>
          <w:p w14:paraId="3FBA1E8E" w14:textId="77777777" w:rsidR="00EA0ED2" w:rsidRPr="00472E70" w:rsidRDefault="00E9702A">
            <w:pPr>
              <w:widowControl w:val="0"/>
              <w:spacing w:after="0" w:line="240" w:lineRule="auto"/>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lastRenderedPageBreak/>
              <w:t xml:space="preserve">Призведе до втрати часу на отримання якісної медичної </w:t>
            </w:r>
            <w:r w:rsidRPr="00472E70">
              <w:rPr>
                <w:rFonts w:ascii="Times New Roman" w:eastAsia="Times New Roman" w:hAnsi="Times New Roman" w:cs="Times New Roman"/>
                <w:sz w:val="28"/>
                <w:szCs w:val="28"/>
              </w:rPr>
              <w:lastRenderedPageBreak/>
              <w:t>послуги пацієнтом та неможливості отримати погашати паперові рецепти за програмою медичних гарантій на території бойових дій.</w:t>
            </w:r>
          </w:p>
          <w:p w14:paraId="62330493" w14:textId="77777777" w:rsidR="00EA0ED2" w:rsidRPr="00472E70" w:rsidRDefault="00EA0ED2">
            <w:pPr>
              <w:widowControl w:val="0"/>
              <w:spacing w:after="0" w:line="240" w:lineRule="auto"/>
              <w:jc w:val="both"/>
              <w:rPr>
                <w:rFonts w:ascii="Times New Roman" w:eastAsia="Times New Roman" w:hAnsi="Times New Roman" w:cs="Times New Roman"/>
                <w:sz w:val="28"/>
                <w:szCs w:val="28"/>
              </w:rPr>
            </w:pPr>
          </w:p>
        </w:tc>
      </w:tr>
      <w:tr w:rsidR="00EA0ED2" w14:paraId="39F5F279" w14:textId="77777777">
        <w:tc>
          <w:tcPr>
            <w:tcW w:w="2358" w:type="dxa"/>
            <w:tcBorders>
              <w:top w:val="single" w:sz="4" w:space="0" w:color="000000"/>
              <w:left w:val="single" w:sz="4" w:space="0" w:color="000000"/>
              <w:bottom w:val="single" w:sz="4" w:space="0" w:color="000000"/>
              <w:right w:val="single" w:sz="4" w:space="0" w:color="000000"/>
            </w:tcBorders>
          </w:tcPr>
          <w:p w14:paraId="6940229C"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Альтернатива 2.</w:t>
            </w:r>
          </w:p>
        </w:tc>
        <w:tc>
          <w:tcPr>
            <w:tcW w:w="3221" w:type="dxa"/>
            <w:tcBorders>
              <w:top w:val="single" w:sz="4" w:space="0" w:color="000000"/>
              <w:left w:val="single" w:sz="4" w:space="0" w:color="000000"/>
              <w:bottom w:val="single" w:sz="4" w:space="0" w:color="000000"/>
              <w:right w:val="single" w:sz="4" w:space="0" w:color="000000"/>
            </w:tcBorders>
          </w:tcPr>
          <w:p w14:paraId="5C7CA106" w14:textId="77777777" w:rsidR="00EA0ED2" w:rsidRDefault="00E9702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Прийняття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постанови </w:t>
            </w:r>
            <w:r>
              <w:rPr>
                <w:rFonts w:ascii="Times New Roman" w:eastAsia="Times New Roman" w:hAnsi="Times New Roman" w:cs="Times New Roman"/>
                <w:color w:val="000000"/>
                <w:sz w:val="28"/>
                <w:szCs w:val="28"/>
                <w:highlight w:val="white"/>
              </w:rPr>
              <w:t xml:space="preserve">врегулює питання погашення паперових рецептів за програмою медичних гарантій на територіях </w:t>
            </w:r>
            <w:r>
              <w:rPr>
                <w:rFonts w:ascii="Times New Roman" w:eastAsia="Times New Roman" w:hAnsi="Times New Roman" w:cs="Times New Roman"/>
                <w:color w:val="000000"/>
                <w:sz w:val="28"/>
                <w:szCs w:val="28"/>
              </w:rPr>
              <w:t>активних бойових дій або тимчасово окупованих російською федерацією, які включені до переліку територій, на яких ведуться (велися) бойові дії або тимчасово окупованих Російською Федерацією, затвердженого наказом Міністерством з питань реінтеграції тимчасово окупованих територій</w:t>
            </w:r>
          </w:p>
        </w:tc>
        <w:tc>
          <w:tcPr>
            <w:tcW w:w="3914" w:type="dxa"/>
            <w:tcBorders>
              <w:top w:val="single" w:sz="4" w:space="0" w:color="000000"/>
              <w:left w:val="single" w:sz="4" w:space="0" w:color="000000"/>
              <w:bottom w:val="single" w:sz="4" w:space="0" w:color="000000"/>
              <w:right w:val="single" w:sz="4" w:space="0" w:color="000000"/>
            </w:tcBorders>
          </w:tcPr>
          <w:p w14:paraId="343A41AA" w14:textId="77777777" w:rsidR="00EA0ED2" w:rsidRPr="00472E70" w:rsidRDefault="00E9702A">
            <w:pPr>
              <w:widowControl w:val="0"/>
              <w:spacing w:after="0" w:line="240" w:lineRule="auto"/>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Додаткові витрати відсутні</w:t>
            </w:r>
          </w:p>
        </w:tc>
      </w:tr>
    </w:tbl>
    <w:p w14:paraId="2B63CC06"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2E96C145" w14:textId="77777777" w:rsidR="00EA0ED2" w:rsidRDefault="00E9702A">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Оцінка впливу на сферу інтересів суб’єктів господарювання</w:t>
      </w:r>
    </w:p>
    <w:p w14:paraId="68814BA8" w14:textId="77777777" w:rsidR="00EA0ED2" w:rsidRDefault="00EA0ED2">
      <w:pPr>
        <w:spacing w:after="0" w:line="240" w:lineRule="auto"/>
        <w:ind w:firstLine="709"/>
        <w:jc w:val="both"/>
        <w:rPr>
          <w:rFonts w:ascii="Times New Roman" w:eastAsia="Times New Roman" w:hAnsi="Times New Roman" w:cs="Times New Roman"/>
          <w:sz w:val="28"/>
          <w:szCs w:val="28"/>
        </w:rPr>
      </w:pPr>
    </w:p>
    <w:tbl>
      <w:tblPr>
        <w:tblW w:w="9111" w:type="dxa"/>
        <w:tblInd w:w="478" w:type="dxa"/>
        <w:tblLayout w:type="fixed"/>
        <w:tblLook w:val="0400" w:firstRow="0" w:lastRow="0" w:firstColumn="0" w:lastColumn="0" w:noHBand="0" w:noVBand="1"/>
      </w:tblPr>
      <w:tblGrid>
        <w:gridCol w:w="2778"/>
        <w:gridCol w:w="1086"/>
        <w:gridCol w:w="1203"/>
        <w:gridCol w:w="1396"/>
        <w:gridCol w:w="1232"/>
        <w:gridCol w:w="1416"/>
      </w:tblGrid>
      <w:tr w:rsidR="00EA0ED2" w14:paraId="23BFE5D2" w14:textId="77777777">
        <w:tc>
          <w:tcPr>
            <w:tcW w:w="2777" w:type="dxa"/>
            <w:tcBorders>
              <w:top w:val="single" w:sz="4" w:space="0" w:color="000000"/>
              <w:left w:val="single" w:sz="4" w:space="0" w:color="000000"/>
              <w:bottom w:val="single" w:sz="4" w:space="0" w:color="000000"/>
              <w:right w:val="single" w:sz="4" w:space="0" w:color="000000"/>
            </w:tcBorders>
            <w:shd w:val="clear" w:color="auto" w:fill="auto"/>
          </w:tcPr>
          <w:p w14:paraId="434052D5" w14:textId="77777777" w:rsidR="00EA0ED2" w:rsidRDefault="00E9702A">
            <w:pPr>
              <w:widowControl w:val="0"/>
              <w:spacing w:after="0" w:line="240" w:lineRule="auto"/>
              <w:jc w:val="center"/>
              <w:rPr>
                <w:rFonts w:ascii="Times New Roman" w:eastAsia="Times New Roman" w:hAnsi="Times New Roman" w:cs="Times New Roman"/>
                <w:b/>
                <w:sz w:val="28"/>
                <w:szCs w:val="28"/>
              </w:rPr>
            </w:pPr>
            <w:bookmarkStart w:id="0" w:name="_gjdgxs"/>
            <w:bookmarkEnd w:id="0"/>
            <w:r>
              <w:rPr>
                <w:rFonts w:ascii="Times New Roman" w:eastAsia="Times New Roman" w:hAnsi="Times New Roman" w:cs="Times New Roman"/>
                <w:b/>
                <w:sz w:val="28"/>
                <w:szCs w:val="28"/>
              </w:rPr>
              <w:t>Показник</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5B69750"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Великі</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18D79B0D"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Середні</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22640409"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Малі</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71FB9D97"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Мікро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CD99F44"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w:t>
            </w:r>
          </w:p>
        </w:tc>
      </w:tr>
      <w:tr w:rsidR="00EA0ED2" w14:paraId="6FB733EE" w14:textId="77777777">
        <w:tc>
          <w:tcPr>
            <w:tcW w:w="2777" w:type="dxa"/>
            <w:tcBorders>
              <w:top w:val="single" w:sz="4" w:space="0" w:color="000000"/>
              <w:left w:val="single" w:sz="4" w:space="0" w:color="000000"/>
              <w:bottom w:val="single" w:sz="4" w:space="0" w:color="000000"/>
              <w:right w:val="single" w:sz="4" w:space="0" w:color="000000"/>
            </w:tcBorders>
            <w:shd w:val="clear" w:color="auto" w:fill="auto"/>
          </w:tcPr>
          <w:p w14:paraId="13E07545"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суб’єктів господарювання, що підпадають під дію регулювання, одиниць</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4FF9296" w14:textId="77777777" w:rsidR="00EA0ED2" w:rsidRDefault="00E9702A">
            <w:pPr>
              <w:widowControl w:val="0"/>
              <w:spacing w:after="0" w:line="240" w:lineRule="auto"/>
              <w:ind w:hanging="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295</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7BA75902" w14:textId="77777777" w:rsidR="00EA0ED2" w:rsidRDefault="00E9702A">
            <w:pPr>
              <w:widowControl w:val="0"/>
              <w:spacing w:after="0" w:line="240" w:lineRule="auto"/>
              <w:ind w:hanging="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5E0E9DBB" w14:textId="77777777" w:rsidR="00EA0ED2" w:rsidRDefault="00E9702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903</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71C60072" w14:textId="77777777" w:rsidR="00EA0ED2" w:rsidRDefault="00E9702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40C1CBC" w14:textId="77777777" w:rsidR="00EA0ED2" w:rsidRDefault="00E9702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3105</w:t>
            </w:r>
          </w:p>
        </w:tc>
      </w:tr>
      <w:tr w:rsidR="00EA0ED2" w14:paraId="5334D33E" w14:textId="77777777">
        <w:tc>
          <w:tcPr>
            <w:tcW w:w="2777" w:type="dxa"/>
            <w:tcBorders>
              <w:top w:val="single" w:sz="4" w:space="0" w:color="000000"/>
              <w:left w:val="single" w:sz="4" w:space="0" w:color="000000"/>
              <w:bottom w:val="single" w:sz="4" w:space="0" w:color="000000"/>
              <w:right w:val="single" w:sz="4" w:space="0" w:color="000000"/>
            </w:tcBorders>
            <w:shd w:val="clear" w:color="auto" w:fill="auto"/>
          </w:tcPr>
          <w:p w14:paraId="62503748"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Питома вага групи у загальній кількості, відсотків</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A65AEE1" w14:textId="77777777" w:rsidR="00EA0ED2" w:rsidRDefault="00E9702A">
            <w:pPr>
              <w:widowControl w:val="0"/>
              <w:spacing w:after="0" w:line="240" w:lineRule="auto"/>
              <w:ind w:hanging="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69F2D2E4" w14:textId="77777777" w:rsidR="00EA0ED2" w:rsidRDefault="00E9702A">
            <w:pPr>
              <w:widowControl w:val="0"/>
              <w:spacing w:after="0" w:line="240" w:lineRule="auto"/>
              <w:ind w:hanging="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239156E9" w14:textId="77777777" w:rsidR="00EA0ED2" w:rsidRDefault="00E9702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19BFF992" w14:textId="77777777" w:rsidR="00EA0ED2" w:rsidRDefault="00E9702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4D6101B" w14:textId="77777777" w:rsidR="00EA0ED2" w:rsidRDefault="00E9702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14:paraId="2C98E00B" w14:textId="77777777" w:rsidR="00EA0ED2" w:rsidRDefault="00E9702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*Джерело отримання інформації про кількість суб’єктів господарювання з медичної практики, які украли договір з НСЗУ – база даних Національної служби здоров’я України. </w:t>
      </w:r>
    </w:p>
    <w:p w14:paraId="7FD7DCC2" w14:textId="77777777" w:rsidR="00EA0ED2" w:rsidRDefault="00EA0ED2">
      <w:pPr>
        <w:spacing w:after="0" w:line="240" w:lineRule="auto"/>
        <w:ind w:firstLine="709"/>
        <w:jc w:val="both"/>
        <w:rPr>
          <w:rFonts w:ascii="Times New Roman" w:eastAsia="Times New Roman" w:hAnsi="Times New Roman" w:cs="Times New Roman"/>
          <w:sz w:val="28"/>
          <w:szCs w:val="28"/>
        </w:rPr>
      </w:pPr>
    </w:p>
    <w:tbl>
      <w:tblPr>
        <w:tblW w:w="9355" w:type="dxa"/>
        <w:tblInd w:w="279" w:type="dxa"/>
        <w:tblLayout w:type="fixed"/>
        <w:tblLook w:val="0400" w:firstRow="0" w:lastRow="0" w:firstColumn="0" w:lastColumn="0" w:noHBand="0" w:noVBand="1"/>
      </w:tblPr>
      <w:tblGrid>
        <w:gridCol w:w="2431"/>
        <w:gridCol w:w="3589"/>
        <w:gridCol w:w="3335"/>
      </w:tblGrid>
      <w:tr w:rsidR="00EA0ED2" w14:paraId="2EE5122C" w14:textId="77777777">
        <w:trPr>
          <w:trHeight w:val="20"/>
        </w:trPr>
        <w:tc>
          <w:tcPr>
            <w:tcW w:w="2431" w:type="dxa"/>
            <w:tcBorders>
              <w:top w:val="single" w:sz="4" w:space="0" w:color="000000"/>
              <w:left w:val="single" w:sz="4" w:space="0" w:color="000000"/>
              <w:bottom w:val="single" w:sz="4" w:space="0" w:color="000000"/>
              <w:right w:val="single" w:sz="4" w:space="0" w:color="000000"/>
            </w:tcBorders>
          </w:tcPr>
          <w:p w14:paraId="173D0BB8" w14:textId="77777777" w:rsidR="00EA0ED2" w:rsidRDefault="00E9702A">
            <w:pPr>
              <w:widowControl w:val="0"/>
              <w:spacing w:after="0" w:line="240" w:lineRule="auto"/>
              <w:ind w:hanging="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 альтернативи</w:t>
            </w:r>
          </w:p>
        </w:tc>
        <w:tc>
          <w:tcPr>
            <w:tcW w:w="3589" w:type="dxa"/>
            <w:tcBorders>
              <w:top w:val="single" w:sz="4" w:space="0" w:color="000000"/>
              <w:left w:val="single" w:sz="4" w:space="0" w:color="000000"/>
              <w:bottom w:val="single" w:sz="4" w:space="0" w:color="000000"/>
              <w:right w:val="single" w:sz="4" w:space="0" w:color="000000"/>
            </w:tcBorders>
          </w:tcPr>
          <w:p w14:paraId="1BF75475" w14:textId="77777777" w:rsidR="00EA0ED2" w:rsidRDefault="00E9702A">
            <w:pPr>
              <w:widowControl w:val="0"/>
              <w:spacing w:after="0" w:line="240" w:lineRule="auto"/>
              <w:ind w:hanging="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Вигоди</w:t>
            </w:r>
          </w:p>
        </w:tc>
        <w:tc>
          <w:tcPr>
            <w:tcW w:w="3335" w:type="dxa"/>
            <w:tcBorders>
              <w:top w:val="single" w:sz="4" w:space="0" w:color="000000"/>
              <w:left w:val="single" w:sz="4" w:space="0" w:color="000000"/>
              <w:bottom w:val="single" w:sz="4" w:space="0" w:color="000000"/>
              <w:right w:val="single" w:sz="4" w:space="0" w:color="000000"/>
            </w:tcBorders>
          </w:tcPr>
          <w:p w14:paraId="7A6FD255" w14:textId="77777777" w:rsidR="00EA0ED2" w:rsidRDefault="00E9702A">
            <w:pPr>
              <w:widowControl w:val="0"/>
              <w:spacing w:after="0" w:line="240" w:lineRule="auto"/>
              <w:ind w:hanging="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Витрати</w:t>
            </w:r>
          </w:p>
        </w:tc>
      </w:tr>
      <w:tr w:rsidR="00EA0ED2" w14:paraId="278DF60E" w14:textId="77777777">
        <w:trPr>
          <w:trHeight w:val="20"/>
        </w:trPr>
        <w:tc>
          <w:tcPr>
            <w:tcW w:w="2431" w:type="dxa"/>
            <w:tcBorders>
              <w:top w:val="single" w:sz="4" w:space="0" w:color="000000"/>
              <w:left w:val="single" w:sz="4" w:space="0" w:color="000000"/>
              <w:bottom w:val="single" w:sz="4" w:space="0" w:color="000000"/>
              <w:right w:val="single" w:sz="4" w:space="0" w:color="000000"/>
            </w:tcBorders>
          </w:tcPr>
          <w:p w14:paraId="24F6EF3D"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1.</w:t>
            </w:r>
          </w:p>
          <w:p w14:paraId="3044B50D" w14:textId="77777777" w:rsidR="00EA0ED2" w:rsidRDefault="00EA0ED2">
            <w:pPr>
              <w:widowControl w:val="0"/>
              <w:spacing w:after="0" w:line="240" w:lineRule="auto"/>
              <w:jc w:val="both"/>
              <w:rPr>
                <w:rFonts w:ascii="Times New Roman" w:eastAsia="Times New Roman" w:hAnsi="Times New Roman" w:cs="Times New Roman"/>
                <w:sz w:val="28"/>
                <w:szCs w:val="28"/>
              </w:rPr>
            </w:pPr>
          </w:p>
        </w:tc>
        <w:tc>
          <w:tcPr>
            <w:tcW w:w="3589" w:type="dxa"/>
            <w:tcBorders>
              <w:top w:val="single" w:sz="4" w:space="0" w:color="000000"/>
              <w:left w:val="single" w:sz="4" w:space="0" w:color="000000"/>
              <w:bottom w:val="single" w:sz="4" w:space="0" w:color="000000"/>
              <w:right w:val="single" w:sz="4" w:space="0" w:color="000000"/>
            </w:tcBorders>
          </w:tcPr>
          <w:p w14:paraId="56E28EE9"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w:t>
            </w:r>
          </w:p>
          <w:p w14:paraId="4C915CA8"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випадку неприйняття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постанови існує загроза </w:t>
            </w:r>
            <w:r>
              <w:rPr>
                <w:rFonts w:ascii="Times New Roman" w:eastAsia="Times New Roman" w:hAnsi="Times New Roman" w:cs="Times New Roman"/>
                <w:color w:val="000000"/>
                <w:sz w:val="28"/>
                <w:szCs w:val="28"/>
              </w:rPr>
              <w:t xml:space="preserve">додаткового навантаження на аптечні заклади в частині щорічного переукладання договорів, яка дозволить суб’єктам господарювання укладати з НСЗУ договори про </w:t>
            </w:r>
            <w:proofErr w:type="spellStart"/>
            <w:r>
              <w:rPr>
                <w:rFonts w:ascii="Times New Roman" w:eastAsia="Times New Roman" w:hAnsi="Times New Roman" w:cs="Times New Roman"/>
                <w:color w:val="000000"/>
                <w:sz w:val="28"/>
                <w:szCs w:val="28"/>
              </w:rPr>
              <w:t>реімбурсацію</w:t>
            </w:r>
            <w:proofErr w:type="spellEnd"/>
            <w:r>
              <w:rPr>
                <w:rFonts w:ascii="Times New Roman" w:eastAsia="Times New Roman" w:hAnsi="Times New Roman" w:cs="Times New Roman"/>
                <w:color w:val="000000"/>
                <w:sz w:val="28"/>
                <w:szCs w:val="28"/>
              </w:rPr>
              <w:t xml:space="preserve"> на довгостроковий період (більше </w:t>
            </w:r>
            <w:r w:rsidRPr="00472E70">
              <w:rPr>
                <w:rFonts w:ascii="Times New Roman" w:eastAsia="Times New Roman" w:hAnsi="Times New Roman" w:cs="Times New Roman"/>
                <w:color w:val="000000"/>
                <w:sz w:val="28"/>
                <w:szCs w:val="28"/>
              </w:rPr>
              <w:t>одного року) за умови належного виконання умов договору.</w:t>
            </w:r>
          </w:p>
        </w:tc>
        <w:tc>
          <w:tcPr>
            <w:tcW w:w="3335" w:type="dxa"/>
            <w:tcBorders>
              <w:top w:val="single" w:sz="4" w:space="0" w:color="000000"/>
              <w:left w:val="single" w:sz="4" w:space="0" w:color="000000"/>
              <w:bottom w:val="single" w:sz="4" w:space="0" w:color="000000"/>
              <w:right w:val="single" w:sz="4" w:space="0" w:color="000000"/>
            </w:tcBorders>
          </w:tcPr>
          <w:p w14:paraId="7F9C74F7"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Витрати, які пов’язані з: 1) часом подання необхідних документів </w:t>
            </w:r>
            <w:r>
              <w:rPr>
                <w:rFonts w:ascii="Times New Roman" w:eastAsia="Times New Roman" w:hAnsi="Times New Roman" w:cs="Times New Roman"/>
                <w:color w:val="000000"/>
                <w:sz w:val="28"/>
                <w:szCs w:val="28"/>
              </w:rPr>
              <w:t>в частині щорічного переукладання договорів</w:t>
            </w:r>
            <w:r>
              <w:rPr>
                <w:rFonts w:ascii="Times New Roman" w:eastAsia="Times New Roman" w:hAnsi="Times New Roman" w:cs="Times New Roman"/>
                <w:sz w:val="28"/>
                <w:szCs w:val="28"/>
              </w:rPr>
              <w:t>;</w:t>
            </w:r>
          </w:p>
          <w:p w14:paraId="30402310" w14:textId="77777777" w:rsidR="00EA0ED2" w:rsidRDefault="00E9702A">
            <w:pPr>
              <w:widowControl w:val="0"/>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2) </w:t>
            </w:r>
            <w:r>
              <w:rPr>
                <w:rFonts w:ascii="Times New Roman" w:eastAsia="Times New Roman" w:hAnsi="Times New Roman" w:cs="Times New Roman"/>
                <w:color w:val="000000"/>
                <w:sz w:val="28"/>
                <w:szCs w:val="28"/>
              </w:rPr>
              <w:t xml:space="preserve">відпуску  лікарських засобів та/або медичних виробів за програмою медичних гарантій та відповідна їх </w:t>
            </w:r>
            <w:proofErr w:type="spellStart"/>
            <w:r>
              <w:rPr>
                <w:rFonts w:ascii="Times New Roman" w:eastAsia="Times New Roman" w:hAnsi="Times New Roman" w:cs="Times New Roman"/>
                <w:color w:val="000000"/>
                <w:sz w:val="28"/>
                <w:szCs w:val="28"/>
              </w:rPr>
              <w:t>реімбурсація</w:t>
            </w:r>
            <w:proofErr w:type="spellEnd"/>
            <w:r>
              <w:rPr>
                <w:rFonts w:ascii="Times New Roman" w:eastAsia="Times New Roman" w:hAnsi="Times New Roman" w:cs="Times New Roman"/>
                <w:color w:val="000000"/>
                <w:sz w:val="28"/>
                <w:szCs w:val="28"/>
              </w:rPr>
              <w:t xml:space="preserve"> може </w:t>
            </w:r>
            <w:proofErr w:type="spellStart"/>
            <w:r>
              <w:rPr>
                <w:rFonts w:ascii="Times New Roman" w:eastAsia="Times New Roman" w:hAnsi="Times New Roman" w:cs="Times New Roman"/>
                <w:color w:val="000000"/>
                <w:sz w:val="28"/>
                <w:szCs w:val="28"/>
              </w:rPr>
              <w:t>здійснюватись</w:t>
            </w:r>
            <w:proofErr w:type="spellEnd"/>
            <w:r>
              <w:rPr>
                <w:rFonts w:ascii="Times New Roman" w:eastAsia="Times New Roman" w:hAnsi="Times New Roman" w:cs="Times New Roman"/>
                <w:color w:val="000000"/>
                <w:sz w:val="28"/>
                <w:szCs w:val="28"/>
              </w:rPr>
              <w:t xml:space="preserve"> лише за умови чинного переліку лікарських засобів та медичних 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у відповідному році</w:t>
            </w:r>
            <w:r>
              <w:rPr>
                <w:rFonts w:ascii="Times New Roman" w:eastAsia="Times New Roman" w:hAnsi="Times New Roman" w:cs="Times New Roman"/>
                <w:sz w:val="28"/>
                <w:szCs w:val="28"/>
                <w:highlight w:val="yellow"/>
              </w:rPr>
              <w:t xml:space="preserve"> </w:t>
            </w:r>
          </w:p>
        </w:tc>
      </w:tr>
      <w:tr w:rsidR="00EA0ED2" w14:paraId="6F71886A" w14:textId="77777777">
        <w:trPr>
          <w:trHeight w:val="20"/>
        </w:trPr>
        <w:tc>
          <w:tcPr>
            <w:tcW w:w="2431" w:type="dxa"/>
            <w:tcBorders>
              <w:top w:val="single" w:sz="4" w:space="0" w:color="000000"/>
              <w:left w:val="single" w:sz="4" w:space="0" w:color="000000"/>
              <w:bottom w:val="single" w:sz="4" w:space="0" w:color="000000"/>
              <w:right w:val="single" w:sz="4" w:space="0" w:color="000000"/>
            </w:tcBorders>
          </w:tcPr>
          <w:p w14:paraId="0C253761"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2.</w:t>
            </w:r>
          </w:p>
          <w:p w14:paraId="0ACA31E0"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09E8033E" w14:textId="77777777" w:rsidR="00EA0ED2" w:rsidRDefault="00EA0ED2">
            <w:pPr>
              <w:widowControl w:val="0"/>
              <w:spacing w:after="0" w:line="240" w:lineRule="auto"/>
              <w:jc w:val="both"/>
              <w:rPr>
                <w:rFonts w:ascii="Times New Roman" w:eastAsia="Times New Roman" w:hAnsi="Times New Roman" w:cs="Times New Roman"/>
                <w:sz w:val="28"/>
                <w:szCs w:val="28"/>
              </w:rPr>
            </w:pPr>
          </w:p>
        </w:tc>
        <w:tc>
          <w:tcPr>
            <w:tcW w:w="3589" w:type="dxa"/>
            <w:tcBorders>
              <w:top w:val="single" w:sz="4" w:space="0" w:color="000000"/>
              <w:left w:val="single" w:sz="4" w:space="0" w:color="000000"/>
              <w:bottom w:val="single" w:sz="4" w:space="0" w:color="000000"/>
              <w:right w:val="single" w:sz="4" w:space="0" w:color="000000"/>
            </w:tcBorders>
          </w:tcPr>
          <w:p w14:paraId="24D12316" w14:textId="77777777" w:rsidR="00EA0ED2" w:rsidRDefault="00E9702A">
            <w:pPr>
              <w:widowControl w:val="0"/>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Прийняття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дозволить спростити </w:t>
            </w:r>
            <w:r>
              <w:rPr>
                <w:rFonts w:ascii="Times New Roman" w:eastAsia="Times New Roman" w:hAnsi="Times New Roman" w:cs="Times New Roman"/>
                <w:color w:val="000000"/>
                <w:sz w:val="28"/>
                <w:szCs w:val="28"/>
              </w:rPr>
              <w:t xml:space="preserve">відпуск  лікарських засобів та/або медичних виробів за програмою медичних гарантій та відповідна їх </w:t>
            </w:r>
            <w:proofErr w:type="spellStart"/>
            <w:r>
              <w:rPr>
                <w:rFonts w:ascii="Times New Roman" w:eastAsia="Times New Roman" w:hAnsi="Times New Roman" w:cs="Times New Roman"/>
                <w:color w:val="000000"/>
                <w:sz w:val="28"/>
                <w:szCs w:val="28"/>
              </w:rPr>
              <w:t>реімбурсація</w:t>
            </w:r>
            <w:proofErr w:type="spellEnd"/>
            <w:r>
              <w:rPr>
                <w:rFonts w:ascii="Times New Roman" w:eastAsia="Times New Roman" w:hAnsi="Times New Roman" w:cs="Times New Roman"/>
                <w:color w:val="000000"/>
                <w:sz w:val="28"/>
                <w:szCs w:val="28"/>
              </w:rPr>
              <w:t xml:space="preserve"> може </w:t>
            </w:r>
            <w:proofErr w:type="spellStart"/>
            <w:r>
              <w:rPr>
                <w:rFonts w:ascii="Times New Roman" w:eastAsia="Times New Roman" w:hAnsi="Times New Roman" w:cs="Times New Roman"/>
                <w:color w:val="000000"/>
                <w:sz w:val="28"/>
                <w:szCs w:val="28"/>
              </w:rPr>
              <w:t>здійснюватись</w:t>
            </w:r>
            <w:proofErr w:type="spellEnd"/>
            <w:r>
              <w:rPr>
                <w:rFonts w:ascii="Times New Roman" w:eastAsia="Times New Roman" w:hAnsi="Times New Roman" w:cs="Times New Roman"/>
                <w:color w:val="000000"/>
                <w:sz w:val="28"/>
                <w:szCs w:val="28"/>
              </w:rPr>
              <w:t xml:space="preserve"> лише за умови чинного переліку лікарських засобів та медичних 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у відповідному році.</w:t>
            </w:r>
          </w:p>
        </w:tc>
        <w:tc>
          <w:tcPr>
            <w:tcW w:w="3335" w:type="dxa"/>
            <w:tcBorders>
              <w:top w:val="single" w:sz="4" w:space="0" w:color="000000"/>
              <w:left w:val="single" w:sz="4" w:space="0" w:color="000000"/>
              <w:bottom w:val="single" w:sz="4" w:space="0" w:color="000000"/>
              <w:right w:val="single" w:sz="4" w:space="0" w:color="000000"/>
            </w:tcBorders>
          </w:tcPr>
          <w:p w14:paraId="063BDA5D" w14:textId="1E186804" w:rsidR="00EA0ED2" w:rsidRPr="00472E70" w:rsidRDefault="00472E70">
            <w:pPr>
              <w:widowControl w:val="0"/>
              <w:spacing w:after="120" w:line="240" w:lineRule="auto"/>
              <w:rPr>
                <w:rFonts w:ascii="Times New Roman" w:eastAsia="Times New Roman" w:hAnsi="Times New Roman" w:cs="Times New Roman"/>
                <w:sz w:val="28"/>
                <w:szCs w:val="28"/>
              </w:rPr>
            </w:pPr>
            <w:r w:rsidRPr="00BD1A48">
              <w:rPr>
                <w:rFonts w:ascii="Times New Roman" w:eastAsia="Times New Roman" w:hAnsi="Times New Roman" w:cs="Times New Roman"/>
                <w:sz w:val="28"/>
                <w:szCs w:val="28"/>
              </w:rPr>
              <w:t>Додаткові в</w:t>
            </w:r>
            <w:r w:rsidR="00E9702A" w:rsidRPr="00BD1A48">
              <w:rPr>
                <w:rFonts w:ascii="Times New Roman" w:eastAsia="Times New Roman" w:hAnsi="Times New Roman" w:cs="Times New Roman"/>
                <w:sz w:val="28"/>
                <w:szCs w:val="28"/>
              </w:rPr>
              <w:t>итрати відсутні, оскільки</w:t>
            </w:r>
            <w:r w:rsidR="00E9702A" w:rsidRPr="00472E70">
              <w:rPr>
                <w:rFonts w:ascii="Times New Roman" w:eastAsia="Times New Roman" w:hAnsi="Times New Roman" w:cs="Times New Roman"/>
                <w:sz w:val="28"/>
                <w:szCs w:val="28"/>
              </w:rPr>
              <w:t xml:space="preserve"> прийняття  постанови не буде тягнути фінансових витрат, натомість буде економія часу на укладенні договорів щороку.</w:t>
            </w:r>
          </w:p>
          <w:p w14:paraId="4134CD52" w14:textId="77777777" w:rsidR="00EA0ED2" w:rsidRDefault="00E9702A">
            <w:pPr>
              <w:widowControl w:val="0"/>
              <w:spacing w:after="120" w:line="240" w:lineRule="auto"/>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Зменшення часових витрат в частині щорічного переукладання договорів.</w:t>
            </w:r>
          </w:p>
          <w:p w14:paraId="21B58AB9" w14:textId="77777777" w:rsidR="00EA0ED2" w:rsidRDefault="00EA0ED2">
            <w:pPr>
              <w:widowControl w:val="0"/>
              <w:spacing w:after="120" w:line="240" w:lineRule="auto"/>
              <w:rPr>
                <w:rFonts w:ascii="Times New Roman" w:eastAsia="Times New Roman" w:hAnsi="Times New Roman" w:cs="Times New Roman"/>
                <w:sz w:val="28"/>
                <w:szCs w:val="28"/>
              </w:rPr>
            </w:pPr>
          </w:p>
          <w:p w14:paraId="4C979D12" w14:textId="77777777" w:rsidR="00EA0ED2" w:rsidRDefault="00E9702A">
            <w:pPr>
              <w:widowControl w:val="0"/>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718B3248" w14:textId="77777777" w:rsidR="00EA0ED2" w:rsidRDefault="00EA0ED2">
      <w:pPr>
        <w:spacing w:after="0" w:line="240" w:lineRule="auto"/>
        <w:jc w:val="both"/>
        <w:rPr>
          <w:rFonts w:ascii="Times New Roman" w:eastAsia="Times New Roman" w:hAnsi="Times New Roman" w:cs="Times New Roman"/>
          <w:b/>
          <w:sz w:val="28"/>
          <w:szCs w:val="28"/>
        </w:rPr>
      </w:pPr>
    </w:p>
    <w:p w14:paraId="0414E407" w14:textId="77777777" w:rsidR="00EA0ED2" w:rsidRDefault="00E9702A">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Вибір найбільш оптимального альтернативного способу досягнення цілей</w:t>
      </w:r>
    </w:p>
    <w:p w14:paraId="307C9B5D" w14:textId="77777777" w:rsidR="00EA0ED2" w:rsidRDefault="00EA0ED2">
      <w:pPr>
        <w:spacing w:after="0" w:line="240" w:lineRule="auto"/>
        <w:ind w:firstLine="709"/>
        <w:jc w:val="both"/>
        <w:rPr>
          <w:rFonts w:ascii="Times New Roman" w:eastAsia="Times New Roman" w:hAnsi="Times New Roman" w:cs="Times New Roman"/>
          <w:b/>
          <w:sz w:val="28"/>
          <w:szCs w:val="28"/>
        </w:rPr>
      </w:pPr>
    </w:p>
    <w:tbl>
      <w:tblPr>
        <w:tblW w:w="9526" w:type="dxa"/>
        <w:tblInd w:w="108" w:type="dxa"/>
        <w:tblLayout w:type="fixed"/>
        <w:tblLook w:val="0400" w:firstRow="0" w:lastRow="0" w:firstColumn="0" w:lastColumn="0" w:noHBand="0" w:noVBand="1"/>
      </w:tblPr>
      <w:tblGrid>
        <w:gridCol w:w="2430"/>
        <w:gridCol w:w="1982"/>
        <w:gridCol w:w="5114"/>
      </w:tblGrid>
      <w:tr w:rsidR="00EA0ED2" w14:paraId="5A499BF1" w14:textId="77777777">
        <w:tc>
          <w:tcPr>
            <w:tcW w:w="2430" w:type="dxa"/>
            <w:tcBorders>
              <w:top w:val="single" w:sz="4" w:space="0" w:color="000000"/>
              <w:left w:val="single" w:sz="4" w:space="0" w:color="000000"/>
              <w:bottom w:val="single" w:sz="4" w:space="0" w:color="000000"/>
              <w:right w:val="single" w:sz="4" w:space="0" w:color="000000"/>
            </w:tcBorders>
          </w:tcPr>
          <w:p w14:paraId="376108D1"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Рейтинг результативності (досягнення цілей під час вирішення проблеми)</w:t>
            </w:r>
          </w:p>
        </w:tc>
        <w:tc>
          <w:tcPr>
            <w:tcW w:w="1982" w:type="dxa"/>
            <w:tcBorders>
              <w:top w:val="single" w:sz="4" w:space="0" w:color="000000"/>
              <w:left w:val="single" w:sz="4" w:space="0" w:color="000000"/>
              <w:bottom w:val="single" w:sz="4" w:space="0" w:color="000000"/>
              <w:right w:val="single" w:sz="4" w:space="0" w:color="000000"/>
            </w:tcBorders>
          </w:tcPr>
          <w:p w14:paraId="209BFF16"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 результативності (за чотирибальною системою оцінки)</w:t>
            </w:r>
          </w:p>
        </w:tc>
        <w:tc>
          <w:tcPr>
            <w:tcW w:w="5114" w:type="dxa"/>
            <w:tcBorders>
              <w:top w:val="single" w:sz="4" w:space="0" w:color="000000"/>
              <w:left w:val="single" w:sz="4" w:space="0" w:color="000000"/>
              <w:bottom w:val="single" w:sz="4" w:space="0" w:color="000000"/>
              <w:right w:val="single" w:sz="4" w:space="0" w:color="000000"/>
            </w:tcBorders>
          </w:tcPr>
          <w:p w14:paraId="1B95BB92"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Коментарі щодо присвоєння відповідного </w:t>
            </w:r>
            <w:proofErr w:type="spellStart"/>
            <w:r>
              <w:rPr>
                <w:rFonts w:ascii="Times New Roman" w:eastAsia="Times New Roman" w:hAnsi="Times New Roman" w:cs="Times New Roman"/>
                <w:b/>
                <w:sz w:val="28"/>
                <w:szCs w:val="28"/>
              </w:rPr>
              <w:t>бала</w:t>
            </w:r>
            <w:proofErr w:type="spellEnd"/>
          </w:p>
        </w:tc>
      </w:tr>
      <w:tr w:rsidR="00EA0ED2" w14:paraId="77DCD27C" w14:textId="77777777">
        <w:tc>
          <w:tcPr>
            <w:tcW w:w="2430" w:type="dxa"/>
            <w:tcBorders>
              <w:top w:val="single" w:sz="4" w:space="0" w:color="000000"/>
              <w:left w:val="single" w:sz="4" w:space="0" w:color="000000"/>
              <w:bottom w:val="single" w:sz="4" w:space="0" w:color="000000"/>
              <w:right w:val="single" w:sz="4" w:space="0" w:color="000000"/>
            </w:tcBorders>
          </w:tcPr>
          <w:p w14:paraId="54F04677"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1.</w:t>
            </w:r>
          </w:p>
          <w:p w14:paraId="20CC1BDF" w14:textId="77777777" w:rsidR="00EA0ED2" w:rsidRDefault="00EA0ED2">
            <w:pPr>
              <w:widowControl w:val="0"/>
              <w:spacing w:after="0" w:line="240" w:lineRule="auto"/>
              <w:jc w:val="both"/>
              <w:rPr>
                <w:rFonts w:ascii="Times New Roman" w:eastAsia="Times New Roman" w:hAnsi="Times New Roman" w:cs="Times New Roman"/>
                <w:sz w:val="28"/>
                <w:szCs w:val="28"/>
              </w:rPr>
            </w:pPr>
          </w:p>
        </w:tc>
        <w:tc>
          <w:tcPr>
            <w:tcW w:w="1982" w:type="dxa"/>
            <w:tcBorders>
              <w:top w:val="single" w:sz="4" w:space="0" w:color="000000"/>
              <w:left w:val="single" w:sz="4" w:space="0" w:color="000000"/>
              <w:bottom w:val="single" w:sz="4" w:space="0" w:color="000000"/>
              <w:right w:val="single" w:sz="4" w:space="0" w:color="000000"/>
            </w:tcBorders>
          </w:tcPr>
          <w:p w14:paraId="51560F48" w14:textId="77777777" w:rsidR="00EA0ED2" w:rsidRPr="00472E70" w:rsidRDefault="00E9702A">
            <w:pPr>
              <w:widowControl w:val="0"/>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1</w:t>
            </w:r>
          </w:p>
        </w:tc>
        <w:tc>
          <w:tcPr>
            <w:tcW w:w="5114" w:type="dxa"/>
            <w:tcBorders>
              <w:top w:val="single" w:sz="4" w:space="0" w:color="000000"/>
              <w:left w:val="single" w:sz="4" w:space="0" w:color="000000"/>
              <w:bottom w:val="single" w:sz="4" w:space="0" w:color="000000"/>
              <w:right w:val="single" w:sz="4" w:space="0" w:color="000000"/>
            </w:tcBorders>
          </w:tcPr>
          <w:p w14:paraId="6D950BC1" w14:textId="77777777" w:rsidR="00EA0ED2" w:rsidRPr="00472E70" w:rsidRDefault="00E9702A">
            <w:pPr>
              <w:widowControl w:val="0"/>
              <w:spacing w:after="0" w:line="240" w:lineRule="auto"/>
              <w:jc w:val="both"/>
              <w:rPr>
                <w:rFonts w:ascii="Times New Roman" w:hAnsi="Times New Roman" w:cs="Times New Roman"/>
                <w:color w:val="000000" w:themeColor="text1"/>
                <w:sz w:val="28"/>
                <w:szCs w:val="28"/>
              </w:rPr>
            </w:pPr>
            <w:r w:rsidRPr="00472E70">
              <w:rPr>
                <w:rFonts w:ascii="Times New Roman" w:eastAsia="Times New Roman" w:hAnsi="Times New Roman" w:cs="Times New Roman"/>
                <w:sz w:val="28"/>
                <w:szCs w:val="28"/>
              </w:rPr>
              <w:t xml:space="preserve">Така альтернатива </w:t>
            </w:r>
            <w:r w:rsidRPr="00472E70">
              <w:rPr>
                <w:rFonts w:ascii="Times New Roman" w:hAnsi="Times New Roman" w:cs="Times New Roman"/>
                <w:color w:val="000000" w:themeColor="text1"/>
                <w:sz w:val="28"/>
                <w:szCs w:val="28"/>
              </w:rPr>
              <w:t xml:space="preserve">не вирішує описані проблеми, що існують у регуляторному середовищі та не дозволить досягнути визначених цілей державного регулювання. </w:t>
            </w:r>
          </w:p>
          <w:p w14:paraId="09F0D9B6" w14:textId="77777777" w:rsidR="00EA0ED2" w:rsidRPr="00472E70" w:rsidRDefault="00E9702A">
            <w:pPr>
              <w:widowControl w:val="0"/>
              <w:spacing w:after="0" w:line="240" w:lineRule="auto"/>
              <w:jc w:val="both"/>
              <w:rPr>
                <w:rFonts w:ascii="Times New Roman" w:eastAsia="Times New Roman" w:hAnsi="Times New Roman" w:cs="Times New Roman"/>
                <w:sz w:val="28"/>
                <w:szCs w:val="28"/>
              </w:rPr>
            </w:pPr>
            <w:r w:rsidRPr="00472E70">
              <w:rPr>
                <w:rFonts w:ascii="Times New Roman" w:hAnsi="Times New Roman" w:cs="Times New Roman"/>
                <w:color w:val="000000" w:themeColor="text1"/>
                <w:sz w:val="28"/>
                <w:szCs w:val="28"/>
              </w:rPr>
              <w:t>Залишиться регулювання, що не дозволить забезпечити спрощення умов ведення бізнесу.</w:t>
            </w:r>
          </w:p>
        </w:tc>
      </w:tr>
      <w:tr w:rsidR="00EA0ED2" w14:paraId="66F393B4" w14:textId="77777777">
        <w:tc>
          <w:tcPr>
            <w:tcW w:w="2430" w:type="dxa"/>
            <w:tcBorders>
              <w:top w:val="single" w:sz="4" w:space="0" w:color="000000"/>
              <w:left w:val="single" w:sz="4" w:space="0" w:color="000000"/>
              <w:bottom w:val="single" w:sz="4" w:space="0" w:color="000000"/>
              <w:right w:val="single" w:sz="4" w:space="0" w:color="000000"/>
            </w:tcBorders>
          </w:tcPr>
          <w:p w14:paraId="6D83E82A"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2.</w:t>
            </w:r>
          </w:p>
        </w:tc>
        <w:tc>
          <w:tcPr>
            <w:tcW w:w="1982" w:type="dxa"/>
            <w:tcBorders>
              <w:top w:val="single" w:sz="4" w:space="0" w:color="000000"/>
              <w:left w:val="single" w:sz="4" w:space="0" w:color="000000"/>
              <w:bottom w:val="single" w:sz="4" w:space="0" w:color="000000"/>
              <w:right w:val="single" w:sz="4" w:space="0" w:color="000000"/>
            </w:tcBorders>
          </w:tcPr>
          <w:p w14:paraId="786E7CAE" w14:textId="77777777" w:rsidR="00EA0ED2" w:rsidRPr="00472E70" w:rsidRDefault="00E9702A">
            <w:pPr>
              <w:widowControl w:val="0"/>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4</w:t>
            </w:r>
          </w:p>
        </w:tc>
        <w:tc>
          <w:tcPr>
            <w:tcW w:w="5114" w:type="dxa"/>
            <w:tcBorders>
              <w:top w:val="single" w:sz="4" w:space="0" w:color="000000"/>
              <w:left w:val="single" w:sz="4" w:space="0" w:color="000000"/>
              <w:bottom w:val="single" w:sz="4" w:space="0" w:color="000000"/>
              <w:right w:val="single" w:sz="4" w:space="0" w:color="000000"/>
            </w:tcBorders>
          </w:tcPr>
          <w:p w14:paraId="41B20EEE" w14:textId="77777777" w:rsidR="00EA0ED2" w:rsidRPr="00472E70" w:rsidRDefault="00E9702A">
            <w:pPr>
              <w:widowControl w:val="0"/>
              <w:spacing w:after="0" w:line="240" w:lineRule="auto"/>
              <w:jc w:val="both"/>
              <w:rPr>
                <w:rFonts w:ascii="Times New Roman" w:hAnsi="Times New Roman" w:cs="Times New Roman"/>
                <w:color w:val="000000" w:themeColor="text1"/>
                <w:sz w:val="28"/>
                <w:szCs w:val="28"/>
              </w:rPr>
            </w:pPr>
            <w:r w:rsidRPr="00472E70">
              <w:rPr>
                <w:rFonts w:ascii="Times New Roman" w:hAnsi="Times New Roman" w:cs="Times New Roman"/>
                <w:color w:val="000000" w:themeColor="text1"/>
                <w:sz w:val="28"/>
                <w:szCs w:val="28"/>
              </w:rPr>
              <w:t>Завдяки даній альтернативі вдасться забезпечення спрощення регуляторного середовища для бізнесу.</w:t>
            </w:r>
          </w:p>
        </w:tc>
      </w:tr>
    </w:tbl>
    <w:p w14:paraId="29765907"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tbl>
      <w:tblPr>
        <w:tblW w:w="9634" w:type="dxa"/>
        <w:tblLayout w:type="fixed"/>
        <w:tblLook w:val="0400" w:firstRow="0" w:lastRow="0" w:firstColumn="0" w:lastColumn="0" w:noHBand="0" w:noVBand="1"/>
      </w:tblPr>
      <w:tblGrid>
        <w:gridCol w:w="2460"/>
        <w:gridCol w:w="2307"/>
        <w:gridCol w:w="2175"/>
        <w:gridCol w:w="2692"/>
      </w:tblGrid>
      <w:tr w:rsidR="00EA0ED2" w14:paraId="5DDA9C2C" w14:textId="77777777">
        <w:tc>
          <w:tcPr>
            <w:tcW w:w="2459" w:type="dxa"/>
            <w:tcBorders>
              <w:top w:val="single" w:sz="4" w:space="0" w:color="000000"/>
              <w:left w:val="single" w:sz="4" w:space="0" w:color="000000"/>
              <w:bottom w:val="single" w:sz="4" w:space="0" w:color="000000"/>
              <w:right w:val="single" w:sz="4" w:space="0" w:color="000000"/>
            </w:tcBorders>
          </w:tcPr>
          <w:p w14:paraId="3C4225F4" w14:textId="77777777" w:rsidR="00EA0ED2" w:rsidRDefault="00E9702A">
            <w:pPr>
              <w:widowControl w:val="0"/>
              <w:tabs>
                <w:tab w:val="left" w:pos="-3686"/>
              </w:tabs>
              <w:ind w:right="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Рейтинг результативності</w:t>
            </w:r>
          </w:p>
        </w:tc>
        <w:tc>
          <w:tcPr>
            <w:tcW w:w="2307" w:type="dxa"/>
            <w:tcBorders>
              <w:top w:val="single" w:sz="4" w:space="0" w:color="000000"/>
              <w:left w:val="single" w:sz="4" w:space="0" w:color="000000"/>
              <w:bottom w:val="single" w:sz="4" w:space="0" w:color="000000"/>
              <w:right w:val="single" w:sz="4" w:space="0" w:color="000000"/>
            </w:tcBorders>
          </w:tcPr>
          <w:p w14:paraId="50B6D543" w14:textId="77777777" w:rsidR="00EA0ED2" w:rsidRDefault="00E9702A">
            <w:pPr>
              <w:widowControl w:val="0"/>
              <w:tabs>
                <w:tab w:val="left" w:pos="-3686"/>
              </w:tabs>
              <w:ind w:right="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Вигоди (підсумок)</w:t>
            </w:r>
          </w:p>
        </w:tc>
        <w:tc>
          <w:tcPr>
            <w:tcW w:w="2175" w:type="dxa"/>
            <w:tcBorders>
              <w:top w:val="single" w:sz="4" w:space="0" w:color="000000"/>
              <w:left w:val="single" w:sz="4" w:space="0" w:color="000000"/>
              <w:bottom w:val="single" w:sz="4" w:space="0" w:color="000000"/>
              <w:right w:val="single" w:sz="4" w:space="0" w:color="000000"/>
            </w:tcBorders>
          </w:tcPr>
          <w:p w14:paraId="11203A18" w14:textId="77777777" w:rsidR="00EA0ED2" w:rsidRDefault="00E9702A">
            <w:pPr>
              <w:widowControl w:val="0"/>
              <w:tabs>
                <w:tab w:val="left" w:pos="-3686"/>
              </w:tabs>
              <w:ind w:right="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Витрати (підсумок)</w:t>
            </w:r>
          </w:p>
        </w:tc>
        <w:tc>
          <w:tcPr>
            <w:tcW w:w="2692" w:type="dxa"/>
            <w:tcBorders>
              <w:top w:val="single" w:sz="4" w:space="0" w:color="000000"/>
              <w:left w:val="single" w:sz="4" w:space="0" w:color="000000"/>
              <w:bottom w:val="single" w:sz="4" w:space="0" w:color="000000"/>
              <w:right w:val="single" w:sz="4" w:space="0" w:color="000000"/>
            </w:tcBorders>
          </w:tcPr>
          <w:p w14:paraId="1C615A87" w14:textId="77777777" w:rsidR="00EA0ED2" w:rsidRDefault="00E9702A">
            <w:pPr>
              <w:widowControl w:val="0"/>
              <w:tabs>
                <w:tab w:val="left" w:pos="-3686"/>
              </w:tabs>
              <w:ind w:right="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Обґрунтування відповідного місця альтернативи у рейтингу</w:t>
            </w:r>
          </w:p>
        </w:tc>
      </w:tr>
      <w:tr w:rsidR="00EA0ED2" w14:paraId="74539868" w14:textId="77777777">
        <w:tc>
          <w:tcPr>
            <w:tcW w:w="2459" w:type="dxa"/>
            <w:tcBorders>
              <w:top w:val="single" w:sz="4" w:space="0" w:color="000000"/>
              <w:left w:val="single" w:sz="4" w:space="0" w:color="000000"/>
              <w:bottom w:val="single" w:sz="4" w:space="0" w:color="000000"/>
              <w:right w:val="single" w:sz="4" w:space="0" w:color="000000"/>
            </w:tcBorders>
          </w:tcPr>
          <w:p w14:paraId="26A6277E" w14:textId="77777777" w:rsidR="00EA0ED2" w:rsidRDefault="00E9702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Альтернатива 1. </w:t>
            </w:r>
          </w:p>
        </w:tc>
        <w:tc>
          <w:tcPr>
            <w:tcW w:w="2307" w:type="dxa"/>
            <w:tcBorders>
              <w:top w:val="single" w:sz="4" w:space="0" w:color="000000"/>
              <w:left w:val="single" w:sz="4" w:space="0" w:color="000000"/>
              <w:bottom w:val="single" w:sz="4" w:space="0" w:color="000000"/>
              <w:right w:val="single" w:sz="4" w:space="0" w:color="000000"/>
            </w:tcBorders>
          </w:tcPr>
          <w:p w14:paraId="4F45C8A4" w14:textId="77777777" w:rsidR="00EA0ED2" w:rsidRDefault="00E9702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держави: </w:t>
            </w:r>
          </w:p>
          <w:p w14:paraId="432F1A70"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Вигоди щодо залишення ситуації, яка існує наразі може призвести до порушення процедури </w:t>
            </w:r>
            <w:r>
              <w:rPr>
                <w:rFonts w:ascii="Times New Roman" w:eastAsia="Times New Roman" w:hAnsi="Times New Roman" w:cs="Times New Roman"/>
                <w:color w:val="000000"/>
                <w:sz w:val="28"/>
                <w:szCs w:val="28"/>
              </w:rPr>
              <w:t xml:space="preserve">відпуску  лікарських засобів та/або медичних виробів за програмою медичних гарантій та відповідна їх </w:t>
            </w:r>
            <w:proofErr w:type="spellStart"/>
            <w:r>
              <w:rPr>
                <w:rFonts w:ascii="Times New Roman" w:eastAsia="Times New Roman" w:hAnsi="Times New Roman" w:cs="Times New Roman"/>
                <w:color w:val="000000"/>
                <w:sz w:val="28"/>
                <w:szCs w:val="28"/>
              </w:rPr>
              <w:t>реімбурсація</w:t>
            </w:r>
            <w:proofErr w:type="spellEnd"/>
            <w:r>
              <w:rPr>
                <w:rFonts w:ascii="Times New Roman" w:eastAsia="Times New Roman" w:hAnsi="Times New Roman" w:cs="Times New Roman"/>
                <w:color w:val="000000"/>
                <w:sz w:val="28"/>
                <w:szCs w:val="28"/>
              </w:rPr>
              <w:t xml:space="preserve"> може </w:t>
            </w:r>
            <w:proofErr w:type="spellStart"/>
            <w:r>
              <w:rPr>
                <w:rFonts w:ascii="Times New Roman" w:eastAsia="Times New Roman" w:hAnsi="Times New Roman" w:cs="Times New Roman"/>
                <w:color w:val="000000"/>
                <w:sz w:val="28"/>
                <w:szCs w:val="28"/>
              </w:rPr>
              <w:t>здійснюватись</w:t>
            </w:r>
            <w:proofErr w:type="spellEnd"/>
            <w:r>
              <w:rPr>
                <w:rFonts w:ascii="Times New Roman" w:eastAsia="Times New Roman" w:hAnsi="Times New Roman" w:cs="Times New Roman"/>
                <w:color w:val="000000"/>
                <w:sz w:val="28"/>
                <w:szCs w:val="28"/>
              </w:rPr>
              <w:t xml:space="preserve"> лише за умови чинного переліку </w:t>
            </w:r>
            <w:r>
              <w:rPr>
                <w:rFonts w:ascii="Times New Roman" w:eastAsia="Times New Roman" w:hAnsi="Times New Roman" w:cs="Times New Roman"/>
                <w:color w:val="000000"/>
                <w:sz w:val="28"/>
                <w:szCs w:val="28"/>
              </w:rPr>
              <w:lastRenderedPageBreak/>
              <w:t xml:space="preserve">лікарських засобів та медичних виробів,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 xml:space="preserve"> у відповідному році.</w:t>
            </w:r>
          </w:p>
          <w:p w14:paraId="011612E2"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46DF138F" w14:textId="77777777" w:rsidR="00EA0ED2" w:rsidRDefault="00E9702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громадян:</w:t>
            </w:r>
          </w:p>
          <w:p w14:paraId="76FE3C46"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w:t>
            </w:r>
          </w:p>
          <w:p w14:paraId="125B413E"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Залишення ситуації, яка існує наразі може призвести до  відсутності контролю за якістю надання медичних послуг.</w:t>
            </w:r>
          </w:p>
          <w:p w14:paraId="51E2AC15"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7FF0832F"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48E58EF2"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29A9B0E8"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6DF489B2"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59537490"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71AB9EBD" w14:textId="77777777" w:rsidR="00EA0ED2" w:rsidRDefault="00E9702A">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суб’єктів господарювання: </w:t>
            </w:r>
          </w:p>
          <w:p w14:paraId="5FF59E1D" w14:textId="77777777" w:rsidR="00EA0ED2" w:rsidRDefault="00E9702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w:t>
            </w:r>
          </w:p>
          <w:p w14:paraId="6CBF9646" w14:textId="77777777" w:rsidR="00EA0ED2" w:rsidRDefault="00E9702A">
            <w:pPr>
              <w:widowControl w:val="0"/>
              <w:tabs>
                <w:tab w:val="left" w:pos="-3686"/>
              </w:tabs>
              <w:ind w:right="45" w:firstLine="2"/>
              <w:rPr>
                <w:rFonts w:ascii="Times New Roman" w:eastAsia="Times New Roman" w:hAnsi="Times New Roman" w:cs="Times New Roman"/>
                <w:b/>
              </w:rPr>
            </w:pPr>
            <w:r>
              <w:rPr>
                <w:rFonts w:ascii="Times New Roman" w:eastAsia="Times New Roman" w:hAnsi="Times New Roman" w:cs="Times New Roman"/>
                <w:sz w:val="28"/>
                <w:szCs w:val="28"/>
              </w:rPr>
              <w:t xml:space="preserve">У випадку неприйняття існує загроза затримки  переукладення  договорів з суб’єктами господарювання. </w:t>
            </w:r>
          </w:p>
        </w:tc>
        <w:tc>
          <w:tcPr>
            <w:tcW w:w="2175" w:type="dxa"/>
            <w:tcBorders>
              <w:top w:val="single" w:sz="4" w:space="0" w:color="000000"/>
              <w:left w:val="single" w:sz="4" w:space="0" w:color="000000"/>
              <w:bottom w:val="single" w:sz="4" w:space="0" w:color="000000"/>
              <w:right w:val="single" w:sz="4" w:space="0" w:color="000000"/>
            </w:tcBorders>
          </w:tcPr>
          <w:p w14:paraId="0CF4F02C"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Для держави:</w:t>
            </w: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 xml:space="preserve">У випадку неприйняття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існує проблема, яка потребуватиме значних витрат, зокрема,  трудових ресурсів працівників замовника.</w:t>
            </w:r>
          </w:p>
          <w:p w14:paraId="2BAE7B76"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5FC32F8A"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5E039A85"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4B4BD4E8"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37339409"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50C2E93F"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607AF6C4"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6859B815"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54F7F9A2"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4830AD4B"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0E74F03D"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37310D68"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6FDC1FED"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6AC1BC6F"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2566D98C"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75B4A6EC"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2E74AE7C"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4D56A389"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0FCCAC78"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Для громадян:</w:t>
            </w:r>
          </w:p>
          <w:p w14:paraId="3A012813"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Залишення ситуація, яка наразі існує, може призвести до неякісного  отримання медичних послуг пацієнтами, через недотримання надавачем медичних послуг  умов договору.</w:t>
            </w:r>
          </w:p>
          <w:p w14:paraId="596B2862" w14:textId="77777777" w:rsidR="00EA0ED2" w:rsidRDefault="00EA0ED2">
            <w:pPr>
              <w:widowControl w:val="0"/>
              <w:spacing w:after="0" w:line="240" w:lineRule="auto"/>
              <w:jc w:val="both"/>
              <w:rPr>
                <w:rFonts w:ascii="Times New Roman" w:eastAsia="Times New Roman" w:hAnsi="Times New Roman" w:cs="Times New Roman"/>
                <w:sz w:val="28"/>
                <w:szCs w:val="28"/>
              </w:rPr>
            </w:pPr>
          </w:p>
          <w:p w14:paraId="7EF91C60" w14:textId="77777777" w:rsidR="00EA0ED2" w:rsidRDefault="00E9702A">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суб’єктів господарювання: </w:t>
            </w:r>
          </w:p>
          <w:p w14:paraId="35C29AD8" w14:textId="77777777" w:rsidR="00EA0ED2" w:rsidRDefault="00E9702A">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Витрати, які пов’язані з:   відсутністю механізму здійснення перерахунку  суми оплати за медичні послуги у випадку виявлення порушень умов договору, що може призвести до  розірвання </w:t>
            </w:r>
            <w:r>
              <w:rPr>
                <w:rFonts w:ascii="Times New Roman" w:eastAsia="Times New Roman" w:hAnsi="Times New Roman" w:cs="Times New Roman"/>
                <w:sz w:val="28"/>
                <w:szCs w:val="28"/>
              </w:rPr>
              <w:lastRenderedPageBreak/>
              <w:t>НСЗУ договору з надавачем медичних послуг та/або стягнення коштів з надавача в судовому порядку.</w:t>
            </w:r>
          </w:p>
        </w:tc>
        <w:tc>
          <w:tcPr>
            <w:tcW w:w="2692" w:type="dxa"/>
            <w:tcBorders>
              <w:top w:val="single" w:sz="4" w:space="0" w:color="000000"/>
              <w:left w:val="single" w:sz="4" w:space="0" w:color="000000"/>
              <w:bottom w:val="single" w:sz="4" w:space="0" w:color="000000"/>
              <w:right w:val="single" w:sz="4" w:space="0" w:color="000000"/>
            </w:tcBorders>
          </w:tcPr>
          <w:p w14:paraId="05BB0FA3" w14:textId="77777777" w:rsidR="00EA0ED2" w:rsidRDefault="00E9702A">
            <w:pPr>
              <w:widowControl w:val="0"/>
              <w:tabs>
                <w:tab w:val="left" w:pos="-3686"/>
              </w:tabs>
              <w:ind w:right="45"/>
              <w:jc w:val="center"/>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lastRenderedPageBreak/>
              <w:t>Дана альтернатива не забезпечує розв’язання проблеми та досягнення встановлених цілей.</w:t>
            </w:r>
          </w:p>
        </w:tc>
      </w:tr>
      <w:tr w:rsidR="00EA0ED2" w14:paraId="377643F3" w14:textId="77777777">
        <w:tc>
          <w:tcPr>
            <w:tcW w:w="2459" w:type="dxa"/>
            <w:tcBorders>
              <w:top w:val="single" w:sz="4" w:space="0" w:color="000000"/>
              <w:left w:val="single" w:sz="4" w:space="0" w:color="000000"/>
              <w:bottom w:val="single" w:sz="4" w:space="0" w:color="000000"/>
              <w:right w:val="single" w:sz="4" w:space="0" w:color="000000"/>
            </w:tcBorders>
          </w:tcPr>
          <w:p w14:paraId="460AD6D3" w14:textId="77777777" w:rsidR="00EA0ED2" w:rsidRDefault="00E9702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Альтернатива 2.</w:t>
            </w:r>
          </w:p>
        </w:tc>
        <w:tc>
          <w:tcPr>
            <w:tcW w:w="2307" w:type="dxa"/>
            <w:tcBorders>
              <w:top w:val="single" w:sz="4" w:space="0" w:color="000000"/>
              <w:left w:val="single" w:sz="4" w:space="0" w:color="000000"/>
              <w:bottom w:val="single" w:sz="4" w:space="0" w:color="000000"/>
              <w:right w:val="single" w:sz="4" w:space="0" w:color="000000"/>
            </w:tcBorders>
          </w:tcPr>
          <w:p w14:paraId="28E03F09" w14:textId="77777777" w:rsidR="00EA0ED2" w:rsidRDefault="00E9702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держави: </w:t>
            </w:r>
          </w:p>
          <w:p w14:paraId="3DDF02B4"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встановлення механізму, який дозволить здійснювати контроль щодо збору та аналізу інформації стосовно виконання надавачем умов договору, що в свою чергу дозволить : забезпечити цільове використання державних коштів.</w:t>
            </w:r>
          </w:p>
          <w:p w14:paraId="2F778357" w14:textId="77777777" w:rsidR="00EA0ED2" w:rsidRDefault="00EA0ED2">
            <w:pPr>
              <w:widowControl w:val="0"/>
              <w:spacing w:after="0" w:line="240" w:lineRule="auto"/>
              <w:jc w:val="both"/>
              <w:rPr>
                <w:rFonts w:ascii="Times New Roman" w:eastAsia="Times New Roman" w:hAnsi="Times New Roman" w:cs="Times New Roman"/>
                <w:b/>
                <w:sz w:val="28"/>
                <w:szCs w:val="28"/>
              </w:rPr>
            </w:pPr>
          </w:p>
          <w:p w14:paraId="16F6732E" w14:textId="77777777" w:rsidR="00EA0ED2" w:rsidRDefault="00E9702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громадян: </w:t>
            </w:r>
          </w:p>
          <w:p w14:paraId="07AD65A2" w14:textId="77777777" w:rsidR="00EA0ED2" w:rsidRDefault="00E9702A">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акту </w:t>
            </w:r>
            <w:proofErr w:type="spellStart"/>
            <w:r>
              <w:rPr>
                <w:rFonts w:ascii="Times New Roman" w:eastAsia="Times New Roman" w:hAnsi="Times New Roman" w:cs="Times New Roman"/>
                <w:color w:val="000000"/>
                <w:sz w:val="28"/>
                <w:szCs w:val="28"/>
              </w:rPr>
              <w:t>надасть</w:t>
            </w:r>
            <w:proofErr w:type="spellEnd"/>
            <w:r>
              <w:rPr>
                <w:rFonts w:ascii="Times New Roman" w:eastAsia="Times New Roman" w:hAnsi="Times New Roman" w:cs="Times New Roman"/>
                <w:color w:val="000000"/>
                <w:sz w:val="28"/>
                <w:szCs w:val="28"/>
              </w:rPr>
              <w:t>  можливість пацієнтам отримати необхідні препарати безоплатно в межах програми медичних гарантій за паперовими рецептами.</w:t>
            </w:r>
          </w:p>
          <w:p w14:paraId="2220BAFD" w14:textId="77777777" w:rsidR="00EA0ED2" w:rsidRDefault="00EA0ED2">
            <w:pPr>
              <w:widowControl w:val="0"/>
              <w:spacing w:after="0" w:line="240" w:lineRule="auto"/>
              <w:rPr>
                <w:color w:val="000000"/>
                <w:sz w:val="28"/>
                <w:szCs w:val="28"/>
              </w:rPr>
            </w:pPr>
          </w:p>
          <w:p w14:paraId="5CB24C28" w14:textId="77777777" w:rsidR="00EA0ED2" w:rsidRDefault="00EA0ED2">
            <w:pPr>
              <w:widowControl w:val="0"/>
              <w:spacing w:after="0" w:line="240" w:lineRule="auto"/>
              <w:rPr>
                <w:rFonts w:ascii="Times New Roman" w:eastAsia="Times New Roman" w:hAnsi="Times New Roman" w:cs="Times New Roman"/>
                <w:sz w:val="28"/>
                <w:szCs w:val="28"/>
              </w:rPr>
            </w:pPr>
          </w:p>
          <w:p w14:paraId="3F2088FA" w14:textId="77777777" w:rsidR="00EA0ED2" w:rsidRDefault="00E9702A">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суб’єктів господарювання: </w:t>
            </w:r>
          </w:p>
          <w:p w14:paraId="5E33AE9E" w14:textId="77777777" w:rsidR="00EA0ED2" w:rsidRDefault="00E9702A">
            <w:pPr>
              <w:widowControl w:val="0"/>
              <w:tabs>
                <w:tab w:val="left" w:pos="-3686"/>
              </w:tabs>
              <w:ind w:right="45" w:firstLine="2"/>
              <w:rPr>
                <w:rFonts w:ascii="Times New Roman" w:eastAsia="Times New Roman" w:hAnsi="Times New Roman" w:cs="Times New Roman"/>
                <w:b/>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 сприятиме відшкодування вартості лікарських засобів, які підлягають </w:t>
            </w:r>
            <w:proofErr w:type="spellStart"/>
            <w:r>
              <w:rPr>
                <w:rFonts w:ascii="Times New Roman" w:eastAsia="Times New Roman" w:hAnsi="Times New Roman" w:cs="Times New Roman"/>
                <w:color w:val="000000"/>
                <w:sz w:val="28"/>
                <w:szCs w:val="28"/>
              </w:rPr>
              <w:t>реімбурсації</w:t>
            </w:r>
            <w:proofErr w:type="spellEnd"/>
            <w:r>
              <w:rPr>
                <w:rFonts w:ascii="Times New Roman" w:eastAsia="Times New Roman" w:hAnsi="Times New Roman" w:cs="Times New Roman"/>
                <w:color w:val="000000"/>
                <w:sz w:val="28"/>
                <w:szCs w:val="28"/>
              </w:rPr>
              <w:t>.</w:t>
            </w:r>
          </w:p>
        </w:tc>
        <w:tc>
          <w:tcPr>
            <w:tcW w:w="2175" w:type="dxa"/>
            <w:tcBorders>
              <w:top w:val="single" w:sz="4" w:space="0" w:color="000000"/>
              <w:left w:val="single" w:sz="4" w:space="0" w:color="000000"/>
              <w:bottom w:val="single" w:sz="4" w:space="0" w:color="000000"/>
              <w:right w:val="single" w:sz="4" w:space="0" w:color="000000"/>
            </w:tcBorders>
          </w:tcPr>
          <w:p w14:paraId="7FBECE64" w14:textId="77777777" w:rsidR="00EA0ED2" w:rsidRPr="00472E70" w:rsidRDefault="00E9702A">
            <w:pPr>
              <w:widowControl w:val="0"/>
              <w:spacing w:after="0" w:line="240" w:lineRule="auto"/>
              <w:ind w:firstLine="16"/>
              <w:rPr>
                <w:rFonts w:ascii="Times New Roman" w:eastAsia="Times New Roman" w:hAnsi="Times New Roman" w:cs="Times New Roman"/>
                <w:b/>
                <w:sz w:val="28"/>
                <w:szCs w:val="28"/>
              </w:rPr>
            </w:pPr>
            <w:r w:rsidRPr="00472E70">
              <w:rPr>
                <w:rFonts w:ascii="Times New Roman" w:eastAsia="Times New Roman" w:hAnsi="Times New Roman" w:cs="Times New Roman"/>
                <w:b/>
                <w:sz w:val="28"/>
                <w:szCs w:val="28"/>
              </w:rPr>
              <w:lastRenderedPageBreak/>
              <w:t xml:space="preserve">Для держави: </w:t>
            </w:r>
          </w:p>
          <w:p w14:paraId="5600E137" w14:textId="77777777" w:rsidR="00EA0ED2" w:rsidRPr="00472E70" w:rsidRDefault="00E9702A">
            <w:pPr>
              <w:widowControl w:val="0"/>
              <w:spacing w:after="0" w:line="240" w:lineRule="auto"/>
              <w:ind w:firstLine="16"/>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 xml:space="preserve">Реалізація </w:t>
            </w:r>
            <w:proofErr w:type="spellStart"/>
            <w:r w:rsidRPr="00472E70">
              <w:rPr>
                <w:rFonts w:ascii="Times New Roman" w:eastAsia="Times New Roman" w:hAnsi="Times New Roman" w:cs="Times New Roman"/>
                <w:sz w:val="28"/>
                <w:szCs w:val="28"/>
              </w:rPr>
              <w:t>проєкту</w:t>
            </w:r>
            <w:proofErr w:type="spellEnd"/>
            <w:r w:rsidRPr="00472E70">
              <w:rPr>
                <w:rFonts w:ascii="Times New Roman" w:eastAsia="Times New Roman" w:hAnsi="Times New Roman" w:cs="Times New Roman"/>
                <w:sz w:val="28"/>
                <w:szCs w:val="28"/>
              </w:rPr>
              <w:t xml:space="preserve"> постанови не матиме впливу на надходження та витрати місцевого та/або державного бюджету.</w:t>
            </w:r>
          </w:p>
          <w:p w14:paraId="7ACCE3CD"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214C3419"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03776A0B"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172BDC00"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08A3A1BA"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0880191E"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35503E62"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62760F10"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662CD45E"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60DC0824"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74313FCA" w14:textId="77777777" w:rsidR="00EA0ED2" w:rsidRPr="00472E70" w:rsidRDefault="00E9702A">
            <w:pPr>
              <w:widowControl w:val="0"/>
              <w:spacing w:after="0" w:line="240" w:lineRule="auto"/>
              <w:rPr>
                <w:rFonts w:ascii="Times New Roman" w:eastAsia="Times New Roman" w:hAnsi="Times New Roman" w:cs="Times New Roman"/>
                <w:b/>
                <w:bCs/>
                <w:sz w:val="28"/>
                <w:szCs w:val="28"/>
              </w:rPr>
            </w:pPr>
            <w:r w:rsidRPr="00472E70">
              <w:rPr>
                <w:rFonts w:ascii="Times New Roman" w:eastAsia="Times New Roman" w:hAnsi="Times New Roman" w:cs="Times New Roman"/>
                <w:b/>
                <w:bCs/>
                <w:sz w:val="28"/>
                <w:szCs w:val="28"/>
              </w:rPr>
              <w:t>Для громадян:</w:t>
            </w:r>
          </w:p>
          <w:p w14:paraId="20692C1C" w14:textId="77777777" w:rsidR="00EA0ED2" w:rsidRPr="00472E70" w:rsidRDefault="00E9702A">
            <w:pPr>
              <w:widowControl w:val="0"/>
              <w:spacing w:after="0" w:line="240" w:lineRule="auto"/>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Додаткові витрати відсутні</w:t>
            </w:r>
          </w:p>
          <w:p w14:paraId="7DCDEE3B" w14:textId="77777777" w:rsidR="00EA0ED2" w:rsidRPr="00472E70" w:rsidRDefault="00EA0ED2">
            <w:pPr>
              <w:widowControl w:val="0"/>
              <w:spacing w:after="0" w:line="240" w:lineRule="auto"/>
              <w:ind w:firstLine="16"/>
              <w:rPr>
                <w:rFonts w:ascii="Times New Roman" w:eastAsia="Times New Roman" w:hAnsi="Times New Roman" w:cs="Times New Roman"/>
                <w:sz w:val="28"/>
                <w:szCs w:val="28"/>
              </w:rPr>
            </w:pPr>
          </w:p>
          <w:p w14:paraId="60395940"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1321C3FE"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1168B5A7"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790D7AFE"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15344C60"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1262BA25"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708BEAEA"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42C00C2B"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5C9F9C85"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72447E6B"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48B2C27C" w14:textId="77777777" w:rsidR="00EA0ED2" w:rsidRPr="00472E70" w:rsidRDefault="00EA0ED2">
            <w:pPr>
              <w:widowControl w:val="0"/>
              <w:spacing w:after="0" w:line="240" w:lineRule="auto"/>
              <w:jc w:val="both"/>
              <w:rPr>
                <w:rFonts w:ascii="Times New Roman" w:eastAsia="Times New Roman" w:hAnsi="Times New Roman" w:cs="Times New Roman"/>
                <w:b/>
                <w:sz w:val="28"/>
                <w:szCs w:val="28"/>
              </w:rPr>
            </w:pPr>
          </w:p>
          <w:p w14:paraId="0CDBF361" w14:textId="77777777" w:rsidR="00EA0ED2" w:rsidRPr="00472E70" w:rsidRDefault="00E9702A">
            <w:pPr>
              <w:widowControl w:val="0"/>
              <w:spacing w:after="0" w:line="240" w:lineRule="auto"/>
              <w:rPr>
                <w:rFonts w:ascii="Times New Roman" w:eastAsia="Times New Roman" w:hAnsi="Times New Roman" w:cs="Times New Roman"/>
                <w:b/>
                <w:sz w:val="28"/>
                <w:szCs w:val="28"/>
              </w:rPr>
            </w:pPr>
            <w:r w:rsidRPr="00472E70">
              <w:rPr>
                <w:rFonts w:ascii="Times New Roman" w:eastAsia="Times New Roman" w:hAnsi="Times New Roman" w:cs="Times New Roman"/>
                <w:b/>
                <w:sz w:val="28"/>
                <w:szCs w:val="28"/>
              </w:rPr>
              <w:t>Для суб’єктів господарювання:</w:t>
            </w:r>
          </w:p>
          <w:p w14:paraId="6D148C07" w14:textId="77777777" w:rsidR="00EA0ED2" w:rsidRPr="00472E70" w:rsidRDefault="00E9702A">
            <w:pPr>
              <w:widowControl w:val="0"/>
              <w:spacing w:after="0" w:line="240" w:lineRule="auto"/>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Витрати пов’язані з:</w:t>
            </w:r>
          </w:p>
          <w:p w14:paraId="484CE6CC" w14:textId="77777777" w:rsidR="00EA0ED2" w:rsidRPr="00472E70" w:rsidRDefault="00E9702A">
            <w:pPr>
              <w:widowControl w:val="0"/>
              <w:spacing w:after="0" w:line="240" w:lineRule="auto"/>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 xml:space="preserve">здійсненням перерахунку оплати медичних послуг, наданих із порушенням умов договору; </w:t>
            </w:r>
          </w:p>
          <w:p w14:paraId="493EFC7F" w14:textId="77777777" w:rsidR="00EA0ED2" w:rsidRPr="00472E70" w:rsidRDefault="00E9702A">
            <w:pPr>
              <w:widowControl w:val="0"/>
              <w:tabs>
                <w:tab w:val="left" w:pos="-3686"/>
              </w:tabs>
              <w:ind w:right="45" w:firstLine="2"/>
              <w:rPr>
                <w:rFonts w:ascii="Times New Roman" w:eastAsia="Times New Roman" w:hAnsi="Times New Roman" w:cs="Times New Roman"/>
                <w:b/>
                <w:sz w:val="28"/>
                <w:szCs w:val="28"/>
              </w:rPr>
            </w:pPr>
            <w:r w:rsidRPr="00472E70">
              <w:rPr>
                <w:rFonts w:ascii="Times New Roman" w:eastAsia="Times New Roman" w:hAnsi="Times New Roman" w:cs="Times New Roman"/>
                <w:sz w:val="28"/>
                <w:szCs w:val="28"/>
              </w:rPr>
              <w:t>У випадку неприйняття існує загроза затримки  переукладення  договорів з суб’єктами господарювання.</w:t>
            </w:r>
          </w:p>
        </w:tc>
        <w:tc>
          <w:tcPr>
            <w:tcW w:w="2692" w:type="dxa"/>
            <w:tcBorders>
              <w:top w:val="single" w:sz="4" w:space="0" w:color="000000"/>
              <w:left w:val="single" w:sz="4" w:space="0" w:color="000000"/>
              <w:bottom w:val="single" w:sz="4" w:space="0" w:color="000000"/>
              <w:right w:val="single" w:sz="4" w:space="0" w:color="000000"/>
            </w:tcBorders>
          </w:tcPr>
          <w:p w14:paraId="10696C8E" w14:textId="77777777" w:rsidR="00EA0ED2" w:rsidRPr="00472E70" w:rsidRDefault="00E9702A">
            <w:pPr>
              <w:widowControl w:val="0"/>
              <w:tabs>
                <w:tab w:val="left" w:pos="-3686"/>
              </w:tabs>
              <w:ind w:right="45"/>
              <w:jc w:val="both"/>
              <w:rPr>
                <w:rFonts w:ascii="Times New Roman" w:eastAsia="Times New Roman" w:hAnsi="Times New Roman" w:cs="Times New Roman"/>
                <w:sz w:val="28"/>
                <w:szCs w:val="28"/>
              </w:rPr>
            </w:pPr>
            <w:r w:rsidRPr="00472E70">
              <w:rPr>
                <w:rFonts w:ascii="Times New Roman" w:hAnsi="Times New Roman" w:cs="Times New Roman"/>
                <w:sz w:val="28"/>
                <w:szCs w:val="28"/>
              </w:rPr>
              <w:lastRenderedPageBreak/>
              <w:t>У разі прийняття</w:t>
            </w:r>
            <w:r w:rsidRPr="00472E70">
              <w:rPr>
                <w:rFonts w:ascii="Times New Roman" w:hAnsi="Times New Roman" w:cs="Times New Roman"/>
                <w:spacing w:val="-57"/>
                <w:sz w:val="28"/>
                <w:szCs w:val="28"/>
              </w:rPr>
              <w:t xml:space="preserve"> </w:t>
            </w:r>
            <w:proofErr w:type="spellStart"/>
            <w:r w:rsidRPr="00472E70">
              <w:rPr>
                <w:rFonts w:ascii="Times New Roman" w:hAnsi="Times New Roman" w:cs="Times New Roman"/>
                <w:sz w:val="28"/>
                <w:szCs w:val="28"/>
              </w:rPr>
              <w:t>акта</w:t>
            </w:r>
            <w:proofErr w:type="spellEnd"/>
            <w:r w:rsidRPr="00472E70">
              <w:rPr>
                <w:rFonts w:ascii="Times New Roman" w:hAnsi="Times New Roman" w:cs="Times New Roman"/>
                <w:spacing w:val="1"/>
                <w:sz w:val="28"/>
                <w:szCs w:val="28"/>
              </w:rPr>
              <w:t xml:space="preserve"> </w:t>
            </w:r>
            <w:r w:rsidRPr="00472E70">
              <w:rPr>
                <w:rFonts w:ascii="Times New Roman" w:hAnsi="Times New Roman" w:cs="Times New Roman"/>
                <w:sz w:val="28"/>
                <w:szCs w:val="28"/>
              </w:rPr>
              <w:t>цілі</w:t>
            </w:r>
            <w:r w:rsidRPr="00472E70">
              <w:rPr>
                <w:rFonts w:ascii="Times New Roman" w:hAnsi="Times New Roman" w:cs="Times New Roman"/>
                <w:spacing w:val="1"/>
                <w:sz w:val="28"/>
                <w:szCs w:val="28"/>
              </w:rPr>
              <w:t xml:space="preserve"> </w:t>
            </w:r>
            <w:r w:rsidRPr="00472E70">
              <w:rPr>
                <w:rFonts w:ascii="Times New Roman" w:hAnsi="Times New Roman" w:cs="Times New Roman"/>
                <w:sz w:val="28"/>
                <w:szCs w:val="28"/>
              </w:rPr>
              <w:t>будуть</w:t>
            </w:r>
            <w:r w:rsidRPr="00472E70">
              <w:rPr>
                <w:rFonts w:ascii="Times New Roman" w:hAnsi="Times New Roman" w:cs="Times New Roman"/>
                <w:spacing w:val="-57"/>
                <w:sz w:val="28"/>
                <w:szCs w:val="28"/>
              </w:rPr>
              <w:t xml:space="preserve"> </w:t>
            </w:r>
            <w:r w:rsidRPr="00472E70">
              <w:rPr>
                <w:rFonts w:ascii="Times New Roman" w:hAnsi="Times New Roman" w:cs="Times New Roman"/>
                <w:sz w:val="28"/>
                <w:szCs w:val="28"/>
              </w:rPr>
              <w:t xml:space="preserve">досягнуті у </w:t>
            </w:r>
            <w:r w:rsidRPr="00472E70">
              <w:rPr>
                <w:rFonts w:ascii="Times New Roman" w:hAnsi="Times New Roman" w:cs="Times New Roman"/>
                <w:spacing w:val="-58"/>
                <w:sz w:val="28"/>
                <w:szCs w:val="28"/>
              </w:rPr>
              <w:t xml:space="preserve"> </w:t>
            </w:r>
            <w:r w:rsidRPr="00472E70">
              <w:rPr>
                <w:rFonts w:ascii="Times New Roman" w:hAnsi="Times New Roman" w:cs="Times New Roman"/>
                <w:sz w:val="28"/>
                <w:szCs w:val="28"/>
              </w:rPr>
              <w:t>повному</w:t>
            </w:r>
            <w:r w:rsidRPr="00472E70">
              <w:rPr>
                <w:rFonts w:ascii="Times New Roman" w:hAnsi="Times New Roman" w:cs="Times New Roman"/>
                <w:spacing w:val="-10"/>
                <w:sz w:val="28"/>
                <w:szCs w:val="28"/>
              </w:rPr>
              <w:t xml:space="preserve"> </w:t>
            </w:r>
            <w:r w:rsidRPr="00472E70">
              <w:rPr>
                <w:rFonts w:ascii="Times New Roman" w:hAnsi="Times New Roman" w:cs="Times New Roman"/>
                <w:sz w:val="28"/>
                <w:szCs w:val="28"/>
              </w:rPr>
              <w:t>об’ємі.</w:t>
            </w:r>
          </w:p>
        </w:tc>
      </w:tr>
    </w:tbl>
    <w:p w14:paraId="4F199C3D" w14:textId="77777777" w:rsidR="00EA0ED2" w:rsidRDefault="00EA0ED2">
      <w:pPr>
        <w:spacing w:after="0" w:line="240" w:lineRule="auto"/>
        <w:jc w:val="both"/>
        <w:rPr>
          <w:rFonts w:ascii="Times New Roman" w:eastAsia="Times New Roman" w:hAnsi="Times New Roman" w:cs="Times New Roman"/>
          <w:b/>
          <w:sz w:val="28"/>
          <w:szCs w:val="28"/>
        </w:rPr>
      </w:pPr>
    </w:p>
    <w:p w14:paraId="248BBDA2" w14:textId="77777777" w:rsidR="00EA0ED2" w:rsidRDefault="00EA0ED2">
      <w:pPr>
        <w:spacing w:after="0" w:line="240" w:lineRule="auto"/>
        <w:ind w:firstLine="709"/>
        <w:jc w:val="both"/>
        <w:rPr>
          <w:rFonts w:ascii="Times New Roman" w:eastAsia="Times New Roman" w:hAnsi="Times New Roman" w:cs="Times New Roman"/>
          <w:b/>
          <w:sz w:val="28"/>
          <w:szCs w:val="28"/>
        </w:rPr>
      </w:pPr>
    </w:p>
    <w:tbl>
      <w:tblPr>
        <w:tblW w:w="9634" w:type="dxa"/>
        <w:tblLayout w:type="fixed"/>
        <w:tblLook w:val="0400" w:firstRow="0" w:lastRow="0" w:firstColumn="0" w:lastColumn="0" w:noHBand="0" w:noVBand="1"/>
      </w:tblPr>
      <w:tblGrid>
        <w:gridCol w:w="3015"/>
        <w:gridCol w:w="3196"/>
        <w:gridCol w:w="3423"/>
      </w:tblGrid>
      <w:tr w:rsidR="00EA0ED2" w14:paraId="305C8360" w14:textId="77777777">
        <w:tc>
          <w:tcPr>
            <w:tcW w:w="3015" w:type="dxa"/>
            <w:tcBorders>
              <w:top w:val="single" w:sz="4" w:space="0" w:color="000000"/>
              <w:left w:val="single" w:sz="4" w:space="0" w:color="000000"/>
              <w:bottom w:val="single" w:sz="4" w:space="0" w:color="000000"/>
              <w:right w:val="single" w:sz="4" w:space="0" w:color="000000"/>
            </w:tcBorders>
          </w:tcPr>
          <w:p w14:paraId="1FF6B1CA" w14:textId="77777777" w:rsidR="00EA0ED2" w:rsidRDefault="00E9702A">
            <w:pPr>
              <w:widowControl w:val="0"/>
              <w:tabs>
                <w:tab w:val="left" w:pos="-3686"/>
              </w:tabs>
              <w:ind w:right="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Рейтинг</w:t>
            </w:r>
          </w:p>
        </w:tc>
        <w:tc>
          <w:tcPr>
            <w:tcW w:w="3196" w:type="dxa"/>
            <w:tcBorders>
              <w:top w:val="single" w:sz="4" w:space="0" w:color="000000"/>
              <w:left w:val="single" w:sz="4" w:space="0" w:color="000000"/>
              <w:bottom w:val="single" w:sz="4" w:space="0" w:color="000000"/>
              <w:right w:val="single" w:sz="4" w:space="0" w:color="000000"/>
            </w:tcBorders>
          </w:tcPr>
          <w:p w14:paraId="560F663A" w14:textId="77777777" w:rsidR="00EA0ED2" w:rsidRPr="00472E70" w:rsidRDefault="00E9702A">
            <w:pPr>
              <w:widowControl w:val="0"/>
              <w:tabs>
                <w:tab w:val="left" w:pos="-3686"/>
              </w:tabs>
              <w:ind w:right="45"/>
              <w:jc w:val="both"/>
              <w:rPr>
                <w:rFonts w:ascii="Times New Roman" w:eastAsia="Times New Roman" w:hAnsi="Times New Roman" w:cs="Times New Roman"/>
              </w:rPr>
            </w:pPr>
            <w:r w:rsidRPr="00472E70">
              <w:rPr>
                <w:rFonts w:ascii="Times New Roman" w:eastAsia="Times New Roman" w:hAnsi="Times New Roman" w:cs="Times New Roman"/>
                <w:sz w:val="28"/>
                <w:szCs w:val="28"/>
              </w:rPr>
              <w:t xml:space="preserve">Аргументи щодо обраної альтернативи/причини відмови від альтернативи </w:t>
            </w:r>
          </w:p>
        </w:tc>
        <w:tc>
          <w:tcPr>
            <w:tcW w:w="3423" w:type="dxa"/>
            <w:tcBorders>
              <w:top w:val="single" w:sz="4" w:space="0" w:color="000000"/>
              <w:left w:val="single" w:sz="4" w:space="0" w:color="000000"/>
              <w:bottom w:val="single" w:sz="4" w:space="0" w:color="000000"/>
              <w:right w:val="single" w:sz="4" w:space="0" w:color="000000"/>
            </w:tcBorders>
          </w:tcPr>
          <w:p w14:paraId="27D1A2BA" w14:textId="77777777" w:rsidR="00EA0ED2" w:rsidRPr="00472E70" w:rsidRDefault="00E9702A">
            <w:pPr>
              <w:widowControl w:val="0"/>
              <w:tabs>
                <w:tab w:val="left" w:pos="-3686"/>
              </w:tabs>
              <w:ind w:right="45"/>
              <w:jc w:val="both"/>
              <w:rPr>
                <w:rFonts w:ascii="Times New Roman" w:eastAsia="Times New Roman" w:hAnsi="Times New Roman" w:cs="Times New Roman"/>
              </w:rPr>
            </w:pPr>
            <w:r w:rsidRPr="00472E70">
              <w:rPr>
                <w:rFonts w:ascii="Times New Roman" w:eastAsia="Times New Roman" w:hAnsi="Times New Roman" w:cs="Times New Roman"/>
                <w:sz w:val="28"/>
                <w:szCs w:val="28"/>
              </w:rPr>
              <w:t>Оцінка ризику зовнішніх</w:t>
            </w:r>
            <w:r w:rsidRPr="00472E70">
              <w:rPr>
                <w:rFonts w:ascii="Times New Roman" w:eastAsia="Times New Roman" w:hAnsi="Times New Roman" w:cs="Times New Roman"/>
                <w:b/>
                <w:sz w:val="28"/>
                <w:szCs w:val="28"/>
              </w:rPr>
              <w:t xml:space="preserve"> </w:t>
            </w:r>
            <w:r w:rsidRPr="00472E70">
              <w:rPr>
                <w:rFonts w:ascii="Times New Roman" w:eastAsia="Times New Roman" w:hAnsi="Times New Roman" w:cs="Times New Roman"/>
                <w:sz w:val="28"/>
                <w:szCs w:val="28"/>
              </w:rPr>
              <w:t xml:space="preserve">чинників на дію запропонованого регуляторного </w:t>
            </w:r>
            <w:proofErr w:type="spellStart"/>
            <w:r w:rsidRPr="00472E70">
              <w:rPr>
                <w:rFonts w:ascii="Times New Roman" w:eastAsia="Times New Roman" w:hAnsi="Times New Roman" w:cs="Times New Roman"/>
                <w:sz w:val="28"/>
                <w:szCs w:val="28"/>
              </w:rPr>
              <w:t>акта</w:t>
            </w:r>
            <w:proofErr w:type="spellEnd"/>
          </w:p>
        </w:tc>
      </w:tr>
      <w:tr w:rsidR="00EA0ED2" w14:paraId="7433A6B2" w14:textId="77777777">
        <w:tc>
          <w:tcPr>
            <w:tcW w:w="3015" w:type="dxa"/>
            <w:tcBorders>
              <w:top w:val="single" w:sz="4" w:space="0" w:color="000000"/>
              <w:left w:val="single" w:sz="4" w:space="0" w:color="000000"/>
              <w:bottom w:val="single" w:sz="4" w:space="0" w:color="000000"/>
              <w:right w:val="single" w:sz="4" w:space="0" w:color="000000"/>
            </w:tcBorders>
          </w:tcPr>
          <w:p w14:paraId="6828D07D" w14:textId="77777777" w:rsidR="00EA0ED2" w:rsidRDefault="00E9702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1.</w:t>
            </w:r>
          </w:p>
          <w:p w14:paraId="00D34AB8" w14:textId="77777777" w:rsidR="00EA0ED2" w:rsidRDefault="00EA0ED2">
            <w:pPr>
              <w:widowControl w:val="0"/>
              <w:jc w:val="both"/>
              <w:rPr>
                <w:rFonts w:ascii="Times New Roman" w:eastAsia="Times New Roman" w:hAnsi="Times New Roman" w:cs="Times New Roman"/>
                <w:sz w:val="28"/>
                <w:szCs w:val="28"/>
              </w:rPr>
            </w:pPr>
          </w:p>
        </w:tc>
        <w:tc>
          <w:tcPr>
            <w:tcW w:w="3196" w:type="dxa"/>
            <w:tcBorders>
              <w:top w:val="single" w:sz="4" w:space="0" w:color="000000"/>
              <w:left w:val="single" w:sz="4" w:space="0" w:color="000000"/>
              <w:bottom w:val="single" w:sz="4" w:space="0" w:color="000000"/>
              <w:right w:val="single" w:sz="4" w:space="0" w:color="000000"/>
            </w:tcBorders>
          </w:tcPr>
          <w:p w14:paraId="44E61942" w14:textId="77777777" w:rsidR="00EA0ED2" w:rsidRPr="00472E70" w:rsidRDefault="00E9702A">
            <w:pPr>
              <w:widowControl w:val="0"/>
              <w:ind w:left="105" w:right="110"/>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Переваги відсутні. Така альтернатива не сприятиме досягненню цілей державного регулювання та залишаються проблеми зазначені у Розділі 1 Аналізу.</w:t>
            </w:r>
          </w:p>
        </w:tc>
        <w:tc>
          <w:tcPr>
            <w:tcW w:w="3423" w:type="dxa"/>
            <w:tcBorders>
              <w:top w:val="single" w:sz="4" w:space="0" w:color="000000"/>
              <w:left w:val="single" w:sz="4" w:space="0" w:color="000000"/>
              <w:bottom w:val="single" w:sz="4" w:space="0" w:color="000000"/>
              <w:right w:val="single" w:sz="4" w:space="0" w:color="000000"/>
            </w:tcBorders>
          </w:tcPr>
          <w:p w14:paraId="4A63DD75" w14:textId="77777777" w:rsidR="00EA0ED2" w:rsidRPr="00472E70" w:rsidRDefault="00E9702A">
            <w:pPr>
              <w:widowControl w:val="0"/>
              <w:ind w:left="105" w:right="110"/>
              <w:jc w:val="both"/>
              <w:rPr>
                <w:rFonts w:ascii="Times New Roman" w:eastAsia="Times New Roman" w:hAnsi="Times New Roman" w:cs="Times New Roman"/>
                <w:color w:val="000000"/>
                <w:sz w:val="28"/>
                <w:szCs w:val="28"/>
              </w:rPr>
            </w:pPr>
            <w:r w:rsidRPr="00472E70">
              <w:rPr>
                <w:rFonts w:ascii="Times New Roman" w:eastAsia="Times New Roman" w:hAnsi="Times New Roman" w:cs="Times New Roman"/>
                <w:sz w:val="28"/>
                <w:szCs w:val="28"/>
              </w:rPr>
              <w:t>Зовнішні чинники відсутні</w:t>
            </w:r>
          </w:p>
        </w:tc>
      </w:tr>
      <w:tr w:rsidR="00EA0ED2" w14:paraId="16586B2B" w14:textId="77777777">
        <w:tc>
          <w:tcPr>
            <w:tcW w:w="3015" w:type="dxa"/>
            <w:tcBorders>
              <w:top w:val="single" w:sz="4" w:space="0" w:color="000000"/>
              <w:left w:val="single" w:sz="4" w:space="0" w:color="000000"/>
              <w:bottom w:val="single" w:sz="4" w:space="0" w:color="000000"/>
              <w:right w:val="single" w:sz="4" w:space="0" w:color="000000"/>
            </w:tcBorders>
          </w:tcPr>
          <w:p w14:paraId="7C8EE8A8" w14:textId="77777777" w:rsidR="00EA0ED2" w:rsidRDefault="00E9702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2.</w:t>
            </w:r>
          </w:p>
          <w:p w14:paraId="118067C0" w14:textId="77777777" w:rsidR="00EA0ED2" w:rsidRDefault="00EA0ED2">
            <w:pPr>
              <w:widowControl w:val="0"/>
              <w:jc w:val="both"/>
              <w:rPr>
                <w:rFonts w:ascii="Times New Roman" w:eastAsia="Times New Roman" w:hAnsi="Times New Roman" w:cs="Times New Roman"/>
                <w:color w:val="FF0000"/>
                <w:sz w:val="28"/>
                <w:szCs w:val="28"/>
              </w:rPr>
            </w:pPr>
          </w:p>
        </w:tc>
        <w:tc>
          <w:tcPr>
            <w:tcW w:w="3196" w:type="dxa"/>
            <w:tcBorders>
              <w:top w:val="single" w:sz="4" w:space="0" w:color="000000"/>
              <w:left w:val="single" w:sz="4" w:space="0" w:color="000000"/>
              <w:bottom w:val="single" w:sz="4" w:space="0" w:color="000000"/>
              <w:right w:val="single" w:sz="4" w:space="0" w:color="000000"/>
            </w:tcBorders>
          </w:tcPr>
          <w:p w14:paraId="0618E7D3" w14:textId="77777777" w:rsidR="00EA0ED2" w:rsidRPr="00472E70" w:rsidRDefault="00E9702A">
            <w:pPr>
              <w:widowControl w:val="0"/>
              <w:ind w:right="110"/>
              <w:jc w:val="both"/>
              <w:rPr>
                <w:rFonts w:ascii="Times New Roman" w:eastAsia="Times New Roman" w:hAnsi="Times New Roman" w:cs="Times New Roman"/>
              </w:rPr>
            </w:pPr>
            <w:r w:rsidRPr="00472E70">
              <w:rPr>
                <w:rFonts w:ascii="Times New Roman" w:eastAsia="Times New Roman" w:hAnsi="Times New Roman" w:cs="Times New Roman"/>
                <w:sz w:val="28"/>
                <w:szCs w:val="28"/>
              </w:rPr>
              <w:t xml:space="preserve">Така альтернатива є найбільш оптимальною, оскільки </w:t>
            </w:r>
            <w:r w:rsidRPr="00472E70">
              <w:rPr>
                <w:rFonts w:ascii="Times New Roman" w:eastAsia="Times New Roman" w:hAnsi="Times New Roman" w:cs="Times New Roman"/>
                <w:sz w:val="28"/>
                <w:szCs w:val="28"/>
              </w:rPr>
              <w:lastRenderedPageBreak/>
              <w:t>забезпечуватиме досягнення цілей, визначених у Розділі 1 Аналізу.</w:t>
            </w:r>
          </w:p>
        </w:tc>
        <w:tc>
          <w:tcPr>
            <w:tcW w:w="3423" w:type="dxa"/>
            <w:tcBorders>
              <w:top w:val="single" w:sz="4" w:space="0" w:color="000000"/>
              <w:left w:val="single" w:sz="4" w:space="0" w:color="000000"/>
              <w:bottom w:val="single" w:sz="4" w:space="0" w:color="000000"/>
              <w:right w:val="single" w:sz="4" w:space="0" w:color="000000"/>
            </w:tcBorders>
          </w:tcPr>
          <w:p w14:paraId="0482508A" w14:textId="77777777" w:rsidR="00EA0ED2" w:rsidRDefault="00E9702A">
            <w:pPr>
              <w:widowControl w:val="0"/>
              <w:ind w:left="105" w:right="110"/>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Зовнішні чинники відсутні</w:t>
            </w:r>
          </w:p>
        </w:tc>
      </w:tr>
    </w:tbl>
    <w:p w14:paraId="59140A77" w14:textId="77777777" w:rsidR="00EA0ED2" w:rsidRDefault="00EA0ED2">
      <w:pPr>
        <w:spacing w:after="0" w:line="240" w:lineRule="auto"/>
        <w:jc w:val="both"/>
        <w:rPr>
          <w:rFonts w:ascii="Times New Roman" w:eastAsia="Times New Roman" w:hAnsi="Times New Roman" w:cs="Times New Roman"/>
          <w:b/>
          <w:sz w:val="28"/>
          <w:szCs w:val="28"/>
        </w:rPr>
      </w:pPr>
    </w:p>
    <w:p w14:paraId="70E259C2" w14:textId="77777777" w:rsidR="00EA0ED2" w:rsidRDefault="00E9702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Механізм та заходи, які забезпечать розв’язання визначеної проблеми</w:t>
      </w:r>
    </w:p>
    <w:p w14:paraId="369A6236"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Механізмами, які забезпечать розв’язання проблеми для держави є:</w:t>
      </w:r>
    </w:p>
    <w:p w14:paraId="5BB67979"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визначення механізму відпуску лікарських засобів та/ або медичних виробів згідно з обраною групою/групами станів (нозологій), які зазначені у договорі, за роздрібними цінами</w:t>
      </w:r>
      <w:r>
        <w:rPr>
          <w:rFonts w:ascii="Times New Roman" w:eastAsia="Times New Roman" w:hAnsi="Times New Roman" w:cs="Times New Roman"/>
          <w:sz w:val="28"/>
          <w:szCs w:val="28"/>
        </w:rPr>
        <w:t>.</w:t>
      </w:r>
    </w:p>
    <w:p w14:paraId="025EF838"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Механізмами, які забезпечать розв’язання проблеми для суб’єктів господарювання є:</w:t>
      </w:r>
    </w:p>
    <w:p w14:paraId="106526FB"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стимулювання надавачів медичних послуг якісно надавати медичні послуги та добросовісно вносити дані в електронну систему охорони здоров’я;</w:t>
      </w:r>
    </w:p>
    <w:p w14:paraId="13952C3A" w14:textId="77777777" w:rsidR="00EA0ED2" w:rsidRDefault="00E9702A">
      <w:pPr>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укладення договорів по медичне обслуговування населення.</w:t>
      </w:r>
    </w:p>
    <w:p w14:paraId="5CCE6AA9" w14:textId="77777777" w:rsidR="00EA0ED2" w:rsidRDefault="00EA0ED2">
      <w:pPr>
        <w:spacing w:after="0" w:line="240" w:lineRule="auto"/>
        <w:jc w:val="both"/>
        <w:rPr>
          <w:rFonts w:ascii="Times New Roman" w:eastAsia="Times New Roman" w:hAnsi="Times New Roman" w:cs="Times New Roman"/>
          <w:sz w:val="28"/>
          <w:szCs w:val="28"/>
        </w:rPr>
      </w:pPr>
    </w:p>
    <w:p w14:paraId="75DEBB12"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розв’язання визначених в розділі І Аналізу регуляторного впливу проблем забезпечать такі заходи:</w:t>
      </w:r>
    </w:p>
    <w:p w14:paraId="7CBB8E08" w14:textId="77777777" w:rsidR="00EA0ED2" w:rsidRPr="00472E70"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Організаційні заходи для впровадження регулювання:</w:t>
      </w:r>
    </w:p>
    <w:p w14:paraId="4244C9B5" w14:textId="77777777" w:rsidR="00EA0ED2" w:rsidRPr="00472E70" w:rsidRDefault="00E9702A">
      <w:pPr>
        <w:pStyle w:val="ab"/>
        <w:numPr>
          <w:ilvl w:val="0"/>
          <w:numId w:val="1"/>
        </w:numPr>
        <w:spacing w:after="0" w:line="240" w:lineRule="auto"/>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Центральному органу виконавчої влади:</w:t>
      </w:r>
    </w:p>
    <w:p w14:paraId="63FB07E2" w14:textId="77777777" w:rsidR="00EA0ED2" w:rsidRPr="00472E70" w:rsidRDefault="00E9702A">
      <w:pPr>
        <w:spacing w:after="0" w:line="240" w:lineRule="auto"/>
        <w:ind w:firstLine="567"/>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 xml:space="preserve">для впровадження цього регуляторного </w:t>
      </w:r>
      <w:proofErr w:type="spellStart"/>
      <w:r w:rsidRPr="00472E70">
        <w:rPr>
          <w:rFonts w:ascii="Times New Roman" w:eastAsia="Times New Roman" w:hAnsi="Times New Roman" w:cs="Times New Roman"/>
          <w:sz w:val="28"/>
          <w:szCs w:val="28"/>
        </w:rPr>
        <w:t>акта</w:t>
      </w:r>
      <w:proofErr w:type="spellEnd"/>
      <w:r w:rsidRPr="00472E70">
        <w:rPr>
          <w:rFonts w:ascii="Times New Roman" w:eastAsia="Times New Roman" w:hAnsi="Times New Roman" w:cs="Times New Roman"/>
          <w:sz w:val="28"/>
          <w:szCs w:val="28"/>
        </w:rPr>
        <w:t xml:space="preserve"> необхідно забезпечити інформування суб’єктів господарської діяльності, які уклали договір про медичне обслуговування населення з НСЗУ, про вимоги регуляторного </w:t>
      </w:r>
      <w:proofErr w:type="spellStart"/>
      <w:r w:rsidRPr="00472E70">
        <w:rPr>
          <w:rFonts w:ascii="Times New Roman" w:eastAsia="Times New Roman" w:hAnsi="Times New Roman" w:cs="Times New Roman"/>
          <w:sz w:val="28"/>
          <w:szCs w:val="28"/>
        </w:rPr>
        <w:t>акта</w:t>
      </w:r>
      <w:proofErr w:type="spellEnd"/>
      <w:r w:rsidRPr="00472E70">
        <w:rPr>
          <w:rFonts w:ascii="Times New Roman" w:eastAsia="Times New Roman" w:hAnsi="Times New Roman" w:cs="Times New Roman"/>
          <w:sz w:val="28"/>
          <w:szCs w:val="28"/>
        </w:rPr>
        <w:t xml:space="preserve"> шляхом його оприлюднення у засобах масової інформації та розміщенні на офіційному </w:t>
      </w:r>
      <w:proofErr w:type="spellStart"/>
      <w:r w:rsidRPr="00472E70">
        <w:rPr>
          <w:rFonts w:ascii="Times New Roman" w:eastAsia="Times New Roman" w:hAnsi="Times New Roman" w:cs="Times New Roman"/>
          <w:sz w:val="28"/>
          <w:szCs w:val="28"/>
        </w:rPr>
        <w:t>вебсайті</w:t>
      </w:r>
      <w:proofErr w:type="spellEnd"/>
      <w:r w:rsidRPr="00472E70">
        <w:rPr>
          <w:rFonts w:ascii="Times New Roman" w:eastAsia="Times New Roman" w:hAnsi="Times New Roman" w:cs="Times New Roman"/>
          <w:sz w:val="28"/>
          <w:szCs w:val="28"/>
        </w:rPr>
        <w:t xml:space="preserve"> Міністерства охорони здоров’я України;</w:t>
      </w:r>
    </w:p>
    <w:p w14:paraId="306A4EDB" w14:textId="77777777" w:rsidR="00EA0ED2" w:rsidRPr="00472E70"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 xml:space="preserve">внесення змін до Переліку лікарських засобів та медичних виробів, які підлягають </w:t>
      </w:r>
      <w:proofErr w:type="spellStart"/>
      <w:r w:rsidRPr="00472E70">
        <w:rPr>
          <w:rFonts w:ascii="Times New Roman" w:eastAsia="Times New Roman" w:hAnsi="Times New Roman" w:cs="Times New Roman"/>
          <w:sz w:val="28"/>
          <w:szCs w:val="28"/>
        </w:rPr>
        <w:t>реімбурсації</w:t>
      </w:r>
      <w:proofErr w:type="spellEnd"/>
      <w:r w:rsidRPr="00472E70">
        <w:rPr>
          <w:rFonts w:ascii="Times New Roman" w:eastAsia="Times New Roman" w:hAnsi="Times New Roman" w:cs="Times New Roman"/>
          <w:sz w:val="28"/>
          <w:szCs w:val="28"/>
        </w:rPr>
        <w:t xml:space="preserve"> (у разі внесення змін до реєстраційного посвідчення або перереєстрації лікарського засобу) та оприлюднення такої інформації на офіційному </w:t>
      </w:r>
      <w:proofErr w:type="spellStart"/>
      <w:r w:rsidRPr="00472E70">
        <w:rPr>
          <w:rFonts w:ascii="Times New Roman" w:eastAsia="Times New Roman" w:hAnsi="Times New Roman" w:cs="Times New Roman"/>
          <w:sz w:val="28"/>
          <w:szCs w:val="28"/>
        </w:rPr>
        <w:t>вебсайті</w:t>
      </w:r>
      <w:proofErr w:type="spellEnd"/>
      <w:r w:rsidRPr="00472E70">
        <w:rPr>
          <w:rFonts w:ascii="Times New Roman" w:eastAsia="Times New Roman" w:hAnsi="Times New Roman" w:cs="Times New Roman"/>
          <w:sz w:val="28"/>
          <w:szCs w:val="28"/>
        </w:rPr>
        <w:t>;</w:t>
      </w:r>
    </w:p>
    <w:p w14:paraId="795FF4A8" w14:textId="77777777" w:rsidR="00EA0ED2" w:rsidRPr="00472E70"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контроль щодо збору та аналізу інформації стосовно виконання надавачем умов договору.</w:t>
      </w:r>
    </w:p>
    <w:p w14:paraId="7139CDB6" w14:textId="77777777" w:rsidR="00EA0ED2" w:rsidRPr="00472E70" w:rsidRDefault="00E9702A">
      <w:pPr>
        <w:pStyle w:val="ab"/>
        <w:numPr>
          <w:ilvl w:val="0"/>
          <w:numId w:val="1"/>
        </w:numPr>
        <w:spacing w:after="0" w:line="240" w:lineRule="auto"/>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НЗСУ:</w:t>
      </w:r>
    </w:p>
    <w:p w14:paraId="5195A28C" w14:textId="77777777" w:rsidR="00EA0ED2" w:rsidRPr="00472E70"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 xml:space="preserve">розгляд заяви та документів до неї щодо необхідності внесення змін до переліку лікарських засобів та медичних виробів, які підлягають </w:t>
      </w:r>
      <w:proofErr w:type="spellStart"/>
      <w:r w:rsidRPr="00472E70">
        <w:rPr>
          <w:rFonts w:ascii="Times New Roman" w:eastAsia="Times New Roman" w:hAnsi="Times New Roman" w:cs="Times New Roman"/>
          <w:sz w:val="28"/>
          <w:szCs w:val="28"/>
        </w:rPr>
        <w:t>реімбурсації</w:t>
      </w:r>
      <w:proofErr w:type="spellEnd"/>
      <w:r w:rsidRPr="00472E70">
        <w:rPr>
          <w:rFonts w:ascii="Times New Roman" w:eastAsia="Times New Roman" w:hAnsi="Times New Roman" w:cs="Times New Roman"/>
          <w:sz w:val="28"/>
          <w:szCs w:val="28"/>
        </w:rPr>
        <w:t xml:space="preserve"> та подача пропозицій щодо внесення відповідних змін до МОЗ.</w:t>
      </w:r>
    </w:p>
    <w:p w14:paraId="7489B032" w14:textId="77777777" w:rsidR="00EA0ED2" w:rsidRPr="00472E70"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3. Суб’єктам господарської діяльності у сфері надання медичної допомоги:</w:t>
      </w:r>
    </w:p>
    <w:p w14:paraId="6139581C" w14:textId="77777777" w:rsidR="00EA0ED2" w:rsidRPr="00472E70"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ознайомитися з вимогами регулювання (пошук та опрацювання регуляторного акту в мережі Інтернет);</w:t>
      </w:r>
    </w:p>
    <w:p w14:paraId="50DE80E4" w14:textId="77777777" w:rsidR="00EA0ED2" w:rsidRPr="00472E70"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 xml:space="preserve">подання заяви та документів до неї щодо необхідності внесення змін до Переліку лікарських засобів та медичних виробів, які підлягають </w:t>
      </w:r>
      <w:proofErr w:type="spellStart"/>
      <w:r w:rsidRPr="00472E70">
        <w:rPr>
          <w:rFonts w:ascii="Times New Roman" w:eastAsia="Times New Roman" w:hAnsi="Times New Roman" w:cs="Times New Roman"/>
          <w:sz w:val="28"/>
          <w:szCs w:val="28"/>
        </w:rPr>
        <w:t>реімбурсації</w:t>
      </w:r>
      <w:proofErr w:type="spellEnd"/>
      <w:r w:rsidRPr="00472E70">
        <w:rPr>
          <w:rFonts w:ascii="Times New Roman" w:eastAsia="Times New Roman" w:hAnsi="Times New Roman" w:cs="Times New Roman"/>
          <w:sz w:val="28"/>
          <w:szCs w:val="28"/>
        </w:rPr>
        <w:t>;</w:t>
      </w:r>
    </w:p>
    <w:p w14:paraId="03039B26" w14:textId="77777777" w:rsidR="00EA0ED2"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подання до НЗСУ зведених звітів про лікарські засоби, відпущені за паперовими рецептами.</w:t>
      </w:r>
    </w:p>
    <w:p w14:paraId="3C63BEFF"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59A30D56" w14:textId="77777777" w:rsidR="00EA0ED2" w:rsidRDefault="00E9702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VI. Оцінка виконання вимог регуляторного </w:t>
      </w:r>
      <w:proofErr w:type="spellStart"/>
      <w:r>
        <w:rPr>
          <w:rFonts w:ascii="Times New Roman" w:eastAsia="Times New Roman" w:hAnsi="Times New Roman" w:cs="Times New Roman"/>
          <w:b/>
          <w:sz w:val="28"/>
          <w:szCs w:val="28"/>
        </w:rPr>
        <w:t>акта</w:t>
      </w:r>
      <w:proofErr w:type="spellEnd"/>
      <w:r>
        <w:rPr>
          <w:rFonts w:ascii="Times New Roman" w:eastAsia="Times New Roman" w:hAnsi="Times New Roman" w:cs="Times New Roman"/>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5F437EC5"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 оскільки здійснюватиметься в межах бюджетних асигнувань, виділених на реалізацію НСЗУ своїх функцій.</w:t>
      </w:r>
    </w:p>
    <w:p w14:paraId="3B63464D"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Державне регулювання не передбачає утворення нового державного органу (або нового структурного підрозділу діючого органу).</w:t>
      </w:r>
    </w:p>
    <w:p w14:paraId="6A8CBFAD"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витрат на одного суб’єкта господарювання великого і середнього підприємництва додається (додаток 2 до Методики)</w:t>
      </w:r>
    </w:p>
    <w:p w14:paraId="34A24988"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розрахунок витрат суб’єктів малого (мікро) підприємництва в межах даного аналізу (додаток 4 до Методики).</w:t>
      </w:r>
    </w:p>
    <w:p w14:paraId="50EBBFA5" w14:textId="77777777" w:rsidR="00EA0ED2" w:rsidRDefault="00E9702A">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 xml:space="preserve">VII. Обґрунтування запропонованого строку дії регуляторного </w:t>
      </w:r>
      <w:proofErr w:type="spellStart"/>
      <w:r>
        <w:rPr>
          <w:rFonts w:ascii="Times New Roman" w:eastAsia="Times New Roman" w:hAnsi="Times New Roman" w:cs="Times New Roman"/>
          <w:b/>
          <w:sz w:val="28"/>
          <w:szCs w:val="28"/>
        </w:rPr>
        <w:t>акта</w:t>
      </w:r>
      <w:proofErr w:type="spellEnd"/>
    </w:p>
    <w:p w14:paraId="7F240397"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Строк дії цього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встановлюється на необмежений термін, оскільки він регулює відносини, які мають пролонгований характер. Зміна строку дії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можлива в разі зміни міжнародно-правових актів чи законодавчих актів України вищої юридичної сили, на виконання яких розроблений цей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w:t>
      </w:r>
    </w:p>
    <w:p w14:paraId="23AAB237"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набрання чинності регуляторним актом – з дня його офіційного опублікування.</w:t>
      </w:r>
    </w:p>
    <w:p w14:paraId="6683B348"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6581C00C" w14:textId="77777777" w:rsidR="00EA0ED2" w:rsidRDefault="00E9702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VIII. Визначення показників результативності дії регуляторного </w:t>
      </w:r>
      <w:proofErr w:type="spellStart"/>
      <w:r>
        <w:rPr>
          <w:rFonts w:ascii="Times New Roman" w:eastAsia="Times New Roman" w:hAnsi="Times New Roman" w:cs="Times New Roman"/>
          <w:b/>
          <w:sz w:val="28"/>
          <w:szCs w:val="28"/>
        </w:rPr>
        <w:t>акта</w:t>
      </w:r>
      <w:proofErr w:type="spellEnd"/>
    </w:p>
    <w:p w14:paraId="3DB185F8"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Прогнозними значеннями показників результативності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є:</w:t>
      </w:r>
    </w:p>
    <w:p w14:paraId="5E6D4D5D"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Розмір надходжень до державного та місцевих бюджетів і державних цільових фондів, пов’язаних із дією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 не передбачаються. </w:t>
      </w:r>
    </w:p>
    <w:p w14:paraId="223DD38F"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Кількість суб’єктів господарювання – 3105.</w:t>
      </w:r>
    </w:p>
    <w:p w14:paraId="38E9E892"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Розмір коштів і час, які витрачаються суб’єктами господарювання у зв’язку із виконанням вимог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w:t>
      </w:r>
    </w:p>
    <w:p w14:paraId="008BF7CB" w14:textId="77777777" w:rsidR="00EA0ED2" w:rsidRPr="00F40A9A" w:rsidRDefault="00E9702A">
      <w:pPr>
        <w:spacing w:after="0" w:line="240" w:lineRule="auto"/>
        <w:ind w:firstLine="709"/>
        <w:jc w:val="both"/>
        <w:rPr>
          <w:rFonts w:ascii="Times New Roman" w:eastAsia="Times New Roman" w:hAnsi="Times New Roman" w:cs="Times New Roman"/>
          <w:sz w:val="28"/>
          <w:szCs w:val="28"/>
        </w:rPr>
      </w:pPr>
      <w:r w:rsidRPr="00F40A9A">
        <w:rPr>
          <w:rFonts w:ascii="Times New Roman" w:eastAsia="Times New Roman" w:hAnsi="Times New Roman" w:cs="Times New Roman"/>
          <w:sz w:val="28"/>
          <w:szCs w:val="28"/>
        </w:rPr>
        <w:t xml:space="preserve">розмір коштів: </w:t>
      </w:r>
      <w:r w:rsidR="000E22BE" w:rsidRPr="00F40A9A">
        <w:rPr>
          <w:rFonts w:ascii="Times New Roman" w:eastAsia="Times New Roman" w:hAnsi="Times New Roman" w:cs="Times New Roman"/>
          <w:sz w:val="28"/>
          <w:szCs w:val="28"/>
        </w:rPr>
        <w:t>мале підприємництво - 525130,2 грн; велике підприємництво - 400780,8 грн.</w:t>
      </w:r>
    </w:p>
    <w:p w14:paraId="14ADD68E" w14:textId="5A3CE233" w:rsidR="00EA0ED2" w:rsidRDefault="00E9702A">
      <w:pPr>
        <w:spacing w:after="0" w:line="240" w:lineRule="auto"/>
        <w:ind w:firstLine="709"/>
        <w:jc w:val="both"/>
        <w:rPr>
          <w:rFonts w:ascii="Times New Roman" w:eastAsia="Times New Roman" w:hAnsi="Times New Roman" w:cs="Times New Roman"/>
          <w:sz w:val="28"/>
          <w:szCs w:val="28"/>
        </w:rPr>
      </w:pPr>
      <w:r w:rsidRPr="00F40A9A">
        <w:rPr>
          <w:rFonts w:ascii="Times New Roman" w:eastAsia="Times New Roman" w:hAnsi="Times New Roman" w:cs="Times New Roman"/>
          <w:sz w:val="28"/>
          <w:szCs w:val="28"/>
        </w:rPr>
        <w:t xml:space="preserve">кількість часу, який в середньому витрачатиметься суб’єктом господарювання у зв’язку із виконанням вимог </w:t>
      </w:r>
      <w:proofErr w:type="spellStart"/>
      <w:r w:rsidRPr="00F40A9A">
        <w:rPr>
          <w:rFonts w:ascii="Times New Roman" w:eastAsia="Times New Roman" w:hAnsi="Times New Roman" w:cs="Times New Roman"/>
          <w:sz w:val="28"/>
          <w:szCs w:val="28"/>
        </w:rPr>
        <w:t>акта</w:t>
      </w:r>
      <w:proofErr w:type="spellEnd"/>
      <w:r w:rsidRPr="00F40A9A">
        <w:rPr>
          <w:rFonts w:ascii="Times New Roman" w:eastAsia="Times New Roman" w:hAnsi="Times New Roman" w:cs="Times New Roman"/>
          <w:sz w:val="28"/>
          <w:szCs w:val="28"/>
        </w:rPr>
        <w:t xml:space="preserve"> – </w:t>
      </w:r>
      <w:r w:rsidR="00D751F1" w:rsidRPr="00F40A9A">
        <w:rPr>
          <w:rFonts w:ascii="Times New Roman" w:eastAsia="Times New Roman" w:hAnsi="Times New Roman" w:cs="Times New Roman"/>
          <w:sz w:val="28"/>
          <w:szCs w:val="28"/>
        </w:rPr>
        <w:t xml:space="preserve">7 </w:t>
      </w:r>
      <w:r w:rsidRPr="00F40A9A">
        <w:rPr>
          <w:rFonts w:ascii="Times New Roman" w:eastAsia="Times New Roman" w:hAnsi="Times New Roman" w:cs="Times New Roman"/>
          <w:sz w:val="28"/>
          <w:szCs w:val="28"/>
        </w:rPr>
        <w:t xml:space="preserve"> годин (протягом першого року.</w:t>
      </w:r>
    </w:p>
    <w:p w14:paraId="6C0CB4B7"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Рівень поінформованості суб’єктів господарювання і фізичних осіб – високий.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та відповідний аналіз регуляторного впливу оприлюднено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Міністерства охорони здоров’я України.</w:t>
      </w:r>
    </w:p>
    <w:p w14:paraId="3E7DBF7D"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Кількість скарг/звернень від суб’єктів господарювання та інших зацікавлених сторін, пов’язаних з дією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w:t>
      </w:r>
    </w:p>
    <w:p w14:paraId="7927E8F6"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Кількість запитів до надавачів медичних послуг щодо здійснення документального моніторингу.</w:t>
      </w:r>
    </w:p>
    <w:p w14:paraId="0B211B4F" w14:textId="77777777" w:rsidR="00EA0ED2" w:rsidRPr="00472E70"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lastRenderedPageBreak/>
        <w:t>7. Кількість візитів до надавачів медичних послуг (моніторингових візитів).</w:t>
      </w:r>
    </w:p>
    <w:p w14:paraId="10215595" w14:textId="77777777" w:rsidR="00EA0ED2" w:rsidRDefault="00E9702A">
      <w:pPr>
        <w:spacing w:after="0" w:line="240" w:lineRule="auto"/>
        <w:ind w:firstLine="709"/>
        <w:jc w:val="both"/>
        <w:rPr>
          <w:rFonts w:ascii="Times New Roman" w:eastAsia="Times New Roman" w:hAnsi="Times New Roman" w:cs="Times New Roman"/>
          <w:sz w:val="28"/>
          <w:szCs w:val="28"/>
        </w:rPr>
      </w:pPr>
      <w:r w:rsidRPr="00472E70">
        <w:rPr>
          <w:rFonts w:ascii="Times New Roman" w:eastAsia="Times New Roman" w:hAnsi="Times New Roman" w:cs="Times New Roman"/>
          <w:sz w:val="28"/>
          <w:szCs w:val="28"/>
        </w:rPr>
        <w:t>8. Кількість поданих зведених звітів про лікарські засоби, відпущені за паперовими рецептами.</w:t>
      </w:r>
    </w:p>
    <w:p w14:paraId="69DCEB3A"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5B38EF74" w14:textId="77777777" w:rsidR="00EA0ED2" w:rsidRDefault="00E9702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IX. Визначення заходів, за допомогою яких здійснюватиметься відстеження результативності дії регуляторного </w:t>
      </w:r>
      <w:proofErr w:type="spellStart"/>
      <w:r>
        <w:rPr>
          <w:rFonts w:ascii="Times New Roman" w:eastAsia="Times New Roman" w:hAnsi="Times New Roman" w:cs="Times New Roman"/>
          <w:b/>
          <w:sz w:val="28"/>
          <w:szCs w:val="28"/>
        </w:rPr>
        <w:t>акта</w:t>
      </w:r>
      <w:proofErr w:type="spellEnd"/>
    </w:p>
    <w:p w14:paraId="324717BF"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Відстеження результативності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здійснюватиметься шляхом проведення базового, повторного та періодичного відстеження статистичних показників результативності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визначених під час проведення аналізу впливу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w:t>
      </w:r>
    </w:p>
    <w:p w14:paraId="6C66D5B9"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Базове відстеження результативності цього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здійснюватиметься після набрання ним чинності, оскільки для цього використовуватимуться виключно статистичні показники. </w:t>
      </w:r>
    </w:p>
    <w:p w14:paraId="40220428"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Повторне відстеження результативності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14:paraId="74064660"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w:t>
      </w:r>
    </w:p>
    <w:p w14:paraId="2FC6B488"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даних, за допомогою яких здійснюватиметься відстеження результативності – статистичні.</w:t>
      </w:r>
    </w:p>
    <w:p w14:paraId="75088F5C"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6470A0F9"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Відстеження результативності регуляторного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буде здійснювати Міністерство охорони здоров’я України протягом усього терміну його дії. </w:t>
      </w:r>
    </w:p>
    <w:p w14:paraId="4FDC67AB"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виконання заходів 30 робочих днів.</w:t>
      </w:r>
    </w:p>
    <w:p w14:paraId="5581E496"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732B23AF"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5904DE91" w14:textId="77777777" w:rsidR="00EA0ED2" w:rsidRDefault="00E9702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Міністр охорони здоров’я України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Віктор ЛЯШКО</w:t>
      </w:r>
    </w:p>
    <w:p w14:paraId="2ADB5365"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3B1B00B0"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15F64638"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23F08380" w14:textId="77777777" w:rsidR="00E9702A" w:rsidRDefault="00E9702A">
      <w:pPr>
        <w:spacing w:after="0" w:line="240" w:lineRule="auto"/>
        <w:ind w:firstLine="709"/>
        <w:jc w:val="both"/>
        <w:rPr>
          <w:rFonts w:ascii="Times New Roman" w:eastAsia="Times New Roman" w:hAnsi="Times New Roman" w:cs="Times New Roman"/>
          <w:sz w:val="28"/>
          <w:szCs w:val="28"/>
        </w:rPr>
      </w:pPr>
    </w:p>
    <w:p w14:paraId="5CF17EF8" w14:textId="77777777" w:rsidR="00E9702A" w:rsidRDefault="00E9702A">
      <w:pPr>
        <w:spacing w:after="0" w:line="240" w:lineRule="auto"/>
        <w:ind w:firstLine="709"/>
        <w:jc w:val="both"/>
        <w:rPr>
          <w:rFonts w:ascii="Times New Roman" w:eastAsia="Times New Roman" w:hAnsi="Times New Roman" w:cs="Times New Roman"/>
          <w:sz w:val="28"/>
          <w:szCs w:val="28"/>
        </w:rPr>
      </w:pPr>
    </w:p>
    <w:p w14:paraId="37A0D626" w14:textId="77777777" w:rsidR="00E9702A" w:rsidRDefault="00E9702A">
      <w:pPr>
        <w:spacing w:after="0" w:line="240" w:lineRule="auto"/>
        <w:ind w:firstLine="709"/>
        <w:jc w:val="both"/>
        <w:rPr>
          <w:rFonts w:ascii="Times New Roman" w:eastAsia="Times New Roman" w:hAnsi="Times New Roman" w:cs="Times New Roman"/>
          <w:sz w:val="28"/>
          <w:szCs w:val="28"/>
        </w:rPr>
      </w:pPr>
    </w:p>
    <w:p w14:paraId="3044326B" w14:textId="77777777" w:rsidR="00E9702A" w:rsidRDefault="00E9702A">
      <w:pPr>
        <w:spacing w:after="0" w:line="240" w:lineRule="auto"/>
        <w:ind w:firstLine="709"/>
        <w:jc w:val="both"/>
        <w:rPr>
          <w:rFonts w:ascii="Times New Roman" w:eastAsia="Times New Roman" w:hAnsi="Times New Roman" w:cs="Times New Roman"/>
          <w:sz w:val="28"/>
          <w:szCs w:val="28"/>
        </w:rPr>
      </w:pPr>
    </w:p>
    <w:p w14:paraId="434EF8B4"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491C64FC" w14:textId="77777777" w:rsidR="00472E70" w:rsidRDefault="00472E70">
      <w:pPr>
        <w:spacing w:after="0"/>
        <w:ind w:firstLine="4678"/>
        <w:rPr>
          <w:rFonts w:ascii="Times New Roman" w:eastAsia="Times New Roman" w:hAnsi="Times New Roman" w:cs="Times New Roman"/>
          <w:b/>
          <w:sz w:val="28"/>
          <w:szCs w:val="28"/>
        </w:rPr>
      </w:pPr>
    </w:p>
    <w:p w14:paraId="7A3B8581" w14:textId="77777777" w:rsidR="00472E70" w:rsidRDefault="00472E70">
      <w:pPr>
        <w:spacing w:after="0"/>
        <w:ind w:firstLine="4678"/>
        <w:rPr>
          <w:rFonts w:ascii="Times New Roman" w:eastAsia="Times New Roman" w:hAnsi="Times New Roman" w:cs="Times New Roman"/>
          <w:b/>
          <w:sz w:val="28"/>
          <w:szCs w:val="28"/>
        </w:rPr>
      </w:pPr>
    </w:p>
    <w:p w14:paraId="6402F268" w14:textId="77777777" w:rsidR="00472E70" w:rsidRDefault="00472E70">
      <w:pPr>
        <w:spacing w:after="0"/>
        <w:ind w:firstLine="4678"/>
        <w:rPr>
          <w:rFonts w:ascii="Times New Roman" w:eastAsia="Times New Roman" w:hAnsi="Times New Roman" w:cs="Times New Roman"/>
          <w:b/>
          <w:sz w:val="28"/>
          <w:szCs w:val="28"/>
        </w:rPr>
      </w:pPr>
    </w:p>
    <w:p w14:paraId="47A7F652" w14:textId="587D8FD0" w:rsidR="00EA0ED2" w:rsidRDefault="00E9702A">
      <w:pPr>
        <w:spacing w:after="0"/>
        <w:ind w:firstLine="4678"/>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2 до Методики проведення</w:t>
      </w:r>
    </w:p>
    <w:p w14:paraId="11A174F8" w14:textId="77777777" w:rsidR="00EA0ED2" w:rsidRDefault="00E9702A">
      <w:pPr>
        <w:spacing w:after="0" w:line="240" w:lineRule="auto"/>
        <w:ind w:firstLine="467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аналізу впливу регуляторного </w:t>
      </w:r>
      <w:proofErr w:type="spellStart"/>
      <w:r>
        <w:rPr>
          <w:rFonts w:ascii="Times New Roman" w:eastAsia="Times New Roman" w:hAnsi="Times New Roman" w:cs="Times New Roman"/>
          <w:b/>
          <w:sz w:val="28"/>
          <w:szCs w:val="28"/>
        </w:rPr>
        <w:t>акта</w:t>
      </w:r>
      <w:proofErr w:type="spellEnd"/>
    </w:p>
    <w:p w14:paraId="7A110503" w14:textId="77777777" w:rsidR="00EA0ED2" w:rsidRDefault="00EA0ED2">
      <w:pPr>
        <w:spacing w:before="150" w:after="150" w:line="240" w:lineRule="auto"/>
        <w:jc w:val="center"/>
        <w:rPr>
          <w:rFonts w:ascii="Times New Roman" w:eastAsia="Times New Roman" w:hAnsi="Times New Roman" w:cs="Times New Roman"/>
          <w:b/>
          <w:sz w:val="28"/>
          <w:szCs w:val="28"/>
        </w:rPr>
      </w:pPr>
    </w:p>
    <w:p w14:paraId="79FA49C2" w14:textId="77777777" w:rsidR="00EA0ED2" w:rsidRDefault="00E9702A">
      <w:pPr>
        <w:spacing w:before="150" w:after="15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ВИТРАТИ</w:t>
      </w: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 xml:space="preserve">на одного суб’єкта господарювання великого і середнього підприємництва, які виникають внаслідок дії регуляторного </w:t>
      </w:r>
      <w:proofErr w:type="spellStart"/>
      <w:r>
        <w:rPr>
          <w:rFonts w:ascii="Times New Roman" w:eastAsia="Times New Roman" w:hAnsi="Times New Roman" w:cs="Times New Roman"/>
          <w:b/>
          <w:sz w:val="28"/>
          <w:szCs w:val="28"/>
        </w:rPr>
        <w:t>акта</w:t>
      </w:r>
      <w:proofErr w:type="spellEnd"/>
    </w:p>
    <w:p w14:paraId="11EC997B"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суб'єктів великого (середнього) підприємництва, на яких поширюється регулювання: 1344.</w:t>
      </w:r>
    </w:p>
    <w:p w14:paraId="3CC8BCDB"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витрат суб’єкта малого підприємництва на виконання вимог регулювання.</w:t>
      </w:r>
    </w:p>
    <w:p w14:paraId="7C01E7BC"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розмір часу, який витрачається суб’єктами на отримання зазначеної інформації є оціночною.</w:t>
      </w:r>
    </w:p>
    <w:p w14:paraId="702410C1" w14:textId="77777777" w:rsidR="00EA0ED2" w:rsidRDefault="00EA0ED2">
      <w:pPr>
        <w:spacing w:after="0" w:line="240" w:lineRule="auto"/>
        <w:ind w:firstLine="709"/>
        <w:jc w:val="both"/>
        <w:rPr>
          <w:rFonts w:ascii="Times New Roman" w:eastAsia="Times New Roman" w:hAnsi="Times New Roman" w:cs="Times New Roman"/>
          <w:sz w:val="28"/>
          <w:szCs w:val="28"/>
        </w:rPr>
      </w:pPr>
    </w:p>
    <w:tbl>
      <w:tblPr>
        <w:tblW w:w="9628" w:type="dxa"/>
        <w:jc w:val="center"/>
        <w:tblLayout w:type="fixed"/>
        <w:tblLook w:val="0400" w:firstRow="0" w:lastRow="0" w:firstColumn="0" w:lastColumn="0" w:noHBand="0" w:noVBand="1"/>
      </w:tblPr>
      <w:tblGrid>
        <w:gridCol w:w="1284"/>
        <w:gridCol w:w="4666"/>
        <w:gridCol w:w="1913"/>
        <w:gridCol w:w="1765"/>
      </w:tblGrid>
      <w:tr w:rsidR="00EA0ED2" w14:paraId="3F01587F"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32A3A6E3" w14:textId="77777777" w:rsidR="00EA0ED2" w:rsidRDefault="00E9702A">
            <w:pPr>
              <w:widowControl w:val="0"/>
              <w:spacing w:before="150" w:after="150" w:line="240" w:lineRule="auto"/>
              <w:rPr>
                <w:rFonts w:ascii="Times New Roman" w:eastAsia="Times New Roman" w:hAnsi="Times New Roman" w:cs="Times New Roman"/>
                <w:sz w:val="24"/>
                <w:szCs w:val="24"/>
              </w:rPr>
            </w:pPr>
            <w:bookmarkStart w:id="1" w:name="30j0zll"/>
            <w:bookmarkEnd w:id="1"/>
            <w:r>
              <w:rPr>
                <w:rFonts w:ascii="Times New Roman" w:eastAsia="Times New Roman" w:hAnsi="Times New Roman" w:cs="Times New Roman"/>
                <w:sz w:val="24"/>
                <w:szCs w:val="24"/>
              </w:rPr>
              <w:t>Порядковий номер</w:t>
            </w:r>
          </w:p>
        </w:tc>
        <w:tc>
          <w:tcPr>
            <w:tcW w:w="4666" w:type="dxa"/>
            <w:tcBorders>
              <w:top w:val="single" w:sz="4" w:space="0" w:color="000000"/>
              <w:left w:val="single" w:sz="4" w:space="0" w:color="000000"/>
              <w:bottom w:val="single" w:sz="4" w:space="0" w:color="000000"/>
              <w:right w:val="single" w:sz="4" w:space="0" w:color="000000"/>
            </w:tcBorders>
          </w:tcPr>
          <w:p w14:paraId="4B462629"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w:t>
            </w:r>
          </w:p>
        </w:tc>
        <w:tc>
          <w:tcPr>
            <w:tcW w:w="1913" w:type="dxa"/>
            <w:tcBorders>
              <w:top w:val="single" w:sz="4" w:space="0" w:color="000000"/>
              <w:left w:val="single" w:sz="4" w:space="0" w:color="000000"/>
              <w:bottom w:val="single" w:sz="4" w:space="0" w:color="000000"/>
              <w:right w:val="single" w:sz="4" w:space="0" w:color="000000"/>
            </w:tcBorders>
          </w:tcPr>
          <w:p w14:paraId="5D32C89C"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перший рік</w:t>
            </w:r>
          </w:p>
        </w:tc>
        <w:tc>
          <w:tcPr>
            <w:tcW w:w="1765" w:type="dxa"/>
            <w:tcBorders>
              <w:top w:val="single" w:sz="4" w:space="0" w:color="000000"/>
              <w:left w:val="single" w:sz="4" w:space="0" w:color="000000"/>
              <w:bottom w:val="single" w:sz="4" w:space="0" w:color="000000"/>
              <w:right w:val="single" w:sz="4" w:space="0" w:color="000000"/>
            </w:tcBorders>
          </w:tcPr>
          <w:p w14:paraId="00470116"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п’ять років</w:t>
            </w:r>
          </w:p>
        </w:tc>
      </w:tr>
      <w:tr w:rsidR="00EA0ED2" w14:paraId="7F26FCFC" w14:textId="77777777" w:rsidTr="00472E70">
        <w:trPr>
          <w:trHeight w:val="1211"/>
          <w:jc w:val="center"/>
        </w:trPr>
        <w:tc>
          <w:tcPr>
            <w:tcW w:w="1284" w:type="dxa"/>
            <w:tcBorders>
              <w:top w:val="single" w:sz="4" w:space="0" w:color="000000"/>
              <w:left w:val="single" w:sz="4" w:space="0" w:color="000000"/>
              <w:bottom w:val="single" w:sz="4" w:space="0" w:color="000000"/>
              <w:right w:val="single" w:sz="4" w:space="0" w:color="000000"/>
            </w:tcBorders>
          </w:tcPr>
          <w:p w14:paraId="31ACE01F"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66" w:type="dxa"/>
            <w:tcBorders>
              <w:top w:val="single" w:sz="4" w:space="0" w:color="000000"/>
              <w:left w:val="single" w:sz="4" w:space="0" w:color="000000"/>
              <w:bottom w:val="single" w:sz="4" w:space="0" w:color="000000"/>
              <w:right w:val="single" w:sz="4" w:space="0" w:color="000000"/>
            </w:tcBorders>
          </w:tcPr>
          <w:p w14:paraId="501EE146" w14:textId="77777777" w:rsidR="00EA0ED2" w:rsidRDefault="00E9702A">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913" w:type="dxa"/>
            <w:tcBorders>
              <w:top w:val="single" w:sz="4" w:space="0" w:color="000000"/>
              <w:left w:val="single" w:sz="4" w:space="0" w:color="000000"/>
              <w:bottom w:val="single" w:sz="4" w:space="0" w:color="000000"/>
              <w:right w:val="single" w:sz="4" w:space="0" w:color="000000"/>
            </w:tcBorders>
          </w:tcPr>
          <w:p w14:paraId="4BB5165E"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65" w:type="dxa"/>
            <w:tcBorders>
              <w:top w:val="single" w:sz="4" w:space="0" w:color="000000"/>
              <w:left w:val="single" w:sz="4" w:space="0" w:color="000000"/>
              <w:bottom w:val="single" w:sz="4" w:space="0" w:color="000000"/>
              <w:right w:val="single" w:sz="4" w:space="0" w:color="000000"/>
            </w:tcBorders>
          </w:tcPr>
          <w:p w14:paraId="7D27E91D"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A0ED2" w14:paraId="6030337C"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15C44EB4"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66" w:type="dxa"/>
            <w:tcBorders>
              <w:top w:val="single" w:sz="4" w:space="0" w:color="000000"/>
              <w:left w:val="single" w:sz="4" w:space="0" w:color="000000"/>
              <w:bottom w:val="single" w:sz="4" w:space="0" w:color="000000"/>
              <w:right w:val="single" w:sz="4" w:space="0" w:color="000000"/>
            </w:tcBorders>
          </w:tcPr>
          <w:p w14:paraId="270C0C4F" w14:textId="77777777" w:rsidR="00EA0ED2" w:rsidRDefault="00E9702A">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Податки та збори (зміна розміру податків/зборів, виникнення необхідності у сплаті податків/зборів), гривень</w:t>
            </w:r>
          </w:p>
        </w:tc>
        <w:tc>
          <w:tcPr>
            <w:tcW w:w="1913" w:type="dxa"/>
            <w:tcBorders>
              <w:top w:val="single" w:sz="4" w:space="0" w:color="000000"/>
              <w:left w:val="single" w:sz="4" w:space="0" w:color="000000"/>
              <w:bottom w:val="single" w:sz="4" w:space="0" w:color="000000"/>
              <w:right w:val="single" w:sz="4" w:space="0" w:color="000000"/>
            </w:tcBorders>
          </w:tcPr>
          <w:p w14:paraId="14410007"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
        </w:tc>
        <w:tc>
          <w:tcPr>
            <w:tcW w:w="1765" w:type="dxa"/>
            <w:tcBorders>
              <w:top w:val="single" w:sz="4" w:space="0" w:color="000000"/>
              <w:left w:val="single" w:sz="4" w:space="0" w:color="000000"/>
              <w:bottom w:val="single" w:sz="4" w:space="0" w:color="000000"/>
              <w:right w:val="single" w:sz="4" w:space="0" w:color="000000"/>
            </w:tcBorders>
          </w:tcPr>
          <w:p w14:paraId="1CAAD168"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
        </w:tc>
      </w:tr>
      <w:tr w:rsidR="00EA0ED2" w14:paraId="6D8323CD"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3433F86F"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66" w:type="dxa"/>
            <w:tcBorders>
              <w:top w:val="single" w:sz="4" w:space="0" w:color="000000"/>
              <w:left w:val="single" w:sz="4" w:space="0" w:color="000000"/>
              <w:bottom w:val="single" w:sz="4" w:space="0" w:color="000000"/>
              <w:right w:val="single" w:sz="4" w:space="0" w:color="000000"/>
            </w:tcBorders>
          </w:tcPr>
          <w:p w14:paraId="48CE92BD" w14:textId="77777777" w:rsidR="00EA0ED2" w:rsidRPr="00472E70" w:rsidRDefault="00E9702A">
            <w:pPr>
              <w:widowControl w:val="0"/>
              <w:spacing w:before="150" w:after="150" w:line="240" w:lineRule="auto"/>
              <w:rPr>
                <w:rFonts w:ascii="Times New Roman" w:eastAsia="Times New Roman" w:hAnsi="Times New Roman" w:cs="Times New Roman"/>
                <w:sz w:val="24"/>
                <w:szCs w:val="24"/>
              </w:rPr>
            </w:pPr>
            <w:r w:rsidRPr="00472E70">
              <w:rPr>
                <w:rFonts w:ascii="Times New Roman" w:eastAsia="Times New Roman" w:hAnsi="Times New Roman" w:cs="Times New Roman"/>
                <w:sz w:val="24"/>
                <w:szCs w:val="24"/>
              </w:rPr>
              <w:t>Витрати, пов’язані із веденням обліку, підготовкою та поданням звітності державним органам, гривень</w:t>
            </w:r>
          </w:p>
          <w:p w14:paraId="37E04363" w14:textId="77777777" w:rsidR="00EA0ED2" w:rsidRPr="00472E70" w:rsidRDefault="00E9702A">
            <w:pPr>
              <w:widowControl w:val="0"/>
              <w:spacing w:before="150" w:after="150" w:line="240" w:lineRule="auto"/>
              <w:rPr>
                <w:rFonts w:ascii="Times New Roman" w:eastAsia="Times New Roman" w:hAnsi="Times New Roman" w:cs="Times New Roman"/>
                <w:i/>
                <w:iCs/>
                <w:sz w:val="24"/>
                <w:szCs w:val="24"/>
              </w:rPr>
            </w:pPr>
            <w:r w:rsidRPr="00472E70">
              <w:rPr>
                <w:rFonts w:ascii="Times New Roman" w:eastAsia="Times New Roman" w:hAnsi="Times New Roman" w:cs="Times New Roman"/>
                <w:i/>
                <w:iCs/>
                <w:color w:val="000000"/>
                <w:sz w:val="24"/>
                <w:szCs w:val="24"/>
              </w:rPr>
              <w:t>Подання звітів про лікарські засоби, відпущені за паперовими рецептами (2 год)</w:t>
            </w:r>
          </w:p>
        </w:tc>
        <w:tc>
          <w:tcPr>
            <w:tcW w:w="1913" w:type="dxa"/>
            <w:tcBorders>
              <w:top w:val="single" w:sz="4" w:space="0" w:color="000000"/>
              <w:left w:val="single" w:sz="4" w:space="0" w:color="000000"/>
              <w:bottom w:val="single" w:sz="4" w:space="0" w:color="000000"/>
              <w:right w:val="single" w:sz="4" w:space="0" w:color="000000"/>
            </w:tcBorders>
          </w:tcPr>
          <w:p w14:paraId="318607EE" w14:textId="77777777" w:rsidR="00EA0ED2" w:rsidRPr="00BD1A48" w:rsidRDefault="00EA0ED2">
            <w:pPr>
              <w:widowControl w:val="0"/>
              <w:spacing w:before="150" w:after="150" w:line="240" w:lineRule="auto"/>
              <w:jc w:val="center"/>
              <w:rPr>
                <w:rFonts w:ascii="Times New Roman" w:eastAsia="Times New Roman" w:hAnsi="Times New Roman" w:cs="Times New Roman"/>
                <w:sz w:val="24"/>
                <w:szCs w:val="24"/>
              </w:rPr>
            </w:pPr>
          </w:p>
          <w:p w14:paraId="7DEAFC90" w14:textId="77777777" w:rsidR="00EA0ED2" w:rsidRPr="00BD1A48" w:rsidRDefault="00EA0ED2">
            <w:pPr>
              <w:widowControl w:val="0"/>
              <w:spacing w:before="150" w:after="150" w:line="240" w:lineRule="auto"/>
              <w:jc w:val="center"/>
              <w:rPr>
                <w:rFonts w:ascii="Times New Roman" w:eastAsia="Times New Roman" w:hAnsi="Times New Roman" w:cs="Times New Roman"/>
                <w:sz w:val="24"/>
                <w:szCs w:val="24"/>
              </w:rPr>
            </w:pPr>
          </w:p>
          <w:p w14:paraId="3AE82EFA" w14:textId="77777777" w:rsidR="00EA0ED2" w:rsidRPr="00BD1A48" w:rsidRDefault="00E9702A">
            <w:pPr>
              <w:widowControl w:val="0"/>
              <w:spacing w:before="150" w:after="150" w:line="240" w:lineRule="auto"/>
              <w:jc w:val="center"/>
              <w:rPr>
                <w:rFonts w:ascii="Times New Roman" w:eastAsia="Times New Roman" w:hAnsi="Times New Roman" w:cs="Times New Roman"/>
                <w:sz w:val="24"/>
                <w:szCs w:val="24"/>
              </w:rPr>
            </w:pPr>
            <w:r w:rsidRPr="00BD1A48">
              <w:rPr>
                <w:rFonts w:ascii="Times New Roman" w:eastAsia="Times New Roman" w:hAnsi="Times New Roman" w:cs="Times New Roman"/>
                <w:sz w:val="24"/>
                <w:szCs w:val="24"/>
              </w:rPr>
              <w:t>85,2 грн</w:t>
            </w:r>
          </w:p>
        </w:tc>
        <w:tc>
          <w:tcPr>
            <w:tcW w:w="1765" w:type="dxa"/>
            <w:tcBorders>
              <w:top w:val="single" w:sz="4" w:space="0" w:color="000000"/>
              <w:left w:val="single" w:sz="4" w:space="0" w:color="000000"/>
              <w:bottom w:val="single" w:sz="4" w:space="0" w:color="000000"/>
              <w:right w:val="single" w:sz="4" w:space="0" w:color="000000"/>
            </w:tcBorders>
          </w:tcPr>
          <w:p w14:paraId="785F00A9" w14:textId="77777777" w:rsidR="00EA0ED2" w:rsidRPr="00BD1A48" w:rsidRDefault="00EA0ED2">
            <w:pPr>
              <w:widowControl w:val="0"/>
              <w:spacing w:after="0" w:line="240" w:lineRule="auto"/>
              <w:ind w:firstLine="49"/>
              <w:jc w:val="center"/>
              <w:rPr>
                <w:rFonts w:ascii="Times New Roman" w:eastAsia="Times New Roman" w:hAnsi="Times New Roman" w:cs="Times New Roman"/>
                <w:sz w:val="28"/>
                <w:szCs w:val="28"/>
              </w:rPr>
            </w:pPr>
          </w:p>
          <w:p w14:paraId="6FA95D69" w14:textId="77777777" w:rsidR="00EA0ED2" w:rsidRPr="00BD1A48" w:rsidRDefault="00EA0ED2">
            <w:pPr>
              <w:widowControl w:val="0"/>
              <w:spacing w:after="0" w:line="240" w:lineRule="auto"/>
              <w:ind w:firstLine="49"/>
              <w:jc w:val="center"/>
              <w:rPr>
                <w:rFonts w:ascii="Times New Roman" w:eastAsia="Times New Roman" w:hAnsi="Times New Roman" w:cs="Times New Roman"/>
                <w:sz w:val="28"/>
                <w:szCs w:val="28"/>
              </w:rPr>
            </w:pPr>
          </w:p>
          <w:p w14:paraId="4F717576" w14:textId="77777777" w:rsidR="00EA0ED2" w:rsidRPr="00BD1A48" w:rsidRDefault="00EA0ED2">
            <w:pPr>
              <w:widowControl w:val="0"/>
              <w:spacing w:after="0" w:line="240" w:lineRule="auto"/>
              <w:ind w:firstLine="49"/>
              <w:jc w:val="center"/>
              <w:rPr>
                <w:rFonts w:ascii="Times New Roman" w:eastAsia="Times New Roman" w:hAnsi="Times New Roman" w:cs="Times New Roman"/>
                <w:sz w:val="28"/>
                <w:szCs w:val="28"/>
              </w:rPr>
            </w:pPr>
          </w:p>
          <w:p w14:paraId="1BC98553" w14:textId="77777777" w:rsidR="00472E70" w:rsidRPr="00BD1A48" w:rsidRDefault="00E9702A">
            <w:pPr>
              <w:widowControl w:val="0"/>
              <w:spacing w:after="0" w:line="240" w:lineRule="auto"/>
              <w:ind w:firstLine="49"/>
              <w:jc w:val="center"/>
              <w:rPr>
                <w:rFonts w:ascii="Times New Roman" w:eastAsia="Times New Roman" w:hAnsi="Times New Roman" w:cs="Times New Roman"/>
                <w:sz w:val="24"/>
                <w:szCs w:val="24"/>
              </w:rPr>
            </w:pPr>
            <w:r w:rsidRPr="00BD1A48">
              <w:rPr>
                <w:rFonts w:ascii="Times New Roman" w:eastAsia="Times New Roman" w:hAnsi="Times New Roman" w:cs="Times New Roman"/>
                <w:sz w:val="24"/>
                <w:szCs w:val="24"/>
                <w:lang w:val="en-US"/>
              </w:rPr>
              <w:t>85</w:t>
            </w:r>
            <w:r w:rsidRPr="00BD1A48">
              <w:rPr>
                <w:rFonts w:ascii="Times New Roman" w:eastAsia="Times New Roman" w:hAnsi="Times New Roman" w:cs="Times New Roman"/>
                <w:sz w:val="24"/>
                <w:szCs w:val="24"/>
              </w:rPr>
              <w:t xml:space="preserve">,2 Х 5 = </w:t>
            </w:r>
          </w:p>
          <w:p w14:paraId="4EB4147F" w14:textId="2DB1DF1F" w:rsidR="00EA0ED2" w:rsidRPr="00BD1A48" w:rsidRDefault="00E9702A">
            <w:pPr>
              <w:widowControl w:val="0"/>
              <w:spacing w:after="0" w:line="240" w:lineRule="auto"/>
              <w:ind w:firstLine="49"/>
              <w:jc w:val="center"/>
              <w:rPr>
                <w:rFonts w:ascii="Times New Roman" w:eastAsia="Times New Roman" w:hAnsi="Times New Roman" w:cs="Times New Roman"/>
                <w:sz w:val="24"/>
                <w:szCs w:val="24"/>
              </w:rPr>
            </w:pPr>
            <w:r w:rsidRPr="00BD1A48">
              <w:rPr>
                <w:rFonts w:ascii="Times New Roman" w:eastAsia="Times New Roman" w:hAnsi="Times New Roman" w:cs="Times New Roman"/>
                <w:sz w:val="24"/>
                <w:szCs w:val="24"/>
              </w:rPr>
              <w:t>426 грн</w:t>
            </w:r>
          </w:p>
        </w:tc>
      </w:tr>
      <w:tr w:rsidR="00EA0ED2" w14:paraId="294C715E"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5B015D3E"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66" w:type="dxa"/>
            <w:tcBorders>
              <w:top w:val="single" w:sz="4" w:space="0" w:color="000000"/>
              <w:left w:val="single" w:sz="4" w:space="0" w:color="000000"/>
              <w:bottom w:val="single" w:sz="4" w:space="0" w:color="000000"/>
              <w:right w:val="single" w:sz="4" w:space="0" w:color="000000"/>
            </w:tcBorders>
          </w:tcPr>
          <w:p w14:paraId="5E62F168" w14:textId="77777777" w:rsidR="00EA0ED2" w:rsidRDefault="00E9702A">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913" w:type="dxa"/>
            <w:tcBorders>
              <w:top w:val="single" w:sz="4" w:space="0" w:color="000000"/>
              <w:left w:val="single" w:sz="4" w:space="0" w:color="000000"/>
              <w:bottom w:val="single" w:sz="4" w:space="0" w:color="000000"/>
              <w:right w:val="single" w:sz="4" w:space="0" w:color="000000"/>
            </w:tcBorders>
          </w:tcPr>
          <w:p w14:paraId="14D4137A" w14:textId="77777777" w:rsidR="00EA0ED2" w:rsidRDefault="00EA0ED2">
            <w:pPr>
              <w:widowControl w:val="0"/>
              <w:spacing w:before="150" w:after="150" w:line="240" w:lineRule="auto"/>
              <w:jc w:val="center"/>
              <w:rPr>
                <w:rFonts w:ascii="Times New Roman" w:eastAsia="Times New Roman" w:hAnsi="Times New Roman" w:cs="Times New Roman"/>
                <w:sz w:val="24"/>
                <w:szCs w:val="24"/>
              </w:rPr>
            </w:pPr>
          </w:p>
        </w:tc>
        <w:tc>
          <w:tcPr>
            <w:tcW w:w="1765" w:type="dxa"/>
            <w:tcBorders>
              <w:top w:val="single" w:sz="4" w:space="0" w:color="000000"/>
              <w:left w:val="single" w:sz="4" w:space="0" w:color="000000"/>
              <w:bottom w:val="single" w:sz="4" w:space="0" w:color="000000"/>
              <w:right w:val="single" w:sz="4" w:space="0" w:color="000000"/>
            </w:tcBorders>
          </w:tcPr>
          <w:p w14:paraId="26FBE9FE"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tc>
      </w:tr>
      <w:tr w:rsidR="00EA0ED2" w14:paraId="2E75FCFF"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74A5F08C"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66" w:type="dxa"/>
            <w:tcBorders>
              <w:top w:val="single" w:sz="4" w:space="0" w:color="000000"/>
              <w:left w:val="single" w:sz="4" w:space="0" w:color="000000"/>
              <w:bottom w:val="single" w:sz="4" w:space="0" w:color="000000"/>
              <w:right w:val="single" w:sz="4" w:space="0" w:color="000000"/>
            </w:tcBorders>
          </w:tcPr>
          <w:p w14:paraId="1D0A1D0D" w14:textId="77777777" w:rsidR="00EA0ED2" w:rsidRDefault="00E9702A">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913" w:type="dxa"/>
            <w:tcBorders>
              <w:top w:val="single" w:sz="4" w:space="0" w:color="000000"/>
              <w:left w:val="single" w:sz="4" w:space="0" w:color="000000"/>
              <w:bottom w:val="single" w:sz="4" w:space="0" w:color="000000"/>
              <w:right w:val="single" w:sz="4" w:space="0" w:color="000000"/>
            </w:tcBorders>
          </w:tcPr>
          <w:p w14:paraId="28094EAC"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
        </w:tc>
        <w:tc>
          <w:tcPr>
            <w:tcW w:w="1765" w:type="dxa"/>
            <w:tcBorders>
              <w:top w:val="single" w:sz="4" w:space="0" w:color="000000"/>
              <w:left w:val="single" w:sz="4" w:space="0" w:color="000000"/>
              <w:bottom w:val="single" w:sz="4" w:space="0" w:color="000000"/>
              <w:right w:val="single" w:sz="4" w:space="0" w:color="000000"/>
            </w:tcBorders>
          </w:tcPr>
          <w:p w14:paraId="081BD2E3"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
        </w:tc>
      </w:tr>
      <w:tr w:rsidR="00EA0ED2" w14:paraId="2EDACB67"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7F7794C1"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666" w:type="dxa"/>
            <w:tcBorders>
              <w:top w:val="single" w:sz="4" w:space="0" w:color="000000"/>
              <w:left w:val="single" w:sz="4" w:space="0" w:color="000000"/>
              <w:bottom w:val="single" w:sz="4" w:space="0" w:color="000000"/>
              <w:right w:val="single" w:sz="4" w:space="0" w:color="000000"/>
            </w:tcBorders>
          </w:tcPr>
          <w:p w14:paraId="2992B350" w14:textId="77777777" w:rsidR="00EA0ED2" w:rsidRDefault="00E9702A">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оборотні активи (матеріали, канцелярські товари тощо), гривень</w:t>
            </w:r>
          </w:p>
        </w:tc>
        <w:tc>
          <w:tcPr>
            <w:tcW w:w="1913" w:type="dxa"/>
            <w:tcBorders>
              <w:top w:val="single" w:sz="4" w:space="0" w:color="000000"/>
              <w:left w:val="single" w:sz="4" w:space="0" w:color="000000"/>
              <w:bottom w:val="single" w:sz="4" w:space="0" w:color="000000"/>
              <w:right w:val="single" w:sz="4" w:space="0" w:color="000000"/>
            </w:tcBorders>
          </w:tcPr>
          <w:p w14:paraId="7BF5DFFF"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229F34F9" w14:textId="77777777" w:rsidR="00EA0ED2" w:rsidRDefault="00EA0ED2">
            <w:pPr>
              <w:widowControl w:val="0"/>
              <w:spacing w:before="150" w:after="150" w:line="240" w:lineRule="auto"/>
              <w:jc w:val="center"/>
              <w:rPr>
                <w:rFonts w:ascii="Times New Roman" w:eastAsia="Times New Roman" w:hAnsi="Times New Roman" w:cs="Times New Roman"/>
                <w:sz w:val="24"/>
                <w:szCs w:val="24"/>
                <w:highlight w:val="yellow"/>
              </w:rPr>
            </w:pPr>
          </w:p>
        </w:tc>
        <w:tc>
          <w:tcPr>
            <w:tcW w:w="1765" w:type="dxa"/>
            <w:tcBorders>
              <w:top w:val="single" w:sz="4" w:space="0" w:color="000000"/>
              <w:left w:val="single" w:sz="4" w:space="0" w:color="000000"/>
              <w:bottom w:val="single" w:sz="4" w:space="0" w:color="000000"/>
              <w:right w:val="single" w:sz="4" w:space="0" w:color="000000"/>
            </w:tcBorders>
          </w:tcPr>
          <w:p w14:paraId="50BFE755"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6D1A8E87" w14:textId="77777777" w:rsidR="00EA0ED2" w:rsidRDefault="00EA0ED2">
            <w:pPr>
              <w:widowControl w:val="0"/>
              <w:spacing w:before="150" w:after="150" w:line="240" w:lineRule="auto"/>
              <w:jc w:val="center"/>
              <w:rPr>
                <w:rFonts w:ascii="Times New Roman" w:eastAsia="Times New Roman" w:hAnsi="Times New Roman" w:cs="Times New Roman"/>
                <w:sz w:val="24"/>
                <w:szCs w:val="24"/>
                <w:highlight w:val="yellow"/>
              </w:rPr>
            </w:pPr>
          </w:p>
        </w:tc>
      </w:tr>
      <w:tr w:rsidR="00EA0ED2" w14:paraId="1EE744DE"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1AB9F9B9"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66" w:type="dxa"/>
            <w:tcBorders>
              <w:top w:val="single" w:sz="4" w:space="0" w:color="000000"/>
              <w:left w:val="single" w:sz="4" w:space="0" w:color="000000"/>
              <w:bottom w:val="single" w:sz="4" w:space="0" w:color="000000"/>
              <w:right w:val="single" w:sz="4" w:space="0" w:color="000000"/>
            </w:tcBorders>
          </w:tcPr>
          <w:p w14:paraId="6BADF6BC" w14:textId="77777777" w:rsidR="00EA0ED2" w:rsidRDefault="00E9702A">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Витрати, пов’язані із </w:t>
            </w:r>
            <w:proofErr w:type="spellStart"/>
            <w:r>
              <w:rPr>
                <w:rFonts w:ascii="Times New Roman" w:eastAsia="Times New Roman" w:hAnsi="Times New Roman" w:cs="Times New Roman"/>
                <w:sz w:val="24"/>
                <w:szCs w:val="24"/>
              </w:rPr>
              <w:t>наймом</w:t>
            </w:r>
            <w:proofErr w:type="spellEnd"/>
            <w:r>
              <w:rPr>
                <w:rFonts w:ascii="Times New Roman" w:eastAsia="Times New Roman" w:hAnsi="Times New Roman" w:cs="Times New Roman"/>
                <w:sz w:val="24"/>
                <w:szCs w:val="24"/>
              </w:rPr>
              <w:t xml:space="preserve"> додаткового персоналу, гривень</w:t>
            </w:r>
          </w:p>
        </w:tc>
        <w:tc>
          <w:tcPr>
            <w:tcW w:w="1913" w:type="dxa"/>
            <w:tcBorders>
              <w:top w:val="single" w:sz="4" w:space="0" w:color="000000"/>
              <w:left w:val="single" w:sz="4" w:space="0" w:color="000000"/>
              <w:bottom w:val="single" w:sz="4" w:space="0" w:color="000000"/>
              <w:right w:val="single" w:sz="4" w:space="0" w:color="000000"/>
            </w:tcBorders>
          </w:tcPr>
          <w:p w14:paraId="0BDF83E9"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
        </w:tc>
        <w:tc>
          <w:tcPr>
            <w:tcW w:w="1765" w:type="dxa"/>
            <w:tcBorders>
              <w:top w:val="single" w:sz="4" w:space="0" w:color="000000"/>
              <w:left w:val="single" w:sz="4" w:space="0" w:color="000000"/>
              <w:bottom w:val="single" w:sz="4" w:space="0" w:color="000000"/>
              <w:right w:val="single" w:sz="4" w:space="0" w:color="000000"/>
            </w:tcBorders>
          </w:tcPr>
          <w:p w14:paraId="18D42DA1"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
        </w:tc>
      </w:tr>
      <w:tr w:rsidR="00EA0ED2" w:rsidRPr="00BD1A48" w14:paraId="4E700319" w14:textId="77777777" w:rsidTr="00BD1A48">
        <w:trPr>
          <w:jc w:val="center"/>
        </w:trPr>
        <w:tc>
          <w:tcPr>
            <w:tcW w:w="1284" w:type="dxa"/>
            <w:tcBorders>
              <w:top w:val="single" w:sz="4" w:space="0" w:color="000000"/>
              <w:left w:val="single" w:sz="4" w:space="0" w:color="000000"/>
              <w:bottom w:val="single" w:sz="4" w:space="0" w:color="000000"/>
              <w:right w:val="single" w:sz="4" w:space="0" w:color="000000"/>
            </w:tcBorders>
          </w:tcPr>
          <w:p w14:paraId="2949C826" w14:textId="77777777" w:rsidR="00EA0ED2" w:rsidRDefault="00E9702A">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66" w:type="dxa"/>
            <w:tcBorders>
              <w:top w:val="single" w:sz="4" w:space="0" w:color="000000"/>
              <w:left w:val="single" w:sz="4" w:space="0" w:color="000000"/>
              <w:bottom w:val="single" w:sz="4" w:space="0" w:color="000000"/>
              <w:right w:val="single" w:sz="4" w:space="0" w:color="000000"/>
            </w:tcBorders>
          </w:tcPr>
          <w:p w14:paraId="0E9028EF" w14:textId="77777777" w:rsidR="00EA0ED2" w:rsidRPr="00472E70" w:rsidRDefault="00E9702A">
            <w:pPr>
              <w:widowControl w:val="0"/>
              <w:spacing w:before="150" w:after="150" w:line="240" w:lineRule="auto"/>
              <w:rPr>
                <w:rFonts w:ascii="Times New Roman" w:eastAsia="Times New Roman" w:hAnsi="Times New Roman" w:cs="Times New Roman"/>
                <w:sz w:val="24"/>
                <w:szCs w:val="24"/>
              </w:rPr>
            </w:pPr>
            <w:r w:rsidRPr="00472E70">
              <w:rPr>
                <w:rFonts w:ascii="Times New Roman" w:eastAsia="Times New Roman" w:hAnsi="Times New Roman" w:cs="Times New Roman"/>
                <w:sz w:val="24"/>
                <w:szCs w:val="24"/>
              </w:rPr>
              <w:t>Інше (уточнити), гривень</w:t>
            </w:r>
          </w:p>
          <w:p w14:paraId="4B7F051B" w14:textId="77777777" w:rsidR="00EA0ED2" w:rsidRPr="00472E70" w:rsidRDefault="00E9702A" w:rsidP="00472E70">
            <w:pPr>
              <w:widowControl w:val="0"/>
              <w:spacing w:before="150" w:after="150" w:line="240" w:lineRule="auto"/>
              <w:jc w:val="both"/>
              <w:rPr>
                <w:rFonts w:ascii="Times New Roman" w:eastAsia="Times New Roman" w:hAnsi="Times New Roman" w:cs="Times New Roman"/>
                <w:i/>
                <w:iCs/>
                <w:sz w:val="24"/>
                <w:szCs w:val="24"/>
              </w:rPr>
            </w:pPr>
            <w:r w:rsidRPr="00472E70">
              <w:rPr>
                <w:rFonts w:ascii="Times New Roman" w:eastAsia="Times New Roman" w:hAnsi="Times New Roman" w:cs="Times New Roman"/>
                <w:i/>
                <w:iCs/>
                <w:sz w:val="24"/>
                <w:szCs w:val="24"/>
              </w:rPr>
              <w:t>Ознайомлення з нормативно-правовим актом (1 год)</w:t>
            </w:r>
          </w:p>
          <w:p w14:paraId="62F3C40F" w14:textId="77777777" w:rsidR="00EA0ED2" w:rsidRPr="00472E70" w:rsidRDefault="00E9702A" w:rsidP="00472E70">
            <w:pPr>
              <w:widowControl w:val="0"/>
              <w:spacing w:before="150" w:after="150" w:line="240" w:lineRule="auto"/>
              <w:jc w:val="both"/>
              <w:rPr>
                <w:rFonts w:ascii="Times New Roman" w:eastAsia="Times New Roman" w:hAnsi="Times New Roman" w:cs="Times New Roman"/>
                <w:i/>
                <w:iCs/>
                <w:sz w:val="24"/>
                <w:szCs w:val="24"/>
              </w:rPr>
            </w:pPr>
            <w:r w:rsidRPr="00472E70">
              <w:rPr>
                <w:rFonts w:ascii="Times New Roman" w:eastAsia="Times New Roman" w:hAnsi="Times New Roman" w:cs="Times New Roman"/>
                <w:i/>
                <w:iCs/>
                <w:sz w:val="24"/>
                <w:szCs w:val="24"/>
              </w:rPr>
              <w:t xml:space="preserve">Подання заявки та документів до неї щодо необхідності внесення змін до Переліку лікарських засобів а медичних виробів, які підлягають </w:t>
            </w:r>
            <w:proofErr w:type="spellStart"/>
            <w:r w:rsidRPr="00472E70">
              <w:rPr>
                <w:rFonts w:ascii="Times New Roman" w:eastAsia="Times New Roman" w:hAnsi="Times New Roman" w:cs="Times New Roman"/>
                <w:i/>
                <w:iCs/>
                <w:sz w:val="24"/>
                <w:szCs w:val="24"/>
              </w:rPr>
              <w:t>реімбурсації</w:t>
            </w:r>
            <w:proofErr w:type="spellEnd"/>
            <w:r w:rsidRPr="00472E70">
              <w:rPr>
                <w:rFonts w:ascii="Times New Roman" w:eastAsia="Times New Roman" w:hAnsi="Times New Roman" w:cs="Times New Roman"/>
                <w:i/>
                <w:iCs/>
                <w:sz w:val="24"/>
                <w:szCs w:val="24"/>
              </w:rPr>
              <w:t xml:space="preserve"> (2 год)</w:t>
            </w:r>
          </w:p>
          <w:p w14:paraId="3CB558D4" w14:textId="77777777" w:rsidR="00EA0ED2" w:rsidRPr="00472E70" w:rsidRDefault="00E9702A" w:rsidP="00472E70">
            <w:pPr>
              <w:widowControl w:val="0"/>
              <w:spacing w:after="0" w:line="240" w:lineRule="auto"/>
              <w:jc w:val="both"/>
              <w:rPr>
                <w:sz w:val="24"/>
                <w:szCs w:val="24"/>
              </w:rPr>
            </w:pPr>
            <w:r w:rsidRPr="00472E70">
              <w:rPr>
                <w:rFonts w:ascii="Times New Roman" w:eastAsia="Times New Roman" w:hAnsi="Times New Roman" w:cs="Times New Roman"/>
                <w:i/>
                <w:iCs/>
                <w:sz w:val="24"/>
                <w:szCs w:val="24"/>
              </w:rPr>
              <w:t>Укладення договорів по медичне обслуговування населення (2 год)</w:t>
            </w:r>
          </w:p>
        </w:tc>
        <w:tc>
          <w:tcPr>
            <w:tcW w:w="1913" w:type="dxa"/>
            <w:tcBorders>
              <w:top w:val="single" w:sz="4" w:space="0" w:color="000000"/>
              <w:left w:val="single" w:sz="4" w:space="0" w:color="000000"/>
              <w:bottom w:val="single" w:sz="4" w:space="0" w:color="000000"/>
              <w:right w:val="single" w:sz="4" w:space="0" w:color="000000"/>
            </w:tcBorders>
          </w:tcPr>
          <w:p w14:paraId="141D8DA4" w14:textId="77777777" w:rsidR="00EA0ED2" w:rsidRPr="00BD1A48" w:rsidRDefault="00EA0ED2">
            <w:pPr>
              <w:widowControl w:val="0"/>
              <w:spacing w:before="150" w:after="150" w:line="240" w:lineRule="auto"/>
              <w:jc w:val="center"/>
              <w:rPr>
                <w:rFonts w:ascii="Times New Roman" w:eastAsia="Times New Roman" w:hAnsi="Times New Roman" w:cs="Times New Roman"/>
                <w:sz w:val="24"/>
                <w:szCs w:val="24"/>
              </w:rPr>
            </w:pPr>
          </w:p>
          <w:p w14:paraId="4CCF9123" w14:textId="77777777" w:rsidR="00EA0ED2" w:rsidRPr="00BD1A48" w:rsidRDefault="00E9702A">
            <w:pPr>
              <w:widowControl w:val="0"/>
              <w:spacing w:before="150" w:after="150" w:line="240" w:lineRule="auto"/>
              <w:jc w:val="center"/>
              <w:rPr>
                <w:rFonts w:ascii="Times New Roman" w:eastAsia="Times New Roman" w:hAnsi="Times New Roman" w:cs="Times New Roman"/>
                <w:sz w:val="24"/>
                <w:szCs w:val="24"/>
              </w:rPr>
            </w:pPr>
            <w:r w:rsidRPr="00BD1A48">
              <w:rPr>
                <w:rFonts w:ascii="Times New Roman" w:eastAsia="Times New Roman" w:hAnsi="Times New Roman" w:cs="Times New Roman"/>
                <w:sz w:val="24"/>
                <w:szCs w:val="24"/>
              </w:rPr>
              <w:t>42,6 грн</w:t>
            </w:r>
          </w:p>
          <w:p w14:paraId="51FFCD45" w14:textId="77777777" w:rsidR="00EA0ED2" w:rsidRPr="00BD1A48" w:rsidRDefault="00EA0ED2">
            <w:pPr>
              <w:widowControl w:val="0"/>
              <w:spacing w:before="150" w:after="150" w:line="240" w:lineRule="auto"/>
              <w:rPr>
                <w:rFonts w:ascii="Times New Roman" w:eastAsia="Times New Roman" w:hAnsi="Times New Roman" w:cs="Times New Roman"/>
                <w:sz w:val="24"/>
                <w:szCs w:val="24"/>
              </w:rPr>
            </w:pPr>
          </w:p>
          <w:p w14:paraId="5D72BCF0" w14:textId="77777777" w:rsidR="00EA0ED2" w:rsidRPr="00BD1A48" w:rsidRDefault="00E9702A">
            <w:pPr>
              <w:widowControl w:val="0"/>
              <w:spacing w:before="150" w:after="150" w:line="240" w:lineRule="auto"/>
              <w:jc w:val="center"/>
              <w:rPr>
                <w:rFonts w:ascii="Times New Roman" w:eastAsia="Times New Roman" w:hAnsi="Times New Roman" w:cs="Times New Roman"/>
                <w:sz w:val="24"/>
                <w:szCs w:val="24"/>
              </w:rPr>
            </w:pPr>
            <w:r w:rsidRPr="00BD1A48">
              <w:rPr>
                <w:rFonts w:ascii="Times New Roman" w:eastAsia="Times New Roman" w:hAnsi="Times New Roman" w:cs="Times New Roman"/>
                <w:sz w:val="24"/>
                <w:szCs w:val="24"/>
              </w:rPr>
              <w:t>85,2 грн</w:t>
            </w:r>
          </w:p>
          <w:p w14:paraId="15C71A1B" w14:textId="77777777" w:rsidR="00EA0ED2" w:rsidRPr="00BD1A48" w:rsidRDefault="00EA0ED2">
            <w:pPr>
              <w:widowControl w:val="0"/>
              <w:spacing w:before="150" w:after="150" w:line="240" w:lineRule="auto"/>
              <w:jc w:val="center"/>
              <w:rPr>
                <w:rFonts w:ascii="Times New Roman" w:eastAsia="Times New Roman" w:hAnsi="Times New Roman" w:cs="Times New Roman"/>
                <w:sz w:val="24"/>
                <w:szCs w:val="24"/>
              </w:rPr>
            </w:pPr>
          </w:p>
          <w:p w14:paraId="12414C43" w14:textId="77777777" w:rsidR="00EA0ED2" w:rsidRPr="00BD1A48" w:rsidRDefault="00EA0ED2">
            <w:pPr>
              <w:widowControl w:val="0"/>
              <w:spacing w:before="150" w:after="150" w:line="240" w:lineRule="auto"/>
              <w:jc w:val="center"/>
              <w:rPr>
                <w:rFonts w:ascii="Times New Roman" w:eastAsia="Times New Roman" w:hAnsi="Times New Roman" w:cs="Times New Roman"/>
                <w:sz w:val="24"/>
                <w:szCs w:val="24"/>
              </w:rPr>
            </w:pPr>
          </w:p>
          <w:p w14:paraId="6E1760A2" w14:textId="77777777" w:rsidR="00EA0ED2" w:rsidRPr="00BD1A48" w:rsidRDefault="00E9702A">
            <w:pPr>
              <w:widowControl w:val="0"/>
              <w:spacing w:before="150" w:after="150" w:line="240" w:lineRule="auto"/>
              <w:jc w:val="center"/>
              <w:rPr>
                <w:rFonts w:ascii="Times New Roman" w:eastAsia="Times New Roman" w:hAnsi="Times New Roman" w:cs="Times New Roman"/>
                <w:sz w:val="24"/>
                <w:szCs w:val="24"/>
              </w:rPr>
            </w:pPr>
            <w:r w:rsidRPr="00BD1A48">
              <w:rPr>
                <w:rFonts w:ascii="Times New Roman" w:eastAsia="Times New Roman" w:hAnsi="Times New Roman" w:cs="Times New Roman"/>
                <w:sz w:val="24"/>
                <w:szCs w:val="24"/>
              </w:rPr>
              <w:t>85,2 грн</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18ECA0CF" w14:textId="218D811C" w:rsidR="00EA0ED2" w:rsidRPr="00023480" w:rsidRDefault="00EA0ED2">
            <w:pPr>
              <w:widowControl w:val="0"/>
              <w:spacing w:before="150" w:after="150" w:line="240" w:lineRule="auto"/>
              <w:jc w:val="center"/>
              <w:rPr>
                <w:rFonts w:ascii="Times New Roman" w:eastAsia="Times New Roman" w:hAnsi="Times New Roman" w:cs="Times New Roman"/>
                <w:sz w:val="24"/>
                <w:szCs w:val="24"/>
              </w:rPr>
            </w:pPr>
          </w:p>
          <w:p w14:paraId="63D5E49F" w14:textId="5C632BFA" w:rsidR="008E4CD8" w:rsidRPr="00023480" w:rsidRDefault="008E4CD8" w:rsidP="008E4CD8">
            <w:pPr>
              <w:widowControl w:val="0"/>
              <w:spacing w:before="150" w:after="15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42,6 грн.(лише перший рік)</w:t>
            </w:r>
          </w:p>
          <w:p w14:paraId="538DC9EA" w14:textId="018801E9" w:rsidR="008E4CD8" w:rsidRPr="00023480" w:rsidRDefault="008E4CD8">
            <w:pPr>
              <w:widowControl w:val="0"/>
              <w:spacing w:before="150" w:after="15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85,2 х 5 років = 426 грн</w:t>
            </w:r>
          </w:p>
          <w:p w14:paraId="79F9FF6E" w14:textId="77777777" w:rsidR="00472E70" w:rsidRPr="00023480" w:rsidRDefault="00472E70" w:rsidP="008E4CD8">
            <w:pPr>
              <w:widowControl w:val="0"/>
              <w:spacing w:before="150" w:after="150" w:line="240" w:lineRule="auto"/>
              <w:rPr>
                <w:rFonts w:ascii="Times New Roman" w:eastAsia="Times New Roman" w:hAnsi="Times New Roman" w:cs="Times New Roman"/>
                <w:sz w:val="24"/>
                <w:szCs w:val="24"/>
              </w:rPr>
            </w:pPr>
          </w:p>
          <w:p w14:paraId="11E30CD5" w14:textId="3022DF04" w:rsidR="00472E70" w:rsidRPr="00023480" w:rsidRDefault="00472E70" w:rsidP="00472E70">
            <w:pPr>
              <w:widowControl w:val="0"/>
              <w:spacing w:before="150" w:after="15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85,2 грн + 85,2 грн. = 170, 4 грн (укладення в перший і четвертий рік)</w:t>
            </w:r>
          </w:p>
        </w:tc>
      </w:tr>
      <w:tr w:rsidR="00472E70" w14:paraId="56344125"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338C6C43" w14:textId="7460FC3E" w:rsidR="00472E70" w:rsidRDefault="00472E70">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666" w:type="dxa"/>
            <w:tcBorders>
              <w:top w:val="single" w:sz="4" w:space="0" w:color="000000"/>
              <w:left w:val="single" w:sz="4" w:space="0" w:color="000000"/>
              <w:bottom w:val="single" w:sz="4" w:space="0" w:color="000000"/>
              <w:right w:val="single" w:sz="4" w:space="0" w:color="000000"/>
            </w:tcBorders>
          </w:tcPr>
          <w:p w14:paraId="2D221BFC" w14:textId="484E5803" w:rsidR="00472E70" w:rsidRPr="00472E70" w:rsidRDefault="00472E70">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(сума рядків: 1 + 2 + 3 + 4 + 5 + 6 + 7 + 8), гривень</w:t>
            </w:r>
          </w:p>
        </w:tc>
        <w:tc>
          <w:tcPr>
            <w:tcW w:w="1913" w:type="dxa"/>
            <w:tcBorders>
              <w:top w:val="single" w:sz="4" w:space="0" w:color="000000"/>
              <w:left w:val="single" w:sz="4" w:space="0" w:color="000000"/>
              <w:bottom w:val="single" w:sz="4" w:space="0" w:color="000000"/>
              <w:right w:val="single" w:sz="4" w:space="0" w:color="000000"/>
            </w:tcBorders>
          </w:tcPr>
          <w:p w14:paraId="10985DA1" w14:textId="084F259F" w:rsidR="00472E70" w:rsidRPr="00BD1A48" w:rsidRDefault="00472E70">
            <w:pPr>
              <w:widowControl w:val="0"/>
              <w:spacing w:before="150" w:after="150" w:line="240" w:lineRule="auto"/>
              <w:jc w:val="center"/>
              <w:rPr>
                <w:rFonts w:ascii="Times New Roman" w:eastAsia="Times New Roman" w:hAnsi="Times New Roman" w:cs="Times New Roman"/>
                <w:sz w:val="24"/>
                <w:szCs w:val="24"/>
              </w:rPr>
            </w:pPr>
            <w:r w:rsidRPr="00BD1A48">
              <w:rPr>
                <w:rFonts w:ascii="Times New Roman" w:eastAsia="Times New Roman" w:hAnsi="Times New Roman" w:cs="Times New Roman"/>
                <w:sz w:val="24"/>
                <w:szCs w:val="24"/>
              </w:rPr>
              <w:t>298,2 грн</w:t>
            </w:r>
          </w:p>
        </w:tc>
        <w:tc>
          <w:tcPr>
            <w:tcW w:w="1765" w:type="dxa"/>
            <w:tcBorders>
              <w:top w:val="single" w:sz="4" w:space="0" w:color="000000"/>
              <w:left w:val="single" w:sz="4" w:space="0" w:color="000000"/>
              <w:bottom w:val="single" w:sz="4" w:space="0" w:color="000000"/>
              <w:right w:val="single" w:sz="4" w:space="0" w:color="000000"/>
            </w:tcBorders>
          </w:tcPr>
          <w:p w14:paraId="404C9D1D" w14:textId="774C9FD6" w:rsidR="00472E70" w:rsidRPr="00023480" w:rsidRDefault="008E4CD8">
            <w:pPr>
              <w:widowControl w:val="0"/>
              <w:spacing w:before="150" w:after="15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1065 грн</w:t>
            </w:r>
          </w:p>
        </w:tc>
      </w:tr>
      <w:tr w:rsidR="008E4CD8" w14:paraId="159D38C0" w14:textId="77777777" w:rsidTr="00BD1A48">
        <w:trPr>
          <w:jc w:val="center"/>
        </w:trPr>
        <w:tc>
          <w:tcPr>
            <w:tcW w:w="1284" w:type="dxa"/>
            <w:tcBorders>
              <w:top w:val="single" w:sz="4" w:space="0" w:color="000000"/>
              <w:left w:val="single" w:sz="4" w:space="0" w:color="000000"/>
              <w:bottom w:val="single" w:sz="4" w:space="0" w:color="000000"/>
              <w:right w:val="single" w:sz="4" w:space="0" w:color="000000"/>
            </w:tcBorders>
          </w:tcPr>
          <w:p w14:paraId="2AFC5438" w14:textId="41F76AB4" w:rsidR="008E4CD8" w:rsidRDefault="008E4CD8" w:rsidP="00472E70">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666" w:type="dxa"/>
            <w:tcBorders>
              <w:top w:val="single" w:sz="4" w:space="0" w:color="000000"/>
              <w:left w:val="single" w:sz="4" w:space="0" w:color="000000"/>
              <w:bottom w:val="single" w:sz="4" w:space="0" w:color="000000"/>
              <w:right w:val="single" w:sz="4" w:space="0" w:color="000000"/>
            </w:tcBorders>
          </w:tcPr>
          <w:p w14:paraId="2D37A27D" w14:textId="4BC54485" w:rsidR="008E4CD8" w:rsidRDefault="008E4CD8" w:rsidP="00472E70">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3678" w:type="dxa"/>
            <w:gridSpan w:val="2"/>
            <w:tcBorders>
              <w:top w:val="single" w:sz="4" w:space="0" w:color="000000"/>
              <w:left w:val="single" w:sz="4" w:space="0" w:color="000000"/>
              <w:bottom w:val="single" w:sz="4" w:space="0" w:color="000000"/>
              <w:right w:val="single" w:sz="4" w:space="0" w:color="000000"/>
            </w:tcBorders>
          </w:tcPr>
          <w:p w14:paraId="16B0BF07" w14:textId="01513F72" w:rsidR="008E4CD8" w:rsidRPr="00023480" w:rsidRDefault="008E4CD8" w:rsidP="00472E70">
            <w:pPr>
              <w:widowControl w:val="0"/>
              <w:spacing w:before="150" w:after="150" w:line="240" w:lineRule="auto"/>
              <w:jc w:val="center"/>
              <w:rPr>
                <w:rFonts w:ascii="Times New Roman" w:eastAsia="Times New Roman" w:hAnsi="Times New Roman" w:cs="Times New Roman"/>
                <w:sz w:val="24"/>
                <w:szCs w:val="24"/>
                <w:shd w:val="clear" w:color="auto" w:fill="00FF00"/>
              </w:rPr>
            </w:pPr>
            <w:r w:rsidRPr="00023480">
              <w:rPr>
                <w:rFonts w:ascii="Times New Roman" w:eastAsia="Times New Roman" w:hAnsi="Times New Roman" w:cs="Times New Roman"/>
                <w:sz w:val="24"/>
                <w:szCs w:val="24"/>
              </w:rPr>
              <w:t>1344</w:t>
            </w:r>
          </w:p>
        </w:tc>
      </w:tr>
      <w:tr w:rsidR="00472E70" w:rsidRPr="00023480" w14:paraId="6D3610FB" w14:textId="77777777" w:rsidTr="00472E70">
        <w:trPr>
          <w:jc w:val="center"/>
        </w:trPr>
        <w:tc>
          <w:tcPr>
            <w:tcW w:w="1284" w:type="dxa"/>
            <w:tcBorders>
              <w:top w:val="single" w:sz="4" w:space="0" w:color="000000"/>
              <w:left w:val="single" w:sz="4" w:space="0" w:color="000000"/>
              <w:bottom w:val="single" w:sz="4" w:space="0" w:color="000000"/>
              <w:right w:val="single" w:sz="4" w:space="0" w:color="000000"/>
            </w:tcBorders>
          </w:tcPr>
          <w:p w14:paraId="3C3555F4" w14:textId="17EFCDA6" w:rsidR="00472E70" w:rsidRDefault="00472E70" w:rsidP="00472E70">
            <w:pPr>
              <w:widowControl w:val="0"/>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66" w:type="dxa"/>
            <w:tcBorders>
              <w:top w:val="single" w:sz="4" w:space="0" w:color="000000"/>
              <w:left w:val="single" w:sz="4" w:space="0" w:color="000000"/>
              <w:bottom w:val="single" w:sz="4" w:space="0" w:color="000000"/>
              <w:right w:val="single" w:sz="4" w:space="0" w:color="000000"/>
            </w:tcBorders>
          </w:tcPr>
          <w:p w14:paraId="652F354D" w14:textId="4B5BDB74" w:rsidR="00472E70" w:rsidRDefault="00472E70" w:rsidP="00472E70">
            <w:pPr>
              <w:widowControl w:val="0"/>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913" w:type="dxa"/>
            <w:tcBorders>
              <w:top w:val="single" w:sz="4" w:space="0" w:color="000000"/>
              <w:left w:val="single" w:sz="4" w:space="0" w:color="000000"/>
              <w:bottom w:val="single" w:sz="4" w:space="0" w:color="000000"/>
              <w:right w:val="single" w:sz="4" w:space="0" w:color="000000"/>
            </w:tcBorders>
          </w:tcPr>
          <w:p w14:paraId="5F1CA5A2" w14:textId="2D7F9C5F" w:rsidR="00472E70" w:rsidRPr="00BD1A48" w:rsidRDefault="00472E70" w:rsidP="00472E70">
            <w:pPr>
              <w:widowControl w:val="0"/>
              <w:spacing w:before="150" w:after="150" w:line="240" w:lineRule="auto"/>
              <w:jc w:val="center"/>
              <w:rPr>
                <w:rFonts w:ascii="Times New Roman" w:eastAsia="Times New Roman" w:hAnsi="Times New Roman" w:cs="Times New Roman"/>
                <w:sz w:val="24"/>
                <w:szCs w:val="24"/>
              </w:rPr>
            </w:pPr>
            <w:r w:rsidRPr="00BD1A48">
              <w:rPr>
                <w:rFonts w:ascii="Times New Roman" w:eastAsia="Times New Roman" w:hAnsi="Times New Roman" w:cs="Times New Roman"/>
                <w:sz w:val="24"/>
                <w:szCs w:val="24"/>
              </w:rPr>
              <w:t>400780,8 грн</w:t>
            </w:r>
          </w:p>
        </w:tc>
        <w:tc>
          <w:tcPr>
            <w:tcW w:w="1765" w:type="dxa"/>
            <w:tcBorders>
              <w:top w:val="single" w:sz="4" w:space="0" w:color="000000"/>
              <w:left w:val="single" w:sz="4" w:space="0" w:color="000000"/>
              <w:bottom w:val="single" w:sz="4" w:space="0" w:color="000000"/>
              <w:right w:val="single" w:sz="4" w:space="0" w:color="000000"/>
            </w:tcBorders>
          </w:tcPr>
          <w:p w14:paraId="690B2FCF" w14:textId="249037B0" w:rsidR="008E4CD8" w:rsidRPr="00023480" w:rsidRDefault="008E4CD8" w:rsidP="00472E70">
            <w:pPr>
              <w:widowControl w:val="0"/>
              <w:spacing w:before="150" w:after="15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1431360 грн</w:t>
            </w:r>
          </w:p>
        </w:tc>
      </w:tr>
    </w:tbl>
    <w:p w14:paraId="2ADE2F36" w14:textId="77777777" w:rsidR="00EA0ED2" w:rsidRDefault="00EA0ED2">
      <w:pPr>
        <w:spacing w:after="150" w:line="240" w:lineRule="auto"/>
        <w:ind w:right="450"/>
        <w:jc w:val="both"/>
        <w:rPr>
          <w:rFonts w:ascii="Times New Roman" w:eastAsia="Times New Roman" w:hAnsi="Times New Roman" w:cs="Times New Roman"/>
          <w:sz w:val="24"/>
          <w:szCs w:val="24"/>
        </w:rPr>
      </w:pPr>
      <w:bookmarkStart w:id="2" w:name="1fob9te"/>
      <w:bookmarkEnd w:id="2"/>
    </w:p>
    <w:p w14:paraId="28C60342" w14:textId="77777777" w:rsidR="00EA0ED2" w:rsidRDefault="00E9702A">
      <w:pPr>
        <w:rPr>
          <w:rFonts w:ascii="Times New Roman" w:eastAsia="Times New Roman" w:hAnsi="Times New Roman" w:cs="Times New Roman"/>
          <w:b/>
          <w:sz w:val="28"/>
          <w:szCs w:val="28"/>
        </w:rPr>
      </w:pPr>
      <w:r>
        <w:br w:type="page"/>
      </w:r>
    </w:p>
    <w:p w14:paraId="4F77D03F" w14:textId="77777777" w:rsidR="00EA0ED2" w:rsidRDefault="00E9702A">
      <w:pPr>
        <w:spacing w:after="0" w:line="240" w:lineRule="auto"/>
        <w:ind w:firstLine="5103"/>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4 до Методики проведення</w:t>
      </w:r>
    </w:p>
    <w:p w14:paraId="427CCF7D" w14:textId="77777777" w:rsidR="00EA0ED2" w:rsidRDefault="00E9702A">
      <w:pPr>
        <w:spacing w:after="0" w:line="240" w:lineRule="auto"/>
        <w:ind w:firstLine="510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аналізу впливу регуляторного </w:t>
      </w:r>
      <w:proofErr w:type="spellStart"/>
      <w:r>
        <w:rPr>
          <w:rFonts w:ascii="Times New Roman" w:eastAsia="Times New Roman" w:hAnsi="Times New Roman" w:cs="Times New Roman"/>
          <w:b/>
          <w:sz w:val="28"/>
          <w:szCs w:val="28"/>
        </w:rPr>
        <w:t>акта</w:t>
      </w:r>
      <w:proofErr w:type="spellEnd"/>
    </w:p>
    <w:p w14:paraId="4930B6A4" w14:textId="77777777" w:rsidR="00EA0ED2" w:rsidRDefault="00EA0ED2">
      <w:pPr>
        <w:spacing w:after="0" w:line="240" w:lineRule="auto"/>
        <w:jc w:val="center"/>
        <w:rPr>
          <w:rFonts w:ascii="Times New Roman" w:eastAsia="Times New Roman" w:hAnsi="Times New Roman" w:cs="Times New Roman"/>
          <w:b/>
          <w:sz w:val="28"/>
          <w:szCs w:val="28"/>
        </w:rPr>
      </w:pPr>
    </w:p>
    <w:p w14:paraId="6CDB8F50" w14:textId="77777777" w:rsidR="00EA0ED2" w:rsidRDefault="00E9702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w:t>
      </w:r>
    </w:p>
    <w:p w14:paraId="3E15D2D2" w14:textId="77777777" w:rsidR="00EA0ED2" w:rsidRDefault="00E9702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малого підприємництва (М-Тест)</w:t>
      </w:r>
    </w:p>
    <w:p w14:paraId="66458559" w14:textId="77777777" w:rsidR="00EA0ED2" w:rsidRDefault="00EA0ED2">
      <w:pPr>
        <w:spacing w:after="0" w:line="240" w:lineRule="auto"/>
        <w:ind w:firstLine="709"/>
        <w:jc w:val="both"/>
        <w:rPr>
          <w:rFonts w:ascii="Times New Roman" w:eastAsia="Times New Roman" w:hAnsi="Times New Roman" w:cs="Times New Roman"/>
          <w:b/>
          <w:sz w:val="28"/>
          <w:szCs w:val="28"/>
        </w:rPr>
      </w:pPr>
    </w:p>
    <w:p w14:paraId="141996FA" w14:textId="77777777" w:rsidR="00EA0ED2" w:rsidRDefault="00E9702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Консультації з представниками мікро – та малого підприємництва щодо оцінки впливу регулювання.</w:t>
      </w:r>
    </w:p>
    <w:p w14:paraId="34C1C106"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01.01.2024 </w:t>
      </w:r>
      <w:r w:rsidRPr="00023480">
        <w:rPr>
          <w:rFonts w:ascii="Times New Roman" w:eastAsia="Times New Roman" w:hAnsi="Times New Roman" w:cs="Times New Roman"/>
          <w:sz w:val="28"/>
          <w:szCs w:val="28"/>
        </w:rPr>
        <w:t>по 31.01.2024.</w:t>
      </w:r>
      <w:r>
        <w:rPr>
          <w:rFonts w:ascii="Times New Roman" w:eastAsia="Times New Roman" w:hAnsi="Times New Roman" w:cs="Times New Roman"/>
          <w:sz w:val="28"/>
          <w:szCs w:val="28"/>
        </w:rPr>
        <w:t xml:space="preserve"> </w:t>
      </w:r>
    </w:p>
    <w:p w14:paraId="0816D29B" w14:textId="77777777" w:rsidR="00EA0ED2" w:rsidRDefault="00EA0ED2">
      <w:pPr>
        <w:spacing w:after="0" w:line="240" w:lineRule="auto"/>
        <w:ind w:firstLine="709"/>
        <w:jc w:val="both"/>
        <w:rPr>
          <w:rFonts w:ascii="Times New Roman" w:eastAsia="Times New Roman" w:hAnsi="Times New Roman" w:cs="Times New Roman"/>
          <w:sz w:val="28"/>
          <w:szCs w:val="28"/>
        </w:rPr>
      </w:pPr>
    </w:p>
    <w:tbl>
      <w:tblPr>
        <w:tblW w:w="9628" w:type="dxa"/>
        <w:tblLayout w:type="fixed"/>
        <w:tblLook w:val="0000" w:firstRow="0" w:lastRow="0" w:firstColumn="0" w:lastColumn="0" w:noHBand="0" w:noVBand="0"/>
      </w:tblPr>
      <w:tblGrid>
        <w:gridCol w:w="1798"/>
        <w:gridCol w:w="2334"/>
        <w:gridCol w:w="2257"/>
        <w:gridCol w:w="3239"/>
      </w:tblGrid>
      <w:tr w:rsidR="00EA0ED2" w14:paraId="3042BE92" w14:textId="77777777">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4C76"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Порядковий номер</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4800"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 консультацій</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AE8A9"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Кількість учасників консультацій</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923A" w14:textId="77777777" w:rsidR="00EA0ED2" w:rsidRDefault="00E9702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Основні результати консультацій</w:t>
            </w:r>
          </w:p>
        </w:tc>
      </w:tr>
      <w:tr w:rsidR="00EA0ED2" w14:paraId="368B6093" w14:textId="77777777">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0B95B87D" w14:textId="77777777" w:rsidR="00EA0ED2" w:rsidRDefault="00E9702A">
            <w:pPr>
              <w:widowControl w:val="0"/>
              <w:spacing w:after="0" w:line="240" w:lineRule="auto"/>
              <w:ind w:firstLine="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09D357E6" w14:textId="77777777" w:rsidR="00EA0ED2" w:rsidRDefault="00E9702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Телефонні консультації із суб’єктами господарювання </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BDFC6C9" w14:textId="77777777" w:rsidR="00EA0ED2" w:rsidRDefault="00E9702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14:paraId="22D9B149"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Регулювання сприймається.</w:t>
            </w:r>
          </w:p>
          <w:p w14:paraId="14731411"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Отримано інформацію щодо переліку процедур, які необхідно виконати у зв’язку із запровадженням нових вимог регулювання: </w:t>
            </w:r>
          </w:p>
          <w:p w14:paraId="1DD57BC9"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година на ознайомлення з новими вимогами регулювання;</w:t>
            </w:r>
          </w:p>
          <w:p w14:paraId="21FA9CEC" w14:textId="77777777" w:rsidR="00EA0ED2" w:rsidRDefault="00E9702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години в день на одного надавача (у випадку документальної перевірки за запитом без моніторингового візиту); 14 днів по 4 години в день на одного надавача (у випадку проведення моніторингового візиту).</w:t>
            </w:r>
          </w:p>
          <w:p w14:paraId="2662C77A" w14:textId="77777777" w:rsidR="00EA0ED2" w:rsidRDefault="00EA0ED2">
            <w:pPr>
              <w:widowControl w:val="0"/>
              <w:spacing w:after="0" w:line="240" w:lineRule="auto"/>
              <w:jc w:val="both"/>
              <w:rPr>
                <w:rFonts w:ascii="Times New Roman" w:eastAsia="Times New Roman" w:hAnsi="Times New Roman" w:cs="Times New Roman"/>
                <w:sz w:val="28"/>
                <w:szCs w:val="28"/>
              </w:rPr>
            </w:pPr>
          </w:p>
        </w:tc>
      </w:tr>
    </w:tbl>
    <w:p w14:paraId="1C04A54C" w14:textId="77777777" w:rsidR="00EA0ED2" w:rsidRDefault="00EA0ED2">
      <w:pPr>
        <w:spacing w:after="0" w:line="240" w:lineRule="auto"/>
        <w:ind w:firstLine="709"/>
        <w:jc w:val="both"/>
        <w:rPr>
          <w:rFonts w:ascii="Times New Roman" w:eastAsia="Times New Roman" w:hAnsi="Times New Roman" w:cs="Times New Roman"/>
          <w:b/>
          <w:sz w:val="28"/>
          <w:szCs w:val="28"/>
        </w:rPr>
      </w:pPr>
    </w:p>
    <w:p w14:paraId="7946096E" w14:textId="77777777" w:rsidR="00EA0ED2" w:rsidRDefault="00E9702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Вимірювання впливу регулювання на суб’єктів малого підприємництва.</w:t>
      </w:r>
    </w:p>
    <w:p w14:paraId="0EE4C357"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суб'єктів малого (мікро) підприємництва, на яких поширюється регулювання:1761.</w:t>
      </w:r>
    </w:p>
    <w:p w14:paraId="7926962D"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Питома вага суб'єктів малого (мікро) підприємництва у загальній кількості суб'єктів господарювання, на яких проблема справляє вплив – 56,7 %.</w:t>
      </w:r>
    </w:p>
    <w:p w14:paraId="585C37AE"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Розрахунок витрат суб’єкта малого підприємництва на виконання вимог регулювання.</w:t>
      </w:r>
    </w:p>
    <w:p w14:paraId="64D0E773"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Джерело отримання інформації про кількість суб’єктів господарювання з медичної практики, які украли договір з НСЗУ – база даних Національної служби здоров’я України. </w:t>
      </w:r>
    </w:p>
    <w:p w14:paraId="3D4C0D6E"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Розрахунок зроблено, виходячи з припущення, що із усієї кількості </w:t>
      </w:r>
      <w:proofErr w:type="spellStart"/>
      <w:r>
        <w:rPr>
          <w:rFonts w:ascii="Times New Roman" w:eastAsia="Times New Roman" w:hAnsi="Times New Roman" w:cs="Times New Roman"/>
          <w:sz w:val="28"/>
          <w:szCs w:val="28"/>
        </w:rPr>
        <w:t>субʼєктів</w:t>
      </w:r>
      <w:proofErr w:type="spellEnd"/>
      <w:r>
        <w:rPr>
          <w:rFonts w:ascii="Times New Roman" w:eastAsia="Times New Roman" w:hAnsi="Times New Roman" w:cs="Times New Roman"/>
          <w:sz w:val="28"/>
          <w:szCs w:val="28"/>
        </w:rPr>
        <w:t xml:space="preserve"> господарювання (з яких 1761 – </w:t>
      </w:r>
      <w:proofErr w:type="spellStart"/>
      <w:r>
        <w:rPr>
          <w:rFonts w:ascii="Times New Roman" w:eastAsia="Times New Roman" w:hAnsi="Times New Roman" w:cs="Times New Roman"/>
          <w:sz w:val="28"/>
          <w:szCs w:val="28"/>
        </w:rPr>
        <w:t>субʼєкти</w:t>
      </w:r>
      <w:proofErr w:type="spellEnd"/>
      <w:r>
        <w:rPr>
          <w:rFonts w:ascii="Times New Roman" w:eastAsia="Times New Roman" w:hAnsi="Times New Roman" w:cs="Times New Roman"/>
          <w:sz w:val="28"/>
          <w:szCs w:val="28"/>
        </w:rPr>
        <w:t xml:space="preserve"> малого (мікро) підприємництва).</w:t>
      </w:r>
    </w:p>
    <w:p w14:paraId="29AC08F5" w14:textId="77777777" w:rsidR="00EA0ED2" w:rsidRDefault="00E970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розмір часу, який витрачається суб’єктами на отримання зазначеної інформації є оціночною.</w:t>
      </w:r>
    </w:p>
    <w:p w14:paraId="47E06A3B"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0758415D" w14:textId="77777777" w:rsidR="00EA0ED2" w:rsidRDefault="00E9702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Розрахунок витрат суб’єктів малого підприємництва на виконання вимог регулювання</w:t>
      </w:r>
    </w:p>
    <w:tbl>
      <w:tblPr>
        <w:tblW w:w="9744" w:type="dxa"/>
        <w:tblInd w:w="-5" w:type="dxa"/>
        <w:tblLayout w:type="fixed"/>
        <w:tblLook w:val="0400" w:firstRow="0" w:lastRow="0" w:firstColumn="0" w:lastColumn="0" w:noHBand="0" w:noVBand="1"/>
      </w:tblPr>
      <w:tblGrid>
        <w:gridCol w:w="626"/>
        <w:gridCol w:w="78"/>
        <w:gridCol w:w="3072"/>
        <w:gridCol w:w="513"/>
        <w:gridCol w:w="44"/>
        <w:gridCol w:w="1706"/>
        <w:gridCol w:w="51"/>
        <w:gridCol w:w="53"/>
        <w:gridCol w:w="1615"/>
        <w:gridCol w:w="127"/>
        <w:gridCol w:w="6"/>
        <w:gridCol w:w="1607"/>
        <w:gridCol w:w="236"/>
        <w:gridCol w:w="10"/>
      </w:tblGrid>
      <w:tr w:rsidR="00EA0ED2" w14:paraId="2481F9B2" w14:textId="77777777" w:rsidTr="008E4CD8">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FD03DC9" w14:textId="77777777" w:rsidR="00EA0ED2" w:rsidRDefault="00E9702A">
            <w:pPr>
              <w:keepNext/>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з/п</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52DF4047" w14:textId="77777777" w:rsidR="00EA0ED2" w:rsidRDefault="00E9702A">
            <w:pPr>
              <w:keepNext/>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оцінки</w:t>
            </w:r>
          </w:p>
        </w:tc>
        <w:tc>
          <w:tcPr>
            <w:tcW w:w="2263" w:type="dxa"/>
            <w:gridSpan w:val="3"/>
            <w:tcBorders>
              <w:top w:val="single" w:sz="4" w:space="0" w:color="000000"/>
              <w:left w:val="single" w:sz="4" w:space="0" w:color="000000"/>
              <w:bottom w:val="single" w:sz="4" w:space="0" w:color="000000"/>
              <w:right w:val="single" w:sz="4" w:space="0" w:color="000000"/>
            </w:tcBorders>
            <w:shd w:val="clear" w:color="auto" w:fill="auto"/>
          </w:tcPr>
          <w:p w14:paraId="59B1D216" w14:textId="77777777" w:rsidR="00EA0ED2" w:rsidRDefault="00E9702A">
            <w:pPr>
              <w:keepNext/>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перший рік (стартовий рік впровадження регулювання)</w:t>
            </w:r>
          </w:p>
        </w:tc>
        <w:tc>
          <w:tcPr>
            <w:tcW w:w="1846" w:type="dxa"/>
            <w:gridSpan w:val="4"/>
            <w:tcBorders>
              <w:top w:val="single" w:sz="4" w:space="0" w:color="000000"/>
              <w:left w:val="single" w:sz="4" w:space="0" w:color="000000"/>
              <w:bottom w:val="single" w:sz="4" w:space="0" w:color="000000"/>
              <w:right w:val="single" w:sz="4" w:space="0" w:color="000000"/>
            </w:tcBorders>
            <w:shd w:val="clear" w:color="auto" w:fill="auto"/>
          </w:tcPr>
          <w:p w14:paraId="15D57E38" w14:textId="77777777" w:rsidR="00EA0ED2" w:rsidRDefault="00E9702A">
            <w:pPr>
              <w:keepNext/>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Періодичні (за наступний рік)</w:t>
            </w:r>
          </w:p>
        </w:tc>
        <w:tc>
          <w:tcPr>
            <w:tcW w:w="1859" w:type="dxa"/>
            <w:gridSpan w:val="4"/>
            <w:tcBorders>
              <w:top w:val="single" w:sz="4" w:space="0" w:color="000000"/>
              <w:left w:val="single" w:sz="4" w:space="0" w:color="000000"/>
              <w:bottom w:val="single" w:sz="4" w:space="0" w:color="000000"/>
              <w:right w:val="single" w:sz="4" w:space="0" w:color="000000"/>
            </w:tcBorders>
            <w:shd w:val="clear" w:color="auto" w:fill="auto"/>
          </w:tcPr>
          <w:p w14:paraId="3A57F739" w14:textId="77777777" w:rsidR="00EA0ED2" w:rsidRDefault="00E9702A">
            <w:pPr>
              <w:keepNext/>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за</w:t>
            </w:r>
          </w:p>
          <w:p w14:paraId="5BB4071E" w14:textId="77777777" w:rsidR="00EA0ED2" w:rsidRDefault="00E9702A">
            <w:pPr>
              <w:keepNext/>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п’ять років</w:t>
            </w:r>
          </w:p>
        </w:tc>
      </w:tr>
      <w:tr w:rsidR="00EA0ED2" w14:paraId="368D173C" w14:textId="77777777" w:rsidTr="008E4CD8">
        <w:tc>
          <w:tcPr>
            <w:tcW w:w="9744" w:type="dxa"/>
            <w:gridSpan w:val="14"/>
            <w:tcBorders>
              <w:top w:val="single" w:sz="4" w:space="0" w:color="000000"/>
              <w:left w:val="single" w:sz="4" w:space="0" w:color="000000"/>
              <w:bottom w:val="single" w:sz="4" w:space="0" w:color="000000"/>
              <w:right w:val="single" w:sz="4" w:space="0" w:color="000000"/>
            </w:tcBorders>
            <w:shd w:val="clear" w:color="auto" w:fill="auto"/>
          </w:tcPr>
          <w:p w14:paraId="2954D571" w14:textId="77777777" w:rsidR="00EA0ED2" w:rsidRDefault="00E9702A">
            <w:pPr>
              <w:widowControl w:val="0"/>
              <w:tabs>
                <w:tab w:val="left" w:pos="990"/>
              </w:tabs>
              <w:spacing w:before="120" w:after="120" w:line="240" w:lineRule="auto"/>
              <w:ind w:left="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Оцінка «прямих» витрат суб’єктів малого підприємництва на виконання регулювання</w:t>
            </w:r>
          </w:p>
        </w:tc>
      </w:tr>
      <w:tr w:rsidR="00EA0ED2" w14:paraId="5732C741" w14:textId="77777777" w:rsidTr="008E4CD8">
        <w:trPr>
          <w:gridAfter w:val="1"/>
          <w:wAfter w:w="10" w:type="dxa"/>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DC121B3" w14:textId="77777777" w:rsidR="00EA0ED2" w:rsidRDefault="00E9702A">
            <w:pPr>
              <w:widowControl w:val="0"/>
              <w:tabs>
                <w:tab w:val="left" w:pos="990"/>
              </w:tabs>
              <w:spacing w:before="120" w:after="12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536C61D" w14:textId="77777777" w:rsidR="00EA0ED2" w:rsidRDefault="00E9702A">
            <w:pPr>
              <w:widowControl w:val="0"/>
              <w:tabs>
                <w:tab w:val="left" w:pos="99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необхідного обладнання (пристроїв, машин, механізмів)</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tcPr>
          <w:p w14:paraId="315B2A91" w14:textId="77777777" w:rsidR="00EA0ED2" w:rsidRDefault="00E9702A">
            <w:pPr>
              <w:widowControl w:val="0"/>
              <w:tabs>
                <w:tab w:val="left" w:pos="990"/>
              </w:tabs>
              <w:spacing w:before="120" w:after="120" w:line="240" w:lineRule="auto"/>
              <w:ind w:lef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auto"/>
          </w:tcPr>
          <w:p w14:paraId="117CC2F6" w14:textId="77777777" w:rsidR="00EA0ED2" w:rsidRDefault="00E9702A">
            <w:pPr>
              <w:widowControl w:val="0"/>
              <w:tabs>
                <w:tab w:val="left" w:pos="990"/>
              </w:tabs>
              <w:spacing w:before="120" w:after="120" w:line="240" w:lineRule="auto"/>
              <w:ind w:lef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A501960"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6" w:type="dxa"/>
          </w:tcPr>
          <w:p w14:paraId="6DEA790D" w14:textId="77777777" w:rsidR="00EA0ED2" w:rsidRDefault="00EA0ED2">
            <w:pPr>
              <w:widowControl w:val="0"/>
            </w:pPr>
          </w:p>
        </w:tc>
      </w:tr>
      <w:tr w:rsidR="00EA0ED2" w14:paraId="59FBFC8C" w14:textId="77777777" w:rsidTr="008E4CD8">
        <w:trPr>
          <w:gridAfter w:val="1"/>
          <w:wAfter w:w="10" w:type="dxa"/>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212F93B" w14:textId="77777777" w:rsidR="00EA0ED2" w:rsidRDefault="00E9702A">
            <w:pPr>
              <w:widowControl w:val="0"/>
              <w:tabs>
                <w:tab w:val="left" w:pos="990"/>
              </w:tabs>
              <w:spacing w:before="120" w:after="12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CF0267F" w14:textId="77777777" w:rsidR="00EA0ED2" w:rsidRDefault="00E9702A">
            <w:pPr>
              <w:widowControl w:val="0"/>
              <w:tabs>
                <w:tab w:val="left" w:pos="99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повірки та/або постановки на відповідний облік у визначеному органі державної влади чи місцевого самоврядування</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tcPr>
          <w:p w14:paraId="6401BCB6" w14:textId="77777777" w:rsidR="00EA0ED2" w:rsidRDefault="00E9702A">
            <w:pPr>
              <w:widowControl w:val="0"/>
              <w:tabs>
                <w:tab w:val="left" w:pos="990"/>
              </w:tabs>
              <w:spacing w:before="120" w:after="120" w:line="240" w:lineRule="auto"/>
              <w:ind w:left="12"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auto"/>
          </w:tcPr>
          <w:p w14:paraId="31B18582" w14:textId="77777777" w:rsidR="00EA0ED2" w:rsidRDefault="00E9702A">
            <w:pPr>
              <w:widowControl w:val="0"/>
              <w:tabs>
                <w:tab w:val="left" w:pos="990"/>
              </w:tabs>
              <w:spacing w:before="120" w:after="120" w:line="240" w:lineRule="auto"/>
              <w:ind w:left="12" w:firstLin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25B9B94"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0F6C3DF5" w14:textId="77777777" w:rsidR="00EA0ED2" w:rsidRDefault="00EA0ED2">
            <w:pPr>
              <w:widowControl w:val="0"/>
              <w:tabs>
                <w:tab w:val="left" w:pos="990"/>
              </w:tabs>
              <w:spacing w:before="120" w:after="120" w:line="240" w:lineRule="auto"/>
              <w:ind w:left="270"/>
              <w:rPr>
                <w:rFonts w:ascii="Times New Roman" w:eastAsia="Times New Roman" w:hAnsi="Times New Roman" w:cs="Times New Roman"/>
                <w:sz w:val="24"/>
                <w:szCs w:val="24"/>
              </w:rPr>
            </w:pPr>
          </w:p>
        </w:tc>
        <w:tc>
          <w:tcPr>
            <w:tcW w:w="236" w:type="dxa"/>
          </w:tcPr>
          <w:p w14:paraId="46919488" w14:textId="77777777" w:rsidR="00EA0ED2" w:rsidRDefault="00EA0ED2">
            <w:pPr>
              <w:widowControl w:val="0"/>
            </w:pPr>
          </w:p>
        </w:tc>
      </w:tr>
      <w:tr w:rsidR="00EA0ED2" w14:paraId="27B1FD16" w14:textId="77777777" w:rsidTr="008E4CD8">
        <w:trPr>
          <w:gridAfter w:val="1"/>
          <w:wAfter w:w="10" w:type="dxa"/>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3146A37" w14:textId="77777777" w:rsidR="00EA0ED2" w:rsidRDefault="00E9702A">
            <w:pPr>
              <w:widowControl w:val="0"/>
              <w:tabs>
                <w:tab w:val="left" w:pos="990"/>
              </w:tabs>
              <w:spacing w:before="120" w:after="12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13B9447" w14:textId="77777777" w:rsidR="00EA0ED2" w:rsidRDefault="00E9702A">
            <w:pPr>
              <w:widowControl w:val="0"/>
              <w:tabs>
                <w:tab w:val="left" w:pos="99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експлуатації обладнання (експлуатаційні витрати - витратні матеріали)</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tcPr>
          <w:p w14:paraId="55B42888" w14:textId="77777777" w:rsidR="00EA0ED2" w:rsidRDefault="00E9702A">
            <w:pPr>
              <w:widowControl w:val="0"/>
              <w:tabs>
                <w:tab w:val="left" w:pos="990"/>
              </w:tabs>
              <w:spacing w:before="120" w:after="120" w:line="240" w:lineRule="auto"/>
              <w:ind w:left="12" w:hanging="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auto"/>
          </w:tcPr>
          <w:p w14:paraId="7B83C0D8" w14:textId="77777777" w:rsidR="00EA0ED2" w:rsidRDefault="00E9702A">
            <w:pPr>
              <w:widowControl w:val="0"/>
              <w:tabs>
                <w:tab w:val="left" w:pos="990"/>
              </w:tabs>
              <w:spacing w:before="120" w:after="120" w:line="240" w:lineRule="auto"/>
              <w:ind w:left="12" w:firstLin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88A1DB3"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6" w:type="dxa"/>
          </w:tcPr>
          <w:p w14:paraId="35A21FFD" w14:textId="77777777" w:rsidR="00EA0ED2" w:rsidRDefault="00EA0ED2">
            <w:pPr>
              <w:widowControl w:val="0"/>
            </w:pPr>
          </w:p>
        </w:tc>
      </w:tr>
      <w:tr w:rsidR="00EA0ED2" w14:paraId="58B9D813" w14:textId="77777777" w:rsidTr="008E4CD8">
        <w:trPr>
          <w:gridAfter w:val="1"/>
          <w:wAfter w:w="10" w:type="dxa"/>
          <w:trHeight w:val="840"/>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246F61A" w14:textId="77777777" w:rsidR="00EA0ED2" w:rsidRDefault="00E9702A">
            <w:pPr>
              <w:widowControl w:val="0"/>
              <w:tabs>
                <w:tab w:val="left" w:pos="990"/>
              </w:tabs>
              <w:spacing w:before="120" w:after="12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tcPr>
          <w:p w14:paraId="275C3DBB" w14:textId="77777777" w:rsidR="00EA0ED2" w:rsidRDefault="00E9702A">
            <w:pPr>
              <w:widowControl w:val="0"/>
              <w:tabs>
                <w:tab w:val="left" w:pos="99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обслуговування обладнання (технічне обслуговування)</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tcPr>
          <w:p w14:paraId="18B8F332" w14:textId="77777777" w:rsidR="00EA0ED2" w:rsidRDefault="00E9702A">
            <w:pPr>
              <w:widowControl w:val="0"/>
              <w:tabs>
                <w:tab w:val="left" w:pos="990"/>
              </w:tabs>
              <w:spacing w:before="120" w:after="120" w:line="240" w:lineRule="auto"/>
              <w:ind w:left="12" w:hanging="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auto"/>
          </w:tcPr>
          <w:p w14:paraId="0A568ADA" w14:textId="77777777" w:rsidR="00EA0ED2" w:rsidRDefault="00E9702A">
            <w:pPr>
              <w:widowControl w:val="0"/>
              <w:tabs>
                <w:tab w:val="left" w:pos="990"/>
              </w:tabs>
              <w:spacing w:before="120" w:after="120" w:line="240" w:lineRule="auto"/>
              <w:ind w:left="12" w:hanging="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5197DD3"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36" w:type="dxa"/>
          </w:tcPr>
          <w:p w14:paraId="2DFCDD12" w14:textId="77777777" w:rsidR="00EA0ED2" w:rsidRDefault="00EA0ED2">
            <w:pPr>
              <w:widowControl w:val="0"/>
            </w:pPr>
          </w:p>
        </w:tc>
      </w:tr>
      <w:tr w:rsidR="00EA0ED2" w14:paraId="485CC5F7" w14:textId="77777777" w:rsidTr="008E4CD8">
        <w:trPr>
          <w:gridAfter w:val="1"/>
          <w:wAfter w:w="10" w:type="dxa"/>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CA33741" w14:textId="77777777" w:rsidR="00EA0ED2" w:rsidRDefault="00E9702A">
            <w:pPr>
              <w:widowControl w:val="0"/>
              <w:tabs>
                <w:tab w:val="left" w:pos="990"/>
              </w:tabs>
              <w:spacing w:before="120" w:after="12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B9719" w14:textId="77777777" w:rsidR="00EA0ED2" w:rsidRDefault="00E9702A">
            <w:pPr>
              <w:widowControl w:val="0"/>
              <w:tabs>
                <w:tab w:val="left" w:pos="99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процедури:</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tcPr>
          <w:p w14:paraId="223075DF"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auto"/>
          </w:tcPr>
          <w:p w14:paraId="3826B30B"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FAF8E54" w14:textId="77777777" w:rsidR="00EA0ED2" w:rsidRPr="008E4CD8"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sidRPr="008E4CD8">
              <w:rPr>
                <w:rFonts w:ascii="Times New Roman" w:eastAsia="Times New Roman" w:hAnsi="Times New Roman" w:cs="Times New Roman"/>
                <w:sz w:val="24"/>
                <w:szCs w:val="24"/>
              </w:rPr>
              <w:t>--</w:t>
            </w:r>
          </w:p>
        </w:tc>
        <w:tc>
          <w:tcPr>
            <w:tcW w:w="236" w:type="dxa"/>
          </w:tcPr>
          <w:p w14:paraId="4CF4047B" w14:textId="77777777" w:rsidR="00EA0ED2" w:rsidRDefault="00EA0ED2">
            <w:pPr>
              <w:widowControl w:val="0"/>
            </w:pPr>
          </w:p>
        </w:tc>
      </w:tr>
      <w:tr w:rsidR="00EA0ED2" w14:paraId="7509CF6D" w14:textId="77777777" w:rsidTr="008E4CD8">
        <w:trPr>
          <w:gridAfter w:val="1"/>
          <w:wAfter w:w="10" w:type="dxa"/>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A23620F" w14:textId="77777777" w:rsidR="00EA0ED2" w:rsidRDefault="00E9702A">
            <w:pPr>
              <w:widowControl w:val="0"/>
              <w:tabs>
                <w:tab w:val="left" w:pos="990"/>
              </w:tabs>
              <w:spacing w:before="120" w:after="12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tcPr>
          <w:p w14:paraId="2A759E4F" w14:textId="77777777" w:rsidR="00EA0ED2" w:rsidRDefault="00E9702A">
            <w:pPr>
              <w:widowControl w:val="0"/>
              <w:tabs>
                <w:tab w:val="left" w:pos="99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гривень</w:t>
            </w:r>
          </w:p>
          <w:p w14:paraId="7D4713C3" w14:textId="77777777" w:rsidR="00EA0ED2" w:rsidRDefault="00E9702A">
            <w:pPr>
              <w:widowControl w:val="0"/>
              <w:tabs>
                <w:tab w:val="left" w:pos="990"/>
              </w:tabs>
              <w:spacing w:before="120" w:after="12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Формула: (сума рядків 1 + 2 + 3 + 4 + 5)</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tcPr>
          <w:p w14:paraId="2ACE2297"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  грн.</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auto"/>
          </w:tcPr>
          <w:p w14:paraId="4111D359"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3E5C4A9" w14:textId="77777777" w:rsidR="00EA0ED2" w:rsidRPr="008E4CD8" w:rsidRDefault="00E9702A">
            <w:pPr>
              <w:widowControl w:val="0"/>
              <w:tabs>
                <w:tab w:val="left" w:pos="990"/>
              </w:tabs>
              <w:spacing w:before="120" w:after="120" w:line="240" w:lineRule="auto"/>
              <w:ind w:left="270"/>
              <w:jc w:val="center"/>
              <w:rPr>
                <w:rFonts w:ascii="Times New Roman" w:eastAsia="Times New Roman" w:hAnsi="Times New Roman" w:cs="Times New Roman"/>
                <w:b/>
                <w:sz w:val="24"/>
                <w:szCs w:val="24"/>
              </w:rPr>
            </w:pPr>
            <w:r w:rsidRPr="008E4CD8">
              <w:rPr>
                <w:rFonts w:ascii="Times New Roman" w:eastAsia="Times New Roman" w:hAnsi="Times New Roman" w:cs="Times New Roman"/>
                <w:b/>
                <w:sz w:val="24"/>
                <w:szCs w:val="24"/>
              </w:rPr>
              <w:t>0,00 грн.</w:t>
            </w:r>
          </w:p>
        </w:tc>
        <w:tc>
          <w:tcPr>
            <w:tcW w:w="236" w:type="dxa"/>
          </w:tcPr>
          <w:p w14:paraId="00B6849B" w14:textId="77777777" w:rsidR="00EA0ED2" w:rsidRDefault="00EA0ED2">
            <w:pPr>
              <w:widowControl w:val="0"/>
            </w:pPr>
          </w:p>
        </w:tc>
      </w:tr>
      <w:tr w:rsidR="00EA0ED2" w14:paraId="2E461F70" w14:textId="77777777" w:rsidTr="008E4CD8">
        <w:trPr>
          <w:gridAfter w:val="1"/>
          <w:wAfter w:w="10" w:type="dxa"/>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4676D61" w14:textId="77777777" w:rsidR="00EA0ED2" w:rsidRDefault="00E9702A">
            <w:pPr>
              <w:widowControl w:val="0"/>
              <w:tabs>
                <w:tab w:val="left" w:pos="990"/>
              </w:tabs>
              <w:spacing w:before="120" w:after="12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EDBED17" w14:textId="77777777" w:rsidR="00EA0ED2" w:rsidRDefault="00E9702A">
            <w:pPr>
              <w:widowControl w:val="0"/>
              <w:tabs>
                <w:tab w:val="left" w:pos="99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господарювання, що повинні виконати вимоги регулювання, одиниць.</w:t>
            </w:r>
          </w:p>
        </w:tc>
        <w:tc>
          <w:tcPr>
            <w:tcW w:w="5209" w:type="dxa"/>
            <w:gridSpan w:val="8"/>
            <w:tcBorders>
              <w:top w:val="single" w:sz="4" w:space="0" w:color="000000"/>
              <w:left w:val="single" w:sz="4" w:space="0" w:color="000000"/>
              <w:bottom w:val="single" w:sz="4" w:space="0" w:color="000000"/>
              <w:right w:val="single" w:sz="4" w:space="0" w:color="000000"/>
            </w:tcBorders>
            <w:shd w:val="clear" w:color="auto" w:fill="auto"/>
          </w:tcPr>
          <w:p w14:paraId="362376CE" w14:textId="77777777" w:rsidR="00EA0ED2" w:rsidRPr="008E4CD8" w:rsidRDefault="00E9702A">
            <w:pPr>
              <w:widowControl w:val="0"/>
              <w:tabs>
                <w:tab w:val="left" w:pos="990"/>
              </w:tabs>
              <w:spacing w:before="120" w:after="120" w:line="240" w:lineRule="auto"/>
              <w:ind w:left="270"/>
              <w:jc w:val="center"/>
              <w:rPr>
                <w:rFonts w:ascii="Times New Roman" w:eastAsia="Times New Roman" w:hAnsi="Times New Roman" w:cs="Times New Roman"/>
                <w:b/>
                <w:sz w:val="24"/>
                <w:szCs w:val="24"/>
              </w:rPr>
            </w:pPr>
            <w:r w:rsidRPr="008E4CD8">
              <w:rPr>
                <w:rFonts w:ascii="Times New Roman" w:eastAsia="Times New Roman" w:hAnsi="Times New Roman" w:cs="Times New Roman"/>
                <w:sz w:val="24"/>
                <w:szCs w:val="24"/>
              </w:rPr>
              <w:t>1761</w:t>
            </w:r>
          </w:p>
        </w:tc>
        <w:tc>
          <w:tcPr>
            <w:tcW w:w="236" w:type="dxa"/>
          </w:tcPr>
          <w:p w14:paraId="09918273" w14:textId="77777777" w:rsidR="00EA0ED2" w:rsidRDefault="00EA0ED2">
            <w:pPr>
              <w:widowControl w:val="0"/>
            </w:pPr>
          </w:p>
        </w:tc>
      </w:tr>
      <w:tr w:rsidR="00EA0ED2" w14:paraId="7A08F6DC" w14:textId="77777777" w:rsidTr="008E4CD8">
        <w:trPr>
          <w:gridAfter w:val="1"/>
          <w:wAfter w:w="10" w:type="dxa"/>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330E53A" w14:textId="77777777" w:rsidR="00EA0ED2" w:rsidRDefault="00E9702A">
            <w:pPr>
              <w:widowControl w:val="0"/>
              <w:tabs>
                <w:tab w:val="left" w:pos="990"/>
              </w:tabs>
              <w:spacing w:before="120" w:after="12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5D6BE3C" w14:textId="77777777" w:rsidR="00EA0ED2" w:rsidRDefault="00E9702A">
            <w:pPr>
              <w:widowControl w:val="0"/>
              <w:tabs>
                <w:tab w:val="left" w:pos="99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Сумарно, гривень</w:t>
            </w:r>
          </w:p>
          <w:p w14:paraId="6A4CC74E" w14:textId="77777777" w:rsidR="00EA0ED2" w:rsidRDefault="00E9702A">
            <w:pPr>
              <w:widowControl w:val="0"/>
              <w:tabs>
                <w:tab w:val="left" w:pos="990"/>
              </w:tabs>
              <w:spacing w:before="120" w:after="12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Формула: відповідний стовпчик “разом” Х  кількість суб’єктів малого підприємництва, що повинні виконати вимоги регулювання (рядок 6 Х рядок 7)</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tcPr>
          <w:p w14:paraId="1E86EE6E"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 грн.</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auto"/>
          </w:tcPr>
          <w:p w14:paraId="3975A570"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1588B5B" w14:textId="77777777" w:rsidR="00EA0ED2" w:rsidRPr="008E4CD8" w:rsidRDefault="00E9702A">
            <w:pPr>
              <w:widowControl w:val="0"/>
              <w:tabs>
                <w:tab w:val="left" w:pos="990"/>
              </w:tabs>
              <w:spacing w:before="120" w:after="120" w:line="240" w:lineRule="auto"/>
              <w:ind w:left="270"/>
              <w:jc w:val="center"/>
              <w:rPr>
                <w:rFonts w:ascii="Times New Roman" w:eastAsia="Times New Roman" w:hAnsi="Times New Roman" w:cs="Times New Roman"/>
                <w:b/>
                <w:sz w:val="24"/>
                <w:szCs w:val="24"/>
              </w:rPr>
            </w:pPr>
            <w:r w:rsidRPr="008E4CD8">
              <w:rPr>
                <w:rFonts w:ascii="Times New Roman" w:eastAsia="Times New Roman" w:hAnsi="Times New Roman" w:cs="Times New Roman"/>
                <w:b/>
                <w:sz w:val="24"/>
                <w:szCs w:val="24"/>
              </w:rPr>
              <w:t>0,00 грн.</w:t>
            </w:r>
          </w:p>
        </w:tc>
        <w:tc>
          <w:tcPr>
            <w:tcW w:w="236" w:type="dxa"/>
          </w:tcPr>
          <w:p w14:paraId="6CE721CF" w14:textId="77777777" w:rsidR="00EA0ED2" w:rsidRDefault="00EA0ED2">
            <w:pPr>
              <w:widowControl w:val="0"/>
            </w:pPr>
          </w:p>
        </w:tc>
      </w:tr>
      <w:tr w:rsidR="00EA0ED2" w14:paraId="452DA787" w14:textId="77777777" w:rsidTr="008E4CD8">
        <w:tc>
          <w:tcPr>
            <w:tcW w:w="9744" w:type="dxa"/>
            <w:gridSpan w:val="14"/>
            <w:tcBorders>
              <w:top w:val="single" w:sz="4" w:space="0" w:color="000000"/>
              <w:left w:val="single" w:sz="4" w:space="0" w:color="000000"/>
              <w:bottom w:val="single" w:sz="4" w:space="0" w:color="000000"/>
              <w:right w:val="single" w:sz="4" w:space="0" w:color="000000"/>
            </w:tcBorders>
            <w:shd w:val="clear" w:color="auto" w:fill="auto"/>
          </w:tcPr>
          <w:p w14:paraId="44F34F15" w14:textId="77777777" w:rsidR="00EA0ED2" w:rsidRDefault="00E9702A">
            <w:pPr>
              <w:widowControl w:val="0"/>
              <w:tabs>
                <w:tab w:val="left" w:pos="990"/>
              </w:tabs>
              <w:spacing w:before="120" w:after="120" w:line="24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вартості адміністративних процедур суб’єктів малого підприємництва щодо виконання регулювання</w:t>
            </w:r>
          </w:p>
        </w:tc>
      </w:tr>
      <w:tr w:rsidR="00EA0ED2" w14:paraId="4C6AE67F" w14:textId="77777777" w:rsidTr="008E4CD8">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0380CA27" w14:textId="77777777" w:rsidR="00EA0ED2" w:rsidRDefault="00E9702A">
            <w:pPr>
              <w:widowControl w:val="0"/>
              <w:tabs>
                <w:tab w:val="left" w:pos="990"/>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auto"/>
          </w:tcPr>
          <w:p w14:paraId="7ED7E10D" w14:textId="77777777" w:rsidR="00EA0ED2" w:rsidRDefault="00E9702A">
            <w:pPr>
              <w:widowControl w:val="0"/>
              <w:tabs>
                <w:tab w:val="left" w:pos="99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отримання первинної інформації про вимоги регулюванн</w:t>
            </w:r>
            <w:r w:rsidRPr="008E4CD8">
              <w:rPr>
                <w:rFonts w:ascii="Times New Roman" w:eastAsia="Times New Roman" w:hAnsi="Times New Roman" w:cs="Times New Roman"/>
                <w:sz w:val="24"/>
                <w:szCs w:val="24"/>
              </w:rPr>
              <w:t>я (1 год)</w:t>
            </w:r>
          </w:p>
        </w:tc>
        <w:tc>
          <w:tcPr>
            <w:tcW w:w="1810" w:type="dxa"/>
            <w:gridSpan w:val="3"/>
            <w:tcBorders>
              <w:top w:val="single" w:sz="4" w:space="0" w:color="000000"/>
              <w:left w:val="single" w:sz="4" w:space="0" w:color="000000"/>
              <w:bottom w:val="single" w:sz="4" w:space="0" w:color="000000"/>
              <w:right w:val="single" w:sz="4" w:space="0" w:color="000000"/>
            </w:tcBorders>
            <w:shd w:val="clear" w:color="auto" w:fill="auto"/>
          </w:tcPr>
          <w:p w14:paraId="3AE1BA57" w14:textId="77777777" w:rsidR="00EA0ED2" w:rsidRPr="00472E70" w:rsidRDefault="00E9702A">
            <w:pPr>
              <w:widowControl w:val="0"/>
              <w:spacing w:after="0" w:line="240" w:lineRule="auto"/>
              <w:jc w:val="center"/>
              <w:rPr>
                <w:rFonts w:ascii="Times New Roman" w:eastAsia="Times New Roman" w:hAnsi="Times New Roman" w:cs="Times New Roman"/>
                <w:bCs/>
                <w:sz w:val="24"/>
                <w:szCs w:val="24"/>
              </w:rPr>
            </w:pPr>
            <w:r w:rsidRPr="00472E70">
              <w:rPr>
                <w:rFonts w:ascii="Times New Roman" w:eastAsia="Times New Roman" w:hAnsi="Times New Roman" w:cs="Times New Roman"/>
                <w:bCs/>
                <w:sz w:val="24"/>
                <w:szCs w:val="24"/>
              </w:rPr>
              <w:t>42,6 грн</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0B676F2" w14:textId="78431CB8" w:rsidR="00EA0ED2" w:rsidRPr="008E4CD8" w:rsidRDefault="00E9702A">
            <w:pPr>
              <w:widowControl w:val="0"/>
              <w:tabs>
                <w:tab w:val="left" w:pos="990"/>
              </w:tabs>
              <w:spacing w:before="120" w:after="120" w:line="240" w:lineRule="auto"/>
              <w:ind w:left="-29"/>
              <w:jc w:val="both"/>
              <w:rPr>
                <w:rFonts w:ascii="Times New Roman" w:eastAsia="Times New Roman" w:hAnsi="Times New Roman" w:cs="Times New Roman"/>
                <w:bCs/>
                <w:sz w:val="24"/>
                <w:szCs w:val="24"/>
              </w:rPr>
            </w:pPr>
            <w:r w:rsidRPr="008E4CD8">
              <w:rPr>
                <w:rFonts w:ascii="Times New Roman" w:eastAsia="Times New Roman" w:hAnsi="Times New Roman" w:cs="Times New Roman"/>
                <w:bCs/>
                <w:sz w:val="24"/>
                <w:szCs w:val="24"/>
              </w:rPr>
              <w:t xml:space="preserve">0,00 </w:t>
            </w:r>
          </w:p>
          <w:p w14:paraId="72FDE57F" w14:textId="77777777" w:rsidR="00EA0ED2" w:rsidRPr="008E4CD8" w:rsidRDefault="00EA0ED2">
            <w:pPr>
              <w:widowControl w:val="0"/>
              <w:tabs>
                <w:tab w:val="left" w:pos="990"/>
              </w:tabs>
              <w:spacing w:before="120" w:after="120" w:line="240" w:lineRule="auto"/>
              <w:ind w:left="-29"/>
              <w:jc w:val="both"/>
              <w:rPr>
                <w:rFonts w:ascii="Times New Roman" w:eastAsia="Times New Roman" w:hAnsi="Times New Roman" w:cs="Times New Roman"/>
                <w:bCs/>
                <w:sz w:val="24"/>
                <w:szCs w:val="24"/>
              </w:rPr>
            </w:pPr>
          </w:p>
        </w:tc>
        <w:tc>
          <w:tcPr>
            <w:tcW w:w="1986" w:type="dxa"/>
            <w:gridSpan w:val="5"/>
            <w:tcBorders>
              <w:top w:val="single" w:sz="4" w:space="0" w:color="000000"/>
              <w:left w:val="single" w:sz="4" w:space="0" w:color="000000"/>
              <w:bottom w:val="single" w:sz="4" w:space="0" w:color="000000"/>
              <w:right w:val="single" w:sz="4" w:space="0" w:color="000000"/>
            </w:tcBorders>
            <w:shd w:val="clear" w:color="auto" w:fill="auto"/>
          </w:tcPr>
          <w:p w14:paraId="115A3333" w14:textId="77777777" w:rsidR="00EA0ED2" w:rsidRPr="00023480" w:rsidRDefault="009F4267" w:rsidP="00023480">
            <w:pPr>
              <w:widowControl w:val="0"/>
              <w:tabs>
                <w:tab w:val="left" w:pos="990"/>
              </w:tabs>
              <w:spacing w:before="120" w:after="120" w:line="240" w:lineRule="auto"/>
              <w:ind w:left="-29"/>
              <w:jc w:val="both"/>
              <w:rPr>
                <w:rFonts w:ascii="Times New Roman" w:eastAsia="Times New Roman" w:hAnsi="Times New Roman" w:cs="Times New Roman"/>
                <w:bCs/>
                <w:sz w:val="24"/>
                <w:szCs w:val="24"/>
              </w:rPr>
            </w:pPr>
            <w:r w:rsidRPr="00023480">
              <w:rPr>
                <w:rFonts w:ascii="Times New Roman" w:eastAsia="Times New Roman" w:hAnsi="Times New Roman" w:cs="Times New Roman"/>
                <w:bCs/>
                <w:sz w:val="24"/>
                <w:szCs w:val="24"/>
              </w:rPr>
              <w:t>42,6 грн.(лише перший рік)</w:t>
            </w:r>
            <w:r w:rsidR="00E9702A" w:rsidRPr="00023480">
              <w:rPr>
                <w:rFonts w:ascii="Times New Roman" w:eastAsia="Times New Roman" w:hAnsi="Times New Roman" w:cs="Times New Roman"/>
                <w:bCs/>
                <w:sz w:val="24"/>
                <w:szCs w:val="24"/>
              </w:rPr>
              <w:t xml:space="preserve"> </w:t>
            </w:r>
          </w:p>
        </w:tc>
      </w:tr>
      <w:tr w:rsidR="008E4CD8" w14:paraId="505DDEBE" w14:textId="77777777" w:rsidTr="008E4CD8">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50A117DF" w14:textId="5872A185" w:rsidR="008E4CD8" w:rsidRDefault="008E4CD8" w:rsidP="008E4CD8">
            <w:pPr>
              <w:widowControl w:val="0"/>
              <w:tabs>
                <w:tab w:val="left" w:pos="990"/>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auto"/>
          </w:tcPr>
          <w:p w14:paraId="40AB4E4C" w14:textId="77777777" w:rsidR="008E4CD8" w:rsidRPr="008E4CD8" w:rsidRDefault="008E4CD8" w:rsidP="008E4CD8">
            <w:pPr>
              <w:widowControl w:val="0"/>
              <w:spacing w:after="0" w:line="240" w:lineRule="auto"/>
              <w:jc w:val="both"/>
              <w:rPr>
                <w:rFonts w:ascii="Times New Roman" w:eastAsia="Times New Roman" w:hAnsi="Times New Roman" w:cs="Times New Roman"/>
                <w:sz w:val="24"/>
                <w:szCs w:val="24"/>
              </w:rPr>
            </w:pPr>
            <w:r w:rsidRPr="008E4CD8">
              <w:rPr>
                <w:rFonts w:ascii="Times New Roman" w:eastAsia="Times New Roman" w:hAnsi="Times New Roman" w:cs="Times New Roman"/>
                <w:sz w:val="24"/>
                <w:szCs w:val="24"/>
              </w:rPr>
              <w:t>Процедури організації виконання вимог регулювання</w:t>
            </w:r>
          </w:p>
          <w:p w14:paraId="4F1D9822" w14:textId="06E7916E" w:rsidR="008E4CD8" w:rsidRDefault="008E4CD8" w:rsidP="008E4CD8">
            <w:pPr>
              <w:widowControl w:val="0"/>
              <w:tabs>
                <w:tab w:val="left" w:pos="990"/>
              </w:tabs>
              <w:spacing w:before="120" w:after="120" w:line="240" w:lineRule="auto"/>
              <w:jc w:val="both"/>
              <w:rPr>
                <w:rFonts w:ascii="Times New Roman" w:eastAsia="Times New Roman" w:hAnsi="Times New Roman" w:cs="Times New Roman"/>
                <w:sz w:val="24"/>
                <w:szCs w:val="24"/>
              </w:rPr>
            </w:pPr>
            <w:r w:rsidRPr="008E4CD8">
              <w:rPr>
                <w:rFonts w:ascii="Times New Roman" w:eastAsia="Times New Roman" w:hAnsi="Times New Roman" w:cs="Times New Roman"/>
                <w:i/>
                <w:sz w:val="24"/>
                <w:szCs w:val="24"/>
              </w:rPr>
              <w:t>Укладення договорів по медичне обслуговування населення (2 год)</w:t>
            </w:r>
          </w:p>
        </w:tc>
        <w:tc>
          <w:tcPr>
            <w:tcW w:w="1810" w:type="dxa"/>
            <w:gridSpan w:val="3"/>
            <w:tcBorders>
              <w:top w:val="single" w:sz="4" w:space="0" w:color="000000"/>
              <w:left w:val="single" w:sz="4" w:space="0" w:color="000000"/>
              <w:bottom w:val="single" w:sz="4" w:space="0" w:color="000000"/>
              <w:right w:val="single" w:sz="4" w:space="0" w:color="000000"/>
            </w:tcBorders>
            <w:shd w:val="clear" w:color="auto" w:fill="auto"/>
          </w:tcPr>
          <w:p w14:paraId="3D622D30" w14:textId="5FB1312A" w:rsidR="008E4CD8" w:rsidRPr="00472E70" w:rsidRDefault="008E4CD8" w:rsidP="008E4CD8">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85,2 грн</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A6C664C" w14:textId="2567C6E0" w:rsidR="008E4CD8" w:rsidRPr="008E4CD8" w:rsidRDefault="008E4CD8" w:rsidP="008E4CD8">
            <w:pPr>
              <w:widowControl w:val="0"/>
              <w:tabs>
                <w:tab w:val="left" w:pos="990"/>
              </w:tabs>
              <w:spacing w:before="120" w:after="120" w:line="240" w:lineRule="auto"/>
              <w:ind w:left="-2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0,00 </w:t>
            </w:r>
          </w:p>
        </w:tc>
        <w:tc>
          <w:tcPr>
            <w:tcW w:w="1986" w:type="dxa"/>
            <w:gridSpan w:val="5"/>
            <w:tcBorders>
              <w:top w:val="single" w:sz="4" w:space="0" w:color="000000"/>
              <w:left w:val="single" w:sz="4" w:space="0" w:color="000000"/>
              <w:bottom w:val="single" w:sz="4" w:space="0" w:color="000000"/>
              <w:right w:val="single" w:sz="4" w:space="0" w:color="000000"/>
            </w:tcBorders>
            <w:shd w:val="clear" w:color="auto" w:fill="auto"/>
          </w:tcPr>
          <w:p w14:paraId="2B9D65F9" w14:textId="1DC7007D" w:rsidR="008E4CD8" w:rsidRPr="00023480" w:rsidRDefault="008E4CD8" w:rsidP="00023480">
            <w:pPr>
              <w:widowControl w:val="0"/>
              <w:tabs>
                <w:tab w:val="left" w:pos="990"/>
              </w:tabs>
              <w:spacing w:before="120" w:after="120" w:line="240" w:lineRule="auto"/>
              <w:ind w:left="-29"/>
              <w:jc w:val="both"/>
              <w:rPr>
                <w:rFonts w:ascii="Times New Roman" w:eastAsia="Times New Roman" w:hAnsi="Times New Roman" w:cs="Times New Roman"/>
                <w:bCs/>
                <w:sz w:val="24"/>
                <w:szCs w:val="24"/>
              </w:rPr>
            </w:pPr>
            <w:r w:rsidRPr="00023480">
              <w:rPr>
                <w:rFonts w:ascii="Times New Roman" w:eastAsia="Times New Roman" w:hAnsi="Times New Roman" w:cs="Times New Roman"/>
                <w:bCs/>
                <w:sz w:val="24"/>
                <w:szCs w:val="24"/>
              </w:rPr>
              <w:t>85,2 грн + 85,2 грн. = 170, 4 грн (укладення в перший і четвертий рік)</w:t>
            </w:r>
          </w:p>
        </w:tc>
      </w:tr>
      <w:tr w:rsidR="008E4CD8" w14:paraId="7D74C63D" w14:textId="77777777" w:rsidTr="008E4CD8">
        <w:trPr>
          <w:trHeight w:val="1374"/>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5758F00A" w14:textId="77777777" w:rsidR="008E4CD8" w:rsidRDefault="008E4CD8" w:rsidP="008E4CD8">
            <w:pPr>
              <w:widowControl w:val="0"/>
              <w:tabs>
                <w:tab w:val="left" w:pos="990"/>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auto"/>
          </w:tcPr>
          <w:p w14:paraId="09FD8714" w14:textId="77777777" w:rsidR="008E4CD8" w:rsidRPr="008E4CD8" w:rsidRDefault="008E4CD8" w:rsidP="008E4CD8">
            <w:pPr>
              <w:widowControl w:val="0"/>
              <w:spacing w:after="0" w:line="240" w:lineRule="auto"/>
              <w:jc w:val="both"/>
              <w:rPr>
                <w:rFonts w:ascii="Times New Roman" w:eastAsia="Times New Roman" w:hAnsi="Times New Roman" w:cs="Times New Roman"/>
                <w:sz w:val="24"/>
                <w:szCs w:val="24"/>
              </w:rPr>
            </w:pPr>
            <w:r w:rsidRPr="008E4CD8">
              <w:rPr>
                <w:rFonts w:ascii="Times New Roman" w:eastAsia="Times New Roman" w:hAnsi="Times New Roman" w:cs="Times New Roman"/>
                <w:sz w:val="24"/>
                <w:szCs w:val="24"/>
              </w:rPr>
              <w:t xml:space="preserve">Процедури офіційного звітування </w:t>
            </w:r>
          </w:p>
          <w:p w14:paraId="5E33BCC4" w14:textId="77777777" w:rsidR="008E4CD8" w:rsidRPr="008E4CD8" w:rsidRDefault="008E4CD8" w:rsidP="008E4CD8">
            <w:pPr>
              <w:widowControl w:val="0"/>
              <w:spacing w:after="0" w:line="240" w:lineRule="auto"/>
              <w:jc w:val="both"/>
              <w:rPr>
                <w:i/>
                <w:iCs/>
              </w:rPr>
            </w:pPr>
            <w:r w:rsidRPr="008E4CD8">
              <w:rPr>
                <w:rFonts w:ascii="Times New Roman" w:eastAsia="Times New Roman" w:hAnsi="Times New Roman" w:cs="Times New Roman"/>
                <w:i/>
                <w:iCs/>
                <w:color w:val="000000"/>
                <w:sz w:val="24"/>
                <w:szCs w:val="24"/>
              </w:rPr>
              <w:t>Подання звітів про лікарські засоби, відпущені за паперовими рецептами (2 год)</w:t>
            </w:r>
          </w:p>
          <w:p w14:paraId="01DD9561" w14:textId="77777777" w:rsidR="008E4CD8" w:rsidRPr="008E4CD8" w:rsidRDefault="008E4CD8" w:rsidP="008E4CD8">
            <w:pPr>
              <w:widowControl w:val="0"/>
              <w:spacing w:after="0" w:line="240" w:lineRule="auto"/>
              <w:jc w:val="both"/>
              <w:rPr>
                <w:rFonts w:ascii="Times New Roman" w:eastAsia="Times New Roman" w:hAnsi="Times New Roman" w:cs="Times New Roman"/>
                <w:sz w:val="24"/>
                <w:szCs w:val="24"/>
              </w:rPr>
            </w:pPr>
          </w:p>
        </w:tc>
        <w:tc>
          <w:tcPr>
            <w:tcW w:w="1810" w:type="dxa"/>
            <w:gridSpan w:val="3"/>
            <w:tcBorders>
              <w:top w:val="single" w:sz="4" w:space="0" w:color="000000"/>
              <w:left w:val="single" w:sz="4" w:space="0" w:color="000000"/>
              <w:bottom w:val="single" w:sz="4" w:space="0" w:color="000000"/>
              <w:right w:val="single" w:sz="4" w:space="0" w:color="000000"/>
            </w:tcBorders>
            <w:shd w:val="clear" w:color="auto" w:fill="auto"/>
          </w:tcPr>
          <w:p w14:paraId="2CB86C7A" w14:textId="77777777" w:rsidR="008E4CD8" w:rsidRPr="00472E70" w:rsidRDefault="008E4CD8" w:rsidP="008E4CD8">
            <w:pPr>
              <w:widowControl w:val="0"/>
              <w:spacing w:after="0" w:line="240" w:lineRule="auto"/>
              <w:jc w:val="center"/>
              <w:rPr>
                <w:rFonts w:ascii="Times New Roman" w:eastAsia="Times New Roman" w:hAnsi="Times New Roman" w:cs="Times New Roman"/>
                <w:sz w:val="24"/>
                <w:szCs w:val="24"/>
              </w:rPr>
            </w:pPr>
          </w:p>
          <w:p w14:paraId="3A264DAE" w14:textId="77777777" w:rsidR="008E4CD8" w:rsidRPr="00472E70" w:rsidRDefault="008E4CD8" w:rsidP="008E4CD8">
            <w:pPr>
              <w:widowControl w:val="0"/>
              <w:spacing w:after="0" w:line="240" w:lineRule="auto"/>
              <w:jc w:val="center"/>
              <w:rPr>
                <w:rFonts w:ascii="Times New Roman" w:eastAsia="Times New Roman" w:hAnsi="Times New Roman" w:cs="Times New Roman"/>
                <w:sz w:val="24"/>
                <w:szCs w:val="24"/>
              </w:rPr>
            </w:pPr>
            <w:r w:rsidRPr="00472E70">
              <w:rPr>
                <w:rFonts w:ascii="Times New Roman" w:eastAsia="Times New Roman" w:hAnsi="Times New Roman" w:cs="Times New Roman"/>
                <w:sz w:val="24"/>
                <w:szCs w:val="24"/>
              </w:rPr>
              <w:t>85,2 грн</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A7ED005" w14:textId="77777777" w:rsidR="008E4CD8" w:rsidRDefault="008E4CD8" w:rsidP="008E4C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986" w:type="dxa"/>
            <w:gridSpan w:val="5"/>
            <w:tcBorders>
              <w:top w:val="single" w:sz="4" w:space="0" w:color="000000"/>
              <w:left w:val="single" w:sz="4" w:space="0" w:color="000000"/>
              <w:bottom w:val="single" w:sz="4" w:space="0" w:color="000000"/>
              <w:right w:val="single" w:sz="4" w:space="0" w:color="000000"/>
            </w:tcBorders>
            <w:shd w:val="clear" w:color="auto" w:fill="auto"/>
          </w:tcPr>
          <w:p w14:paraId="1DFF386B" w14:textId="77777777" w:rsidR="008E4CD8" w:rsidRPr="00023480" w:rsidRDefault="008E4CD8" w:rsidP="008E4CD8">
            <w:pPr>
              <w:widowControl w:val="0"/>
              <w:spacing w:after="0" w:line="240" w:lineRule="auto"/>
              <w:jc w:val="both"/>
              <w:rPr>
                <w:rFonts w:ascii="Times New Roman" w:eastAsia="Times New Roman" w:hAnsi="Times New Roman" w:cs="Times New Roman"/>
                <w:sz w:val="24"/>
                <w:szCs w:val="24"/>
              </w:rPr>
            </w:pPr>
          </w:p>
          <w:p w14:paraId="63242A39" w14:textId="362D7C62" w:rsidR="008E4CD8" w:rsidRPr="00023480" w:rsidRDefault="008E4CD8" w:rsidP="008E4CD8">
            <w:pPr>
              <w:widowControl w:val="0"/>
              <w:spacing w:after="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85,2 х 5 років = 426 грн</w:t>
            </w:r>
          </w:p>
        </w:tc>
      </w:tr>
      <w:tr w:rsidR="008E4CD8" w14:paraId="25340845" w14:textId="77777777" w:rsidTr="008E4CD8">
        <w:trPr>
          <w:trHeight w:val="760"/>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03E603D5" w14:textId="77777777" w:rsidR="008E4CD8" w:rsidRDefault="008E4CD8" w:rsidP="008E4CD8">
            <w:pPr>
              <w:widowControl w:val="0"/>
              <w:tabs>
                <w:tab w:val="left" w:pos="990"/>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auto"/>
          </w:tcPr>
          <w:p w14:paraId="2A2DA49F" w14:textId="77777777" w:rsidR="008E4CD8" w:rsidRPr="008E4CD8" w:rsidRDefault="008E4CD8" w:rsidP="008E4CD8">
            <w:pPr>
              <w:widowControl w:val="0"/>
              <w:spacing w:after="0" w:line="240" w:lineRule="auto"/>
              <w:jc w:val="both"/>
              <w:rPr>
                <w:rFonts w:ascii="Times New Roman" w:eastAsia="Times New Roman" w:hAnsi="Times New Roman" w:cs="Times New Roman"/>
                <w:sz w:val="24"/>
                <w:szCs w:val="24"/>
              </w:rPr>
            </w:pPr>
            <w:r w:rsidRPr="008E4CD8">
              <w:rPr>
                <w:rFonts w:ascii="Times New Roman" w:eastAsia="Times New Roman" w:hAnsi="Times New Roman" w:cs="Times New Roman"/>
                <w:sz w:val="24"/>
                <w:szCs w:val="24"/>
              </w:rPr>
              <w:t xml:space="preserve">Процедури щодо забезпечення процесу перевірок </w:t>
            </w:r>
          </w:p>
          <w:p w14:paraId="341141FA" w14:textId="77777777" w:rsidR="008E4CD8" w:rsidRPr="008E4CD8" w:rsidRDefault="008E4CD8" w:rsidP="008E4CD8">
            <w:pPr>
              <w:widowControl w:val="0"/>
              <w:spacing w:after="0" w:line="240" w:lineRule="auto"/>
              <w:jc w:val="both"/>
              <w:rPr>
                <w:rFonts w:ascii="Times New Roman" w:eastAsia="Times New Roman" w:hAnsi="Times New Roman" w:cs="Times New Roman"/>
                <w:strike/>
                <w:sz w:val="24"/>
                <w:szCs w:val="24"/>
              </w:rPr>
            </w:pPr>
          </w:p>
        </w:tc>
        <w:tc>
          <w:tcPr>
            <w:tcW w:w="1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51CE1F9" w14:textId="77777777" w:rsidR="008E4CD8" w:rsidRPr="00472E70" w:rsidRDefault="008E4CD8" w:rsidP="008E4CD8">
            <w:pPr>
              <w:widowControl w:val="0"/>
              <w:spacing w:after="0" w:line="240" w:lineRule="auto"/>
              <w:jc w:val="center"/>
            </w:pPr>
            <w:r w:rsidRPr="00472E70">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015D23F" w14:textId="77777777" w:rsidR="008E4CD8" w:rsidRDefault="008E4CD8" w:rsidP="008E4C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6" w:type="dxa"/>
            <w:gridSpan w:val="5"/>
            <w:tcBorders>
              <w:top w:val="single" w:sz="4" w:space="0" w:color="000000"/>
              <w:left w:val="single" w:sz="4" w:space="0" w:color="000000"/>
              <w:bottom w:val="single" w:sz="4" w:space="0" w:color="000000"/>
              <w:right w:val="single" w:sz="4" w:space="0" w:color="000000"/>
            </w:tcBorders>
            <w:shd w:val="clear" w:color="auto" w:fill="auto"/>
          </w:tcPr>
          <w:p w14:paraId="302F64A0" w14:textId="77777777" w:rsidR="008E4CD8" w:rsidRPr="00023480" w:rsidRDefault="008E4CD8" w:rsidP="008E4CD8">
            <w:pPr>
              <w:widowControl w:val="0"/>
              <w:spacing w:after="0" w:line="240" w:lineRule="auto"/>
              <w:jc w:val="both"/>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w:t>
            </w:r>
          </w:p>
        </w:tc>
      </w:tr>
      <w:tr w:rsidR="008E4CD8" w14:paraId="0864E618" w14:textId="77777777" w:rsidTr="008E4CD8">
        <w:trPr>
          <w:trHeight w:val="414"/>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582E171B" w14:textId="77777777" w:rsidR="008E4CD8" w:rsidRDefault="008E4CD8" w:rsidP="008E4CD8">
            <w:pPr>
              <w:widowControl w:val="0"/>
              <w:tabs>
                <w:tab w:val="left" w:pos="990"/>
              </w:tabs>
              <w:spacing w:after="120" w:line="240" w:lineRule="auto"/>
              <w:jc w:val="center"/>
              <w:rPr>
                <w:rFonts w:ascii="Times New Roman" w:eastAsia="Times New Roman" w:hAnsi="Times New Roman" w:cs="Times New Roman"/>
                <w:sz w:val="24"/>
                <w:szCs w:val="24"/>
              </w:rPr>
            </w:pP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auto"/>
          </w:tcPr>
          <w:p w14:paraId="7B39510E" w14:textId="77777777" w:rsidR="008E4CD8" w:rsidRPr="008E4CD8" w:rsidRDefault="008E4CD8" w:rsidP="008E4CD8">
            <w:pPr>
              <w:widowControl w:val="0"/>
              <w:spacing w:after="0" w:line="240" w:lineRule="auto"/>
              <w:jc w:val="both"/>
              <w:rPr>
                <w:rFonts w:ascii="Times New Roman" w:eastAsia="Times New Roman" w:hAnsi="Times New Roman" w:cs="Times New Roman"/>
                <w:sz w:val="24"/>
                <w:szCs w:val="24"/>
              </w:rPr>
            </w:pPr>
            <w:r w:rsidRPr="008E4CD8">
              <w:rPr>
                <w:rFonts w:ascii="Times New Roman" w:eastAsia="Times New Roman" w:hAnsi="Times New Roman" w:cs="Times New Roman"/>
                <w:sz w:val="24"/>
                <w:szCs w:val="24"/>
              </w:rPr>
              <w:t>Інші процедури:</w:t>
            </w:r>
          </w:p>
          <w:p w14:paraId="60E775A7" w14:textId="77777777" w:rsidR="008E4CD8" w:rsidRPr="008E4CD8" w:rsidRDefault="008E4CD8" w:rsidP="008E4CD8">
            <w:pPr>
              <w:widowControl w:val="0"/>
              <w:spacing w:after="0" w:line="240" w:lineRule="auto"/>
              <w:jc w:val="both"/>
              <w:rPr>
                <w:rFonts w:ascii="Times New Roman" w:eastAsia="Times New Roman" w:hAnsi="Times New Roman" w:cs="Times New Roman"/>
                <w:i/>
                <w:iCs/>
                <w:sz w:val="24"/>
                <w:szCs w:val="24"/>
              </w:rPr>
            </w:pPr>
            <w:r w:rsidRPr="008E4CD8">
              <w:rPr>
                <w:rFonts w:ascii="Times New Roman" w:eastAsia="Times New Roman" w:hAnsi="Times New Roman" w:cs="Times New Roman"/>
                <w:i/>
                <w:iCs/>
                <w:sz w:val="24"/>
                <w:szCs w:val="24"/>
              </w:rPr>
              <w:t xml:space="preserve">Подання заявки та документів до неї щодо необхідності внесення змін до Переліку лікарських засобів а медичних виробів, які підлягають </w:t>
            </w:r>
            <w:proofErr w:type="spellStart"/>
            <w:r w:rsidRPr="008E4CD8">
              <w:rPr>
                <w:rFonts w:ascii="Times New Roman" w:eastAsia="Times New Roman" w:hAnsi="Times New Roman" w:cs="Times New Roman"/>
                <w:i/>
                <w:iCs/>
                <w:sz w:val="24"/>
                <w:szCs w:val="24"/>
              </w:rPr>
              <w:t>реімбурсації</w:t>
            </w:r>
            <w:proofErr w:type="spellEnd"/>
            <w:r w:rsidRPr="008E4CD8">
              <w:rPr>
                <w:rFonts w:ascii="Times New Roman" w:eastAsia="Times New Roman" w:hAnsi="Times New Roman" w:cs="Times New Roman"/>
                <w:i/>
                <w:iCs/>
                <w:sz w:val="24"/>
                <w:szCs w:val="24"/>
              </w:rPr>
              <w:t xml:space="preserve"> (2 год)</w:t>
            </w:r>
          </w:p>
        </w:tc>
        <w:tc>
          <w:tcPr>
            <w:tcW w:w="1810" w:type="dxa"/>
            <w:gridSpan w:val="3"/>
            <w:tcBorders>
              <w:top w:val="single" w:sz="4" w:space="0" w:color="000000"/>
              <w:left w:val="single" w:sz="4" w:space="0" w:color="000000"/>
              <w:bottom w:val="single" w:sz="4" w:space="0" w:color="000000"/>
              <w:right w:val="single" w:sz="4" w:space="0" w:color="000000"/>
            </w:tcBorders>
            <w:shd w:val="clear" w:color="auto" w:fill="auto"/>
          </w:tcPr>
          <w:p w14:paraId="2A997357" w14:textId="77777777" w:rsidR="008E4CD8" w:rsidRPr="00023480" w:rsidRDefault="008E4CD8" w:rsidP="008E4CD8">
            <w:pPr>
              <w:widowControl w:val="0"/>
              <w:spacing w:after="0" w:line="240" w:lineRule="auto"/>
              <w:jc w:val="both"/>
              <w:rPr>
                <w:rFonts w:ascii="Times New Roman" w:eastAsia="Times New Roman" w:hAnsi="Times New Roman" w:cs="Times New Roman"/>
                <w:sz w:val="24"/>
                <w:szCs w:val="24"/>
              </w:rPr>
            </w:pPr>
          </w:p>
          <w:p w14:paraId="5BEAAB1E" w14:textId="77777777" w:rsidR="008E4CD8" w:rsidRPr="00023480" w:rsidRDefault="008E4CD8" w:rsidP="008E4CD8">
            <w:pPr>
              <w:widowControl w:val="0"/>
              <w:spacing w:after="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85,2 грн</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4B387EC" w14:textId="77777777" w:rsidR="008E4CD8" w:rsidRPr="00023480" w:rsidRDefault="008E4CD8" w:rsidP="008E4CD8">
            <w:pPr>
              <w:widowControl w:val="0"/>
              <w:spacing w:after="0" w:line="240" w:lineRule="auto"/>
              <w:jc w:val="both"/>
              <w:rPr>
                <w:rFonts w:ascii="Times New Roman" w:eastAsia="Times New Roman" w:hAnsi="Times New Roman" w:cs="Times New Roman"/>
                <w:sz w:val="24"/>
                <w:szCs w:val="24"/>
              </w:rPr>
            </w:pPr>
          </w:p>
        </w:tc>
        <w:tc>
          <w:tcPr>
            <w:tcW w:w="1986" w:type="dxa"/>
            <w:gridSpan w:val="5"/>
            <w:tcBorders>
              <w:top w:val="single" w:sz="4" w:space="0" w:color="000000"/>
              <w:left w:val="single" w:sz="4" w:space="0" w:color="000000"/>
              <w:bottom w:val="single" w:sz="4" w:space="0" w:color="000000"/>
              <w:right w:val="single" w:sz="4" w:space="0" w:color="000000"/>
            </w:tcBorders>
            <w:shd w:val="clear" w:color="auto" w:fill="auto"/>
          </w:tcPr>
          <w:p w14:paraId="06724367" w14:textId="77777777" w:rsidR="008E4CD8" w:rsidRPr="00023480" w:rsidRDefault="008E4CD8" w:rsidP="008E4CD8">
            <w:pPr>
              <w:widowControl w:val="0"/>
              <w:spacing w:after="0" w:line="240" w:lineRule="auto"/>
              <w:jc w:val="both"/>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 </w:t>
            </w:r>
          </w:p>
          <w:p w14:paraId="689071A6" w14:textId="0A098CFB" w:rsidR="008E4CD8" w:rsidRPr="00023480" w:rsidRDefault="008E4CD8" w:rsidP="008E4CD8">
            <w:pPr>
              <w:widowControl w:val="0"/>
              <w:spacing w:after="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85,2 х 5 років = 426 грн</w:t>
            </w:r>
          </w:p>
        </w:tc>
      </w:tr>
      <w:tr w:rsidR="008E4CD8" w14:paraId="0C38A676" w14:textId="77777777" w:rsidTr="008E4CD8">
        <w:trPr>
          <w:trHeight w:val="414"/>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1DC013CC" w14:textId="7A27DCE8" w:rsidR="008E4CD8" w:rsidRDefault="008E4CD8" w:rsidP="008E4CD8">
            <w:pPr>
              <w:widowControl w:val="0"/>
              <w:tabs>
                <w:tab w:val="left" w:pos="990"/>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auto"/>
          </w:tcPr>
          <w:p w14:paraId="6652B50D" w14:textId="77777777" w:rsidR="008E4CD8" w:rsidRDefault="008E4CD8" w:rsidP="008E4C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гривень</w:t>
            </w:r>
          </w:p>
          <w:p w14:paraId="6CC43EB7" w14:textId="77777777" w:rsidR="008E4CD8" w:rsidRPr="008E4CD8" w:rsidRDefault="008E4CD8" w:rsidP="008E4CD8">
            <w:pPr>
              <w:widowControl w:val="0"/>
              <w:spacing w:after="0" w:line="240" w:lineRule="auto"/>
              <w:jc w:val="both"/>
              <w:rPr>
                <w:rFonts w:ascii="Times New Roman" w:eastAsia="Times New Roman" w:hAnsi="Times New Roman" w:cs="Times New Roman"/>
                <w:sz w:val="24"/>
                <w:szCs w:val="24"/>
              </w:rPr>
            </w:pPr>
          </w:p>
        </w:tc>
        <w:tc>
          <w:tcPr>
            <w:tcW w:w="1810" w:type="dxa"/>
            <w:gridSpan w:val="3"/>
            <w:tcBorders>
              <w:top w:val="single" w:sz="4" w:space="0" w:color="000000"/>
              <w:left w:val="single" w:sz="4" w:space="0" w:color="000000"/>
              <w:bottom w:val="single" w:sz="4" w:space="0" w:color="000000"/>
              <w:right w:val="single" w:sz="4" w:space="0" w:color="000000"/>
            </w:tcBorders>
            <w:shd w:val="clear" w:color="auto" w:fill="auto"/>
          </w:tcPr>
          <w:p w14:paraId="3FA6E8DE" w14:textId="5DBAA2B9" w:rsidR="008E4CD8" w:rsidRPr="00023480" w:rsidRDefault="008E4CD8" w:rsidP="008E4CD8">
            <w:pPr>
              <w:widowControl w:val="0"/>
              <w:spacing w:after="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298,2 грн</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1406631" w14:textId="5C016ADF" w:rsidR="008E4CD8" w:rsidRPr="00023480" w:rsidRDefault="008E4CD8" w:rsidP="008E4CD8">
            <w:pPr>
              <w:widowControl w:val="0"/>
              <w:spacing w:after="0" w:line="240" w:lineRule="auto"/>
              <w:jc w:val="both"/>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х</w:t>
            </w:r>
          </w:p>
        </w:tc>
        <w:tc>
          <w:tcPr>
            <w:tcW w:w="1986" w:type="dxa"/>
            <w:gridSpan w:val="5"/>
            <w:tcBorders>
              <w:top w:val="single" w:sz="4" w:space="0" w:color="000000"/>
              <w:left w:val="single" w:sz="4" w:space="0" w:color="000000"/>
              <w:bottom w:val="single" w:sz="4" w:space="0" w:color="000000"/>
              <w:right w:val="single" w:sz="4" w:space="0" w:color="000000"/>
            </w:tcBorders>
            <w:shd w:val="clear" w:color="auto" w:fill="auto"/>
          </w:tcPr>
          <w:p w14:paraId="1E9D1B9A" w14:textId="199870D6" w:rsidR="008E4CD8" w:rsidRPr="00023480" w:rsidRDefault="008E4CD8" w:rsidP="008E4CD8">
            <w:pPr>
              <w:widowControl w:val="0"/>
              <w:spacing w:after="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1065 грн</w:t>
            </w:r>
          </w:p>
        </w:tc>
      </w:tr>
      <w:tr w:rsidR="008E4CD8" w14:paraId="1BAAFC3B" w14:textId="77777777" w:rsidTr="00BD1A48">
        <w:trPr>
          <w:trHeight w:val="414"/>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53FB976F" w14:textId="342C1109" w:rsidR="008E4CD8" w:rsidRDefault="008E4CD8" w:rsidP="008E4CD8">
            <w:pPr>
              <w:widowControl w:val="0"/>
              <w:tabs>
                <w:tab w:val="left" w:pos="990"/>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auto"/>
          </w:tcPr>
          <w:p w14:paraId="75ED4E18" w14:textId="19964E34" w:rsidR="008E4CD8" w:rsidRDefault="008E4CD8" w:rsidP="008E4C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малого (мікро) підприємництва, що повинні виконати вимоги регулювання, одиниць.</w:t>
            </w:r>
          </w:p>
        </w:tc>
        <w:tc>
          <w:tcPr>
            <w:tcW w:w="5411" w:type="dxa"/>
            <w:gridSpan w:val="9"/>
            <w:tcBorders>
              <w:top w:val="single" w:sz="4" w:space="0" w:color="000000"/>
              <w:left w:val="single" w:sz="4" w:space="0" w:color="000000"/>
              <w:bottom w:val="single" w:sz="4" w:space="0" w:color="000000"/>
              <w:right w:val="single" w:sz="4" w:space="0" w:color="000000"/>
            </w:tcBorders>
            <w:shd w:val="clear" w:color="auto" w:fill="auto"/>
          </w:tcPr>
          <w:p w14:paraId="5077B6C1" w14:textId="6D9BFCB9" w:rsidR="008E4CD8" w:rsidRPr="00023480" w:rsidRDefault="008E4CD8" w:rsidP="008E4CD8">
            <w:pPr>
              <w:widowControl w:val="0"/>
              <w:spacing w:after="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1761</w:t>
            </w:r>
          </w:p>
        </w:tc>
      </w:tr>
      <w:tr w:rsidR="008E4CD8" w14:paraId="468E63C8" w14:textId="77777777" w:rsidTr="008E4CD8">
        <w:trPr>
          <w:trHeight w:val="414"/>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5CC0BD1E" w14:textId="3DF74084" w:rsidR="008E4CD8" w:rsidRDefault="008E4CD8" w:rsidP="008E4CD8">
            <w:pPr>
              <w:widowControl w:val="0"/>
              <w:tabs>
                <w:tab w:val="left" w:pos="990"/>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auto"/>
          </w:tcPr>
          <w:p w14:paraId="5FCEB536" w14:textId="77777777" w:rsidR="008E4CD8" w:rsidRDefault="008E4CD8" w:rsidP="008E4C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Сумарно, гривень</w:t>
            </w:r>
          </w:p>
          <w:p w14:paraId="69240794" w14:textId="77777777" w:rsidR="008E4CD8" w:rsidRDefault="008E4CD8" w:rsidP="008E4CD8">
            <w:pPr>
              <w:widowControl w:val="0"/>
              <w:spacing w:after="0" w:line="240" w:lineRule="auto"/>
              <w:jc w:val="both"/>
              <w:rPr>
                <w:rFonts w:ascii="Times New Roman" w:eastAsia="Times New Roman" w:hAnsi="Times New Roman" w:cs="Times New Roman"/>
                <w:sz w:val="24"/>
                <w:szCs w:val="24"/>
              </w:rPr>
            </w:pPr>
          </w:p>
        </w:tc>
        <w:tc>
          <w:tcPr>
            <w:tcW w:w="1810" w:type="dxa"/>
            <w:gridSpan w:val="3"/>
            <w:tcBorders>
              <w:top w:val="single" w:sz="4" w:space="0" w:color="000000"/>
              <w:left w:val="single" w:sz="4" w:space="0" w:color="000000"/>
              <w:bottom w:val="single" w:sz="4" w:space="0" w:color="000000"/>
              <w:right w:val="single" w:sz="4" w:space="0" w:color="000000"/>
            </w:tcBorders>
            <w:shd w:val="clear" w:color="auto" w:fill="auto"/>
          </w:tcPr>
          <w:p w14:paraId="2643B73F" w14:textId="1621CCCC" w:rsidR="008E4CD8" w:rsidRPr="00023480" w:rsidRDefault="008E4CD8" w:rsidP="008E4CD8">
            <w:pPr>
              <w:widowControl w:val="0"/>
              <w:spacing w:after="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525130,2 грн</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ED9B6BE" w14:textId="64BA0BA5" w:rsidR="008E4CD8" w:rsidRPr="00023480" w:rsidRDefault="008E4CD8" w:rsidP="008E4CD8">
            <w:pPr>
              <w:widowControl w:val="0"/>
              <w:spacing w:after="0" w:line="240" w:lineRule="auto"/>
              <w:jc w:val="both"/>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х</w:t>
            </w:r>
          </w:p>
        </w:tc>
        <w:tc>
          <w:tcPr>
            <w:tcW w:w="1986" w:type="dxa"/>
            <w:gridSpan w:val="5"/>
            <w:tcBorders>
              <w:top w:val="single" w:sz="4" w:space="0" w:color="000000"/>
              <w:left w:val="single" w:sz="4" w:space="0" w:color="000000"/>
              <w:bottom w:val="single" w:sz="4" w:space="0" w:color="000000"/>
              <w:right w:val="single" w:sz="4" w:space="0" w:color="000000"/>
            </w:tcBorders>
            <w:shd w:val="clear" w:color="auto" w:fill="auto"/>
          </w:tcPr>
          <w:p w14:paraId="51445C1B" w14:textId="72A5767A" w:rsidR="008E4CD8" w:rsidRPr="00023480" w:rsidRDefault="008E4CD8" w:rsidP="008E4CD8">
            <w:pPr>
              <w:widowControl w:val="0"/>
              <w:spacing w:after="0" w:line="240" w:lineRule="auto"/>
              <w:jc w:val="center"/>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1875465 грн</w:t>
            </w:r>
          </w:p>
        </w:tc>
      </w:tr>
    </w:tbl>
    <w:p w14:paraId="208004A6" w14:textId="77777777" w:rsidR="00EA0ED2" w:rsidRDefault="00EA0ED2">
      <w:pPr>
        <w:spacing w:after="0" w:line="240" w:lineRule="auto"/>
        <w:jc w:val="both"/>
        <w:rPr>
          <w:rFonts w:ascii="Times New Roman" w:eastAsia="Times New Roman" w:hAnsi="Times New Roman" w:cs="Times New Roman"/>
          <w:b/>
          <w:sz w:val="28"/>
          <w:szCs w:val="28"/>
        </w:rPr>
      </w:pPr>
    </w:p>
    <w:p w14:paraId="6A3F1FD5" w14:textId="77777777" w:rsidR="00EA0ED2" w:rsidRDefault="00E9702A">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Бюджетні витрати на адміністрування регулювання суб’єктів малого підприємництва.</w:t>
      </w:r>
    </w:p>
    <w:p w14:paraId="12B50BD1" w14:textId="77777777" w:rsidR="00EA0ED2" w:rsidRDefault="00E9702A">
      <w:pPr>
        <w:ind w:firstLine="567"/>
        <w:jc w:val="both"/>
        <w:rPr>
          <w:rFonts w:ascii="Times New Roman" w:hAnsi="Times New Roman" w:cs="Times New Roman"/>
          <w:color w:val="000000" w:themeColor="text1"/>
        </w:rPr>
      </w:pPr>
      <w:r>
        <w:rPr>
          <w:rFonts w:ascii="Times New Roman" w:hAnsi="Times New Roman" w:cs="Times New Roman"/>
          <w:color w:val="000000" w:themeColor="text1"/>
          <w:sz w:val="28"/>
        </w:rPr>
        <w:t>Додаткові витрати на виконання вимог регуляторного акту з боку органів виконавчої влади або органів місцевого самоврядування відсутні.</w:t>
      </w:r>
    </w:p>
    <w:p w14:paraId="469317CF" w14:textId="77777777" w:rsidR="00EA0ED2" w:rsidRPr="00472E70" w:rsidRDefault="00E9702A">
      <w:pPr>
        <w:ind w:firstLine="567"/>
        <w:jc w:val="both"/>
        <w:rPr>
          <w:rFonts w:ascii="Times New Roman" w:hAnsi="Times New Roman" w:cs="Times New Roman"/>
          <w:color w:val="000000" w:themeColor="text1"/>
          <w:sz w:val="28"/>
        </w:rPr>
      </w:pPr>
      <w:r w:rsidRPr="00472E70">
        <w:rPr>
          <w:rFonts w:ascii="Times New Roman" w:hAnsi="Times New Roman" w:cs="Times New Roman"/>
          <w:color w:val="000000" w:themeColor="text1"/>
          <w:sz w:val="28"/>
        </w:rPr>
        <w:t xml:space="preserve">Витрати на виконання вимог регуляторного акту з боку органів виконавчої влади або органів місцевого самоврядування будуть відповідати витратам на </w:t>
      </w:r>
      <w:r w:rsidRPr="00472E70">
        <w:rPr>
          <w:rFonts w:ascii="Times New Roman" w:hAnsi="Times New Roman" w:cs="Times New Roman"/>
          <w:color w:val="000000" w:themeColor="text1"/>
          <w:sz w:val="28"/>
        </w:rPr>
        <w:lastRenderedPageBreak/>
        <w:t>заробітну плату співробітників, які за функціональними обов’язками уже здійснюють та в подальшому здійснюватимуть відповідні заходи.</w:t>
      </w:r>
    </w:p>
    <w:p w14:paraId="14053399" w14:textId="77777777" w:rsidR="00EA0ED2" w:rsidRPr="00472E70" w:rsidRDefault="00E9702A">
      <w:pPr>
        <w:ind w:firstLine="567"/>
        <w:jc w:val="both"/>
        <w:rPr>
          <w:rFonts w:ascii="Times New Roman" w:hAnsi="Times New Roman" w:cs="Times New Roman"/>
          <w:color w:val="000000" w:themeColor="text1"/>
          <w:sz w:val="28"/>
        </w:rPr>
      </w:pPr>
      <w:r w:rsidRPr="00472E70">
        <w:rPr>
          <w:rFonts w:ascii="Times New Roman" w:hAnsi="Times New Roman" w:cs="Times New Roman"/>
          <w:color w:val="000000" w:themeColor="text1"/>
          <w:sz w:val="28"/>
        </w:rPr>
        <w:t>Державне регулювання не передбачає утворення нового державного органу або нового структурного підрозділу діючого органу.</w:t>
      </w:r>
    </w:p>
    <w:p w14:paraId="26992E6E" w14:textId="77777777" w:rsidR="00EA0ED2" w:rsidRDefault="00E9702A">
      <w:pPr>
        <w:tabs>
          <w:tab w:val="left" w:pos="1406"/>
        </w:tabs>
        <w:jc w:val="center"/>
        <w:rPr>
          <w:rFonts w:ascii="Times New Roman" w:hAnsi="Times New Roman" w:cs="Times New Roman"/>
          <w:sz w:val="28"/>
          <w:szCs w:val="28"/>
        </w:rPr>
      </w:pPr>
      <w:r w:rsidRPr="00472E70">
        <w:rPr>
          <w:rFonts w:ascii="Times New Roman" w:hAnsi="Times New Roman" w:cs="Times New Roman"/>
          <w:sz w:val="28"/>
          <w:szCs w:val="28"/>
        </w:rPr>
        <w:t>МОЗ / НЗСУ</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2036"/>
        <w:gridCol w:w="1110"/>
        <w:gridCol w:w="1454"/>
        <w:gridCol w:w="1258"/>
        <w:gridCol w:w="2065"/>
        <w:gridCol w:w="1705"/>
      </w:tblGrid>
      <w:tr w:rsidR="00EA0ED2" w14:paraId="61027E88"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5D96EE20" w14:textId="77777777" w:rsidR="00EA0ED2" w:rsidRDefault="00E9702A">
            <w:pPr>
              <w:widowControl w:val="0"/>
              <w:spacing w:after="0" w:line="240" w:lineRule="auto"/>
              <w:jc w:val="center"/>
              <w:rPr>
                <w:rFonts w:ascii="Times New Roman" w:hAnsi="Times New Roman" w:cs="Times New Roman"/>
                <w:sz w:val="24"/>
                <w:szCs w:val="24"/>
              </w:rPr>
            </w:pPr>
            <w:bookmarkStart w:id="3" w:name="n212"/>
            <w:bookmarkEnd w:id="3"/>
            <w:r>
              <w:rPr>
                <w:rFonts w:ascii="Times New Roman" w:hAnsi="Times New Roman" w:cs="Times New Roman"/>
                <w:sz w:val="24"/>
                <w:szCs w:val="24"/>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Pr>
                <w:rFonts w:ascii="Times New Roman" w:hAnsi="Times New Roman" w:cs="Times New Roman"/>
                <w:sz w:val="24"/>
                <w:szCs w:val="24"/>
              </w:rPr>
              <w:t>підприємництв</w:t>
            </w:r>
            <w:proofErr w:type="spellEnd"/>
            <w:r>
              <w:rPr>
                <w:rFonts w:ascii="Times New Roman" w:hAnsi="Times New Roman" w:cs="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tcPr>
          <w:p w14:paraId="023A3C5D" w14:textId="77777777" w:rsidR="00EA0ED2" w:rsidRDefault="00E9702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витрати часу на процедуру</w:t>
            </w:r>
          </w:p>
        </w:tc>
        <w:tc>
          <w:tcPr>
            <w:tcW w:w="1454" w:type="dxa"/>
            <w:tcBorders>
              <w:top w:val="single" w:sz="4" w:space="0" w:color="000000"/>
              <w:left w:val="single" w:sz="4" w:space="0" w:color="000000"/>
              <w:bottom w:val="single" w:sz="4" w:space="0" w:color="000000"/>
              <w:right w:val="single" w:sz="4" w:space="0" w:color="000000"/>
            </w:tcBorders>
          </w:tcPr>
          <w:p w14:paraId="0F2A5D22" w14:textId="77777777" w:rsidR="00EA0ED2" w:rsidRDefault="00E9702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Вартість часу співробітника органу державної влади відповідної категорії (заробітна плата)</w:t>
            </w:r>
          </w:p>
        </w:tc>
        <w:tc>
          <w:tcPr>
            <w:tcW w:w="1258" w:type="dxa"/>
            <w:tcBorders>
              <w:top w:val="single" w:sz="4" w:space="0" w:color="000000"/>
              <w:left w:val="single" w:sz="4" w:space="0" w:color="000000"/>
              <w:bottom w:val="single" w:sz="4" w:space="0" w:color="000000"/>
              <w:right w:val="single" w:sz="4" w:space="0" w:color="000000"/>
            </w:tcBorders>
          </w:tcPr>
          <w:p w14:paraId="67438E4F" w14:textId="77777777" w:rsidR="00EA0ED2" w:rsidRDefault="00E9702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Оцінка кількості процедур за рік, що припадають на одного суб’єкта</w:t>
            </w:r>
          </w:p>
        </w:tc>
        <w:tc>
          <w:tcPr>
            <w:tcW w:w="2065" w:type="dxa"/>
            <w:tcBorders>
              <w:top w:val="single" w:sz="4" w:space="0" w:color="000000"/>
              <w:left w:val="single" w:sz="4" w:space="0" w:color="000000"/>
              <w:bottom w:val="single" w:sz="4" w:space="0" w:color="000000"/>
              <w:right w:val="single" w:sz="4" w:space="0" w:color="000000"/>
            </w:tcBorders>
          </w:tcPr>
          <w:p w14:paraId="25B75CF2" w14:textId="77777777" w:rsidR="00EA0ED2" w:rsidRDefault="00E9702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Оцінка кількості  суб’єктів, що підпадають під дію процедури регулювання</w:t>
            </w:r>
          </w:p>
        </w:tc>
        <w:tc>
          <w:tcPr>
            <w:tcW w:w="1705" w:type="dxa"/>
            <w:tcBorders>
              <w:top w:val="single" w:sz="4" w:space="0" w:color="000000"/>
              <w:left w:val="single" w:sz="4" w:space="0" w:color="000000"/>
              <w:bottom w:val="single" w:sz="4" w:space="0" w:color="000000"/>
              <w:right w:val="single" w:sz="4" w:space="0" w:color="000000"/>
            </w:tcBorders>
          </w:tcPr>
          <w:p w14:paraId="06756724" w14:textId="77777777" w:rsidR="00EA0ED2" w:rsidRDefault="00E9702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Витрати на адміністрування регулювання* (за рік), гривень</w:t>
            </w:r>
          </w:p>
        </w:tc>
      </w:tr>
      <w:tr w:rsidR="00EA0ED2" w14:paraId="6736424C"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37BD18EC"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Облік суб’єкта господарювання, що перебуває у сфері регулювання</w:t>
            </w:r>
          </w:p>
        </w:tc>
        <w:tc>
          <w:tcPr>
            <w:tcW w:w="1110" w:type="dxa"/>
            <w:tcBorders>
              <w:top w:val="single" w:sz="4" w:space="0" w:color="000000"/>
              <w:left w:val="single" w:sz="4" w:space="0" w:color="000000"/>
              <w:bottom w:val="single" w:sz="4" w:space="0" w:color="000000"/>
              <w:right w:val="single" w:sz="4" w:space="0" w:color="000000"/>
            </w:tcBorders>
          </w:tcPr>
          <w:p w14:paraId="6C71F6B0"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tcPr>
          <w:p w14:paraId="6B11BFC9"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22F779FB"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0B0F64AF"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68964086"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E4CD8" w14:paraId="402E12DA"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71714A85" w14:textId="46178DF5" w:rsidR="008E4CD8" w:rsidRDefault="008E4CD8">
            <w:pPr>
              <w:widowControl w:val="0"/>
              <w:spacing w:after="0" w:line="240" w:lineRule="auto"/>
              <w:rPr>
                <w:rFonts w:ascii="Times New Roman" w:hAnsi="Times New Roman" w:cs="Times New Roman"/>
                <w:sz w:val="24"/>
                <w:szCs w:val="24"/>
              </w:rPr>
            </w:pPr>
            <w:r w:rsidRPr="008E4CD8">
              <w:rPr>
                <w:rFonts w:ascii="Times New Roman" w:hAnsi="Times New Roman" w:cs="Times New Roman"/>
                <w:sz w:val="24"/>
                <w:szCs w:val="24"/>
              </w:rPr>
              <w:t>2. Поточний контроль за суб’єктом господарювання, що перебуває у сфері регулювання, у тому числі:</w:t>
            </w:r>
          </w:p>
        </w:tc>
        <w:tc>
          <w:tcPr>
            <w:tcW w:w="1110" w:type="dxa"/>
            <w:tcBorders>
              <w:top w:val="single" w:sz="4" w:space="0" w:color="000000"/>
              <w:left w:val="single" w:sz="4" w:space="0" w:color="000000"/>
              <w:bottom w:val="single" w:sz="4" w:space="0" w:color="000000"/>
              <w:right w:val="single" w:sz="4" w:space="0" w:color="000000"/>
            </w:tcBorders>
          </w:tcPr>
          <w:p w14:paraId="2244B71F" w14:textId="097E8636" w:rsidR="008E4CD8"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год</w:t>
            </w:r>
          </w:p>
        </w:tc>
        <w:tc>
          <w:tcPr>
            <w:tcW w:w="1454" w:type="dxa"/>
            <w:tcBorders>
              <w:top w:val="single" w:sz="4" w:space="0" w:color="000000"/>
              <w:left w:val="single" w:sz="4" w:space="0" w:color="000000"/>
              <w:bottom w:val="single" w:sz="4" w:space="0" w:color="000000"/>
              <w:right w:val="single" w:sz="4" w:space="0" w:color="000000"/>
            </w:tcBorders>
          </w:tcPr>
          <w:p w14:paraId="4131DBD4" w14:textId="700E11EB" w:rsidR="008E4CD8"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85,2 грн</w:t>
            </w:r>
          </w:p>
        </w:tc>
        <w:tc>
          <w:tcPr>
            <w:tcW w:w="1258" w:type="dxa"/>
            <w:tcBorders>
              <w:top w:val="single" w:sz="4" w:space="0" w:color="000000"/>
              <w:left w:val="single" w:sz="4" w:space="0" w:color="000000"/>
              <w:bottom w:val="single" w:sz="4" w:space="0" w:color="000000"/>
              <w:right w:val="single" w:sz="4" w:space="0" w:color="000000"/>
            </w:tcBorders>
          </w:tcPr>
          <w:p w14:paraId="397161F8" w14:textId="0F90645B" w:rsidR="004C790C" w:rsidRPr="00023480" w:rsidRDefault="004C790C" w:rsidP="008E4CD8">
            <w:pPr>
              <w:widowControl w:val="0"/>
              <w:spacing w:after="0" w:line="240" w:lineRule="auto"/>
              <w:jc w:val="center"/>
              <w:rPr>
                <w:rFonts w:ascii="Times New Roman" w:hAnsi="Times New Roman" w:cs="Times New Roman"/>
                <w:sz w:val="24"/>
                <w:szCs w:val="24"/>
              </w:rPr>
            </w:pPr>
            <w:r w:rsidRPr="00023480">
              <w:rPr>
                <w:rFonts w:ascii="Times New Roman" w:hAnsi="Times New Roman" w:cs="Times New Roman"/>
                <w:sz w:val="24"/>
                <w:szCs w:val="24"/>
              </w:rPr>
              <w:t>10</w:t>
            </w:r>
          </w:p>
          <w:p w14:paraId="30CB3D5E" w14:textId="569BBD4A" w:rsidR="004C790C" w:rsidRDefault="004C790C" w:rsidP="008E4CD8">
            <w:pPr>
              <w:widowControl w:val="0"/>
              <w:spacing w:after="0" w:line="240" w:lineRule="auto"/>
              <w:jc w:val="center"/>
              <w:rPr>
                <w:rFonts w:ascii="Times New Roman"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tcPr>
          <w:p w14:paraId="7FFE0175" w14:textId="48153DD0" w:rsidR="008E4CD8" w:rsidRDefault="004C790C" w:rsidP="004C79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tcPr>
          <w:p w14:paraId="4E8ADC31" w14:textId="72AA6C4F" w:rsidR="008E4CD8"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8520 грн</w:t>
            </w:r>
          </w:p>
        </w:tc>
      </w:tr>
      <w:tr w:rsidR="00EA0ED2" w14:paraId="53D262FB"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756838B1"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камеральні</w:t>
            </w:r>
          </w:p>
        </w:tc>
        <w:tc>
          <w:tcPr>
            <w:tcW w:w="1110" w:type="dxa"/>
            <w:tcBorders>
              <w:top w:val="single" w:sz="4" w:space="0" w:color="000000"/>
              <w:left w:val="single" w:sz="4" w:space="0" w:color="000000"/>
              <w:bottom w:val="single" w:sz="4" w:space="0" w:color="000000"/>
              <w:right w:val="single" w:sz="4" w:space="0" w:color="000000"/>
            </w:tcBorders>
          </w:tcPr>
          <w:p w14:paraId="3A53E121"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tcPr>
          <w:p w14:paraId="3EF0738C"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298DA36B"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39C30661"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09D88E29"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r>
      <w:tr w:rsidR="00EA0ED2" w14:paraId="7F73DFE2"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492C17D7"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виїзні</w:t>
            </w:r>
          </w:p>
        </w:tc>
        <w:tc>
          <w:tcPr>
            <w:tcW w:w="1110" w:type="dxa"/>
            <w:tcBorders>
              <w:top w:val="single" w:sz="4" w:space="0" w:color="000000"/>
              <w:left w:val="single" w:sz="4" w:space="0" w:color="000000"/>
              <w:bottom w:val="single" w:sz="4" w:space="0" w:color="000000"/>
              <w:right w:val="single" w:sz="4" w:space="0" w:color="000000"/>
            </w:tcBorders>
          </w:tcPr>
          <w:p w14:paraId="3B9B7915"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tcPr>
          <w:p w14:paraId="5680FCA2"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2D68C32C"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27142D2D"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4C15E80C"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r>
      <w:tr w:rsidR="00EA0ED2" w14:paraId="27C71355"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1B60E4E7"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Підготовка, затвердження та опрацювання одного окремого </w:t>
            </w:r>
            <w:proofErr w:type="spellStart"/>
            <w:r>
              <w:rPr>
                <w:rFonts w:ascii="Times New Roman" w:hAnsi="Times New Roman" w:cs="Times New Roman"/>
                <w:sz w:val="24"/>
                <w:szCs w:val="24"/>
              </w:rPr>
              <w:t>акта</w:t>
            </w:r>
            <w:proofErr w:type="spellEnd"/>
            <w:r>
              <w:rPr>
                <w:rFonts w:ascii="Times New Roman" w:hAnsi="Times New Roman" w:cs="Times New Roman"/>
                <w:sz w:val="24"/>
                <w:szCs w:val="24"/>
              </w:rPr>
              <w:t xml:space="preserve"> про порушення вимог регулювання</w:t>
            </w:r>
          </w:p>
        </w:tc>
        <w:tc>
          <w:tcPr>
            <w:tcW w:w="1110" w:type="dxa"/>
            <w:tcBorders>
              <w:top w:val="single" w:sz="4" w:space="0" w:color="000000"/>
              <w:left w:val="single" w:sz="4" w:space="0" w:color="000000"/>
              <w:bottom w:val="single" w:sz="4" w:space="0" w:color="000000"/>
              <w:right w:val="single" w:sz="4" w:space="0" w:color="000000"/>
            </w:tcBorders>
          </w:tcPr>
          <w:p w14:paraId="6F3A38DF"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tcPr>
          <w:p w14:paraId="27A4C3BE"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76F605E5"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574D1308"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42E00906"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r>
      <w:tr w:rsidR="00EA0ED2" w14:paraId="348EF9E9"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1B3D69CA"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Реалізація одного окремого рішення щодо порушення вимог регулювання</w:t>
            </w:r>
          </w:p>
        </w:tc>
        <w:tc>
          <w:tcPr>
            <w:tcW w:w="1110" w:type="dxa"/>
            <w:tcBorders>
              <w:top w:val="single" w:sz="4" w:space="0" w:color="000000"/>
              <w:left w:val="single" w:sz="4" w:space="0" w:color="000000"/>
              <w:bottom w:val="single" w:sz="4" w:space="0" w:color="000000"/>
              <w:right w:val="single" w:sz="4" w:space="0" w:color="000000"/>
            </w:tcBorders>
          </w:tcPr>
          <w:p w14:paraId="1E102FEB"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tcPr>
          <w:p w14:paraId="6E0B136C"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39F51A42"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0AFD31EB"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2E70B2FA"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r>
      <w:tr w:rsidR="00EA0ED2" w14:paraId="2315CE31"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6C16385B"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Оскарження одного окремого рішення суб’єктами </w:t>
            </w:r>
            <w:r>
              <w:rPr>
                <w:rFonts w:ascii="Times New Roman" w:hAnsi="Times New Roman" w:cs="Times New Roman"/>
                <w:sz w:val="24"/>
                <w:szCs w:val="24"/>
              </w:rPr>
              <w:lastRenderedPageBreak/>
              <w:t>господарювання</w:t>
            </w:r>
          </w:p>
        </w:tc>
        <w:tc>
          <w:tcPr>
            <w:tcW w:w="1110" w:type="dxa"/>
            <w:tcBorders>
              <w:top w:val="single" w:sz="4" w:space="0" w:color="000000"/>
              <w:left w:val="single" w:sz="4" w:space="0" w:color="000000"/>
              <w:bottom w:val="single" w:sz="4" w:space="0" w:color="000000"/>
              <w:right w:val="single" w:sz="4" w:space="0" w:color="000000"/>
            </w:tcBorders>
          </w:tcPr>
          <w:p w14:paraId="2B7CFDA9"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lastRenderedPageBreak/>
              <w:t>-</w:t>
            </w:r>
          </w:p>
        </w:tc>
        <w:tc>
          <w:tcPr>
            <w:tcW w:w="1454" w:type="dxa"/>
            <w:tcBorders>
              <w:top w:val="single" w:sz="4" w:space="0" w:color="000000"/>
              <w:left w:val="single" w:sz="4" w:space="0" w:color="000000"/>
              <w:bottom w:val="single" w:sz="4" w:space="0" w:color="000000"/>
              <w:right w:val="single" w:sz="4" w:space="0" w:color="000000"/>
            </w:tcBorders>
          </w:tcPr>
          <w:p w14:paraId="751C06F2"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4F4367DA"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67F3EC70"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13C26127"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r>
      <w:tr w:rsidR="00EA0ED2" w14:paraId="65AC8A40"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1693EA0C" w14:textId="77777777" w:rsidR="00EA0ED2" w:rsidRDefault="00E970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 Підготовка звітності за результатами регулювання</w:t>
            </w:r>
          </w:p>
        </w:tc>
        <w:tc>
          <w:tcPr>
            <w:tcW w:w="1110" w:type="dxa"/>
            <w:tcBorders>
              <w:top w:val="single" w:sz="4" w:space="0" w:color="000000"/>
              <w:left w:val="single" w:sz="4" w:space="0" w:color="000000"/>
              <w:bottom w:val="single" w:sz="4" w:space="0" w:color="000000"/>
              <w:right w:val="single" w:sz="4" w:space="0" w:color="000000"/>
            </w:tcBorders>
          </w:tcPr>
          <w:p w14:paraId="43868355"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tcPr>
          <w:p w14:paraId="1A693DD5"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5275C1B6"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0A9538D7"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19B23BCB" w14:textId="77777777" w:rsidR="00EA0ED2" w:rsidRPr="00472E70" w:rsidRDefault="00E9702A">
            <w:pPr>
              <w:widowControl w:val="0"/>
              <w:spacing w:after="0" w:line="240" w:lineRule="auto"/>
              <w:rPr>
                <w:rFonts w:ascii="Times New Roman" w:hAnsi="Times New Roman" w:cs="Times New Roman"/>
                <w:sz w:val="24"/>
                <w:szCs w:val="24"/>
              </w:rPr>
            </w:pPr>
            <w:r w:rsidRPr="00472E70">
              <w:rPr>
                <w:rFonts w:ascii="Times New Roman" w:hAnsi="Times New Roman" w:cs="Times New Roman"/>
                <w:sz w:val="24"/>
                <w:szCs w:val="24"/>
              </w:rPr>
              <w:t xml:space="preserve">- </w:t>
            </w:r>
          </w:p>
        </w:tc>
      </w:tr>
      <w:tr w:rsidR="008E4CD8" w14:paraId="4A740C66"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1CED3E8F" w14:textId="77777777" w:rsidR="008E4CD8" w:rsidRDefault="008E4CD8"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8E4CD8">
              <w:rPr>
                <w:rFonts w:ascii="Times New Roman" w:hAnsi="Times New Roman" w:cs="Times New Roman"/>
                <w:sz w:val="24"/>
                <w:szCs w:val="24"/>
              </w:rPr>
              <w:t>. Інші адміністративні процедури (уточнити):</w:t>
            </w:r>
          </w:p>
          <w:p w14:paraId="135EDE71" w14:textId="77777777" w:rsidR="008E4CD8" w:rsidRPr="008E4CD8" w:rsidRDefault="008E4CD8" w:rsidP="008E4CD8">
            <w:pPr>
              <w:widowControl w:val="0"/>
              <w:spacing w:after="0" w:line="240" w:lineRule="auto"/>
              <w:rPr>
                <w:rFonts w:ascii="Times New Roman" w:hAnsi="Times New Roman" w:cs="Times New Roman"/>
                <w:sz w:val="24"/>
                <w:szCs w:val="24"/>
              </w:rPr>
            </w:pPr>
          </w:p>
          <w:p w14:paraId="037AC635" w14:textId="77777777" w:rsidR="008E4CD8" w:rsidRDefault="008E4CD8" w:rsidP="008E4CD8">
            <w:pPr>
              <w:widowControl w:val="0"/>
              <w:spacing w:after="0" w:line="240" w:lineRule="auto"/>
              <w:rPr>
                <w:rFonts w:ascii="Times New Roman" w:hAnsi="Times New Roman" w:cs="Times New Roman"/>
                <w:sz w:val="24"/>
                <w:szCs w:val="24"/>
              </w:rPr>
            </w:pPr>
            <w:r w:rsidRPr="008E4CD8">
              <w:rPr>
                <w:rFonts w:ascii="Times New Roman" w:hAnsi="Times New Roman" w:cs="Times New Roman"/>
                <w:sz w:val="24"/>
                <w:szCs w:val="24"/>
              </w:rPr>
              <w:t>опрацювання звітів про лікарські засоби, відпущені за паперовими рецептами;</w:t>
            </w:r>
          </w:p>
          <w:p w14:paraId="128EEB64" w14:textId="77777777" w:rsidR="008E4CD8" w:rsidRDefault="008E4CD8" w:rsidP="008E4CD8">
            <w:pPr>
              <w:widowControl w:val="0"/>
              <w:spacing w:after="0" w:line="240" w:lineRule="auto"/>
              <w:rPr>
                <w:rFonts w:ascii="Times New Roman" w:hAnsi="Times New Roman" w:cs="Times New Roman"/>
                <w:sz w:val="24"/>
                <w:szCs w:val="24"/>
              </w:rPr>
            </w:pPr>
          </w:p>
          <w:p w14:paraId="05271D7B" w14:textId="77777777" w:rsidR="008E4CD8" w:rsidRPr="008E4CD8" w:rsidRDefault="008E4CD8" w:rsidP="008E4CD8">
            <w:pPr>
              <w:widowControl w:val="0"/>
              <w:spacing w:after="0" w:line="240" w:lineRule="auto"/>
              <w:rPr>
                <w:rFonts w:ascii="Times New Roman" w:hAnsi="Times New Roman" w:cs="Times New Roman"/>
                <w:sz w:val="24"/>
                <w:szCs w:val="24"/>
              </w:rPr>
            </w:pPr>
            <w:r w:rsidRPr="008E4CD8">
              <w:rPr>
                <w:rFonts w:ascii="Times New Roman" w:hAnsi="Times New Roman" w:cs="Times New Roman"/>
                <w:sz w:val="24"/>
                <w:szCs w:val="24"/>
              </w:rPr>
              <w:t xml:space="preserve">розгляд заяв та документів до їх щодо необхідності внесення до Переліку лікарських засобів та медичних виробів, які підлягають </w:t>
            </w:r>
            <w:proofErr w:type="spellStart"/>
            <w:r w:rsidRPr="008E4CD8">
              <w:rPr>
                <w:rFonts w:ascii="Times New Roman" w:hAnsi="Times New Roman" w:cs="Times New Roman"/>
                <w:sz w:val="24"/>
                <w:szCs w:val="24"/>
              </w:rPr>
              <w:t>реімбурсації</w:t>
            </w:r>
            <w:proofErr w:type="spellEnd"/>
            <w:r w:rsidRPr="008E4CD8">
              <w:rPr>
                <w:rFonts w:ascii="Times New Roman" w:hAnsi="Times New Roman" w:cs="Times New Roman"/>
                <w:sz w:val="24"/>
                <w:szCs w:val="24"/>
              </w:rPr>
              <w:t>;</w:t>
            </w:r>
          </w:p>
          <w:p w14:paraId="48A2A3AB" w14:textId="77777777" w:rsidR="008E4CD8" w:rsidRPr="008E4CD8" w:rsidRDefault="008E4CD8" w:rsidP="008E4CD8">
            <w:pPr>
              <w:widowControl w:val="0"/>
              <w:spacing w:after="0" w:line="240" w:lineRule="auto"/>
              <w:rPr>
                <w:rFonts w:ascii="Times New Roman" w:hAnsi="Times New Roman" w:cs="Times New Roman"/>
                <w:sz w:val="24"/>
                <w:szCs w:val="24"/>
              </w:rPr>
            </w:pPr>
          </w:p>
          <w:p w14:paraId="1F69DED5" w14:textId="4EF20223" w:rsidR="008E4CD8" w:rsidRDefault="008E4CD8" w:rsidP="008E4CD8">
            <w:pPr>
              <w:widowControl w:val="0"/>
              <w:spacing w:after="0" w:line="240" w:lineRule="auto"/>
              <w:rPr>
                <w:rFonts w:ascii="Times New Roman" w:hAnsi="Times New Roman" w:cs="Times New Roman"/>
                <w:sz w:val="24"/>
                <w:szCs w:val="24"/>
              </w:rPr>
            </w:pPr>
            <w:r w:rsidRPr="008E4CD8">
              <w:rPr>
                <w:rFonts w:ascii="Times New Roman" w:hAnsi="Times New Roman" w:cs="Times New Roman"/>
                <w:sz w:val="24"/>
                <w:szCs w:val="24"/>
              </w:rPr>
              <w:t xml:space="preserve">внесення змін до Переліку лікарських засобів та медичних виробів, які підлягають </w:t>
            </w:r>
            <w:proofErr w:type="spellStart"/>
            <w:r w:rsidRPr="008E4CD8">
              <w:rPr>
                <w:rFonts w:ascii="Times New Roman" w:hAnsi="Times New Roman" w:cs="Times New Roman"/>
                <w:sz w:val="24"/>
                <w:szCs w:val="24"/>
              </w:rPr>
              <w:t>реімбурсації</w:t>
            </w:r>
            <w:proofErr w:type="spellEnd"/>
            <w:r w:rsidRPr="008E4CD8">
              <w:rPr>
                <w:rFonts w:ascii="Times New Roman" w:hAnsi="Times New Roman" w:cs="Times New Roman"/>
                <w:sz w:val="24"/>
                <w:szCs w:val="24"/>
              </w:rPr>
              <w:t xml:space="preserve"> та оприлюднення інформації про такі зм</w:t>
            </w:r>
            <w:r w:rsidR="004C790C">
              <w:rPr>
                <w:rFonts w:ascii="Times New Roman" w:hAnsi="Times New Roman" w:cs="Times New Roman"/>
                <w:sz w:val="24"/>
                <w:szCs w:val="24"/>
              </w:rPr>
              <w:t>і</w:t>
            </w:r>
            <w:r w:rsidRPr="008E4CD8">
              <w:rPr>
                <w:rFonts w:ascii="Times New Roman" w:hAnsi="Times New Roman" w:cs="Times New Roman"/>
                <w:sz w:val="24"/>
                <w:szCs w:val="24"/>
              </w:rPr>
              <w:t xml:space="preserve">ни на офіційному </w:t>
            </w:r>
            <w:proofErr w:type="spellStart"/>
            <w:r w:rsidRPr="008E4CD8">
              <w:rPr>
                <w:rFonts w:ascii="Times New Roman" w:hAnsi="Times New Roman" w:cs="Times New Roman"/>
                <w:sz w:val="24"/>
                <w:szCs w:val="24"/>
              </w:rPr>
              <w:t>вебсайті</w:t>
            </w:r>
            <w:proofErr w:type="spellEnd"/>
          </w:p>
        </w:tc>
        <w:tc>
          <w:tcPr>
            <w:tcW w:w="1110" w:type="dxa"/>
            <w:tcBorders>
              <w:top w:val="single" w:sz="4" w:space="0" w:color="000000"/>
              <w:left w:val="single" w:sz="4" w:space="0" w:color="000000"/>
              <w:bottom w:val="single" w:sz="4" w:space="0" w:color="000000"/>
              <w:right w:val="single" w:sz="4" w:space="0" w:color="000000"/>
            </w:tcBorders>
          </w:tcPr>
          <w:p w14:paraId="08926352" w14:textId="77777777" w:rsidR="008E4CD8" w:rsidRDefault="008E4CD8">
            <w:pPr>
              <w:widowControl w:val="0"/>
              <w:spacing w:after="0" w:line="240" w:lineRule="auto"/>
              <w:rPr>
                <w:rFonts w:ascii="Times New Roman" w:hAnsi="Times New Roman" w:cs="Times New Roman"/>
                <w:sz w:val="24"/>
                <w:szCs w:val="24"/>
              </w:rPr>
            </w:pPr>
          </w:p>
          <w:p w14:paraId="557A5275" w14:textId="77777777" w:rsidR="008E4CD8" w:rsidRDefault="008E4CD8">
            <w:pPr>
              <w:widowControl w:val="0"/>
              <w:spacing w:after="0" w:line="240" w:lineRule="auto"/>
              <w:rPr>
                <w:rFonts w:ascii="Times New Roman" w:hAnsi="Times New Roman" w:cs="Times New Roman"/>
                <w:sz w:val="24"/>
                <w:szCs w:val="24"/>
              </w:rPr>
            </w:pPr>
          </w:p>
          <w:p w14:paraId="13D36028" w14:textId="77777777" w:rsidR="008E4CD8" w:rsidRDefault="008E4CD8">
            <w:pPr>
              <w:widowControl w:val="0"/>
              <w:spacing w:after="0" w:line="240" w:lineRule="auto"/>
              <w:rPr>
                <w:rFonts w:ascii="Times New Roman" w:hAnsi="Times New Roman" w:cs="Times New Roman"/>
                <w:sz w:val="24"/>
                <w:szCs w:val="24"/>
              </w:rPr>
            </w:pPr>
          </w:p>
          <w:p w14:paraId="78F4478C" w14:textId="77777777" w:rsidR="008E4CD8" w:rsidRDefault="008E4CD8">
            <w:pPr>
              <w:widowControl w:val="0"/>
              <w:spacing w:after="0" w:line="240" w:lineRule="auto"/>
              <w:rPr>
                <w:rFonts w:ascii="Times New Roman" w:hAnsi="Times New Roman" w:cs="Times New Roman"/>
                <w:sz w:val="24"/>
                <w:szCs w:val="24"/>
              </w:rPr>
            </w:pPr>
          </w:p>
          <w:p w14:paraId="492B3937" w14:textId="77777777" w:rsidR="008E4CD8" w:rsidRDefault="008E4CD8">
            <w:pPr>
              <w:widowControl w:val="0"/>
              <w:spacing w:after="0" w:line="240" w:lineRule="auto"/>
              <w:rPr>
                <w:rFonts w:ascii="Times New Roman" w:hAnsi="Times New Roman" w:cs="Times New Roman"/>
                <w:sz w:val="24"/>
                <w:szCs w:val="24"/>
              </w:rPr>
            </w:pPr>
          </w:p>
          <w:p w14:paraId="4A1F6971" w14:textId="4E69BAAC" w:rsidR="008E4CD8"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год</w:t>
            </w:r>
          </w:p>
          <w:p w14:paraId="792164FB" w14:textId="77777777" w:rsidR="008E4CD8" w:rsidRDefault="008E4CD8">
            <w:pPr>
              <w:widowControl w:val="0"/>
              <w:spacing w:after="0" w:line="240" w:lineRule="auto"/>
              <w:rPr>
                <w:rFonts w:ascii="Times New Roman" w:hAnsi="Times New Roman" w:cs="Times New Roman"/>
                <w:sz w:val="24"/>
                <w:szCs w:val="24"/>
              </w:rPr>
            </w:pPr>
          </w:p>
          <w:p w14:paraId="5B852F68" w14:textId="77777777" w:rsidR="008E4CD8" w:rsidRDefault="008E4CD8">
            <w:pPr>
              <w:widowControl w:val="0"/>
              <w:spacing w:after="0" w:line="240" w:lineRule="auto"/>
              <w:rPr>
                <w:rFonts w:ascii="Times New Roman" w:hAnsi="Times New Roman" w:cs="Times New Roman"/>
                <w:sz w:val="24"/>
                <w:szCs w:val="24"/>
              </w:rPr>
            </w:pPr>
          </w:p>
          <w:p w14:paraId="6E82708F" w14:textId="77777777" w:rsidR="008E4CD8" w:rsidRDefault="008E4CD8">
            <w:pPr>
              <w:widowControl w:val="0"/>
              <w:spacing w:after="0" w:line="240" w:lineRule="auto"/>
              <w:rPr>
                <w:rFonts w:ascii="Times New Roman" w:hAnsi="Times New Roman" w:cs="Times New Roman"/>
                <w:sz w:val="24"/>
                <w:szCs w:val="24"/>
              </w:rPr>
            </w:pPr>
          </w:p>
          <w:p w14:paraId="31E90806" w14:textId="77777777" w:rsidR="008E4CD8" w:rsidRDefault="008E4CD8">
            <w:pPr>
              <w:widowControl w:val="0"/>
              <w:spacing w:after="0" w:line="240" w:lineRule="auto"/>
              <w:rPr>
                <w:rFonts w:ascii="Times New Roman" w:hAnsi="Times New Roman" w:cs="Times New Roman"/>
                <w:sz w:val="24"/>
                <w:szCs w:val="24"/>
              </w:rPr>
            </w:pPr>
          </w:p>
          <w:p w14:paraId="2CDBB472" w14:textId="77777777" w:rsidR="008E4CD8" w:rsidRDefault="008E4CD8">
            <w:pPr>
              <w:widowControl w:val="0"/>
              <w:spacing w:after="0" w:line="240" w:lineRule="auto"/>
              <w:rPr>
                <w:rFonts w:ascii="Times New Roman" w:hAnsi="Times New Roman" w:cs="Times New Roman"/>
                <w:sz w:val="24"/>
                <w:szCs w:val="24"/>
              </w:rPr>
            </w:pPr>
          </w:p>
          <w:p w14:paraId="474CF1FF" w14:textId="12D936A7" w:rsidR="008E4CD8"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год</w:t>
            </w:r>
          </w:p>
          <w:p w14:paraId="7E453FD6" w14:textId="77777777" w:rsidR="008E4CD8" w:rsidRDefault="008E4CD8">
            <w:pPr>
              <w:widowControl w:val="0"/>
              <w:spacing w:after="0" w:line="240" w:lineRule="auto"/>
              <w:rPr>
                <w:rFonts w:ascii="Times New Roman" w:hAnsi="Times New Roman" w:cs="Times New Roman"/>
                <w:sz w:val="24"/>
                <w:szCs w:val="24"/>
              </w:rPr>
            </w:pPr>
          </w:p>
          <w:p w14:paraId="6F372240" w14:textId="77777777" w:rsidR="008E4CD8" w:rsidRDefault="008E4CD8">
            <w:pPr>
              <w:widowControl w:val="0"/>
              <w:spacing w:after="0" w:line="240" w:lineRule="auto"/>
              <w:rPr>
                <w:rFonts w:ascii="Times New Roman" w:hAnsi="Times New Roman" w:cs="Times New Roman"/>
                <w:sz w:val="24"/>
                <w:szCs w:val="24"/>
              </w:rPr>
            </w:pPr>
          </w:p>
          <w:p w14:paraId="2C7216E5" w14:textId="77777777" w:rsidR="008E4CD8" w:rsidRDefault="008E4CD8">
            <w:pPr>
              <w:widowControl w:val="0"/>
              <w:spacing w:after="0" w:line="240" w:lineRule="auto"/>
              <w:rPr>
                <w:rFonts w:ascii="Times New Roman" w:hAnsi="Times New Roman" w:cs="Times New Roman"/>
                <w:sz w:val="24"/>
                <w:szCs w:val="24"/>
              </w:rPr>
            </w:pPr>
          </w:p>
          <w:p w14:paraId="007BC219" w14:textId="77777777" w:rsidR="008E4CD8" w:rsidRDefault="008E4CD8">
            <w:pPr>
              <w:widowControl w:val="0"/>
              <w:spacing w:after="0" w:line="240" w:lineRule="auto"/>
              <w:rPr>
                <w:rFonts w:ascii="Times New Roman" w:hAnsi="Times New Roman" w:cs="Times New Roman"/>
                <w:sz w:val="24"/>
                <w:szCs w:val="24"/>
              </w:rPr>
            </w:pPr>
          </w:p>
          <w:p w14:paraId="5E086026" w14:textId="77777777" w:rsidR="008E4CD8" w:rsidRDefault="008E4CD8">
            <w:pPr>
              <w:widowControl w:val="0"/>
              <w:spacing w:after="0" w:line="240" w:lineRule="auto"/>
              <w:rPr>
                <w:rFonts w:ascii="Times New Roman" w:hAnsi="Times New Roman" w:cs="Times New Roman"/>
                <w:sz w:val="24"/>
                <w:szCs w:val="24"/>
              </w:rPr>
            </w:pPr>
          </w:p>
          <w:p w14:paraId="553DD768" w14:textId="77777777" w:rsidR="008E4CD8" w:rsidRDefault="008E4CD8">
            <w:pPr>
              <w:widowControl w:val="0"/>
              <w:spacing w:after="0" w:line="240" w:lineRule="auto"/>
              <w:rPr>
                <w:rFonts w:ascii="Times New Roman" w:hAnsi="Times New Roman" w:cs="Times New Roman"/>
                <w:sz w:val="24"/>
                <w:szCs w:val="24"/>
              </w:rPr>
            </w:pPr>
          </w:p>
          <w:p w14:paraId="2CC2CCDA" w14:textId="77777777" w:rsidR="008E4CD8" w:rsidRDefault="008E4CD8">
            <w:pPr>
              <w:widowControl w:val="0"/>
              <w:spacing w:after="0" w:line="240" w:lineRule="auto"/>
              <w:rPr>
                <w:rFonts w:ascii="Times New Roman" w:hAnsi="Times New Roman" w:cs="Times New Roman"/>
                <w:sz w:val="24"/>
                <w:szCs w:val="24"/>
              </w:rPr>
            </w:pPr>
          </w:p>
          <w:p w14:paraId="60F5C0B7" w14:textId="77777777" w:rsidR="008E4CD8" w:rsidRDefault="008E4CD8">
            <w:pPr>
              <w:widowControl w:val="0"/>
              <w:spacing w:after="0" w:line="240" w:lineRule="auto"/>
              <w:rPr>
                <w:rFonts w:ascii="Times New Roman" w:hAnsi="Times New Roman" w:cs="Times New Roman"/>
                <w:sz w:val="24"/>
                <w:szCs w:val="24"/>
              </w:rPr>
            </w:pPr>
          </w:p>
          <w:p w14:paraId="43A9DFC3" w14:textId="77777777" w:rsidR="008E4CD8" w:rsidRDefault="008E4CD8">
            <w:pPr>
              <w:widowControl w:val="0"/>
              <w:spacing w:after="0" w:line="240" w:lineRule="auto"/>
              <w:rPr>
                <w:rFonts w:ascii="Times New Roman" w:hAnsi="Times New Roman" w:cs="Times New Roman"/>
                <w:sz w:val="24"/>
                <w:szCs w:val="24"/>
              </w:rPr>
            </w:pPr>
          </w:p>
          <w:p w14:paraId="22B9EA69" w14:textId="77777777" w:rsidR="008E4CD8" w:rsidRDefault="008E4CD8">
            <w:pPr>
              <w:widowControl w:val="0"/>
              <w:spacing w:after="0" w:line="240" w:lineRule="auto"/>
              <w:rPr>
                <w:rFonts w:ascii="Times New Roman" w:hAnsi="Times New Roman" w:cs="Times New Roman"/>
                <w:sz w:val="24"/>
                <w:szCs w:val="24"/>
              </w:rPr>
            </w:pPr>
          </w:p>
          <w:p w14:paraId="3B9665F9" w14:textId="66FA130E" w:rsidR="008E4CD8" w:rsidRPr="00472E70"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год</w:t>
            </w:r>
          </w:p>
        </w:tc>
        <w:tc>
          <w:tcPr>
            <w:tcW w:w="1454" w:type="dxa"/>
            <w:tcBorders>
              <w:top w:val="single" w:sz="4" w:space="0" w:color="000000"/>
              <w:left w:val="single" w:sz="4" w:space="0" w:color="000000"/>
              <w:bottom w:val="single" w:sz="4" w:space="0" w:color="000000"/>
              <w:right w:val="single" w:sz="4" w:space="0" w:color="000000"/>
            </w:tcBorders>
          </w:tcPr>
          <w:p w14:paraId="13D2DE12" w14:textId="33EC5DC1" w:rsidR="008E4CD8" w:rsidRPr="00472E70"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780 грн</w:t>
            </w:r>
          </w:p>
        </w:tc>
        <w:tc>
          <w:tcPr>
            <w:tcW w:w="1258" w:type="dxa"/>
            <w:tcBorders>
              <w:top w:val="single" w:sz="4" w:space="0" w:color="000000"/>
              <w:left w:val="single" w:sz="4" w:space="0" w:color="000000"/>
              <w:bottom w:val="single" w:sz="4" w:space="0" w:color="000000"/>
              <w:right w:val="single" w:sz="4" w:space="0" w:color="000000"/>
            </w:tcBorders>
          </w:tcPr>
          <w:p w14:paraId="1B9E1F80" w14:textId="2E2973C1" w:rsidR="008E4CD8" w:rsidRPr="00472E70" w:rsidRDefault="008E4CD8" w:rsidP="008E4CD8">
            <w:pPr>
              <w:widowControl w:val="0"/>
              <w:spacing w:after="0" w:line="240" w:lineRule="auto"/>
              <w:jc w:val="center"/>
              <w:rPr>
                <w:rFonts w:ascii="Times New Roman" w:hAnsi="Times New Roman" w:cs="Times New Roman"/>
                <w:sz w:val="24"/>
                <w:szCs w:val="24"/>
              </w:rPr>
            </w:pPr>
            <w:r w:rsidRPr="00023480">
              <w:rPr>
                <w:rFonts w:ascii="Times New Roman" w:hAnsi="Times New Roman" w:cs="Times New Roman"/>
                <w:sz w:val="24"/>
                <w:szCs w:val="24"/>
              </w:rPr>
              <w:t>1</w:t>
            </w:r>
            <w:r w:rsidR="004C790C" w:rsidRPr="00023480">
              <w:rPr>
                <w:rFonts w:ascii="Times New Roman" w:hAnsi="Times New Roman" w:cs="Times New Roman"/>
                <w:sz w:val="24"/>
                <w:szCs w:val="24"/>
              </w:rPr>
              <w:t>0</w:t>
            </w:r>
          </w:p>
        </w:tc>
        <w:tc>
          <w:tcPr>
            <w:tcW w:w="2065" w:type="dxa"/>
            <w:tcBorders>
              <w:top w:val="single" w:sz="4" w:space="0" w:color="000000"/>
              <w:left w:val="single" w:sz="4" w:space="0" w:color="000000"/>
              <w:bottom w:val="single" w:sz="4" w:space="0" w:color="000000"/>
              <w:right w:val="single" w:sz="4" w:space="0" w:color="000000"/>
            </w:tcBorders>
          </w:tcPr>
          <w:p w14:paraId="1C2B2581" w14:textId="34A40A85" w:rsidR="008E4CD8" w:rsidRPr="00472E70"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tcPr>
          <w:p w14:paraId="3E4A7B96" w14:textId="37A585F6" w:rsidR="008E4CD8" w:rsidRPr="00472E70" w:rsidRDefault="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78000 грн</w:t>
            </w:r>
          </w:p>
        </w:tc>
      </w:tr>
      <w:tr w:rsidR="008E4CD8" w14:paraId="1C265F7F"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7A67CBED" w14:textId="01E682E4" w:rsidR="008E4CD8" w:rsidRDefault="008E4CD8"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Разом за рік</w:t>
            </w:r>
          </w:p>
        </w:tc>
        <w:tc>
          <w:tcPr>
            <w:tcW w:w="1110" w:type="dxa"/>
            <w:tcBorders>
              <w:top w:val="single" w:sz="4" w:space="0" w:color="000000"/>
              <w:left w:val="single" w:sz="4" w:space="0" w:color="000000"/>
              <w:bottom w:val="single" w:sz="4" w:space="0" w:color="000000"/>
              <w:right w:val="single" w:sz="4" w:space="0" w:color="000000"/>
            </w:tcBorders>
          </w:tcPr>
          <w:p w14:paraId="7B0745FE" w14:textId="06B9B279" w:rsidR="008E4CD8" w:rsidRDefault="004C790C"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tcPr>
          <w:p w14:paraId="61152E10" w14:textId="1D008115" w:rsidR="008E4CD8" w:rsidRDefault="004C790C"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04950158" w14:textId="3764D427" w:rsidR="008E4CD8" w:rsidRDefault="004C790C" w:rsidP="008E4CD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6361452A" w14:textId="322BA79F" w:rsidR="008E4CD8" w:rsidRDefault="004C790C"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25A73EF1" w14:textId="15EAFC45" w:rsidR="008E4CD8" w:rsidRPr="00023480" w:rsidRDefault="004C790C" w:rsidP="008E4CD8">
            <w:pPr>
              <w:widowControl w:val="0"/>
              <w:spacing w:after="0" w:line="240" w:lineRule="auto"/>
              <w:rPr>
                <w:rFonts w:ascii="Times New Roman" w:hAnsi="Times New Roman" w:cs="Times New Roman"/>
                <w:sz w:val="24"/>
                <w:szCs w:val="24"/>
              </w:rPr>
            </w:pPr>
            <w:r w:rsidRPr="00023480">
              <w:rPr>
                <w:rFonts w:ascii="Times New Roman" w:hAnsi="Times New Roman" w:cs="Times New Roman"/>
                <w:sz w:val="24"/>
                <w:szCs w:val="24"/>
              </w:rPr>
              <w:t>86520 грн</w:t>
            </w:r>
          </w:p>
        </w:tc>
      </w:tr>
      <w:tr w:rsidR="008E4CD8" w:rsidRPr="00023480" w14:paraId="068D5A3B" w14:textId="77777777" w:rsidTr="008E4CD8">
        <w:tc>
          <w:tcPr>
            <w:tcW w:w="2036" w:type="dxa"/>
            <w:tcBorders>
              <w:top w:val="single" w:sz="4" w:space="0" w:color="000000"/>
              <w:left w:val="single" w:sz="4" w:space="0" w:color="000000"/>
              <w:bottom w:val="single" w:sz="4" w:space="0" w:color="000000"/>
              <w:right w:val="single" w:sz="4" w:space="0" w:color="000000"/>
            </w:tcBorders>
          </w:tcPr>
          <w:p w14:paraId="611926A5" w14:textId="39E70622" w:rsidR="008E4CD8" w:rsidRDefault="008E4CD8"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Сумарно за п’ять років</w:t>
            </w:r>
          </w:p>
        </w:tc>
        <w:tc>
          <w:tcPr>
            <w:tcW w:w="1110" w:type="dxa"/>
            <w:tcBorders>
              <w:top w:val="single" w:sz="4" w:space="0" w:color="000000"/>
              <w:left w:val="single" w:sz="4" w:space="0" w:color="000000"/>
              <w:bottom w:val="single" w:sz="4" w:space="0" w:color="000000"/>
              <w:right w:val="single" w:sz="4" w:space="0" w:color="000000"/>
            </w:tcBorders>
          </w:tcPr>
          <w:p w14:paraId="1CEC7C28" w14:textId="4FCA553A" w:rsidR="008E4CD8" w:rsidRDefault="004C790C"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tcPr>
          <w:p w14:paraId="3763D9CE" w14:textId="20348370" w:rsidR="008E4CD8" w:rsidRDefault="004C790C"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8" w:type="dxa"/>
            <w:tcBorders>
              <w:top w:val="single" w:sz="4" w:space="0" w:color="000000"/>
              <w:left w:val="single" w:sz="4" w:space="0" w:color="000000"/>
              <w:bottom w:val="single" w:sz="4" w:space="0" w:color="000000"/>
              <w:right w:val="single" w:sz="4" w:space="0" w:color="000000"/>
            </w:tcBorders>
          </w:tcPr>
          <w:p w14:paraId="0CA7946C" w14:textId="19A332B6" w:rsidR="008E4CD8" w:rsidRDefault="004C790C" w:rsidP="008E4CD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14:paraId="13F5ABE2" w14:textId="24DD2D7C" w:rsidR="008E4CD8" w:rsidRDefault="004C790C" w:rsidP="008E4CD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tcPr>
          <w:p w14:paraId="52CFBCDD" w14:textId="4FFDA768" w:rsidR="008E4CD8" w:rsidRPr="00023480" w:rsidRDefault="004C790C" w:rsidP="008E4CD8">
            <w:pPr>
              <w:widowControl w:val="0"/>
              <w:spacing w:after="0" w:line="240" w:lineRule="auto"/>
              <w:rPr>
                <w:rFonts w:ascii="Times New Roman" w:hAnsi="Times New Roman" w:cs="Times New Roman"/>
                <w:sz w:val="24"/>
                <w:szCs w:val="24"/>
              </w:rPr>
            </w:pPr>
            <w:r w:rsidRPr="00023480">
              <w:rPr>
                <w:rFonts w:ascii="Times New Roman" w:hAnsi="Times New Roman" w:cs="Times New Roman"/>
                <w:sz w:val="24"/>
                <w:szCs w:val="24"/>
              </w:rPr>
              <w:t>432600 грн</w:t>
            </w:r>
          </w:p>
        </w:tc>
      </w:tr>
    </w:tbl>
    <w:p w14:paraId="69523A09" w14:textId="77777777" w:rsidR="00EA0ED2" w:rsidRDefault="00E9702A">
      <w:pPr>
        <w:shd w:val="clear" w:color="auto" w:fill="FFFFFF"/>
        <w:spacing w:after="0" w:line="240" w:lineRule="auto"/>
        <w:jc w:val="both"/>
        <w:rPr>
          <w:rFonts w:ascii="Times New Roman" w:hAnsi="Times New Roman" w:cs="Times New Roman"/>
          <w:sz w:val="24"/>
          <w:szCs w:val="24"/>
        </w:rPr>
      </w:pPr>
      <w:bookmarkStart w:id="4" w:name="n213"/>
      <w:bookmarkEnd w:id="4"/>
      <w:r>
        <w:rPr>
          <w:rFonts w:ascii="Times New Roman" w:hAnsi="Times New Roman" w:cs="Times New Roman"/>
          <w:sz w:val="24"/>
          <w:szCs w:val="24"/>
        </w:rPr>
        <w:t>__________</w:t>
      </w:r>
      <w:r>
        <w:rPr>
          <w:rFonts w:ascii="Times New Roman" w:hAnsi="Times New Roman" w:cs="Times New Roman"/>
          <w:sz w:val="24"/>
          <w:szCs w:val="24"/>
        </w:rPr>
        <w:b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12896ACD" w14:textId="77777777" w:rsidR="00EA0ED2" w:rsidRDefault="00EA0ED2">
      <w:pPr>
        <w:shd w:val="clear" w:color="auto" w:fill="FFFFFF"/>
        <w:spacing w:after="0" w:line="240" w:lineRule="auto"/>
        <w:jc w:val="both"/>
        <w:rPr>
          <w:rFonts w:ascii="Times New Roman" w:hAnsi="Times New Roman" w:cs="Times New Roman"/>
          <w:sz w:val="24"/>
          <w:szCs w:val="24"/>
        </w:rPr>
      </w:pPr>
    </w:p>
    <w:p w14:paraId="3CD2F3CB" w14:textId="77777777" w:rsidR="00EA0ED2" w:rsidRDefault="00E9702A">
      <w:pPr>
        <w:ind w:firstLine="567"/>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 Розрахунок сумарних витрат суб’єктів малого підприємництва, що виникають на виконання вимог регулювання.</w:t>
      </w:r>
    </w:p>
    <w:tbl>
      <w:tblPr>
        <w:tblW w:w="9340" w:type="dxa"/>
        <w:tblInd w:w="4" w:type="dxa"/>
        <w:tblLayout w:type="fixed"/>
        <w:tblLook w:val="0000" w:firstRow="0" w:lastRow="0" w:firstColumn="0" w:lastColumn="0" w:noHBand="0" w:noVBand="0"/>
      </w:tblPr>
      <w:tblGrid>
        <w:gridCol w:w="733"/>
        <w:gridCol w:w="4853"/>
        <w:gridCol w:w="1974"/>
        <w:gridCol w:w="1780"/>
      </w:tblGrid>
      <w:tr w:rsidR="00EA0ED2" w14:paraId="10B315AD" w14:textId="77777777">
        <w:trPr>
          <w:trHeight w:val="1"/>
        </w:trPr>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F8ADE"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п/п</w:t>
            </w:r>
          </w:p>
        </w:tc>
        <w:tc>
          <w:tcPr>
            <w:tcW w:w="4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F0B24"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w:t>
            </w:r>
          </w:p>
        </w:tc>
        <w:tc>
          <w:tcPr>
            <w:tcW w:w="1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B2929"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 рік регулювання (стартовий)</w:t>
            </w:r>
          </w:p>
        </w:tc>
        <w:tc>
          <w:tcPr>
            <w:tcW w:w="1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6F5DE"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п’ять років</w:t>
            </w:r>
          </w:p>
        </w:tc>
      </w:tr>
      <w:tr w:rsidR="00EA0ED2" w14:paraId="75F1AAFB" w14:textId="77777777">
        <w:trPr>
          <w:trHeight w:val="1"/>
        </w:trPr>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34106"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25F58" w14:textId="77777777" w:rsidR="00EA0ED2" w:rsidRDefault="00E9702A">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“прямих” витрат суб’єктів малого підприємництва на виконання регулювання</w:t>
            </w:r>
          </w:p>
        </w:tc>
        <w:tc>
          <w:tcPr>
            <w:tcW w:w="1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0767B"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E1969"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EA0ED2" w14:paraId="4188F0B5" w14:textId="77777777">
        <w:trPr>
          <w:trHeight w:val="1"/>
        </w:trPr>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95738"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3D8E2" w14:textId="77777777" w:rsidR="00EA0ED2" w:rsidRDefault="00E9702A">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1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43244" w14:textId="77777777" w:rsidR="00EA0ED2" w:rsidRPr="00023480" w:rsidRDefault="00E9702A" w:rsidP="00023480">
            <w:pPr>
              <w:widowControl w:val="0"/>
              <w:jc w:val="center"/>
              <w:rPr>
                <w:rFonts w:ascii="Times New Roman" w:eastAsia="Times New Roman" w:hAnsi="Times New Roman" w:cs="Times New Roman"/>
                <w:sz w:val="28"/>
                <w:szCs w:val="28"/>
              </w:rPr>
            </w:pPr>
            <w:r w:rsidRPr="00023480">
              <w:rPr>
                <w:rFonts w:ascii="Times New Roman" w:eastAsia="Times New Roman" w:hAnsi="Times New Roman" w:cs="Times New Roman"/>
                <w:sz w:val="28"/>
                <w:szCs w:val="28"/>
              </w:rPr>
              <w:t>525130,2 грн</w:t>
            </w:r>
          </w:p>
        </w:tc>
        <w:tc>
          <w:tcPr>
            <w:tcW w:w="1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91E38" w14:textId="2B0ACD96" w:rsidR="00EA0ED2" w:rsidRPr="00F40A9A" w:rsidRDefault="00F40A9A">
            <w:pPr>
              <w:widowControl w:val="0"/>
              <w:jc w:val="center"/>
              <w:rPr>
                <w:rFonts w:ascii="Times New Roman" w:eastAsia="Times New Roman" w:hAnsi="Times New Roman" w:cs="Times New Roman"/>
                <w:color w:val="000000"/>
                <w:sz w:val="28"/>
                <w:szCs w:val="28"/>
              </w:rPr>
            </w:pPr>
            <w:r w:rsidRPr="00F40A9A">
              <w:rPr>
                <w:rFonts w:ascii="Times New Roman" w:eastAsia="Times New Roman" w:hAnsi="Times New Roman" w:cs="Times New Roman"/>
                <w:sz w:val="24"/>
                <w:szCs w:val="24"/>
              </w:rPr>
              <w:t>1875465 грн</w:t>
            </w:r>
          </w:p>
        </w:tc>
      </w:tr>
      <w:tr w:rsidR="00EA0ED2" w14:paraId="75055AE3" w14:textId="77777777">
        <w:trPr>
          <w:trHeight w:val="1"/>
        </w:trPr>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72998"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895C" w14:textId="77777777" w:rsidR="00EA0ED2" w:rsidRDefault="00E9702A">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Сумарні витрати малого підприємництва на виконання запланованого  регулювання</w:t>
            </w:r>
          </w:p>
        </w:tc>
        <w:tc>
          <w:tcPr>
            <w:tcW w:w="1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9396E" w14:textId="77777777" w:rsidR="00EA0ED2" w:rsidRPr="00023480" w:rsidRDefault="00E9702A" w:rsidP="00023480">
            <w:pPr>
              <w:widowControl w:val="0"/>
              <w:jc w:val="center"/>
              <w:rPr>
                <w:rFonts w:ascii="Times New Roman" w:eastAsia="Times New Roman" w:hAnsi="Times New Roman" w:cs="Times New Roman"/>
                <w:sz w:val="28"/>
                <w:szCs w:val="28"/>
              </w:rPr>
            </w:pPr>
            <w:r w:rsidRPr="00023480">
              <w:rPr>
                <w:rFonts w:ascii="Times New Roman" w:eastAsia="Times New Roman" w:hAnsi="Times New Roman" w:cs="Times New Roman"/>
                <w:sz w:val="28"/>
                <w:szCs w:val="28"/>
              </w:rPr>
              <w:t>525130,2 грн</w:t>
            </w:r>
          </w:p>
        </w:tc>
        <w:tc>
          <w:tcPr>
            <w:tcW w:w="1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D14D6" w14:textId="6A9A65D0" w:rsidR="00EA0ED2" w:rsidRPr="00F40A9A" w:rsidRDefault="00F40A9A">
            <w:pPr>
              <w:widowControl w:val="0"/>
              <w:spacing w:after="200" w:line="276" w:lineRule="auto"/>
              <w:jc w:val="center"/>
              <w:rPr>
                <w:rFonts w:ascii="Times New Roman" w:eastAsia="Times New Roman" w:hAnsi="Times New Roman" w:cs="Times New Roman"/>
                <w:color w:val="000000"/>
                <w:sz w:val="28"/>
                <w:szCs w:val="28"/>
              </w:rPr>
            </w:pPr>
            <w:r w:rsidRPr="00F40A9A">
              <w:rPr>
                <w:rFonts w:ascii="Times New Roman" w:eastAsia="Times New Roman" w:hAnsi="Times New Roman" w:cs="Times New Roman"/>
                <w:sz w:val="24"/>
                <w:szCs w:val="24"/>
              </w:rPr>
              <w:t>1875465 грн</w:t>
            </w:r>
          </w:p>
        </w:tc>
      </w:tr>
      <w:tr w:rsidR="00EA0ED2" w14:paraId="2F30A571" w14:textId="77777777">
        <w:trPr>
          <w:trHeight w:val="1"/>
        </w:trPr>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CAE20"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0DE9C" w14:textId="77777777" w:rsidR="00EA0ED2" w:rsidRDefault="00E9702A">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Бюджетні витрати  на адміністрування регулювання суб’єктів малого підприємництва</w:t>
            </w:r>
          </w:p>
        </w:tc>
        <w:tc>
          <w:tcPr>
            <w:tcW w:w="1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8F079" w14:textId="77777777" w:rsidR="00EA0ED2" w:rsidRPr="00023480" w:rsidRDefault="00E9702A" w:rsidP="00023480">
            <w:pPr>
              <w:widowControl w:val="0"/>
              <w:jc w:val="center"/>
              <w:rPr>
                <w:rFonts w:ascii="Times New Roman" w:eastAsia="Times New Roman" w:hAnsi="Times New Roman" w:cs="Times New Roman"/>
                <w:sz w:val="28"/>
                <w:szCs w:val="28"/>
              </w:rPr>
            </w:pPr>
            <w:r w:rsidRPr="00023480">
              <w:rPr>
                <w:rFonts w:ascii="Times New Roman" w:eastAsia="Times New Roman" w:hAnsi="Times New Roman" w:cs="Times New Roman"/>
                <w:sz w:val="28"/>
                <w:szCs w:val="28"/>
              </w:rPr>
              <w:t>86520 грн</w:t>
            </w:r>
          </w:p>
        </w:tc>
        <w:tc>
          <w:tcPr>
            <w:tcW w:w="1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E17B7" w14:textId="77777777" w:rsidR="00EA0ED2" w:rsidRPr="00F40A9A" w:rsidRDefault="00E9702A">
            <w:pPr>
              <w:widowControl w:val="0"/>
              <w:spacing w:after="0" w:line="240" w:lineRule="auto"/>
              <w:jc w:val="center"/>
            </w:pPr>
            <w:r w:rsidRPr="00F40A9A">
              <w:rPr>
                <w:rFonts w:ascii="Times New Roman" w:eastAsia="Times New Roman" w:hAnsi="Times New Roman" w:cs="Times New Roman"/>
                <w:sz w:val="24"/>
                <w:szCs w:val="24"/>
              </w:rPr>
              <w:t>432600 грн</w:t>
            </w:r>
          </w:p>
        </w:tc>
      </w:tr>
      <w:tr w:rsidR="00EA0ED2" w14:paraId="4990C5A5" w14:textId="77777777">
        <w:trPr>
          <w:trHeight w:val="1"/>
        </w:trPr>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7B158" w14:textId="77777777" w:rsidR="00EA0ED2" w:rsidRDefault="00E9702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B803E" w14:textId="77777777" w:rsidR="00EA0ED2" w:rsidRDefault="00E9702A">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Сумарні витрати на виконання запланованого регулювання</w:t>
            </w:r>
          </w:p>
        </w:tc>
        <w:tc>
          <w:tcPr>
            <w:tcW w:w="1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3AD5B" w14:textId="77777777" w:rsidR="00EA0ED2" w:rsidRPr="00F40A9A" w:rsidRDefault="00E21228">
            <w:pPr>
              <w:widowControl w:val="0"/>
              <w:jc w:val="center"/>
              <w:rPr>
                <w:rFonts w:ascii="Times New Roman" w:eastAsia="Times New Roman" w:hAnsi="Times New Roman" w:cs="Times New Roman"/>
                <w:color w:val="000000"/>
                <w:sz w:val="28"/>
                <w:szCs w:val="28"/>
              </w:rPr>
            </w:pPr>
            <w:r w:rsidRPr="00F40A9A">
              <w:rPr>
                <w:rFonts w:ascii="Times New Roman" w:eastAsia="Times New Roman" w:hAnsi="Times New Roman" w:cs="Times New Roman"/>
                <w:color w:val="000000"/>
                <w:sz w:val="28"/>
                <w:szCs w:val="28"/>
              </w:rPr>
              <w:t>611650 ,2 грн</w:t>
            </w:r>
          </w:p>
        </w:tc>
        <w:tc>
          <w:tcPr>
            <w:tcW w:w="1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E4604" w14:textId="77777777" w:rsidR="00EA0ED2" w:rsidRPr="00F40A9A" w:rsidRDefault="00E21228">
            <w:pPr>
              <w:widowControl w:val="0"/>
              <w:jc w:val="center"/>
              <w:rPr>
                <w:rFonts w:ascii="Times New Roman" w:eastAsia="Times New Roman" w:hAnsi="Times New Roman" w:cs="Times New Roman"/>
                <w:color w:val="000000"/>
                <w:sz w:val="28"/>
                <w:szCs w:val="28"/>
              </w:rPr>
            </w:pPr>
            <w:r w:rsidRPr="00F40A9A">
              <w:rPr>
                <w:rFonts w:ascii="Times New Roman" w:eastAsia="Times New Roman" w:hAnsi="Times New Roman" w:cs="Times New Roman"/>
                <w:color w:val="000000"/>
                <w:sz w:val="28"/>
                <w:szCs w:val="28"/>
              </w:rPr>
              <w:t>2308065</w:t>
            </w:r>
            <w:r w:rsidR="00E9702A" w:rsidRPr="00F40A9A">
              <w:rPr>
                <w:rFonts w:ascii="Times New Roman" w:eastAsia="Times New Roman" w:hAnsi="Times New Roman" w:cs="Times New Roman"/>
                <w:color w:val="000000"/>
                <w:sz w:val="28"/>
                <w:szCs w:val="28"/>
              </w:rPr>
              <w:t xml:space="preserve"> грн.</w:t>
            </w:r>
          </w:p>
        </w:tc>
      </w:tr>
    </w:tbl>
    <w:p w14:paraId="51FB1BA3" w14:textId="77777777" w:rsidR="00EA0ED2" w:rsidRDefault="00EA0ED2">
      <w:pPr>
        <w:spacing w:after="0" w:line="240" w:lineRule="auto"/>
        <w:jc w:val="both"/>
        <w:rPr>
          <w:rFonts w:ascii="Times New Roman" w:eastAsia="Times New Roman" w:hAnsi="Times New Roman" w:cs="Times New Roman"/>
          <w:b/>
          <w:sz w:val="28"/>
          <w:szCs w:val="28"/>
        </w:rPr>
      </w:pPr>
    </w:p>
    <w:p w14:paraId="29602E1C" w14:textId="77777777" w:rsidR="00EA0ED2" w:rsidRDefault="00E9702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Не передбачається розроблення коригуючих та пом’якшувальних заходів. </w:t>
      </w:r>
    </w:p>
    <w:p w14:paraId="69D59F3E" w14:textId="77777777" w:rsidR="00EA0ED2" w:rsidRDefault="00EA0ED2">
      <w:pPr>
        <w:spacing w:after="0" w:line="240" w:lineRule="auto"/>
        <w:ind w:firstLine="709"/>
        <w:jc w:val="both"/>
        <w:rPr>
          <w:rFonts w:ascii="Times New Roman" w:eastAsia="Times New Roman" w:hAnsi="Times New Roman" w:cs="Times New Roman"/>
          <w:sz w:val="28"/>
          <w:szCs w:val="28"/>
        </w:rPr>
      </w:pPr>
    </w:p>
    <w:p w14:paraId="434AFAC5" w14:textId="77777777" w:rsidR="00EA0ED2" w:rsidRDefault="00EA0ED2">
      <w:pPr>
        <w:spacing w:after="0" w:line="240" w:lineRule="auto"/>
        <w:jc w:val="both"/>
        <w:rPr>
          <w:rFonts w:ascii="Times New Roman" w:eastAsia="Times New Roman" w:hAnsi="Times New Roman" w:cs="Times New Roman"/>
          <w:sz w:val="28"/>
          <w:szCs w:val="28"/>
        </w:rPr>
      </w:pPr>
    </w:p>
    <w:sectPr w:rsidR="00EA0ED2">
      <w:headerReference w:type="default" r:id="rId7"/>
      <w:pgSz w:w="11906" w:h="16838"/>
      <w:pgMar w:top="1134" w:right="567" w:bottom="1134" w:left="1701" w:header="709" w:footer="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016D" w14:textId="77777777" w:rsidR="001E38D0" w:rsidRDefault="001E38D0">
      <w:pPr>
        <w:spacing w:after="0" w:line="240" w:lineRule="auto"/>
      </w:pPr>
      <w:r>
        <w:separator/>
      </w:r>
    </w:p>
  </w:endnote>
  <w:endnote w:type="continuationSeparator" w:id="0">
    <w:p w14:paraId="66AC4080" w14:textId="77777777" w:rsidR="001E38D0" w:rsidRDefault="001E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5ABD" w14:textId="77777777" w:rsidR="001E38D0" w:rsidRDefault="001E38D0">
      <w:pPr>
        <w:spacing w:after="0" w:line="240" w:lineRule="auto"/>
      </w:pPr>
      <w:r>
        <w:separator/>
      </w:r>
    </w:p>
  </w:footnote>
  <w:footnote w:type="continuationSeparator" w:id="0">
    <w:p w14:paraId="4FF41C49" w14:textId="77777777" w:rsidR="001E38D0" w:rsidRDefault="001E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43BB" w14:textId="2EB9ECF8" w:rsidR="00BD1A48" w:rsidRDefault="00BD1A48">
    <w:pPr>
      <w:tabs>
        <w:tab w:val="center" w:pos="4677"/>
        <w:tab w:val="right" w:pos="9355"/>
      </w:tabs>
      <w:spacing w:after="0"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sidR="00023480">
      <w:rPr>
        <w:noProof/>
        <w:color w:val="000000"/>
      </w:rPr>
      <w:t>22</w:t>
    </w:r>
    <w:r>
      <w:rPr>
        <w:color w:val="000000"/>
      </w:rPr>
      <w:fldChar w:fldCharType="end"/>
    </w:r>
  </w:p>
  <w:p w14:paraId="45E80CE3" w14:textId="77777777" w:rsidR="00BD1A48" w:rsidRDefault="00BD1A48">
    <w:pP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3F9"/>
    <w:multiLevelType w:val="multilevel"/>
    <w:tmpl w:val="B7745E1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5BEB06C4"/>
    <w:multiLevelType w:val="multilevel"/>
    <w:tmpl w:val="714602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D2"/>
    <w:rsid w:val="00023480"/>
    <w:rsid w:val="000E22BE"/>
    <w:rsid w:val="001E38D0"/>
    <w:rsid w:val="00226F22"/>
    <w:rsid w:val="00472E70"/>
    <w:rsid w:val="004C790C"/>
    <w:rsid w:val="006B0566"/>
    <w:rsid w:val="00717D12"/>
    <w:rsid w:val="00742F3C"/>
    <w:rsid w:val="00890064"/>
    <w:rsid w:val="008A64D9"/>
    <w:rsid w:val="008B68F7"/>
    <w:rsid w:val="008E4CD8"/>
    <w:rsid w:val="009F4267"/>
    <w:rsid w:val="00AA1944"/>
    <w:rsid w:val="00BD1A48"/>
    <w:rsid w:val="00D751F1"/>
    <w:rsid w:val="00E21228"/>
    <w:rsid w:val="00E24201"/>
    <w:rsid w:val="00E9702A"/>
    <w:rsid w:val="00EA0ED2"/>
    <w:rsid w:val="00F40A9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28D1"/>
  <w15:docId w15:val="{5F65DDAF-1519-47DF-8C20-E78949A8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uiPriority w:val="1"/>
    <w:qFormat/>
    <w:rsid w:val="00D858E7"/>
    <w:rPr>
      <w:rFonts w:ascii="Times New Roman" w:eastAsia="Times New Roman" w:hAnsi="Times New Roman" w:cs="Times New Roman"/>
      <w:sz w:val="28"/>
      <w:szCs w:val="28"/>
      <w:lang w:eastAsia="en-US"/>
    </w:rPr>
  </w:style>
  <w:style w:type="paragraph" w:customStyle="1" w:styleId="a5">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3"/>
    <w:uiPriority w:val="1"/>
    <w:qFormat/>
    <w:rsid w:val="00D858E7"/>
    <w:pPr>
      <w:widowControl w:val="0"/>
      <w:spacing w:after="0" w:line="240" w:lineRule="auto"/>
      <w:ind w:left="119"/>
    </w:pPr>
    <w:rPr>
      <w:rFonts w:ascii="Times New Roman" w:eastAsia="Times New Roman" w:hAnsi="Times New Roman" w:cs="Times New Roman"/>
      <w:sz w:val="28"/>
      <w:szCs w:val="28"/>
      <w:lang w:eastAsia="en-US"/>
    </w:rPr>
  </w:style>
  <w:style w:type="paragraph" w:styleId="a6">
    <w:name w:val="List"/>
    <w:basedOn w:val="a4"/>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styleId="a9">
    <w:name w:val="Title"/>
    <w:basedOn w:val="a"/>
    <w:next w:val="a"/>
    <w:uiPriority w:val="10"/>
    <w:qFormat/>
    <w:pPr>
      <w:keepNext/>
      <w:keepLines/>
      <w:spacing w:before="480" w:after="120"/>
    </w:pPr>
    <w:rPr>
      <w:b/>
      <w:sz w:val="72"/>
      <w:szCs w:val="72"/>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a"/>
    <w:uiPriority w:val="1"/>
    <w:qFormat/>
    <w:rsid w:val="002E6F03"/>
    <w:pPr>
      <w:widowControl w:val="0"/>
      <w:spacing w:after="0" w:line="240" w:lineRule="auto"/>
    </w:pPr>
    <w:rPr>
      <w:rFonts w:ascii="Times New Roman" w:eastAsia="Times New Roman" w:hAnsi="Times New Roman" w:cs="Times New Roman"/>
      <w:lang w:eastAsia="en-US"/>
    </w:rPr>
  </w:style>
  <w:style w:type="paragraph" w:styleId="ab">
    <w:name w:val="List Paragraph"/>
    <w:basedOn w:val="a"/>
    <w:uiPriority w:val="34"/>
    <w:qFormat/>
    <w:rsid w:val="00556BDC"/>
    <w:pPr>
      <w:ind w:left="720"/>
      <w:contextualSpacing/>
    </w:pPr>
  </w:style>
  <w:style w:type="paragraph" w:customStyle="1" w:styleId="ac">
    <w:name w:val="Верхній і нижній колонтитули"/>
    <w:basedOn w:val="a"/>
    <w:qFormat/>
  </w:style>
  <w:style w:type="paragraph" w:styleId="ad">
    <w:name w:val="header"/>
    <w:basedOn w:val="ac"/>
  </w:style>
  <w:style w:type="table" w:customStyle="1" w:styleId="TableNormal">
    <w:name w:val="Table Normal"/>
    <w:uiPriority w:val="2"/>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21777</Words>
  <Characters>12414</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Данкович</dc:creator>
  <dc:description/>
  <cp:lastModifiedBy>Marina Katsan</cp:lastModifiedBy>
  <cp:revision>2</cp:revision>
  <cp:lastPrinted>2024-03-21T10:40:00Z</cp:lastPrinted>
  <dcterms:created xsi:type="dcterms:W3CDTF">2024-03-21T10:40:00Z</dcterms:created>
  <dcterms:modified xsi:type="dcterms:W3CDTF">2024-03-21T10:40:00Z</dcterms:modified>
  <dc:language>uk-UA</dc:language>
</cp:coreProperties>
</file>