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F6A6CF" w14:textId="77777777" w:rsidR="006F4766" w:rsidRPr="005047B7" w:rsidRDefault="006F4766" w:rsidP="006F4766">
      <w:pPr>
        <w:pStyle w:val="a7"/>
        <w:ind w:left="5670"/>
      </w:pPr>
      <w:r w:rsidRPr="005047B7">
        <w:rPr>
          <w:b/>
        </w:rPr>
        <w:t>ДОДАТОК 1</w:t>
      </w:r>
    </w:p>
    <w:p w14:paraId="096A294C" w14:textId="61AE63E8" w:rsidR="006F4766" w:rsidRPr="00162C52"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162C52">
        <w:rPr>
          <w:bCs/>
          <w:color w:val="000000"/>
          <w:szCs w:val="20"/>
          <w:lang w:val="en-US" w:eastAsia="en-US"/>
        </w:rPr>
        <w:t>AF</w:t>
      </w:r>
      <w:r w:rsidR="00162C52" w:rsidRPr="00162C52">
        <w:rPr>
          <w:bCs/>
          <w:color w:val="000000"/>
          <w:szCs w:val="20"/>
          <w:lang w:val="ru-RU" w:eastAsia="en-US"/>
        </w:rPr>
        <w:t>/</w:t>
      </w:r>
      <w:r w:rsidR="00162C52">
        <w:rPr>
          <w:bCs/>
          <w:color w:val="000000"/>
          <w:szCs w:val="20"/>
          <w:lang w:val="en-US" w:eastAsia="en-US"/>
        </w:rPr>
        <w:t>RFQ</w:t>
      </w:r>
      <w:r w:rsidR="00162C52" w:rsidRPr="00162C52">
        <w:rPr>
          <w:bCs/>
          <w:color w:val="000000"/>
          <w:szCs w:val="20"/>
          <w:lang w:val="ru-RU" w:eastAsia="en-US"/>
        </w:rPr>
        <w:t>-1.1.</w:t>
      </w:r>
      <w:r w:rsidR="003A7997">
        <w:rPr>
          <w:bCs/>
          <w:color w:val="000000"/>
          <w:szCs w:val="20"/>
          <w:lang w:val="ru-RU" w:eastAsia="en-US"/>
        </w:rPr>
        <w:t>10</w:t>
      </w:r>
    </w:p>
    <w:p w14:paraId="48BEF0C5" w14:textId="77777777" w:rsidR="006F4766" w:rsidRPr="005047B7" w:rsidRDefault="006F4766" w:rsidP="006F4766">
      <w:pPr>
        <w:pStyle w:val="a7"/>
        <w:tabs>
          <w:tab w:val="left" w:pos="0"/>
          <w:tab w:val="left" w:pos="9072"/>
        </w:tabs>
        <w:spacing w:before="120"/>
        <w:jc w:val="center"/>
      </w:pPr>
      <w:r w:rsidRPr="005047B7">
        <w:rPr>
          <w:b/>
        </w:rPr>
        <w:t>УМОВИ ПОСТАЧАННЯ</w:t>
      </w:r>
    </w:p>
    <w:p w14:paraId="60279D31" w14:textId="036D3D5F" w:rsidR="006F4766" w:rsidRPr="005047B7" w:rsidRDefault="006F4766" w:rsidP="006F4766">
      <w:pPr>
        <w:tabs>
          <w:tab w:val="left" w:pos="2835"/>
        </w:tabs>
      </w:pPr>
      <w:r w:rsidRPr="005047B7">
        <w:t xml:space="preserve">Назва пакету: </w:t>
      </w:r>
      <w:r w:rsidRPr="005047B7">
        <w:tab/>
        <w:t>«</w:t>
      </w:r>
      <w:r w:rsidR="00162C52">
        <w:t>Закупівля к</w:t>
      </w:r>
      <w:r w:rsidRPr="005047B7">
        <w:t>омп'ютерн</w:t>
      </w:r>
      <w:r w:rsidR="00162C52">
        <w:t>ого</w:t>
      </w:r>
      <w:r w:rsidRPr="005047B7">
        <w:t xml:space="preserve"> обладнання»</w:t>
      </w:r>
    </w:p>
    <w:p w14:paraId="6AC642A8" w14:textId="7371E949" w:rsidR="006F4766" w:rsidRPr="005047B7" w:rsidRDefault="006F4766" w:rsidP="006F4766">
      <w:pPr>
        <w:tabs>
          <w:tab w:val="left" w:pos="2835"/>
        </w:tabs>
      </w:pPr>
      <w:r w:rsidRPr="005047B7">
        <w:t xml:space="preserve">Номер пакету: </w:t>
      </w:r>
      <w:r w:rsidRPr="005047B7">
        <w:tab/>
      </w:r>
      <w:r w:rsidR="00162C52">
        <w:rPr>
          <w:bCs/>
          <w:color w:val="000000"/>
          <w:szCs w:val="20"/>
          <w:lang w:val="en-US" w:eastAsia="en-US"/>
        </w:rPr>
        <w:t>AF</w:t>
      </w:r>
      <w:r w:rsidR="00162C52" w:rsidRPr="00162C52">
        <w:rPr>
          <w:bCs/>
          <w:color w:val="000000"/>
          <w:szCs w:val="20"/>
          <w:lang w:val="ru-RU" w:eastAsia="en-US"/>
        </w:rPr>
        <w:t>/</w:t>
      </w:r>
      <w:r w:rsidR="00162C52">
        <w:rPr>
          <w:bCs/>
          <w:color w:val="000000"/>
          <w:szCs w:val="20"/>
          <w:lang w:val="en-US" w:eastAsia="en-US"/>
        </w:rPr>
        <w:t>RFQ</w:t>
      </w:r>
      <w:r w:rsidR="00162C52" w:rsidRPr="00162C52">
        <w:rPr>
          <w:bCs/>
          <w:color w:val="000000"/>
          <w:szCs w:val="20"/>
          <w:lang w:val="ru-RU" w:eastAsia="en-US"/>
        </w:rPr>
        <w:t>-1.1.</w:t>
      </w:r>
      <w:r w:rsidR="003A7997">
        <w:rPr>
          <w:bCs/>
          <w:color w:val="000000"/>
          <w:szCs w:val="20"/>
          <w:lang w:val="ru-RU" w:eastAsia="en-US"/>
        </w:rPr>
        <w:t>10</w:t>
      </w:r>
    </w:p>
    <w:p w14:paraId="52F80969"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108DEE05" w14:textId="77777777" w:rsidR="006F4766" w:rsidRPr="005047B7" w:rsidRDefault="006F4766" w:rsidP="006F4766">
      <w:pPr>
        <w:pStyle w:val="2"/>
        <w:keepLines w:val="0"/>
        <w:numPr>
          <w:ilvl w:val="1"/>
          <w:numId w:val="15"/>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5047B7">
        <w:rPr>
          <w:rFonts w:ascii="Times New Roman" w:hAnsi="Times New Roman"/>
          <w:bCs w:val="0"/>
          <w:color w:val="auto"/>
          <w:sz w:val="24"/>
          <w:szCs w:val="24"/>
          <w:lang w:val="uk-UA"/>
        </w:rPr>
        <w:t>Ціна пропозиції</w:t>
      </w:r>
    </w:p>
    <w:tbl>
      <w:tblPr>
        <w:tblW w:w="5000" w:type="pct"/>
        <w:tblLayout w:type="fixed"/>
        <w:tblLook w:val="0000" w:firstRow="0" w:lastRow="0" w:firstColumn="0" w:lastColumn="0" w:noHBand="0" w:noVBand="0"/>
      </w:tblPr>
      <w:tblGrid>
        <w:gridCol w:w="676"/>
        <w:gridCol w:w="4525"/>
        <w:gridCol w:w="941"/>
        <w:gridCol w:w="1869"/>
        <w:gridCol w:w="1613"/>
      </w:tblGrid>
      <w:tr w:rsidR="006F4766" w:rsidRPr="005047B7" w14:paraId="326D48D1" w14:textId="77777777" w:rsidTr="001215A1">
        <w:trPr>
          <w:trHeight w:val="445"/>
        </w:trPr>
        <w:tc>
          <w:tcPr>
            <w:tcW w:w="351" w:type="pct"/>
            <w:tcBorders>
              <w:top w:val="single" w:sz="4" w:space="0" w:color="000000"/>
              <w:left w:val="single" w:sz="4" w:space="0" w:color="000000"/>
              <w:bottom w:val="single" w:sz="4" w:space="0" w:color="000000"/>
            </w:tcBorders>
            <w:shd w:val="clear" w:color="auto" w:fill="F2F2F2"/>
            <w:vAlign w:val="center"/>
          </w:tcPr>
          <w:p w14:paraId="2FF0E65F" w14:textId="77777777" w:rsidR="006F4766" w:rsidRPr="005047B7" w:rsidRDefault="006F4766" w:rsidP="001215A1">
            <w:pPr>
              <w:pStyle w:val="af0"/>
              <w:jc w:val="center"/>
              <w:rPr>
                <w:color w:val="auto"/>
                <w:spacing w:val="0"/>
                <w:sz w:val="24"/>
                <w:szCs w:val="24"/>
                <w:lang w:val="uk-UA"/>
              </w:rPr>
            </w:pPr>
            <w:r w:rsidRPr="005047B7">
              <w:rPr>
                <w:rFonts w:eastAsia="Times New Roman"/>
                <w:color w:val="auto"/>
                <w:spacing w:val="0"/>
                <w:sz w:val="24"/>
                <w:szCs w:val="24"/>
                <w:lang w:val="uk-UA"/>
              </w:rPr>
              <w:t>№</w:t>
            </w:r>
          </w:p>
        </w:tc>
        <w:tc>
          <w:tcPr>
            <w:tcW w:w="2351" w:type="pct"/>
            <w:tcBorders>
              <w:top w:val="single" w:sz="4" w:space="0" w:color="000000"/>
              <w:left w:val="single" w:sz="6" w:space="0" w:color="000000"/>
              <w:bottom w:val="single" w:sz="4" w:space="0" w:color="000000"/>
            </w:tcBorders>
            <w:shd w:val="clear" w:color="auto" w:fill="F2F2F2"/>
            <w:vAlign w:val="center"/>
          </w:tcPr>
          <w:p w14:paraId="47C298F6"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Опис</w:t>
            </w:r>
          </w:p>
        </w:tc>
        <w:tc>
          <w:tcPr>
            <w:tcW w:w="489" w:type="pct"/>
            <w:tcBorders>
              <w:top w:val="single" w:sz="4" w:space="0" w:color="000000"/>
              <w:left w:val="single" w:sz="6" w:space="0" w:color="000000"/>
              <w:bottom w:val="single" w:sz="4" w:space="0" w:color="000000"/>
            </w:tcBorders>
            <w:shd w:val="clear" w:color="auto" w:fill="F2F2F2"/>
            <w:vAlign w:val="center"/>
          </w:tcPr>
          <w:p w14:paraId="0F72F607" w14:textId="77777777" w:rsidR="006F4766" w:rsidRPr="005047B7" w:rsidRDefault="006F4766" w:rsidP="001215A1">
            <w:pPr>
              <w:pStyle w:val="af0"/>
              <w:jc w:val="center"/>
              <w:rPr>
                <w:color w:val="auto"/>
                <w:spacing w:val="0"/>
                <w:sz w:val="24"/>
                <w:szCs w:val="24"/>
                <w:lang w:val="uk-UA"/>
              </w:rPr>
            </w:pPr>
            <w:proofErr w:type="spellStart"/>
            <w:r w:rsidRPr="005047B7">
              <w:rPr>
                <w:color w:val="auto"/>
                <w:spacing w:val="0"/>
                <w:sz w:val="24"/>
                <w:szCs w:val="24"/>
                <w:lang w:val="uk-UA"/>
              </w:rPr>
              <w:t>Кільк</w:t>
            </w:r>
            <w:proofErr w:type="spellEnd"/>
            <w:r w:rsidRPr="005047B7">
              <w:rPr>
                <w:color w:val="auto"/>
                <w:spacing w:val="0"/>
                <w:sz w:val="24"/>
                <w:szCs w:val="24"/>
                <w:lang w:val="uk-UA"/>
              </w:rPr>
              <w:t xml:space="preserve">., </w:t>
            </w:r>
          </w:p>
          <w:p w14:paraId="48552A28"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 xml:space="preserve">шт. / </w:t>
            </w:r>
            <w:proofErr w:type="spellStart"/>
            <w:r w:rsidRPr="005047B7">
              <w:rPr>
                <w:color w:val="auto"/>
                <w:spacing w:val="0"/>
                <w:sz w:val="24"/>
                <w:szCs w:val="24"/>
                <w:lang w:val="uk-UA"/>
              </w:rPr>
              <w:t>ліц</w:t>
            </w:r>
            <w:proofErr w:type="spellEnd"/>
            <w:r w:rsidRPr="005047B7">
              <w:rPr>
                <w:color w:val="auto"/>
                <w:spacing w:val="0"/>
                <w:sz w:val="24"/>
                <w:szCs w:val="24"/>
                <w:lang w:val="uk-UA"/>
              </w:rPr>
              <w:t>. 1 </w:t>
            </w:r>
            <w:proofErr w:type="spellStart"/>
            <w:r w:rsidRPr="005047B7">
              <w:rPr>
                <w:color w:val="auto"/>
                <w:spacing w:val="0"/>
                <w:sz w:val="24"/>
                <w:szCs w:val="24"/>
                <w:lang w:val="uk-UA"/>
              </w:rPr>
              <w:t>кор</w:t>
            </w:r>
            <w:proofErr w:type="spellEnd"/>
            <w:r w:rsidRPr="005047B7">
              <w:rPr>
                <w:color w:val="auto"/>
                <w:spacing w:val="0"/>
                <w:sz w:val="24"/>
                <w:szCs w:val="24"/>
                <w:lang w:val="uk-UA"/>
              </w:rPr>
              <w:t>.</w:t>
            </w:r>
          </w:p>
        </w:tc>
        <w:tc>
          <w:tcPr>
            <w:tcW w:w="971" w:type="pct"/>
            <w:tcBorders>
              <w:top w:val="single" w:sz="4" w:space="0" w:color="000000"/>
              <w:left w:val="single" w:sz="6" w:space="0" w:color="000000"/>
              <w:bottom w:val="single" w:sz="4" w:space="0" w:color="000000"/>
            </w:tcBorders>
            <w:shd w:val="clear" w:color="auto" w:fill="F2F2F2"/>
            <w:vAlign w:val="center"/>
          </w:tcPr>
          <w:p w14:paraId="063F228B" w14:textId="77777777" w:rsidR="006F4766" w:rsidRPr="005047B7" w:rsidRDefault="006F4766" w:rsidP="001215A1">
            <w:pPr>
              <w:pStyle w:val="af0"/>
              <w:jc w:val="center"/>
              <w:rPr>
                <w:color w:val="0000FF"/>
                <w:spacing w:val="0"/>
                <w:sz w:val="24"/>
                <w:szCs w:val="24"/>
                <w:lang w:val="uk-UA"/>
              </w:rPr>
            </w:pPr>
            <w:r w:rsidRPr="005047B7">
              <w:rPr>
                <w:color w:val="auto"/>
                <w:spacing w:val="0"/>
                <w:sz w:val="24"/>
                <w:szCs w:val="24"/>
                <w:lang w:val="uk-UA"/>
              </w:rPr>
              <w:t>Ціна за одиницю</w:t>
            </w:r>
          </w:p>
          <w:p w14:paraId="3F1CD216" w14:textId="77777777" w:rsidR="006F4766" w:rsidRPr="005047B7" w:rsidRDefault="006F4766" w:rsidP="001215A1">
            <w:pPr>
              <w:pStyle w:val="af0"/>
              <w:jc w:val="center"/>
              <w:rPr>
                <w:lang w:val="uk-UA"/>
              </w:rPr>
            </w:pPr>
            <w:r w:rsidRPr="005047B7">
              <w:rPr>
                <w:color w:val="0000FF"/>
                <w:spacing w:val="0"/>
                <w:sz w:val="24"/>
                <w:szCs w:val="24"/>
                <w:lang w:val="uk-UA"/>
              </w:rPr>
              <w:t xml:space="preserve">[вказати валюту], </w:t>
            </w:r>
          </w:p>
          <w:p w14:paraId="4FB47A8C" w14:textId="77777777" w:rsidR="006F4766" w:rsidRPr="005047B7" w:rsidRDefault="006F4766" w:rsidP="001215A1">
            <w:pPr>
              <w:pStyle w:val="af0"/>
              <w:jc w:val="center"/>
              <w:rPr>
                <w:color w:val="auto"/>
                <w:spacing w:val="0"/>
                <w:sz w:val="16"/>
                <w:szCs w:val="16"/>
                <w:lang w:val="uk-UA"/>
              </w:rPr>
            </w:pPr>
            <w:r w:rsidRPr="005047B7">
              <w:rPr>
                <w:color w:val="auto"/>
                <w:spacing w:val="0"/>
                <w:sz w:val="16"/>
                <w:szCs w:val="16"/>
                <w:lang w:val="uk-UA"/>
              </w:rPr>
              <w:t>включаючи усі податки, митні збори, доставку, завантаження, розвантаження, додаткові послуги</w:t>
            </w:r>
          </w:p>
          <w:p w14:paraId="59CE1D8E"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c>
          <w:tcPr>
            <w:tcW w:w="838"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350C27A"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Загальна ціна</w:t>
            </w:r>
          </w:p>
          <w:p w14:paraId="5C419FC1" w14:textId="77777777" w:rsidR="006F4766" w:rsidRPr="005047B7" w:rsidRDefault="006F4766" w:rsidP="001215A1">
            <w:pPr>
              <w:pStyle w:val="af0"/>
              <w:jc w:val="center"/>
              <w:rPr>
                <w:color w:val="auto"/>
                <w:spacing w:val="0"/>
                <w:sz w:val="24"/>
                <w:szCs w:val="24"/>
                <w:lang w:val="uk-UA"/>
              </w:rPr>
            </w:pPr>
            <w:r w:rsidRPr="005047B7">
              <w:rPr>
                <w:color w:val="0000FF"/>
                <w:spacing w:val="0"/>
                <w:sz w:val="24"/>
                <w:szCs w:val="24"/>
                <w:lang w:val="uk-UA"/>
              </w:rPr>
              <w:t>[вказати валюту]</w:t>
            </w:r>
            <w:r w:rsidRPr="005047B7">
              <w:rPr>
                <w:color w:val="auto"/>
                <w:spacing w:val="0"/>
                <w:sz w:val="24"/>
                <w:szCs w:val="24"/>
                <w:lang w:val="uk-UA"/>
              </w:rPr>
              <w:t>,</w:t>
            </w:r>
          </w:p>
          <w:p w14:paraId="5C9A9C5B"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r>
      <w:tr w:rsidR="006F4766" w:rsidRPr="005047B7" w14:paraId="5D994383"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258F5A23" w14:textId="77777777" w:rsidR="006F4766" w:rsidRPr="005047B7" w:rsidRDefault="006F4766" w:rsidP="001215A1">
            <w:pPr>
              <w:pStyle w:val="af0"/>
              <w:snapToGrid w:val="0"/>
              <w:rPr>
                <w:spacing w:val="0"/>
                <w:sz w:val="24"/>
                <w:szCs w:val="24"/>
                <w:lang w:val="uk-UA"/>
              </w:rPr>
            </w:pPr>
            <w:r w:rsidRPr="005047B7">
              <w:rPr>
                <w:spacing w:val="0"/>
                <w:sz w:val="24"/>
                <w:szCs w:val="24"/>
                <w:lang w:val="uk-UA"/>
              </w:rPr>
              <w:t>1</w:t>
            </w:r>
          </w:p>
        </w:tc>
        <w:tc>
          <w:tcPr>
            <w:tcW w:w="2351" w:type="pct"/>
            <w:tcBorders>
              <w:top w:val="single" w:sz="4" w:space="0" w:color="000000"/>
              <w:left w:val="single" w:sz="6" w:space="0" w:color="000000"/>
              <w:bottom w:val="single" w:sz="4" w:space="0" w:color="000000"/>
            </w:tcBorders>
            <w:shd w:val="clear" w:color="auto" w:fill="auto"/>
          </w:tcPr>
          <w:p w14:paraId="6BA24664" w14:textId="5CF67DE8" w:rsidR="00B33963" w:rsidRPr="005047B7" w:rsidRDefault="00094D15" w:rsidP="00B33963">
            <w:pPr>
              <w:pBdr>
                <w:top w:val="nil"/>
                <w:left w:val="nil"/>
                <w:bottom w:val="nil"/>
                <w:right w:val="nil"/>
                <w:between w:val="nil"/>
              </w:pBdr>
              <w:suppressAutoHyphens w:val="0"/>
              <w:rPr>
                <w:color w:val="000000"/>
              </w:rPr>
            </w:pPr>
            <w:r>
              <w:rPr>
                <w:color w:val="000000"/>
              </w:rPr>
              <w:t>Моноблок</w:t>
            </w:r>
            <w:r w:rsidR="0049040C">
              <w:rPr>
                <w:color w:val="000000"/>
                <w:lang w:val="ru-RU"/>
              </w:rPr>
              <w:t xml:space="preserve"> </w:t>
            </w:r>
            <w:r w:rsidR="0049040C" w:rsidRPr="0049040C">
              <w:rPr>
                <w:color w:val="000000"/>
              </w:rPr>
              <w:t>(монітор та системний блок в одному корпусі, з одним блоком живлення)</w:t>
            </w:r>
          </w:p>
          <w:p w14:paraId="14D22E79" w14:textId="4B735EFE" w:rsidR="006F4766" w:rsidRPr="005047B7" w:rsidRDefault="00B33963" w:rsidP="00B33963">
            <w:pPr>
              <w:keepNext/>
              <w:pBdr>
                <w:top w:val="nil"/>
                <w:left w:val="nil"/>
                <w:bottom w:val="nil"/>
                <w:right w:val="nil"/>
                <w:between w:val="nil"/>
              </w:pBdr>
              <w:suppressAutoHyphens w:val="0"/>
              <w:ind w:left="567"/>
              <w:rPr>
                <w:color w:val="000000"/>
              </w:rPr>
            </w:pPr>
            <w:r w:rsidRPr="005047B7">
              <w:rPr>
                <w:color w:val="000000"/>
              </w:rPr>
              <w:t xml:space="preserve"> </w:t>
            </w:r>
            <w:r w:rsidRPr="005047B7">
              <w:rPr>
                <w:color w:val="000000"/>
              </w:rPr>
              <w:tab/>
            </w:r>
            <w:r w:rsidRPr="005047B7">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5E4D9FA9" w14:textId="47399AA6" w:rsidR="006F4766" w:rsidRPr="00B33963" w:rsidRDefault="00B33963" w:rsidP="001215A1">
            <w:pPr>
              <w:keepNext/>
              <w:keepLines/>
              <w:pBdr>
                <w:top w:val="nil"/>
                <w:left w:val="nil"/>
                <w:bottom w:val="nil"/>
                <w:right w:val="nil"/>
                <w:between w:val="nil"/>
              </w:pBdr>
              <w:ind w:left="567" w:hanging="567"/>
              <w:jc w:val="center"/>
              <w:rPr>
                <w:color w:val="000000"/>
                <w:lang w:val="ru-RU"/>
              </w:rPr>
            </w:pPr>
            <w:r>
              <w:rPr>
                <w:color w:val="000000"/>
                <w:lang w:val="ru-RU"/>
              </w:rPr>
              <w:t>161</w:t>
            </w:r>
          </w:p>
        </w:tc>
        <w:tc>
          <w:tcPr>
            <w:tcW w:w="971" w:type="pct"/>
            <w:tcBorders>
              <w:top w:val="single" w:sz="4" w:space="0" w:color="000000"/>
              <w:left w:val="single" w:sz="6" w:space="0" w:color="000000"/>
              <w:bottom w:val="single" w:sz="4" w:space="0" w:color="000000"/>
            </w:tcBorders>
            <w:shd w:val="clear" w:color="auto" w:fill="auto"/>
            <w:vAlign w:val="center"/>
          </w:tcPr>
          <w:p w14:paraId="62F31014" w14:textId="77777777" w:rsidR="006F4766" w:rsidRPr="005047B7" w:rsidRDefault="006F4766" w:rsidP="001215A1">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1BCA882" w14:textId="77777777" w:rsidR="006F4766" w:rsidRPr="005047B7" w:rsidRDefault="006F4766" w:rsidP="001215A1">
            <w:pPr>
              <w:pStyle w:val="af0"/>
              <w:jc w:val="center"/>
              <w:rPr>
                <w:color w:val="auto"/>
                <w:spacing w:val="0"/>
                <w:sz w:val="24"/>
                <w:szCs w:val="24"/>
                <w:lang w:val="uk-UA"/>
              </w:rPr>
            </w:pPr>
          </w:p>
        </w:tc>
      </w:tr>
      <w:tr w:rsidR="00B33963" w:rsidRPr="005047B7" w14:paraId="7869BF78"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43F193F1" w14:textId="1D997741" w:rsidR="00B33963" w:rsidRPr="005047B7" w:rsidRDefault="00B33963" w:rsidP="00B33963">
            <w:pPr>
              <w:pStyle w:val="af0"/>
              <w:snapToGrid w:val="0"/>
              <w:rPr>
                <w:spacing w:val="0"/>
                <w:sz w:val="24"/>
                <w:szCs w:val="24"/>
                <w:lang w:val="uk-UA"/>
              </w:rPr>
            </w:pPr>
            <w:r>
              <w:rPr>
                <w:spacing w:val="0"/>
                <w:sz w:val="24"/>
                <w:szCs w:val="24"/>
                <w:lang w:val="uk-UA"/>
              </w:rPr>
              <w:t>2</w:t>
            </w:r>
          </w:p>
        </w:tc>
        <w:tc>
          <w:tcPr>
            <w:tcW w:w="2351" w:type="pct"/>
            <w:tcBorders>
              <w:top w:val="single" w:sz="4" w:space="0" w:color="000000"/>
              <w:left w:val="single" w:sz="6" w:space="0" w:color="000000"/>
              <w:bottom w:val="single" w:sz="4" w:space="0" w:color="000000"/>
            </w:tcBorders>
            <w:shd w:val="clear" w:color="auto" w:fill="auto"/>
          </w:tcPr>
          <w:p w14:paraId="6F700D7D" w14:textId="77777777" w:rsidR="00B33963" w:rsidRPr="005047B7" w:rsidRDefault="00B33963" w:rsidP="00B33963">
            <w:pPr>
              <w:keepNext/>
              <w:pBdr>
                <w:top w:val="nil"/>
                <w:left w:val="nil"/>
                <w:bottom w:val="nil"/>
                <w:right w:val="nil"/>
                <w:between w:val="nil"/>
              </w:pBdr>
              <w:suppressAutoHyphens w:val="0"/>
              <w:rPr>
                <w:i/>
                <w:color w:val="000000"/>
              </w:rPr>
            </w:pPr>
            <w:r w:rsidRPr="005047B7">
              <w:rPr>
                <w:color w:val="000000"/>
              </w:rPr>
              <w:t>Ноутбук</w:t>
            </w:r>
          </w:p>
          <w:p w14:paraId="25C5692E" w14:textId="38C271EA" w:rsidR="00B33963" w:rsidRPr="005047B7" w:rsidRDefault="00B33963" w:rsidP="00B33963">
            <w:pPr>
              <w:keepNext/>
              <w:pBdr>
                <w:top w:val="nil"/>
                <w:left w:val="nil"/>
                <w:bottom w:val="nil"/>
                <w:right w:val="nil"/>
                <w:between w:val="nil"/>
              </w:pBdr>
              <w:suppressAutoHyphens w:val="0"/>
              <w:rPr>
                <w:color w:val="000000"/>
              </w:rPr>
            </w:pPr>
            <w:r w:rsidRPr="005047B7">
              <w:rPr>
                <w:color w:val="0000FF"/>
              </w:rPr>
              <w:tab/>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2160E161" w14:textId="54B5FDAA" w:rsidR="00B33963" w:rsidRPr="00B33963" w:rsidRDefault="00B33963" w:rsidP="00B33963">
            <w:pPr>
              <w:keepNext/>
              <w:keepLines/>
              <w:pBdr>
                <w:top w:val="nil"/>
                <w:left w:val="nil"/>
                <w:bottom w:val="nil"/>
                <w:right w:val="nil"/>
                <w:between w:val="nil"/>
              </w:pBdr>
              <w:ind w:left="567" w:hanging="567"/>
              <w:jc w:val="center"/>
              <w:rPr>
                <w:color w:val="000000"/>
                <w:lang w:val="ru-RU"/>
              </w:rPr>
            </w:pPr>
            <w:r>
              <w:rPr>
                <w:color w:val="000000"/>
                <w:lang w:val="ru-RU"/>
              </w:rPr>
              <w:t>624</w:t>
            </w:r>
          </w:p>
        </w:tc>
        <w:tc>
          <w:tcPr>
            <w:tcW w:w="971" w:type="pct"/>
            <w:tcBorders>
              <w:top w:val="single" w:sz="4" w:space="0" w:color="000000"/>
              <w:left w:val="single" w:sz="6" w:space="0" w:color="000000"/>
              <w:bottom w:val="single" w:sz="4" w:space="0" w:color="000000"/>
            </w:tcBorders>
            <w:shd w:val="clear" w:color="auto" w:fill="auto"/>
            <w:vAlign w:val="center"/>
          </w:tcPr>
          <w:p w14:paraId="1CB30DA6" w14:textId="77777777" w:rsidR="00B33963" w:rsidRPr="005047B7" w:rsidRDefault="00B33963" w:rsidP="00B3396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1C1F50C1" w14:textId="77777777" w:rsidR="00B33963" w:rsidRPr="005047B7" w:rsidRDefault="00B33963" w:rsidP="00B33963">
            <w:pPr>
              <w:pStyle w:val="af0"/>
              <w:jc w:val="center"/>
              <w:rPr>
                <w:color w:val="auto"/>
                <w:spacing w:val="0"/>
                <w:sz w:val="24"/>
                <w:szCs w:val="24"/>
                <w:lang w:val="uk-UA"/>
              </w:rPr>
            </w:pPr>
          </w:p>
        </w:tc>
      </w:tr>
      <w:tr w:rsidR="00B33963" w:rsidRPr="005047B7" w14:paraId="2F8DD1CA"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07BAC4AD" w14:textId="2380A7D2" w:rsidR="00B33963" w:rsidRPr="005047B7" w:rsidRDefault="00B33963" w:rsidP="00B33963">
            <w:pPr>
              <w:pStyle w:val="af0"/>
              <w:snapToGrid w:val="0"/>
              <w:rPr>
                <w:spacing w:val="0"/>
                <w:sz w:val="24"/>
                <w:szCs w:val="24"/>
                <w:lang w:val="uk-UA"/>
              </w:rPr>
            </w:pPr>
            <w:r>
              <w:rPr>
                <w:spacing w:val="0"/>
                <w:sz w:val="24"/>
                <w:szCs w:val="24"/>
                <w:lang w:val="uk-UA"/>
              </w:rPr>
              <w:t>3</w:t>
            </w:r>
          </w:p>
        </w:tc>
        <w:tc>
          <w:tcPr>
            <w:tcW w:w="2351" w:type="pct"/>
            <w:tcBorders>
              <w:top w:val="single" w:sz="4" w:space="0" w:color="000000"/>
              <w:left w:val="single" w:sz="6" w:space="0" w:color="000000"/>
              <w:bottom w:val="single" w:sz="4" w:space="0" w:color="000000"/>
            </w:tcBorders>
            <w:shd w:val="clear" w:color="auto" w:fill="auto"/>
          </w:tcPr>
          <w:p w14:paraId="55982B93" w14:textId="37B0FE72" w:rsidR="00B33963" w:rsidRPr="00FF3502" w:rsidRDefault="00B33963" w:rsidP="00B33963">
            <w:pPr>
              <w:keepNext/>
              <w:pBdr>
                <w:top w:val="nil"/>
                <w:left w:val="nil"/>
                <w:bottom w:val="nil"/>
                <w:right w:val="nil"/>
                <w:between w:val="nil"/>
              </w:pBdr>
              <w:suppressAutoHyphens w:val="0"/>
              <w:rPr>
                <w:iCs/>
                <w:color w:val="000000"/>
              </w:rPr>
            </w:pPr>
            <w:r w:rsidRPr="00FF3502">
              <w:rPr>
                <w:iCs/>
                <w:color w:val="000000"/>
              </w:rPr>
              <w:t>Багатофункціональний пристрій</w:t>
            </w:r>
          </w:p>
          <w:p w14:paraId="2317C27E" w14:textId="49CC8D5B" w:rsidR="00B33963" w:rsidRPr="005047B7" w:rsidRDefault="00B33963" w:rsidP="00B33963">
            <w:pPr>
              <w:keepNext/>
              <w:pBdr>
                <w:top w:val="nil"/>
                <w:left w:val="nil"/>
                <w:bottom w:val="nil"/>
                <w:right w:val="nil"/>
                <w:between w:val="nil"/>
              </w:pBdr>
              <w:suppressAutoHyphens w:val="0"/>
              <w:rPr>
                <w:color w:val="000000"/>
              </w:rPr>
            </w:pPr>
            <w:r w:rsidRPr="005047B7">
              <w:rPr>
                <w:color w:val="0000FF"/>
              </w:rPr>
              <w:tab/>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618D249A" w14:textId="0ECC22B9" w:rsidR="00B33963" w:rsidRPr="00B33963" w:rsidRDefault="00B33963" w:rsidP="00B33963">
            <w:pPr>
              <w:keepNext/>
              <w:keepLines/>
              <w:pBdr>
                <w:top w:val="nil"/>
                <w:left w:val="nil"/>
                <w:bottom w:val="nil"/>
                <w:right w:val="nil"/>
                <w:between w:val="nil"/>
              </w:pBdr>
              <w:ind w:left="567" w:hanging="567"/>
              <w:jc w:val="center"/>
              <w:rPr>
                <w:color w:val="000000"/>
                <w:lang w:val="ru-RU"/>
              </w:rPr>
            </w:pPr>
            <w:r>
              <w:rPr>
                <w:color w:val="000000"/>
                <w:lang w:val="ru-RU"/>
              </w:rPr>
              <w:t>346</w:t>
            </w:r>
          </w:p>
        </w:tc>
        <w:tc>
          <w:tcPr>
            <w:tcW w:w="971" w:type="pct"/>
            <w:tcBorders>
              <w:top w:val="single" w:sz="4" w:space="0" w:color="000000"/>
              <w:left w:val="single" w:sz="6" w:space="0" w:color="000000"/>
              <w:bottom w:val="single" w:sz="4" w:space="0" w:color="000000"/>
            </w:tcBorders>
            <w:shd w:val="clear" w:color="auto" w:fill="auto"/>
            <w:vAlign w:val="center"/>
          </w:tcPr>
          <w:p w14:paraId="7EC2170F" w14:textId="77777777" w:rsidR="00B33963" w:rsidRPr="005047B7" w:rsidRDefault="00B33963" w:rsidP="00B3396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76FBA8F6" w14:textId="77777777" w:rsidR="00B33963" w:rsidRPr="005047B7" w:rsidRDefault="00B33963" w:rsidP="00B33963">
            <w:pPr>
              <w:pStyle w:val="af0"/>
              <w:jc w:val="center"/>
              <w:rPr>
                <w:color w:val="auto"/>
                <w:spacing w:val="0"/>
                <w:sz w:val="24"/>
                <w:szCs w:val="24"/>
                <w:lang w:val="uk-UA"/>
              </w:rPr>
            </w:pPr>
          </w:p>
        </w:tc>
      </w:tr>
      <w:tr w:rsidR="00B33963" w:rsidRPr="005047B7" w14:paraId="2428083A"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5BBFF2F2" w14:textId="4F706D46" w:rsidR="00B33963" w:rsidRPr="005047B7" w:rsidRDefault="00B33963" w:rsidP="00B33963">
            <w:pPr>
              <w:pStyle w:val="af0"/>
              <w:snapToGrid w:val="0"/>
              <w:rPr>
                <w:spacing w:val="0"/>
                <w:sz w:val="24"/>
                <w:szCs w:val="24"/>
                <w:lang w:val="uk-UA"/>
              </w:rPr>
            </w:pPr>
          </w:p>
        </w:tc>
        <w:tc>
          <w:tcPr>
            <w:tcW w:w="2351" w:type="pct"/>
            <w:tcBorders>
              <w:top w:val="single" w:sz="4" w:space="0" w:color="000000"/>
              <w:left w:val="single" w:sz="6" w:space="0" w:color="000000"/>
              <w:bottom w:val="single" w:sz="4" w:space="0" w:color="000000"/>
            </w:tcBorders>
            <w:shd w:val="clear" w:color="auto" w:fill="auto"/>
          </w:tcPr>
          <w:p w14:paraId="173D7FCB" w14:textId="62261FE4" w:rsidR="00B33963" w:rsidRPr="005047B7" w:rsidRDefault="00B33963" w:rsidP="00B33963">
            <w:pPr>
              <w:keepNext/>
              <w:pBdr>
                <w:top w:val="nil"/>
                <w:left w:val="nil"/>
                <w:bottom w:val="nil"/>
                <w:right w:val="nil"/>
                <w:between w:val="nil"/>
              </w:pBdr>
              <w:suppressAutoHyphens w:val="0"/>
              <w:rPr>
                <w:color w:val="000000"/>
              </w:rPr>
            </w:pPr>
          </w:p>
        </w:tc>
        <w:tc>
          <w:tcPr>
            <w:tcW w:w="489" w:type="pct"/>
            <w:tcBorders>
              <w:top w:val="single" w:sz="4" w:space="0" w:color="000000"/>
              <w:left w:val="single" w:sz="6" w:space="0" w:color="000000"/>
              <w:bottom w:val="single" w:sz="4" w:space="0" w:color="000000"/>
            </w:tcBorders>
            <w:shd w:val="clear" w:color="auto" w:fill="auto"/>
            <w:vAlign w:val="center"/>
          </w:tcPr>
          <w:p w14:paraId="2D5C3FD3" w14:textId="1B1EBAEC" w:rsidR="00B33963" w:rsidRPr="005047B7" w:rsidRDefault="00B33963" w:rsidP="00B33963">
            <w:pPr>
              <w:pBdr>
                <w:top w:val="nil"/>
                <w:left w:val="nil"/>
                <w:bottom w:val="nil"/>
                <w:right w:val="nil"/>
                <w:between w:val="nil"/>
              </w:pBdr>
              <w:jc w:val="center"/>
              <w:rPr>
                <w:color w:val="000000"/>
              </w:rPr>
            </w:pPr>
          </w:p>
        </w:tc>
        <w:tc>
          <w:tcPr>
            <w:tcW w:w="971" w:type="pct"/>
            <w:tcBorders>
              <w:top w:val="single" w:sz="4" w:space="0" w:color="000000"/>
              <w:left w:val="single" w:sz="6" w:space="0" w:color="000000"/>
              <w:bottom w:val="single" w:sz="4" w:space="0" w:color="000000"/>
            </w:tcBorders>
            <w:shd w:val="clear" w:color="auto" w:fill="auto"/>
            <w:vAlign w:val="center"/>
          </w:tcPr>
          <w:p w14:paraId="47095A84" w14:textId="77777777" w:rsidR="00B33963" w:rsidRPr="005047B7" w:rsidRDefault="00B33963" w:rsidP="00B3396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4CE26420" w14:textId="77777777" w:rsidR="00B33963" w:rsidRPr="005047B7" w:rsidRDefault="00B33963" w:rsidP="00B33963">
            <w:pPr>
              <w:pStyle w:val="af0"/>
              <w:jc w:val="center"/>
              <w:rPr>
                <w:color w:val="auto"/>
                <w:spacing w:val="0"/>
                <w:sz w:val="24"/>
                <w:szCs w:val="24"/>
                <w:lang w:val="uk-UA"/>
              </w:rPr>
            </w:pPr>
          </w:p>
        </w:tc>
      </w:tr>
      <w:tr w:rsidR="00B33963" w:rsidRPr="005047B7" w14:paraId="00A8CAE0" w14:textId="77777777" w:rsidTr="001215A1">
        <w:tc>
          <w:tcPr>
            <w:tcW w:w="2702"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БЕЗ 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5435FEC2" w14:textId="77777777" w:rsidTr="001215A1">
        <w:tc>
          <w:tcPr>
            <w:tcW w:w="2702"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72DF1475" w14:textId="77777777" w:rsidTr="001215A1">
        <w:tc>
          <w:tcPr>
            <w:tcW w:w="2702"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З ПДВ</w:t>
            </w:r>
          </w:p>
        </w:tc>
        <w:tc>
          <w:tcPr>
            <w:tcW w:w="2298"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B33963" w:rsidRPr="005047B7" w:rsidRDefault="00B33963" w:rsidP="00B33963">
            <w:pPr>
              <w:pStyle w:val="af0"/>
              <w:jc w:val="right"/>
              <w:rPr>
                <w:rFonts w:eastAsia="Times New Roman"/>
                <w:spacing w:val="0"/>
                <w:sz w:val="24"/>
                <w:szCs w:val="24"/>
                <w:lang w:val="uk-UA" w:eastAsia="uk-UA"/>
              </w:rPr>
            </w:pPr>
          </w:p>
        </w:tc>
      </w:tr>
    </w:tbl>
    <w:p w14:paraId="7320C74F" w14:textId="77777777" w:rsidR="006F4766" w:rsidRPr="005047B7" w:rsidRDefault="006F4766" w:rsidP="006F4766">
      <w:pPr>
        <w:jc w:val="both"/>
        <w:rPr>
          <w:b/>
        </w:rPr>
      </w:pPr>
      <w:r w:rsidRPr="005047B7">
        <w:rPr>
          <w:b/>
        </w:rPr>
        <w:t xml:space="preserve">Примітка 1: </w:t>
      </w:r>
      <w:r w:rsidRPr="005047B7">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5047B7" w:rsidRDefault="006F4766" w:rsidP="006F4766">
      <w:pPr>
        <w:jc w:val="both"/>
        <w:rPr>
          <w:sz w:val="6"/>
          <w:szCs w:val="6"/>
        </w:rPr>
      </w:pPr>
    </w:p>
    <w:p w14:paraId="6BC05E4C"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sz w:val="24"/>
          <w:szCs w:val="24"/>
          <w:lang w:val="uk-UA"/>
        </w:rPr>
      </w:pPr>
      <w:r w:rsidRPr="005047B7">
        <w:rPr>
          <w:rFonts w:ascii="Times New Roman" w:hAnsi="Times New Roman"/>
          <w:bCs w:val="0"/>
          <w:color w:val="auto"/>
          <w:sz w:val="24"/>
          <w:szCs w:val="24"/>
          <w:lang w:val="uk-UA"/>
        </w:rPr>
        <w:t>Термін чинності цінової пропозиції</w:t>
      </w:r>
    </w:p>
    <w:p w14:paraId="4DEE68FE" w14:textId="77777777" w:rsidR="006F4766" w:rsidRPr="005047B7" w:rsidRDefault="006F4766" w:rsidP="006F4766">
      <w:pPr>
        <w:jc w:val="both"/>
      </w:pPr>
      <w:r w:rsidRPr="005047B7">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5047B7">
        <w:rPr>
          <w:rFonts w:ascii="Times New Roman" w:hAnsi="Times New Roman"/>
          <w:bCs w:val="0"/>
          <w:color w:val="auto"/>
          <w:sz w:val="24"/>
          <w:szCs w:val="24"/>
          <w:lang w:val="uk-UA"/>
        </w:rPr>
        <w:t>Фіксована ціна</w:t>
      </w:r>
    </w:p>
    <w:p w14:paraId="579704F2" w14:textId="48474A44" w:rsidR="006F4766" w:rsidRPr="005047B7" w:rsidRDefault="006F4766" w:rsidP="006F4766">
      <w:pPr>
        <w:jc w:val="both"/>
        <w:rPr>
          <w:bCs/>
        </w:rPr>
      </w:pPr>
      <w:r w:rsidRPr="005047B7">
        <w:rPr>
          <w:bCs/>
        </w:rPr>
        <w:t xml:space="preserve">Наведені вище ціни є фіксованими, включають </w:t>
      </w:r>
      <w:r w:rsidRPr="005047B7">
        <w:t>усі податки, митні збори, доставку, завантаження, розвантаження, додаткові послуги</w:t>
      </w:r>
      <w:r w:rsidRPr="005047B7">
        <w:rPr>
          <w:bCs/>
        </w:rPr>
        <w:t xml:space="preserve"> до </w:t>
      </w:r>
      <w:r w:rsidR="00B10A9A">
        <w:t>М</w:t>
      </w:r>
      <w:r w:rsidR="00B10A9A" w:rsidRPr="005047B7">
        <w:t>ісц</w:t>
      </w:r>
      <w:r w:rsidR="00B10A9A">
        <w:t>ь</w:t>
      </w:r>
      <w:r w:rsidR="00B10A9A" w:rsidRPr="005047B7">
        <w:t xml:space="preserve"> призначення</w:t>
      </w:r>
      <w:r w:rsidR="00B10A9A" w:rsidRPr="004A51E3">
        <w:t>,</w:t>
      </w:r>
      <w:r w:rsidR="00B10A9A" w:rsidRPr="005047B7">
        <w:t xml:space="preserve"> </w:t>
      </w:r>
      <w:r w:rsidR="00B10A9A" w:rsidRPr="00B140C0">
        <w:t>вказаних у Додатку</w:t>
      </w:r>
      <w:r w:rsidR="00B140C0" w:rsidRPr="00B140C0">
        <w:t> </w:t>
      </w:r>
      <w:r w:rsidR="00B10A9A" w:rsidRPr="00B140C0">
        <w:t>1 «Умови постачання»</w:t>
      </w:r>
      <w:r w:rsidR="00B140C0" w:rsidRPr="00B140C0">
        <w:t xml:space="preserve">, </w:t>
      </w:r>
      <w:r w:rsidRPr="00B140C0">
        <w:rPr>
          <w:bCs/>
        </w:rPr>
        <w:t>і жодним змінам не підлягають, включаючи період виконання Договору.</w:t>
      </w:r>
    </w:p>
    <w:p w14:paraId="57A59DBE" w14:textId="77777777" w:rsidR="006F4766" w:rsidRPr="005047B7" w:rsidRDefault="006F4766" w:rsidP="006F4766">
      <w:pPr>
        <w:pStyle w:val="2"/>
        <w:keepLines w:val="0"/>
        <w:numPr>
          <w:ilvl w:val="1"/>
          <w:numId w:val="15"/>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Право Покупця змінювати кількість товарів під час присудження Договору</w:t>
      </w:r>
    </w:p>
    <w:p w14:paraId="07A15619" w14:textId="77777777" w:rsidR="006F4766" w:rsidRPr="005047B7" w:rsidRDefault="006F4766" w:rsidP="006F4766">
      <w:pPr>
        <w:jc w:val="both"/>
        <w:rPr>
          <w:bCs/>
        </w:rPr>
      </w:pPr>
      <w:r w:rsidRPr="005047B7">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p>
    <w:p w14:paraId="5370A8EA" w14:textId="77777777" w:rsidR="006F4766" w:rsidRPr="005047B7" w:rsidRDefault="006F4766" w:rsidP="006F4766">
      <w:pPr>
        <w:pStyle w:val="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Терміни та умови постачання</w:t>
      </w:r>
    </w:p>
    <w:p w14:paraId="240CFCD0" w14:textId="21035916" w:rsidR="006F4766" w:rsidRPr="005047B7" w:rsidRDefault="006F4766" w:rsidP="006F4766">
      <w:pPr>
        <w:widowControl w:val="0"/>
        <w:suppressAutoHyphens w:val="0"/>
        <w:jc w:val="both"/>
        <w:rPr>
          <w:bCs/>
        </w:rPr>
      </w:pPr>
      <w:r w:rsidRPr="005047B7">
        <w:rPr>
          <w:bCs/>
        </w:rPr>
        <w:t xml:space="preserve">Постачання товарів разом із відповідними документацією та інструкціями з експлуатації та </w:t>
      </w:r>
      <w:r w:rsidRPr="0037012A">
        <w:rPr>
          <w:bCs/>
        </w:rPr>
        <w:t xml:space="preserve">додатковими послугами (згідно з Технічними Вимогами, що додаються) має бути здійснено </w:t>
      </w:r>
      <w:r w:rsidRPr="0049040C">
        <w:rPr>
          <w:bCs/>
        </w:rPr>
        <w:t xml:space="preserve">протягом </w:t>
      </w:r>
      <w:r w:rsidR="0026379C">
        <w:rPr>
          <w:bCs/>
        </w:rPr>
        <w:t>60</w:t>
      </w:r>
      <w:r w:rsidRPr="0049040C">
        <w:rPr>
          <w:bCs/>
        </w:rPr>
        <w:t xml:space="preserve"> (</w:t>
      </w:r>
      <w:r w:rsidR="0026379C">
        <w:rPr>
          <w:bCs/>
        </w:rPr>
        <w:t>шістдесяти</w:t>
      </w:r>
      <w:r w:rsidRPr="0049040C">
        <w:rPr>
          <w:bCs/>
        </w:rPr>
        <w:t>) календарних</w:t>
      </w:r>
      <w:r w:rsidRPr="005047B7">
        <w:rPr>
          <w:bCs/>
        </w:rPr>
        <w:t xml:space="preserve"> днів від дати підписання Договору.</w:t>
      </w:r>
    </w:p>
    <w:p w14:paraId="214B8F4E" w14:textId="77777777" w:rsidR="006F4766" w:rsidRPr="005047B7" w:rsidRDefault="006F4766" w:rsidP="006F4766">
      <w:pPr>
        <w:widowControl w:val="0"/>
        <w:suppressAutoHyphens w:val="0"/>
        <w:jc w:val="both"/>
        <w:rPr>
          <w:bCs/>
        </w:rPr>
      </w:pPr>
      <w:r w:rsidRPr="005047B7">
        <w:rPr>
          <w:bCs/>
        </w:rPr>
        <w:lastRenderedPageBreak/>
        <w:t>Постачальник може здійснювати поставку Товарів частинами, але не більше двох (2) поставок.</w:t>
      </w:r>
    </w:p>
    <w:p w14:paraId="6AC571B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Оплата</w:t>
      </w:r>
    </w:p>
    <w:p w14:paraId="6289736E" w14:textId="2DA4923F" w:rsidR="004A51E3" w:rsidRDefault="004A51E3" w:rsidP="004A51E3">
      <w:pPr>
        <w:spacing w:before="120"/>
        <w:jc w:val="both"/>
      </w:pPr>
      <w:r>
        <w:t>Сто відсотків (100%) загальної ціни поставлених Товарів послуг буде сплачено Покупцем Постачальнику протягом тридцяти (30) календарних днів після виконання Постачальником всіх зобов’язань за Договором, окрім гарантійних зобов’язань, як зазначено у Додатку №1, підписання видаткової накладної між Покупцем та Постачальником та надання Постачальником наступних документів:</w:t>
      </w:r>
    </w:p>
    <w:p w14:paraId="4E1E1DC6" w14:textId="77777777" w:rsidR="004A51E3" w:rsidRDefault="004A51E3" w:rsidP="004A51E3">
      <w:pPr>
        <w:spacing w:before="120"/>
        <w:ind w:left="426"/>
        <w:jc w:val="both"/>
      </w:pPr>
      <w:r>
        <w:t>-</w:t>
      </w:r>
      <w:r>
        <w:tab/>
        <w:t>оригіналів належним чином оформлених довіреностей на отримання Товарів, виписаних на матеріально відповідальних осіб у Місцях призначення;</w:t>
      </w:r>
    </w:p>
    <w:p w14:paraId="74691476" w14:textId="77777777" w:rsidR="004A51E3" w:rsidRDefault="004A51E3" w:rsidP="004A51E3">
      <w:pPr>
        <w:spacing w:before="120"/>
        <w:ind w:left="426"/>
        <w:jc w:val="both"/>
      </w:pPr>
      <w:r>
        <w:t>-</w:t>
      </w:r>
      <w:r>
        <w:tab/>
        <w:t>оригіналів видаткових накладних, виданих Покупцем, із підписами матеріально відповідальних осіб у Місцях призначення, на яких виписано довіреності на отримання Товарів;</w:t>
      </w:r>
    </w:p>
    <w:p w14:paraId="7E42E368" w14:textId="77777777" w:rsidR="004A51E3" w:rsidRDefault="004A51E3" w:rsidP="004A51E3">
      <w:pPr>
        <w:spacing w:before="120"/>
        <w:ind w:left="426"/>
        <w:jc w:val="both"/>
      </w:pPr>
      <w:r>
        <w:t>-</w:t>
      </w:r>
      <w:r>
        <w:tab/>
        <w:t>копії товарно-транспортних накладних Постачальника до Місць призначення;</w:t>
      </w:r>
    </w:p>
    <w:p w14:paraId="671B0663" w14:textId="77777777" w:rsidR="004A51E3" w:rsidRDefault="004A51E3" w:rsidP="004A51E3">
      <w:pPr>
        <w:spacing w:before="120"/>
        <w:ind w:left="426"/>
        <w:jc w:val="both"/>
      </w:pPr>
      <w:r>
        <w:t>-</w:t>
      </w:r>
      <w:r>
        <w:tab/>
        <w:t>оригіналу рахунка-фактури Постачальника.</w:t>
      </w:r>
    </w:p>
    <w:p w14:paraId="12D0FCAD" w14:textId="77777777" w:rsidR="004A51E3" w:rsidRDefault="004A51E3" w:rsidP="004A51E3">
      <w:pPr>
        <w:spacing w:before="120"/>
        <w:jc w:val="both"/>
      </w:pPr>
      <w:r>
        <w:t>Видаткова накладна між Покупцем та Постачальником повинна бути підписана Покупцем протягом 5 днів з моменту отримання Покупцем  вказаних в цьому пункті документів, або Покупець повинен надати Постачальнику письмову мотивовану відмову від підписання видаткової накладної.</w:t>
      </w:r>
    </w:p>
    <w:p w14:paraId="767A4439" w14:textId="77777777" w:rsidR="004A51E3" w:rsidRDefault="004A51E3" w:rsidP="004A51E3">
      <w:pPr>
        <w:spacing w:before="120"/>
        <w:jc w:val="both"/>
      </w:pPr>
      <w:r>
        <w:t>Використання факсиміле при оформленні вищезазначених документів не дозволяється.</w:t>
      </w:r>
    </w:p>
    <w:p w14:paraId="6E2FBD44" w14:textId="4B983492" w:rsidR="004A51E3" w:rsidRPr="005047B7" w:rsidRDefault="004A51E3" w:rsidP="004A51E3">
      <w:pPr>
        <w:spacing w:before="120"/>
        <w:jc w:val="both"/>
      </w:pPr>
      <w:r>
        <w:t>У разі відмінності валюти цінової пропозиції від української гривні – оплата буде здійснюватися в українській гривні за офіційним курсом Національного банку України на день підписання Покупцем видаткової накладної.</w:t>
      </w:r>
    </w:p>
    <w:p w14:paraId="0551C65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Гарантійні зобов’язання</w:t>
      </w:r>
    </w:p>
    <w:p w14:paraId="2D324DDF" w14:textId="4C2242FA" w:rsidR="006F4766" w:rsidRPr="005047B7" w:rsidRDefault="006F4766" w:rsidP="006F4766">
      <w:pPr>
        <w:jc w:val="both"/>
        <w:rPr>
          <w:bCs/>
        </w:rPr>
      </w:pPr>
      <w:r w:rsidRPr="005047B7">
        <w:rPr>
          <w:bCs/>
        </w:rPr>
        <w:t xml:space="preserve">Поставлені товари повинні мати гарантію Постачальника </w:t>
      </w:r>
      <w:r w:rsidR="000E176A">
        <w:t xml:space="preserve">не менше, ніж строк, передбачений у </w:t>
      </w:r>
      <w:r w:rsidR="000E176A" w:rsidRPr="005047B7">
        <w:t>Додатку № 2 «Технічні вимоги»</w:t>
      </w:r>
      <w:r w:rsidRPr="005047B7">
        <w:rPr>
          <w:bCs/>
        </w:rPr>
        <w:t>. Постачальник надає Покупцю гарантійні документи на товари разом з рахунком до сплати та видатковою накладною.</w:t>
      </w:r>
    </w:p>
    <w:p w14:paraId="7DE2372E" w14:textId="77777777" w:rsidR="006F4766" w:rsidRPr="005047B7" w:rsidRDefault="006F4766" w:rsidP="006F4766">
      <w:pPr>
        <w:jc w:val="both"/>
        <w:rPr>
          <w:bCs/>
        </w:rPr>
      </w:pPr>
      <w:r w:rsidRPr="005047B7">
        <w:t xml:space="preserve">Протягом гарантійного періоду </w:t>
      </w:r>
      <w:r w:rsidRPr="005047B7">
        <w:rPr>
          <w:bCs/>
        </w:rPr>
        <w:t>усі</w:t>
      </w:r>
      <w:r w:rsidRPr="005047B7">
        <w:t xml:space="preserve"> дефекти мають бути виправлені Постачальником без жодних витрат для Покупця не пізніше ніж через 30 днів з дати отримання повідомлення від Покупця.</w:t>
      </w:r>
    </w:p>
    <w:p w14:paraId="6A6BD160"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Наслідки невиконання договору Постачальником</w:t>
      </w:r>
    </w:p>
    <w:p w14:paraId="454C3ED8" w14:textId="77777777" w:rsidR="006F4766" w:rsidRPr="005047B7" w:rsidRDefault="006F4766" w:rsidP="006F4766">
      <w:pPr>
        <w:jc w:val="both"/>
        <w:rPr>
          <w:bCs/>
        </w:rPr>
      </w:pPr>
      <w:r w:rsidRPr="005047B7">
        <w:rPr>
          <w:bCs/>
        </w:rPr>
        <w:t>Покупець має право розірвати Договір без будь-яких зобов‘язань перед Постачальником в разі невиконання поставки Товарів згідно наведених умов через 21 день після відповідного письмового повідомлення Покупцем.</w:t>
      </w:r>
    </w:p>
    <w:p w14:paraId="1913BEAF" w14:textId="77777777" w:rsidR="006F4766" w:rsidRPr="005047B7" w:rsidRDefault="006F4766" w:rsidP="006F4766">
      <w:pPr>
        <w:jc w:val="both"/>
      </w:pPr>
      <w:r w:rsidRPr="005047B7">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25870DBA"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Технічні вимоги</w:t>
      </w:r>
    </w:p>
    <w:p w14:paraId="49265D5B" w14:textId="77777777" w:rsidR="006F4766" w:rsidRPr="005047B7" w:rsidRDefault="006F4766" w:rsidP="006F4766">
      <w:pPr>
        <w:jc w:val="both"/>
        <w:rPr>
          <w:bCs/>
        </w:rPr>
      </w:pPr>
      <w:r w:rsidRPr="005047B7">
        <w:rPr>
          <w:bCs/>
        </w:rPr>
        <w:t>Наведені у Додатку 2 до Запрошення до подання цінових пропозицій. Постачальник має підтвердити відповідність запропонованих товарів специфікаціям по кожній позиції або навести усі розбіжності.</w:t>
      </w:r>
    </w:p>
    <w:p w14:paraId="5FD83C28"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 Інструкції з пакування та маркування</w:t>
      </w:r>
    </w:p>
    <w:p w14:paraId="0588AB0B" w14:textId="2958B5D8" w:rsidR="006F4766" w:rsidRDefault="006F4766" w:rsidP="006F4766">
      <w:pPr>
        <w:jc w:val="both"/>
      </w:pPr>
      <w:r w:rsidRPr="005047B7">
        <w:t xml:space="preserve">Постачальник має виконати </w:t>
      </w:r>
      <w:r w:rsidRPr="005047B7">
        <w:rPr>
          <w:bCs/>
        </w:rPr>
        <w:t>стандартне</w:t>
      </w:r>
      <w:r w:rsidRPr="005047B7">
        <w:t xml:space="preserve"> пакування Товарів як вимагається для запобігання їх пошкодження чи порчі протягом транспортування до місця призначення як це вказано у Договорі.</w:t>
      </w:r>
    </w:p>
    <w:p w14:paraId="4B44F2B7" w14:textId="77777777" w:rsidR="00BF42B4" w:rsidRPr="005047B7" w:rsidRDefault="00BF42B4" w:rsidP="006F4766">
      <w:pPr>
        <w:jc w:val="both"/>
      </w:pPr>
    </w:p>
    <w:p w14:paraId="671676AC"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lastRenderedPageBreak/>
        <w:t xml:space="preserve"> Дефекти та недоліки</w:t>
      </w:r>
    </w:p>
    <w:p w14:paraId="63D38EBB" w14:textId="12BB2EFD" w:rsidR="006F4766" w:rsidRPr="005047B7" w:rsidRDefault="006F4766" w:rsidP="006F4766">
      <w:pPr>
        <w:jc w:val="both"/>
        <w:rPr>
          <w:rStyle w:val="aff0"/>
        </w:rPr>
      </w:pPr>
      <w:r w:rsidRPr="005047B7">
        <w:t xml:space="preserve">Усі дефекти та недоліки має бути виправлено Постачальником без будь-яких витрат з боку Покупця  протягом 30 днів з дати повідомлення Покупцем про них. </w:t>
      </w:r>
    </w:p>
    <w:p w14:paraId="46178B80" w14:textId="77777777" w:rsidR="006F4766" w:rsidRPr="005047B7" w:rsidRDefault="006F4766" w:rsidP="006F4766">
      <w:pPr>
        <w:rPr>
          <w:b/>
          <w:color w:val="0070C0"/>
          <w:sz w:val="22"/>
        </w:rPr>
      </w:pPr>
    </w:p>
    <w:p w14:paraId="104F991A" w14:textId="77777777" w:rsidR="006F4766" w:rsidRPr="005047B7" w:rsidRDefault="006F4766" w:rsidP="006F4766">
      <w:pPr>
        <w:rPr>
          <w:b/>
          <w:color w:val="0070C0"/>
          <w:sz w:val="22"/>
        </w:rPr>
      </w:pPr>
      <w:r w:rsidRPr="005047B7">
        <w:rPr>
          <w:b/>
          <w:color w:val="0070C0"/>
          <w:sz w:val="22"/>
        </w:rPr>
        <w:t>[НАЗВА ВИКОНАВЦЯ]</w:t>
      </w:r>
    </w:p>
    <w:p w14:paraId="58B127A0" w14:textId="77777777" w:rsidR="006F4766" w:rsidRPr="005047B7" w:rsidRDefault="006F4766" w:rsidP="006F4766">
      <w:pPr>
        <w:rPr>
          <w:b/>
          <w:color w:val="0070C0"/>
          <w:sz w:val="22"/>
        </w:rPr>
      </w:pPr>
      <w:r w:rsidRPr="005047B7">
        <w:rPr>
          <w:b/>
          <w:color w:val="0070C0"/>
          <w:sz w:val="22"/>
        </w:rPr>
        <w:t>Підпис уповноваженої особи:</w:t>
      </w:r>
    </w:p>
    <w:p w14:paraId="1F4A1346" w14:textId="77777777" w:rsidR="006F4766" w:rsidRPr="005047B7" w:rsidRDefault="006F4766" w:rsidP="006F4766">
      <w:pPr>
        <w:rPr>
          <w:b/>
          <w:color w:val="0070C0"/>
          <w:sz w:val="22"/>
        </w:rPr>
      </w:pPr>
      <w:r w:rsidRPr="005047B7">
        <w:rPr>
          <w:b/>
          <w:color w:val="0070C0"/>
          <w:sz w:val="22"/>
        </w:rPr>
        <w:t>Печатка компанії</w:t>
      </w:r>
    </w:p>
    <w:p w14:paraId="77D2185A" w14:textId="77777777" w:rsidR="006F4766" w:rsidRPr="005047B7" w:rsidRDefault="006F4766" w:rsidP="006F4766">
      <w:pPr>
        <w:rPr>
          <w:b/>
          <w:color w:val="0070C0"/>
          <w:sz w:val="22"/>
        </w:rPr>
      </w:pPr>
      <w:r w:rsidRPr="005047B7">
        <w:rPr>
          <w:b/>
          <w:color w:val="0070C0"/>
          <w:sz w:val="22"/>
        </w:rPr>
        <w:t>Місце:</w:t>
      </w:r>
    </w:p>
    <w:p w14:paraId="51FD302D" w14:textId="77777777" w:rsidR="006F4766" w:rsidRPr="005047B7" w:rsidRDefault="006F4766" w:rsidP="006F4766">
      <w:pPr>
        <w:rPr>
          <w:b/>
          <w:color w:val="0070C0"/>
          <w:sz w:val="22"/>
        </w:rPr>
      </w:pPr>
      <w:r w:rsidRPr="005047B7">
        <w:rPr>
          <w:b/>
          <w:color w:val="0070C0"/>
          <w:sz w:val="22"/>
        </w:rPr>
        <w:t>Дата:</w:t>
      </w:r>
    </w:p>
    <w:p w14:paraId="792E155F" w14:textId="77777777" w:rsidR="006F4766" w:rsidRPr="005047B7" w:rsidRDefault="006F4766" w:rsidP="006F4766">
      <w:pPr>
        <w:pStyle w:val="a7"/>
        <w:rPr>
          <w:b/>
          <w:bCs/>
          <w:color w:val="0070C0"/>
          <w:position w:val="2"/>
          <w:sz w:val="8"/>
          <w:szCs w:val="8"/>
        </w:rPr>
      </w:pPr>
    </w:p>
    <w:p w14:paraId="77F6D458"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0E00EF6B" w14:textId="77777777" w:rsidR="00450BA6" w:rsidRDefault="006F4766" w:rsidP="006F4766">
      <w:pPr>
        <w:pStyle w:val="a7"/>
        <w:ind w:left="5670"/>
        <w:rPr>
          <w:b/>
          <w:lang w:val="ru-RU"/>
        </w:rPr>
      </w:pPr>
      <w:r w:rsidRPr="005047B7">
        <w:rPr>
          <w:b/>
        </w:rPr>
        <w:br w:type="page"/>
      </w:r>
      <w:r w:rsidR="00450BA6">
        <w:rPr>
          <w:b/>
          <w:lang w:val="ru-RU"/>
        </w:rPr>
        <w:lastRenderedPageBreak/>
        <w:t xml:space="preserve">ДОДАТОК А </w:t>
      </w:r>
    </w:p>
    <w:p w14:paraId="7B10FB4F" w14:textId="39FDFCBF" w:rsidR="00450BA6" w:rsidRPr="00450BA6" w:rsidRDefault="00450BA6" w:rsidP="00450BA6">
      <w:pPr>
        <w:pStyle w:val="a7"/>
        <w:ind w:left="5670"/>
        <w:rPr>
          <w:bCs/>
        </w:rPr>
      </w:pPr>
      <w:r w:rsidRPr="00450BA6">
        <w:rPr>
          <w:bCs/>
        </w:rPr>
        <w:t>д</w:t>
      </w:r>
      <w:r w:rsidRPr="00450BA6">
        <w:rPr>
          <w:bCs/>
          <w:lang w:val="ru-RU"/>
        </w:rPr>
        <w:t xml:space="preserve">о </w:t>
      </w:r>
      <w:r w:rsidRPr="00450BA6">
        <w:rPr>
          <w:bCs/>
        </w:rPr>
        <w:t>ДОДАТКУ 1</w:t>
      </w:r>
    </w:p>
    <w:p w14:paraId="5586066D" w14:textId="6799CA5A" w:rsidR="00450BA6" w:rsidRPr="00450BA6" w:rsidRDefault="00450BA6" w:rsidP="00450BA6">
      <w:pPr>
        <w:autoSpaceDE w:val="0"/>
        <w:ind w:left="5670"/>
        <w:rPr>
          <w:bCs/>
          <w:lang w:val="ru-RU"/>
        </w:rPr>
      </w:pPr>
      <w:r w:rsidRPr="00450BA6">
        <w:rPr>
          <w:bCs/>
        </w:rPr>
        <w:t xml:space="preserve">до Запрошення до подання цінових пропозицій </w:t>
      </w:r>
      <w:r w:rsidRPr="00450BA6">
        <w:rPr>
          <w:rFonts w:eastAsia="Times New Roman"/>
          <w:bCs/>
          <w:color w:val="000000"/>
          <w:lang w:eastAsia="en-US"/>
        </w:rPr>
        <w:t>№</w:t>
      </w:r>
      <w:r w:rsidRPr="00450BA6">
        <w:rPr>
          <w:bCs/>
          <w:color w:val="000000"/>
          <w:lang w:eastAsia="en-US"/>
        </w:rPr>
        <w:t> </w:t>
      </w:r>
      <w:r w:rsidRPr="00450BA6">
        <w:rPr>
          <w:bCs/>
          <w:color w:val="000000"/>
          <w:szCs w:val="20"/>
          <w:lang w:val="en-US" w:eastAsia="en-US"/>
        </w:rPr>
        <w:t>AF</w:t>
      </w:r>
      <w:r w:rsidRPr="00450BA6">
        <w:rPr>
          <w:bCs/>
          <w:color w:val="000000"/>
          <w:szCs w:val="20"/>
          <w:lang w:val="ru-RU" w:eastAsia="en-US"/>
        </w:rPr>
        <w:t>/</w:t>
      </w:r>
      <w:r w:rsidRPr="00450BA6">
        <w:rPr>
          <w:bCs/>
          <w:color w:val="000000"/>
          <w:szCs w:val="20"/>
          <w:lang w:val="en-US" w:eastAsia="en-US"/>
        </w:rPr>
        <w:t>RFQ</w:t>
      </w:r>
      <w:r w:rsidRPr="00450BA6">
        <w:rPr>
          <w:bCs/>
          <w:color w:val="000000"/>
          <w:szCs w:val="20"/>
          <w:lang w:val="ru-RU" w:eastAsia="en-US"/>
        </w:rPr>
        <w:t>-1.1.</w:t>
      </w:r>
      <w:r w:rsidR="000533ED">
        <w:rPr>
          <w:bCs/>
          <w:color w:val="000000"/>
          <w:szCs w:val="20"/>
          <w:lang w:val="ru-RU" w:eastAsia="en-US"/>
        </w:rPr>
        <w:t>10</w:t>
      </w:r>
    </w:p>
    <w:p w14:paraId="15E8C9CA" w14:textId="77777777" w:rsidR="00D73B08" w:rsidRDefault="00D73B08" w:rsidP="00D73B08">
      <w:pPr>
        <w:pStyle w:val="2"/>
        <w:keepLines w:val="0"/>
        <w:numPr>
          <w:ilvl w:val="0"/>
          <w:numId w:val="0"/>
        </w:numPr>
        <w:tabs>
          <w:tab w:val="left" w:pos="284"/>
        </w:tabs>
        <w:spacing w:before="120" w:after="60"/>
        <w:jc w:val="both"/>
        <w:rPr>
          <w:rFonts w:ascii="Times New Roman" w:hAnsi="Times New Roman"/>
          <w:bCs w:val="0"/>
          <w:color w:val="000000"/>
          <w:sz w:val="24"/>
          <w:szCs w:val="24"/>
          <w:lang w:val="uk-UA"/>
        </w:rPr>
      </w:pPr>
    </w:p>
    <w:p w14:paraId="3C6833C1" w14:textId="159FD7FA" w:rsidR="00D73B08" w:rsidRDefault="00BF42B4" w:rsidP="00D73B08">
      <w:pPr>
        <w:pStyle w:val="2"/>
        <w:keepLines w:val="0"/>
        <w:numPr>
          <w:ilvl w:val="0"/>
          <w:numId w:val="0"/>
        </w:numPr>
        <w:tabs>
          <w:tab w:val="left" w:pos="284"/>
        </w:tabs>
        <w:spacing w:before="120" w:after="60"/>
        <w:jc w:val="center"/>
        <w:rPr>
          <w:rFonts w:ascii="Times New Roman" w:hAnsi="Times New Roman"/>
          <w:bCs w:val="0"/>
          <w:color w:val="000000"/>
          <w:sz w:val="24"/>
          <w:szCs w:val="24"/>
          <w:lang w:val="uk-UA"/>
        </w:rPr>
      </w:pPr>
      <w:r w:rsidRPr="003F0044">
        <w:rPr>
          <w:rFonts w:ascii="Times New Roman" w:hAnsi="Times New Roman"/>
          <w:bCs w:val="0"/>
          <w:color w:val="000000"/>
          <w:sz w:val="24"/>
          <w:szCs w:val="24"/>
          <w:lang w:val="uk-UA"/>
        </w:rPr>
        <w:t>Вимоги до доставки Товарів до Місць призначення</w:t>
      </w:r>
    </w:p>
    <w:p w14:paraId="302D6119" w14:textId="57F2B64D" w:rsidR="00D73B08" w:rsidRDefault="00D73B08" w:rsidP="00D73B08"/>
    <w:p w14:paraId="1A6F3150" w14:textId="0034F448" w:rsidR="00D73B08" w:rsidRDefault="00D73B08" w:rsidP="00D73B08">
      <w:pPr>
        <w:jc w:val="both"/>
        <w:rPr>
          <w:color w:val="000000"/>
        </w:rPr>
      </w:pPr>
      <w:r w:rsidRPr="003F0044">
        <w:rPr>
          <w:bCs/>
          <w:color w:val="000000"/>
        </w:rPr>
        <w:t>Постачальник</w:t>
      </w:r>
      <w:r w:rsidRPr="003F0044">
        <w:rPr>
          <w:color w:val="000000"/>
        </w:rPr>
        <w:t xml:space="preserve"> зобов’язаний забезпечити доставку (включаючи завантаження та розвантаження) кожної позиції Товарів до Місць призначень, зазначених у таблиці нижче. </w:t>
      </w:r>
    </w:p>
    <w:p w14:paraId="0A8C278E" w14:textId="3DD62B4F" w:rsidR="00D73B08" w:rsidRDefault="00D73B08" w:rsidP="00D73B08">
      <w:pPr>
        <w:jc w:val="both"/>
        <w:rPr>
          <w:color w:val="000000"/>
        </w:rPr>
      </w:pPr>
    </w:p>
    <w:p w14:paraId="5C484ACF" w14:textId="77777777" w:rsidR="00D73B08" w:rsidRPr="003F0044" w:rsidRDefault="00D73B08" w:rsidP="00D73B08">
      <w:pPr>
        <w:jc w:val="both"/>
        <w:rPr>
          <w:color w:val="000000"/>
        </w:rPr>
      </w:pPr>
    </w:p>
    <w:p w14:paraId="1DF0F82D" w14:textId="40B02195" w:rsidR="00A340C9" w:rsidRPr="00A340C9" w:rsidRDefault="00A340C9" w:rsidP="00A340C9">
      <w:pPr>
        <w:pStyle w:val="a7"/>
        <w:ind w:left="8789"/>
        <w:jc w:val="center"/>
        <w:rPr>
          <w:bCs/>
        </w:rPr>
      </w:pPr>
      <w:r w:rsidRPr="00A340C9">
        <w:rPr>
          <w:bCs/>
        </w:rPr>
        <w:t>штуки</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4"/>
        <w:gridCol w:w="4712"/>
        <w:gridCol w:w="1398"/>
        <w:gridCol w:w="1253"/>
        <w:gridCol w:w="2452"/>
      </w:tblGrid>
      <w:tr w:rsidR="006214B8" w:rsidRPr="001437F7" w14:paraId="27ECACC4" w14:textId="2D3ABFF5" w:rsidTr="00D61D5B">
        <w:tc>
          <w:tcPr>
            <w:tcW w:w="534" w:type="dxa"/>
            <w:shd w:val="clear" w:color="auto" w:fill="FFFFFF"/>
          </w:tcPr>
          <w:p w14:paraId="763F0D25" w14:textId="16DBA4E6" w:rsidR="006214B8" w:rsidRPr="001437F7" w:rsidRDefault="006214B8" w:rsidP="00D61D5B">
            <w:pPr>
              <w:tabs>
                <w:tab w:val="left" w:pos="231"/>
              </w:tabs>
              <w:suppressAutoHyphens w:val="0"/>
              <w:spacing w:before="100" w:beforeAutospacing="1" w:after="100" w:afterAutospacing="1"/>
              <w:jc w:val="center"/>
              <w:rPr>
                <w:b/>
                <w:bCs/>
                <w:color w:val="000000"/>
                <w:spacing w:val="12"/>
                <w:sz w:val="22"/>
                <w:szCs w:val="22"/>
              </w:rPr>
            </w:pPr>
            <w:r w:rsidRPr="001437F7">
              <w:rPr>
                <w:b/>
                <w:bCs/>
                <w:color w:val="000000"/>
                <w:spacing w:val="12"/>
                <w:sz w:val="22"/>
                <w:szCs w:val="22"/>
              </w:rPr>
              <w:t>№ п/п</w:t>
            </w:r>
          </w:p>
        </w:tc>
        <w:tc>
          <w:tcPr>
            <w:tcW w:w="4712" w:type="dxa"/>
            <w:shd w:val="clear" w:color="auto" w:fill="FFFFFF"/>
            <w:tcMar>
              <w:top w:w="0" w:type="dxa"/>
              <w:left w:w="108" w:type="dxa"/>
              <w:bottom w:w="0" w:type="dxa"/>
              <w:right w:w="108" w:type="dxa"/>
            </w:tcMar>
          </w:tcPr>
          <w:p w14:paraId="44C72BEB" w14:textId="2CC6D6D6" w:rsidR="006214B8" w:rsidRPr="001437F7" w:rsidRDefault="006214B8" w:rsidP="00D61D5B">
            <w:pPr>
              <w:spacing w:before="100" w:beforeAutospacing="1" w:after="100" w:afterAutospacing="1" w:line="256" w:lineRule="auto"/>
              <w:jc w:val="center"/>
              <w:rPr>
                <w:b/>
                <w:bCs/>
                <w:color w:val="000000"/>
                <w:sz w:val="22"/>
                <w:szCs w:val="22"/>
                <w:highlight w:val="yellow"/>
                <w:lang w:eastAsia="uk-UA"/>
              </w:rPr>
            </w:pPr>
            <w:bookmarkStart w:id="0" w:name="m_4457757133963767357__gjdgxs"/>
            <w:bookmarkEnd w:id="0"/>
            <w:r w:rsidRPr="001437F7">
              <w:rPr>
                <w:b/>
                <w:bCs/>
                <w:color w:val="000000"/>
                <w:sz w:val="22"/>
                <w:szCs w:val="22"/>
                <w:lang w:eastAsia="uk-UA"/>
              </w:rPr>
              <w:t>Місце призначення</w:t>
            </w:r>
          </w:p>
        </w:tc>
        <w:tc>
          <w:tcPr>
            <w:tcW w:w="1398" w:type="dxa"/>
            <w:shd w:val="clear" w:color="auto" w:fill="FFFFFF"/>
          </w:tcPr>
          <w:p w14:paraId="71C26AC2" w14:textId="2D30B862" w:rsidR="006214B8" w:rsidRPr="001437F7" w:rsidRDefault="001437F7" w:rsidP="00D61D5B">
            <w:pPr>
              <w:spacing w:before="100" w:beforeAutospacing="1" w:after="100" w:afterAutospacing="1" w:line="256" w:lineRule="auto"/>
              <w:jc w:val="center"/>
              <w:rPr>
                <w:b/>
                <w:bCs/>
                <w:color w:val="000000"/>
                <w:sz w:val="22"/>
                <w:szCs w:val="22"/>
                <w:lang w:val="ru-RU"/>
              </w:rPr>
            </w:pPr>
            <w:r w:rsidRPr="001437F7">
              <w:rPr>
                <w:b/>
                <w:bCs/>
                <w:color w:val="000000"/>
                <w:sz w:val="22"/>
                <w:szCs w:val="22"/>
                <w:lang w:val="ru-RU"/>
              </w:rPr>
              <w:t>Моноблок</w:t>
            </w:r>
          </w:p>
        </w:tc>
        <w:tc>
          <w:tcPr>
            <w:tcW w:w="1253" w:type="dxa"/>
            <w:shd w:val="clear" w:color="auto" w:fill="FFFFFF"/>
          </w:tcPr>
          <w:p w14:paraId="1EC98FB8" w14:textId="31806A63" w:rsidR="006214B8" w:rsidRPr="001437F7" w:rsidRDefault="001437F7" w:rsidP="00D61D5B">
            <w:pPr>
              <w:spacing w:before="100" w:beforeAutospacing="1" w:after="100" w:afterAutospacing="1" w:line="256" w:lineRule="auto"/>
              <w:jc w:val="center"/>
              <w:rPr>
                <w:b/>
                <w:bCs/>
                <w:color w:val="000000"/>
                <w:sz w:val="22"/>
                <w:szCs w:val="22"/>
              </w:rPr>
            </w:pPr>
            <w:r w:rsidRPr="001437F7">
              <w:rPr>
                <w:b/>
                <w:bCs/>
                <w:color w:val="000000"/>
                <w:sz w:val="22"/>
                <w:szCs w:val="22"/>
              </w:rPr>
              <w:t>Ноутбук</w:t>
            </w:r>
          </w:p>
        </w:tc>
        <w:tc>
          <w:tcPr>
            <w:tcW w:w="2452" w:type="dxa"/>
            <w:shd w:val="clear" w:color="auto" w:fill="FFFFFF"/>
          </w:tcPr>
          <w:p w14:paraId="41E2DCD7" w14:textId="204FEDB5" w:rsidR="006214B8" w:rsidRPr="001437F7" w:rsidRDefault="006214B8" w:rsidP="00D61D5B">
            <w:pPr>
              <w:spacing w:before="100" w:beforeAutospacing="1" w:after="100" w:afterAutospacing="1" w:line="256" w:lineRule="auto"/>
              <w:jc w:val="center"/>
              <w:rPr>
                <w:b/>
                <w:bCs/>
                <w:color w:val="000000"/>
                <w:sz w:val="22"/>
                <w:szCs w:val="22"/>
              </w:rPr>
            </w:pPr>
            <w:r w:rsidRPr="001437F7">
              <w:rPr>
                <w:b/>
                <w:bCs/>
                <w:color w:val="000000"/>
                <w:sz w:val="22"/>
                <w:szCs w:val="22"/>
              </w:rPr>
              <w:t>Багатофункціональний пристрій</w:t>
            </w:r>
          </w:p>
        </w:tc>
      </w:tr>
      <w:tr w:rsidR="001437F7" w:rsidRPr="001437F7" w14:paraId="2CFF635C" w14:textId="77777777" w:rsidTr="00D61D5B">
        <w:tc>
          <w:tcPr>
            <w:tcW w:w="534" w:type="dxa"/>
            <w:shd w:val="clear" w:color="auto" w:fill="FFFFFF"/>
          </w:tcPr>
          <w:p w14:paraId="53DF088B" w14:textId="77777777" w:rsidR="001437F7" w:rsidRPr="001437F7" w:rsidRDefault="001437F7" w:rsidP="00D61D5B">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2E578C12" w14:textId="58016D37" w:rsidR="001437F7" w:rsidRPr="001437F7" w:rsidRDefault="001437F7" w:rsidP="00D61D5B">
            <w:pPr>
              <w:pStyle w:val="TableParagraph"/>
              <w:spacing w:before="100" w:beforeAutospacing="1" w:after="100" w:afterAutospacing="1"/>
              <w:ind w:left="109" w:right="294"/>
              <w:rPr>
                <w:color w:val="000000"/>
              </w:rPr>
            </w:pPr>
            <w:r w:rsidRPr="001437F7">
              <w:rPr>
                <w:sz w:val="20"/>
              </w:rPr>
              <w:t>Державна</w:t>
            </w:r>
            <w:r w:rsidRPr="001437F7">
              <w:rPr>
                <w:spacing w:val="-5"/>
                <w:sz w:val="20"/>
              </w:rPr>
              <w:t xml:space="preserve"> </w:t>
            </w:r>
            <w:r w:rsidRPr="001437F7">
              <w:rPr>
                <w:sz w:val="20"/>
              </w:rPr>
              <w:t>установа</w:t>
            </w:r>
            <w:r w:rsidRPr="001437F7">
              <w:rPr>
                <w:spacing w:val="-5"/>
                <w:sz w:val="20"/>
              </w:rPr>
              <w:t xml:space="preserve"> </w:t>
            </w:r>
            <w:r w:rsidRPr="001437F7">
              <w:rPr>
                <w:sz w:val="20"/>
              </w:rPr>
              <w:t>«Вінницький</w:t>
            </w:r>
            <w:r w:rsidRPr="001437F7">
              <w:rPr>
                <w:spacing w:val="-47"/>
                <w:sz w:val="20"/>
              </w:rPr>
              <w:t xml:space="preserve"> </w:t>
            </w:r>
            <w:r w:rsidRPr="001437F7">
              <w:rPr>
                <w:sz w:val="20"/>
              </w:rPr>
              <w:t>обласний центр контролю та</w:t>
            </w:r>
            <w:r w:rsidRPr="001437F7">
              <w:rPr>
                <w:spacing w:val="1"/>
                <w:sz w:val="20"/>
              </w:rPr>
              <w:t xml:space="preserve"> </w:t>
            </w:r>
            <w:r w:rsidRPr="001437F7">
              <w:rPr>
                <w:sz w:val="20"/>
              </w:rPr>
              <w:t xml:space="preserve">профілактики </w:t>
            </w:r>
            <w:proofErr w:type="spellStart"/>
            <w:r w:rsidRPr="001437F7">
              <w:rPr>
                <w:sz w:val="20"/>
              </w:rPr>
              <w:t>хвороб</w:t>
            </w:r>
            <w:proofErr w:type="spellEnd"/>
            <w:r w:rsidRPr="001437F7">
              <w:rPr>
                <w:spacing w:val="-2"/>
                <w:sz w:val="20"/>
              </w:rPr>
              <w:t xml:space="preserve"> </w:t>
            </w:r>
            <w:r w:rsidRPr="001437F7">
              <w:rPr>
                <w:sz w:val="20"/>
              </w:rPr>
              <w:t>МОЗ</w:t>
            </w:r>
            <w:r w:rsidR="00D61D5B">
              <w:rPr>
                <w:sz w:val="20"/>
                <w:lang w:val="ru-RU"/>
              </w:rPr>
              <w:t xml:space="preserve"> </w:t>
            </w:r>
            <w:r w:rsidRPr="001437F7">
              <w:rPr>
                <w:sz w:val="20"/>
              </w:rPr>
              <w:t>України»,</w:t>
            </w:r>
            <w:r w:rsidRPr="001437F7">
              <w:rPr>
                <w:spacing w:val="-3"/>
                <w:sz w:val="20"/>
              </w:rPr>
              <w:t xml:space="preserve"> </w:t>
            </w:r>
            <w:r w:rsidRPr="001437F7">
              <w:rPr>
                <w:sz w:val="20"/>
              </w:rPr>
              <w:t>ЄДРПОУ</w:t>
            </w:r>
            <w:r w:rsidRPr="001437F7">
              <w:rPr>
                <w:spacing w:val="-2"/>
                <w:sz w:val="20"/>
              </w:rPr>
              <w:t xml:space="preserve"> </w:t>
            </w:r>
            <w:r w:rsidRPr="001437F7">
              <w:rPr>
                <w:sz w:val="20"/>
              </w:rPr>
              <w:t>38512294,</w:t>
            </w:r>
            <w:r w:rsidRPr="001437F7">
              <w:rPr>
                <w:spacing w:val="-3"/>
                <w:sz w:val="20"/>
              </w:rPr>
              <w:t xml:space="preserve"> </w:t>
            </w:r>
            <w:r w:rsidRPr="001437F7">
              <w:rPr>
                <w:sz w:val="20"/>
              </w:rPr>
              <w:t>м.</w:t>
            </w:r>
            <w:r w:rsidR="00D61D5B">
              <w:rPr>
                <w:sz w:val="20"/>
                <w:lang w:val="ru-RU"/>
              </w:rPr>
              <w:t> </w:t>
            </w:r>
            <w:r w:rsidRPr="001437F7">
              <w:rPr>
                <w:sz w:val="20"/>
              </w:rPr>
              <w:t>Вінниця,</w:t>
            </w:r>
            <w:r w:rsidRPr="001437F7">
              <w:rPr>
                <w:spacing w:val="-4"/>
                <w:sz w:val="20"/>
              </w:rPr>
              <w:t xml:space="preserve"> </w:t>
            </w:r>
            <w:r w:rsidRPr="001437F7">
              <w:rPr>
                <w:sz w:val="20"/>
              </w:rPr>
              <w:t>вул.</w:t>
            </w:r>
            <w:r w:rsidRPr="001437F7">
              <w:rPr>
                <w:spacing w:val="-3"/>
                <w:sz w:val="20"/>
              </w:rPr>
              <w:t xml:space="preserve"> </w:t>
            </w:r>
            <w:r w:rsidRPr="001437F7">
              <w:rPr>
                <w:sz w:val="20"/>
              </w:rPr>
              <w:t>Маліновського,</w:t>
            </w:r>
            <w:r w:rsidRPr="001437F7">
              <w:rPr>
                <w:spacing w:val="-3"/>
                <w:sz w:val="20"/>
              </w:rPr>
              <w:t xml:space="preserve"> </w:t>
            </w:r>
            <w:r w:rsidRPr="001437F7">
              <w:rPr>
                <w:sz w:val="20"/>
              </w:rPr>
              <w:t>11</w:t>
            </w:r>
          </w:p>
        </w:tc>
        <w:tc>
          <w:tcPr>
            <w:tcW w:w="1398" w:type="dxa"/>
            <w:shd w:val="clear" w:color="auto" w:fill="FFFFFF"/>
          </w:tcPr>
          <w:p w14:paraId="6FA564A1" w14:textId="267E3AB5" w:rsidR="001437F7" w:rsidRPr="001437F7" w:rsidRDefault="001437F7" w:rsidP="00D61D5B">
            <w:pPr>
              <w:spacing w:before="100" w:beforeAutospacing="1" w:after="100" w:afterAutospacing="1" w:line="256" w:lineRule="auto"/>
              <w:jc w:val="center"/>
              <w:rPr>
                <w:color w:val="000000"/>
                <w:sz w:val="22"/>
                <w:szCs w:val="22"/>
              </w:rPr>
            </w:pPr>
            <w:r w:rsidRPr="001437F7">
              <w:rPr>
                <w:w w:val="99"/>
                <w:sz w:val="20"/>
              </w:rPr>
              <w:t>6</w:t>
            </w:r>
          </w:p>
        </w:tc>
        <w:tc>
          <w:tcPr>
            <w:tcW w:w="1253" w:type="dxa"/>
            <w:shd w:val="clear" w:color="auto" w:fill="FFFFFF"/>
          </w:tcPr>
          <w:p w14:paraId="37126961" w14:textId="48FCA892" w:rsidR="001437F7" w:rsidRPr="001437F7" w:rsidRDefault="001437F7" w:rsidP="00D61D5B">
            <w:pPr>
              <w:spacing w:before="100" w:beforeAutospacing="1" w:after="100" w:afterAutospacing="1" w:line="256" w:lineRule="auto"/>
              <w:jc w:val="center"/>
              <w:rPr>
                <w:color w:val="000000"/>
                <w:sz w:val="22"/>
                <w:szCs w:val="22"/>
              </w:rPr>
            </w:pPr>
            <w:r w:rsidRPr="001437F7">
              <w:rPr>
                <w:sz w:val="20"/>
              </w:rPr>
              <w:t>17</w:t>
            </w:r>
          </w:p>
        </w:tc>
        <w:tc>
          <w:tcPr>
            <w:tcW w:w="2452" w:type="dxa"/>
            <w:shd w:val="clear" w:color="auto" w:fill="FFFFFF"/>
          </w:tcPr>
          <w:p w14:paraId="58616F80" w14:textId="7EB90E48" w:rsidR="001437F7" w:rsidRPr="001437F7" w:rsidRDefault="001437F7" w:rsidP="00D61D5B">
            <w:pPr>
              <w:spacing w:before="100" w:beforeAutospacing="1" w:after="100" w:afterAutospacing="1" w:line="256" w:lineRule="auto"/>
              <w:jc w:val="center"/>
              <w:rPr>
                <w:color w:val="000000"/>
                <w:sz w:val="22"/>
                <w:szCs w:val="22"/>
              </w:rPr>
            </w:pPr>
            <w:r w:rsidRPr="001437F7">
              <w:rPr>
                <w:sz w:val="20"/>
              </w:rPr>
              <w:t>15</w:t>
            </w:r>
          </w:p>
        </w:tc>
      </w:tr>
      <w:tr w:rsidR="001437F7" w:rsidRPr="001437F7" w14:paraId="744F31CF" w14:textId="373EFED8" w:rsidTr="00D61D5B">
        <w:tc>
          <w:tcPr>
            <w:tcW w:w="534" w:type="dxa"/>
            <w:shd w:val="clear" w:color="auto" w:fill="FFFFFF"/>
          </w:tcPr>
          <w:p w14:paraId="3DAC9F3D" w14:textId="77777777" w:rsidR="001437F7" w:rsidRPr="001437F7" w:rsidRDefault="001437F7" w:rsidP="00D61D5B">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34427354" w14:textId="41E81B4D" w:rsidR="001437F7" w:rsidRPr="001437F7" w:rsidRDefault="001437F7" w:rsidP="00D61D5B">
            <w:pPr>
              <w:pStyle w:val="TableParagraph"/>
              <w:spacing w:before="100" w:beforeAutospacing="1" w:after="100" w:afterAutospacing="1"/>
              <w:ind w:left="109" w:right="275"/>
              <w:rPr>
                <w:color w:val="000000"/>
                <w:highlight w:val="yellow"/>
                <w:lang w:eastAsia="uk-UA"/>
              </w:rPr>
            </w:pPr>
            <w:r w:rsidRPr="001437F7">
              <w:rPr>
                <w:sz w:val="20"/>
              </w:rPr>
              <w:t>Державна</w:t>
            </w:r>
            <w:r w:rsidRPr="001437F7">
              <w:rPr>
                <w:spacing w:val="-5"/>
                <w:sz w:val="20"/>
              </w:rPr>
              <w:t xml:space="preserve"> </w:t>
            </w:r>
            <w:r w:rsidRPr="001437F7">
              <w:rPr>
                <w:sz w:val="20"/>
              </w:rPr>
              <w:t>установа</w:t>
            </w:r>
            <w:r w:rsidRPr="001437F7">
              <w:rPr>
                <w:spacing w:val="-5"/>
                <w:sz w:val="20"/>
              </w:rPr>
              <w:t xml:space="preserve"> </w:t>
            </w:r>
            <w:r w:rsidRPr="001437F7">
              <w:rPr>
                <w:sz w:val="20"/>
              </w:rPr>
              <w:t>«Волинський</w:t>
            </w:r>
            <w:r w:rsidRPr="001437F7">
              <w:rPr>
                <w:spacing w:val="-47"/>
                <w:sz w:val="20"/>
              </w:rPr>
              <w:t xml:space="preserve"> </w:t>
            </w:r>
            <w:r w:rsidRPr="001437F7">
              <w:rPr>
                <w:sz w:val="20"/>
              </w:rPr>
              <w:t>обласний центр контролю та</w:t>
            </w:r>
            <w:r w:rsidRPr="001437F7">
              <w:rPr>
                <w:spacing w:val="1"/>
                <w:sz w:val="20"/>
              </w:rPr>
              <w:t xml:space="preserve"> </w:t>
            </w:r>
            <w:r w:rsidRPr="001437F7">
              <w:rPr>
                <w:sz w:val="20"/>
              </w:rPr>
              <w:t xml:space="preserve">профілактики </w:t>
            </w:r>
            <w:proofErr w:type="spellStart"/>
            <w:r w:rsidRPr="001437F7">
              <w:rPr>
                <w:sz w:val="20"/>
              </w:rPr>
              <w:t>хвороб</w:t>
            </w:r>
            <w:proofErr w:type="spellEnd"/>
            <w:r w:rsidRPr="001437F7">
              <w:rPr>
                <w:sz w:val="20"/>
              </w:rPr>
              <w:t xml:space="preserve"> МОЗ</w:t>
            </w:r>
            <w:r w:rsidR="00D61D5B">
              <w:rPr>
                <w:sz w:val="20"/>
                <w:lang w:val="ru-RU"/>
              </w:rPr>
              <w:t xml:space="preserve"> </w:t>
            </w:r>
            <w:r w:rsidRPr="001437F7">
              <w:rPr>
                <w:sz w:val="20"/>
              </w:rPr>
              <w:t>України»</w:t>
            </w:r>
            <w:r w:rsidRPr="001437F7">
              <w:rPr>
                <w:spacing w:val="-5"/>
                <w:sz w:val="20"/>
              </w:rPr>
              <w:t xml:space="preserve"> </w:t>
            </w:r>
            <w:r w:rsidRPr="001437F7">
              <w:rPr>
                <w:sz w:val="20"/>
              </w:rPr>
              <w:t>(ЄДРПОУ -</w:t>
            </w:r>
            <w:r w:rsidRPr="001437F7">
              <w:rPr>
                <w:spacing w:val="-3"/>
                <w:sz w:val="20"/>
              </w:rPr>
              <w:t xml:space="preserve"> </w:t>
            </w:r>
            <w:r w:rsidRPr="001437F7">
              <w:rPr>
                <w:sz w:val="20"/>
              </w:rPr>
              <w:t>38474592)</w:t>
            </w:r>
          </w:p>
        </w:tc>
        <w:tc>
          <w:tcPr>
            <w:tcW w:w="1398" w:type="dxa"/>
            <w:shd w:val="clear" w:color="auto" w:fill="FFFFFF"/>
          </w:tcPr>
          <w:p w14:paraId="243FB435" w14:textId="3038DDC0" w:rsidR="001437F7" w:rsidRPr="001437F7" w:rsidRDefault="001437F7" w:rsidP="00D61D5B">
            <w:pPr>
              <w:spacing w:before="100" w:beforeAutospacing="1" w:after="100" w:afterAutospacing="1" w:line="256" w:lineRule="auto"/>
              <w:jc w:val="center"/>
              <w:rPr>
                <w:color w:val="000000"/>
                <w:sz w:val="22"/>
                <w:szCs w:val="22"/>
              </w:rPr>
            </w:pPr>
            <w:r w:rsidRPr="001437F7">
              <w:rPr>
                <w:w w:val="99"/>
                <w:sz w:val="20"/>
              </w:rPr>
              <w:t>6</w:t>
            </w:r>
          </w:p>
        </w:tc>
        <w:tc>
          <w:tcPr>
            <w:tcW w:w="1253" w:type="dxa"/>
            <w:shd w:val="clear" w:color="auto" w:fill="FFFFFF"/>
          </w:tcPr>
          <w:p w14:paraId="2395FB0D" w14:textId="5D18CF29" w:rsidR="001437F7" w:rsidRPr="001437F7" w:rsidRDefault="001437F7" w:rsidP="00D61D5B">
            <w:pPr>
              <w:spacing w:before="100" w:beforeAutospacing="1" w:after="100" w:afterAutospacing="1" w:line="256" w:lineRule="auto"/>
              <w:jc w:val="center"/>
              <w:rPr>
                <w:color w:val="000000"/>
                <w:sz w:val="22"/>
                <w:szCs w:val="22"/>
              </w:rPr>
            </w:pPr>
            <w:r w:rsidRPr="001437F7">
              <w:rPr>
                <w:sz w:val="20"/>
              </w:rPr>
              <w:t>34</w:t>
            </w:r>
          </w:p>
        </w:tc>
        <w:tc>
          <w:tcPr>
            <w:tcW w:w="2452" w:type="dxa"/>
            <w:shd w:val="clear" w:color="auto" w:fill="FFFFFF"/>
          </w:tcPr>
          <w:p w14:paraId="06C37D0A" w14:textId="21243C07" w:rsidR="001437F7" w:rsidRPr="001437F7" w:rsidRDefault="001437F7" w:rsidP="00D61D5B">
            <w:pPr>
              <w:spacing w:before="100" w:beforeAutospacing="1" w:after="100" w:afterAutospacing="1" w:line="256" w:lineRule="auto"/>
              <w:jc w:val="center"/>
              <w:rPr>
                <w:color w:val="000000"/>
                <w:sz w:val="22"/>
                <w:szCs w:val="22"/>
              </w:rPr>
            </w:pPr>
            <w:r w:rsidRPr="001437F7">
              <w:rPr>
                <w:sz w:val="20"/>
              </w:rPr>
              <w:t>15</w:t>
            </w:r>
          </w:p>
        </w:tc>
      </w:tr>
      <w:tr w:rsidR="001437F7" w:rsidRPr="001437F7" w14:paraId="2AA7DBB0" w14:textId="14A09093" w:rsidTr="00D61D5B">
        <w:tc>
          <w:tcPr>
            <w:tcW w:w="534" w:type="dxa"/>
            <w:shd w:val="clear" w:color="auto" w:fill="FFFFFF"/>
          </w:tcPr>
          <w:p w14:paraId="1D36B94E" w14:textId="77777777" w:rsidR="001437F7" w:rsidRPr="001437F7" w:rsidRDefault="001437F7" w:rsidP="00D61D5B">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6EEA395F" w14:textId="536D15A5" w:rsidR="001437F7" w:rsidRPr="001437F7" w:rsidRDefault="001437F7" w:rsidP="00D61D5B">
            <w:pPr>
              <w:pStyle w:val="TableParagraph"/>
              <w:spacing w:before="100" w:beforeAutospacing="1" w:after="100" w:afterAutospacing="1"/>
              <w:ind w:left="160"/>
              <w:rPr>
                <w:color w:val="000000"/>
                <w:highlight w:val="yellow"/>
                <w:lang w:eastAsia="uk-UA"/>
              </w:rPr>
            </w:pPr>
            <w:r w:rsidRPr="001437F7">
              <w:rPr>
                <w:sz w:val="20"/>
              </w:rPr>
              <w:t>Державна</w:t>
            </w:r>
            <w:r w:rsidRPr="001437F7">
              <w:rPr>
                <w:spacing w:val="-3"/>
                <w:sz w:val="20"/>
              </w:rPr>
              <w:t xml:space="preserve"> </w:t>
            </w:r>
            <w:r w:rsidRPr="001437F7">
              <w:rPr>
                <w:sz w:val="20"/>
              </w:rPr>
              <w:t>установа</w:t>
            </w:r>
            <w:r w:rsidR="00D61D5B">
              <w:rPr>
                <w:sz w:val="20"/>
                <w:lang w:val="ru-RU"/>
              </w:rPr>
              <w:t xml:space="preserve"> </w:t>
            </w:r>
            <w:r w:rsidRPr="001437F7">
              <w:rPr>
                <w:sz w:val="20"/>
              </w:rPr>
              <w:t>«Дніпропетровський обласний</w:t>
            </w:r>
            <w:r w:rsidRPr="001437F7">
              <w:rPr>
                <w:spacing w:val="1"/>
                <w:sz w:val="20"/>
              </w:rPr>
              <w:t xml:space="preserve"> </w:t>
            </w:r>
            <w:r w:rsidRPr="001437F7">
              <w:rPr>
                <w:sz w:val="20"/>
              </w:rPr>
              <w:t>центр</w:t>
            </w:r>
            <w:r w:rsidRPr="001437F7">
              <w:rPr>
                <w:spacing w:val="-4"/>
                <w:sz w:val="20"/>
              </w:rPr>
              <w:t xml:space="preserve"> </w:t>
            </w:r>
            <w:r w:rsidRPr="001437F7">
              <w:rPr>
                <w:sz w:val="20"/>
              </w:rPr>
              <w:t>контролю</w:t>
            </w:r>
            <w:r w:rsidRPr="001437F7">
              <w:rPr>
                <w:spacing w:val="-3"/>
                <w:sz w:val="20"/>
              </w:rPr>
              <w:t xml:space="preserve"> </w:t>
            </w:r>
            <w:r w:rsidRPr="001437F7">
              <w:rPr>
                <w:sz w:val="20"/>
              </w:rPr>
              <w:t>та</w:t>
            </w:r>
            <w:r w:rsidRPr="001437F7">
              <w:rPr>
                <w:spacing w:val="-4"/>
                <w:sz w:val="20"/>
              </w:rPr>
              <w:t xml:space="preserve"> </w:t>
            </w:r>
            <w:r w:rsidRPr="001437F7">
              <w:rPr>
                <w:sz w:val="20"/>
              </w:rPr>
              <w:t>профілактики</w:t>
            </w:r>
            <w:r w:rsidRPr="001437F7">
              <w:rPr>
                <w:spacing w:val="-47"/>
                <w:sz w:val="20"/>
              </w:rPr>
              <w:t xml:space="preserve"> </w:t>
            </w:r>
            <w:proofErr w:type="spellStart"/>
            <w:r w:rsidRPr="001437F7">
              <w:rPr>
                <w:sz w:val="20"/>
              </w:rPr>
              <w:t>хвороб</w:t>
            </w:r>
            <w:proofErr w:type="spellEnd"/>
            <w:r w:rsidRPr="001437F7">
              <w:rPr>
                <w:spacing w:val="-2"/>
                <w:sz w:val="20"/>
              </w:rPr>
              <w:t xml:space="preserve"> </w:t>
            </w:r>
            <w:r w:rsidRPr="001437F7">
              <w:rPr>
                <w:sz w:val="20"/>
              </w:rPr>
              <w:t>МОЗ</w:t>
            </w:r>
            <w:r w:rsidRPr="001437F7">
              <w:rPr>
                <w:spacing w:val="1"/>
                <w:sz w:val="20"/>
              </w:rPr>
              <w:t xml:space="preserve"> </w:t>
            </w:r>
            <w:r w:rsidRPr="001437F7">
              <w:rPr>
                <w:sz w:val="20"/>
              </w:rPr>
              <w:t>України»</w:t>
            </w:r>
            <w:r w:rsidRPr="001437F7">
              <w:rPr>
                <w:spacing w:val="-4"/>
                <w:sz w:val="20"/>
              </w:rPr>
              <w:t xml:space="preserve"> </w:t>
            </w:r>
            <w:r w:rsidRPr="001437F7">
              <w:rPr>
                <w:sz w:val="20"/>
              </w:rPr>
              <w:t>38431598</w:t>
            </w:r>
          </w:p>
        </w:tc>
        <w:tc>
          <w:tcPr>
            <w:tcW w:w="1398" w:type="dxa"/>
            <w:shd w:val="clear" w:color="auto" w:fill="FFFFFF"/>
          </w:tcPr>
          <w:p w14:paraId="51831F12" w14:textId="3468EF18" w:rsidR="001437F7" w:rsidRPr="001437F7" w:rsidRDefault="001437F7" w:rsidP="00D61D5B">
            <w:pPr>
              <w:spacing w:before="100" w:beforeAutospacing="1" w:after="100" w:afterAutospacing="1" w:line="256" w:lineRule="auto"/>
              <w:jc w:val="center"/>
              <w:rPr>
                <w:color w:val="000000"/>
                <w:sz w:val="22"/>
                <w:szCs w:val="22"/>
                <w:lang w:val="en-US"/>
              </w:rPr>
            </w:pPr>
            <w:r w:rsidRPr="001437F7">
              <w:rPr>
                <w:w w:val="99"/>
                <w:sz w:val="20"/>
              </w:rPr>
              <w:t>6</w:t>
            </w:r>
          </w:p>
        </w:tc>
        <w:tc>
          <w:tcPr>
            <w:tcW w:w="1253" w:type="dxa"/>
            <w:shd w:val="clear" w:color="auto" w:fill="FFFFFF"/>
          </w:tcPr>
          <w:p w14:paraId="0FB0CDF3" w14:textId="4E09F136" w:rsidR="001437F7" w:rsidRPr="001437F7" w:rsidRDefault="001437F7" w:rsidP="00D61D5B">
            <w:pPr>
              <w:spacing w:before="100" w:beforeAutospacing="1" w:after="100" w:afterAutospacing="1" w:line="256" w:lineRule="auto"/>
              <w:jc w:val="center"/>
              <w:rPr>
                <w:color w:val="000000"/>
                <w:sz w:val="22"/>
                <w:szCs w:val="22"/>
                <w:lang w:val="en-US"/>
              </w:rPr>
            </w:pPr>
            <w:r w:rsidRPr="001437F7">
              <w:rPr>
                <w:sz w:val="20"/>
              </w:rPr>
              <w:t>42</w:t>
            </w:r>
          </w:p>
        </w:tc>
        <w:tc>
          <w:tcPr>
            <w:tcW w:w="2452" w:type="dxa"/>
            <w:shd w:val="clear" w:color="auto" w:fill="FFFFFF"/>
          </w:tcPr>
          <w:p w14:paraId="6ED703C2" w14:textId="79915C4B" w:rsidR="001437F7" w:rsidRPr="001437F7" w:rsidRDefault="001437F7" w:rsidP="00D61D5B">
            <w:pPr>
              <w:spacing w:before="100" w:beforeAutospacing="1" w:after="100" w:afterAutospacing="1" w:line="256" w:lineRule="auto"/>
              <w:jc w:val="center"/>
              <w:rPr>
                <w:color w:val="000000"/>
                <w:sz w:val="22"/>
                <w:szCs w:val="22"/>
                <w:lang w:val="en-US"/>
              </w:rPr>
            </w:pPr>
            <w:r w:rsidRPr="001437F7">
              <w:rPr>
                <w:sz w:val="20"/>
              </w:rPr>
              <w:t>15</w:t>
            </w:r>
          </w:p>
        </w:tc>
      </w:tr>
      <w:tr w:rsidR="001437F7" w:rsidRPr="001437F7" w14:paraId="779AF4DF" w14:textId="4B04569A" w:rsidTr="00D61D5B">
        <w:tc>
          <w:tcPr>
            <w:tcW w:w="534" w:type="dxa"/>
            <w:shd w:val="clear" w:color="auto" w:fill="FFFFFF"/>
          </w:tcPr>
          <w:p w14:paraId="52EB204C" w14:textId="77777777" w:rsidR="001437F7" w:rsidRPr="001437F7" w:rsidRDefault="001437F7" w:rsidP="00D61D5B">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1EE2A32F" w14:textId="7DFF9AF3" w:rsidR="001437F7" w:rsidRPr="001437F7" w:rsidRDefault="001437F7" w:rsidP="00D61D5B">
            <w:pPr>
              <w:pStyle w:val="TableParagraph"/>
              <w:spacing w:before="100" w:beforeAutospacing="1" w:after="100" w:afterAutospacing="1" w:line="223" w:lineRule="exact"/>
              <w:ind w:left="109"/>
              <w:rPr>
                <w:color w:val="000000"/>
                <w:highlight w:val="yellow"/>
                <w:lang w:eastAsia="uk-UA"/>
              </w:rPr>
            </w:pPr>
            <w:r w:rsidRPr="001437F7">
              <w:rPr>
                <w:sz w:val="20"/>
              </w:rPr>
              <w:t>Державна</w:t>
            </w:r>
            <w:r w:rsidRPr="001437F7">
              <w:rPr>
                <w:spacing w:val="-2"/>
                <w:sz w:val="20"/>
              </w:rPr>
              <w:t xml:space="preserve"> </w:t>
            </w:r>
            <w:r w:rsidRPr="001437F7">
              <w:rPr>
                <w:sz w:val="20"/>
              </w:rPr>
              <w:t>установа</w:t>
            </w:r>
            <w:r w:rsidR="00D61D5B">
              <w:rPr>
                <w:sz w:val="20"/>
                <w:lang w:val="ru-RU"/>
              </w:rPr>
              <w:t xml:space="preserve"> </w:t>
            </w:r>
            <w:r w:rsidRPr="001437F7">
              <w:rPr>
                <w:spacing w:val="-1"/>
                <w:sz w:val="20"/>
              </w:rPr>
              <w:t xml:space="preserve">«Житомирський </w:t>
            </w:r>
            <w:r w:rsidRPr="001437F7">
              <w:rPr>
                <w:sz w:val="20"/>
              </w:rPr>
              <w:t>обласний</w:t>
            </w:r>
            <w:r w:rsidRPr="001437F7">
              <w:rPr>
                <w:spacing w:val="-47"/>
                <w:sz w:val="20"/>
              </w:rPr>
              <w:t xml:space="preserve"> </w:t>
            </w:r>
            <w:r w:rsidRPr="001437F7">
              <w:rPr>
                <w:sz w:val="20"/>
              </w:rPr>
              <w:t>лабораторний</w:t>
            </w:r>
            <w:r w:rsidRPr="001437F7">
              <w:rPr>
                <w:spacing w:val="-5"/>
                <w:sz w:val="20"/>
              </w:rPr>
              <w:t xml:space="preserve"> </w:t>
            </w:r>
            <w:r w:rsidRPr="001437F7">
              <w:rPr>
                <w:sz w:val="20"/>
              </w:rPr>
              <w:t>центр</w:t>
            </w:r>
            <w:r w:rsidRPr="001437F7">
              <w:rPr>
                <w:spacing w:val="-3"/>
                <w:sz w:val="20"/>
              </w:rPr>
              <w:t xml:space="preserve"> </w:t>
            </w:r>
            <w:r w:rsidRPr="001437F7">
              <w:rPr>
                <w:sz w:val="20"/>
              </w:rPr>
              <w:t>МОЗ</w:t>
            </w:r>
            <w:r w:rsidR="00D61D5B">
              <w:rPr>
                <w:sz w:val="20"/>
                <w:lang w:val="ru-RU"/>
              </w:rPr>
              <w:t xml:space="preserve"> </w:t>
            </w:r>
            <w:r w:rsidRPr="001437F7">
              <w:rPr>
                <w:sz w:val="20"/>
              </w:rPr>
              <w:t>України»,</w:t>
            </w:r>
            <w:r w:rsidRPr="001437F7">
              <w:rPr>
                <w:spacing w:val="-1"/>
                <w:sz w:val="20"/>
              </w:rPr>
              <w:t xml:space="preserve"> </w:t>
            </w:r>
            <w:r w:rsidRPr="001437F7">
              <w:rPr>
                <w:sz w:val="20"/>
              </w:rPr>
              <w:t>38499986 ,</w:t>
            </w:r>
            <w:r w:rsidRPr="001437F7">
              <w:rPr>
                <w:spacing w:val="-3"/>
                <w:sz w:val="20"/>
              </w:rPr>
              <w:t xml:space="preserve"> </w:t>
            </w:r>
            <w:r w:rsidRPr="001437F7">
              <w:rPr>
                <w:sz w:val="20"/>
              </w:rPr>
              <w:t>10002,</w:t>
            </w:r>
            <w:r w:rsidRPr="001437F7">
              <w:rPr>
                <w:spacing w:val="-3"/>
                <w:sz w:val="20"/>
              </w:rPr>
              <w:t xml:space="preserve"> </w:t>
            </w:r>
            <w:r w:rsidRPr="001437F7">
              <w:rPr>
                <w:sz w:val="20"/>
              </w:rPr>
              <w:t>м.</w:t>
            </w:r>
            <w:r w:rsidR="00D61D5B">
              <w:rPr>
                <w:sz w:val="20"/>
                <w:lang w:val="ru-RU"/>
              </w:rPr>
              <w:t xml:space="preserve"> </w:t>
            </w:r>
            <w:r w:rsidRPr="001437F7">
              <w:rPr>
                <w:sz w:val="20"/>
              </w:rPr>
              <w:t>Житомир,</w:t>
            </w:r>
            <w:r w:rsidRPr="001437F7">
              <w:rPr>
                <w:spacing w:val="-4"/>
                <w:sz w:val="20"/>
              </w:rPr>
              <w:t xml:space="preserve"> </w:t>
            </w:r>
            <w:r w:rsidRPr="001437F7">
              <w:rPr>
                <w:sz w:val="20"/>
              </w:rPr>
              <w:t>вул.</w:t>
            </w:r>
            <w:r w:rsidRPr="001437F7">
              <w:rPr>
                <w:spacing w:val="-3"/>
                <w:sz w:val="20"/>
              </w:rPr>
              <w:t xml:space="preserve"> </w:t>
            </w:r>
            <w:proofErr w:type="spellStart"/>
            <w:r w:rsidRPr="001437F7">
              <w:rPr>
                <w:sz w:val="20"/>
              </w:rPr>
              <w:t>В.Бердичівська</w:t>
            </w:r>
            <w:proofErr w:type="spellEnd"/>
            <w:r w:rsidRPr="001437F7">
              <w:rPr>
                <w:sz w:val="20"/>
              </w:rPr>
              <w:t>,</w:t>
            </w:r>
            <w:r w:rsidR="00D61D5B">
              <w:rPr>
                <w:sz w:val="20"/>
                <w:lang w:val="ru-RU"/>
              </w:rPr>
              <w:t xml:space="preserve"> </w:t>
            </w:r>
            <w:r w:rsidRPr="001437F7">
              <w:rPr>
                <w:sz w:val="20"/>
              </w:rPr>
              <w:t>64</w:t>
            </w:r>
          </w:p>
        </w:tc>
        <w:tc>
          <w:tcPr>
            <w:tcW w:w="1398" w:type="dxa"/>
            <w:shd w:val="clear" w:color="auto" w:fill="FFFFFF"/>
          </w:tcPr>
          <w:p w14:paraId="7A58C870" w14:textId="377C90AE" w:rsidR="001437F7" w:rsidRPr="001437F7" w:rsidRDefault="001437F7" w:rsidP="00D61D5B">
            <w:pPr>
              <w:spacing w:before="100" w:beforeAutospacing="1" w:after="100" w:afterAutospacing="1" w:line="256" w:lineRule="auto"/>
              <w:jc w:val="center"/>
              <w:rPr>
                <w:color w:val="000000"/>
                <w:sz w:val="22"/>
                <w:szCs w:val="22"/>
                <w:lang w:val="en-US"/>
              </w:rPr>
            </w:pPr>
            <w:r w:rsidRPr="001437F7">
              <w:rPr>
                <w:w w:val="99"/>
                <w:sz w:val="20"/>
              </w:rPr>
              <w:t>6</w:t>
            </w:r>
          </w:p>
        </w:tc>
        <w:tc>
          <w:tcPr>
            <w:tcW w:w="1253" w:type="dxa"/>
            <w:shd w:val="clear" w:color="auto" w:fill="FFFFFF"/>
          </w:tcPr>
          <w:p w14:paraId="09A62861" w14:textId="71065AF2" w:rsidR="001437F7" w:rsidRPr="001437F7" w:rsidRDefault="001437F7" w:rsidP="00D61D5B">
            <w:pPr>
              <w:spacing w:before="100" w:beforeAutospacing="1" w:after="100" w:afterAutospacing="1" w:line="256" w:lineRule="auto"/>
              <w:jc w:val="center"/>
              <w:rPr>
                <w:color w:val="000000"/>
                <w:sz w:val="22"/>
                <w:szCs w:val="22"/>
                <w:lang w:val="en-US"/>
              </w:rPr>
            </w:pPr>
            <w:r w:rsidRPr="001437F7">
              <w:rPr>
                <w:sz w:val="20"/>
              </w:rPr>
              <w:t>29</w:t>
            </w:r>
          </w:p>
        </w:tc>
        <w:tc>
          <w:tcPr>
            <w:tcW w:w="2452" w:type="dxa"/>
            <w:shd w:val="clear" w:color="auto" w:fill="FFFFFF"/>
          </w:tcPr>
          <w:p w14:paraId="007B353B" w14:textId="6296C0C0" w:rsidR="001437F7" w:rsidRPr="001437F7" w:rsidRDefault="001437F7" w:rsidP="00D61D5B">
            <w:pPr>
              <w:spacing w:before="100" w:beforeAutospacing="1" w:after="100" w:afterAutospacing="1" w:line="256" w:lineRule="auto"/>
              <w:jc w:val="center"/>
              <w:rPr>
                <w:color w:val="000000"/>
                <w:sz w:val="22"/>
                <w:szCs w:val="22"/>
                <w:lang w:val="en-US"/>
              </w:rPr>
            </w:pPr>
            <w:r w:rsidRPr="001437F7">
              <w:rPr>
                <w:sz w:val="20"/>
              </w:rPr>
              <w:t>15</w:t>
            </w:r>
          </w:p>
        </w:tc>
      </w:tr>
      <w:tr w:rsidR="00A87729" w:rsidRPr="001437F7" w14:paraId="01615963" w14:textId="11B5BF66" w:rsidTr="00D61D5B">
        <w:tc>
          <w:tcPr>
            <w:tcW w:w="534" w:type="dxa"/>
            <w:shd w:val="clear" w:color="auto" w:fill="FFFFFF"/>
          </w:tcPr>
          <w:p w14:paraId="0EB11510" w14:textId="77777777" w:rsidR="00A87729" w:rsidRPr="001437F7" w:rsidRDefault="00A87729" w:rsidP="00A87729">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1D953D67" w14:textId="13AEF3FB" w:rsidR="00A87729" w:rsidRPr="00A87729" w:rsidRDefault="00A87729" w:rsidP="00A87729">
            <w:pPr>
              <w:pStyle w:val="TableParagraph"/>
              <w:spacing w:before="100" w:beforeAutospacing="1" w:after="100" w:afterAutospacing="1"/>
              <w:ind w:left="160"/>
              <w:rPr>
                <w:sz w:val="20"/>
              </w:rPr>
            </w:pPr>
            <w:r>
              <w:rPr>
                <w:sz w:val="20"/>
              </w:rPr>
              <w:t>Державна</w:t>
            </w:r>
            <w:r w:rsidRPr="00A87729">
              <w:rPr>
                <w:sz w:val="20"/>
              </w:rPr>
              <w:t xml:space="preserve"> </w:t>
            </w:r>
            <w:r>
              <w:rPr>
                <w:sz w:val="20"/>
              </w:rPr>
              <w:t>установа</w:t>
            </w:r>
            <w:r>
              <w:rPr>
                <w:sz w:val="20"/>
                <w:lang w:val="ru-RU"/>
              </w:rPr>
              <w:t xml:space="preserve"> </w:t>
            </w:r>
            <w:r>
              <w:rPr>
                <w:sz w:val="20"/>
              </w:rPr>
              <w:t>«Закарпатський обласний центр</w:t>
            </w:r>
            <w:r w:rsidRPr="00A87729">
              <w:rPr>
                <w:sz w:val="20"/>
              </w:rPr>
              <w:t xml:space="preserve"> </w:t>
            </w:r>
            <w:r>
              <w:rPr>
                <w:sz w:val="20"/>
              </w:rPr>
              <w:t>контролю</w:t>
            </w:r>
            <w:r w:rsidRPr="00A87729">
              <w:rPr>
                <w:sz w:val="20"/>
              </w:rPr>
              <w:t xml:space="preserve"> </w:t>
            </w:r>
            <w:r>
              <w:rPr>
                <w:sz w:val="20"/>
              </w:rPr>
              <w:t>та</w:t>
            </w:r>
            <w:r w:rsidRPr="00A87729">
              <w:rPr>
                <w:sz w:val="20"/>
              </w:rPr>
              <w:t xml:space="preserve"> </w:t>
            </w:r>
            <w:r>
              <w:rPr>
                <w:sz w:val="20"/>
              </w:rPr>
              <w:t>профілактики</w:t>
            </w:r>
            <w:r w:rsidRPr="00A87729">
              <w:rPr>
                <w:sz w:val="20"/>
              </w:rPr>
              <w:t xml:space="preserve"> </w:t>
            </w:r>
            <w:proofErr w:type="spellStart"/>
            <w:r>
              <w:rPr>
                <w:sz w:val="20"/>
              </w:rPr>
              <w:t>хвороб</w:t>
            </w:r>
            <w:proofErr w:type="spellEnd"/>
            <w:r w:rsidRPr="00A87729">
              <w:rPr>
                <w:sz w:val="20"/>
              </w:rPr>
              <w:t xml:space="preserve"> </w:t>
            </w:r>
            <w:r>
              <w:rPr>
                <w:sz w:val="20"/>
              </w:rPr>
              <w:t>Міністерства охорони здоров’я</w:t>
            </w:r>
            <w:r w:rsidRPr="00A87729">
              <w:rPr>
                <w:sz w:val="20"/>
              </w:rPr>
              <w:t xml:space="preserve"> </w:t>
            </w:r>
            <w:r>
              <w:rPr>
                <w:sz w:val="20"/>
              </w:rPr>
              <w:t>України»,</w:t>
            </w:r>
            <w:r w:rsidRPr="00A87729">
              <w:rPr>
                <w:sz w:val="20"/>
              </w:rPr>
              <w:t xml:space="preserve"> </w:t>
            </w:r>
            <w:r>
              <w:rPr>
                <w:sz w:val="20"/>
              </w:rPr>
              <w:t>ЄДРПОУ</w:t>
            </w:r>
            <w:r w:rsidRPr="00A87729">
              <w:rPr>
                <w:sz w:val="20"/>
              </w:rPr>
              <w:t xml:space="preserve"> </w:t>
            </w:r>
            <w:r>
              <w:rPr>
                <w:sz w:val="20"/>
              </w:rPr>
              <w:t>38475462,</w:t>
            </w:r>
            <w:r w:rsidRPr="00A87729">
              <w:rPr>
                <w:sz w:val="20"/>
              </w:rPr>
              <w:t xml:space="preserve"> </w:t>
            </w:r>
            <w:r>
              <w:rPr>
                <w:sz w:val="20"/>
              </w:rPr>
              <w:t>м.</w:t>
            </w:r>
            <w:r>
              <w:rPr>
                <w:sz w:val="20"/>
                <w:lang w:val="ru-RU"/>
              </w:rPr>
              <w:t xml:space="preserve"> </w:t>
            </w:r>
            <w:r w:rsidRPr="00A87729">
              <w:rPr>
                <w:sz w:val="20"/>
              </w:rPr>
              <w:t xml:space="preserve">Ужгород, вул. </w:t>
            </w:r>
            <w:proofErr w:type="spellStart"/>
            <w:r w:rsidRPr="00A87729">
              <w:rPr>
                <w:sz w:val="20"/>
              </w:rPr>
              <w:t>Собранецька</w:t>
            </w:r>
            <w:proofErr w:type="spellEnd"/>
            <w:r w:rsidRPr="00A87729">
              <w:rPr>
                <w:sz w:val="20"/>
              </w:rPr>
              <w:t>, 96</w:t>
            </w:r>
          </w:p>
        </w:tc>
        <w:tc>
          <w:tcPr>
            <w:tcW w:w="1398" w:type="dxa"/>
            <w:shd w:val="clear" w:color="auto" w:fill="FFFFFF"/>
          </w:tcPr>
          <w:p w14:paraId="3175AA60" w14:textId="57535259" w:rsidR="00A87729" w:rsidRPr="00A87729" w:rsidRDefault="00A87729" w:rsidP="00A87729">
            <w:pPr>
              <w:spacing w:before="100" w:beforeAutospacing="1" w:after="100" w:afterAutospacing="1" w:line="256" w:lineRule="auto"/>
              <w:jc w:val="center"/>
              <w:rPr>
                <w:w w:val="99"/>
                <w:sz w:val="20"/>
              </w:rPr>
            </w:pPr>
            <w:r w:rsidRPr="00A87729">
              <w:rPr>
                <w:w w:val="99"/>
                <w:sz w:val="20"/>
              </w:rPr>
              <w:t>6</w:t>
            </w:r>
          </w:p>
        </w:tc>
        <w:tc>
          <w:tcPr>
            <w:tcW w:w="1253" w:type="dxa"/>
            <w:shd w:val="clear" w:color="auto" w:fill="FFFFFF"/>
          </w:tcPr>
          <w:p w14:paraId="1490E210" w14:textId="47D385B4" w:rsidR="00A87729" w:rsidRPr="00A87729" w:rsidRDefault="00A87729" w:rsidP="00A87729">
            <w:pPr>
              <w:spacing w:before="100" w:beforeAutospacing="1" w:after="100" w:afterAutospacing="1" w:line="256" w:lineRule="auto"/>
              <w:jc w:val="center"/>
              <w:rPr>
                <w:w w:val="99"/>
                <w:sz w:val="20"/>
              </w:rPr>
            </w:pPr>
            <w:r w:rsidRPr="00A87729">
              <w:rPr>
                <w:w w:val="99"/>
                <w:sz w:val="20"/>
              </w:rPr>
              <w:t>25</w:t>
            </w:r>
          </w:p>
        </w:tc>
        <w:tc>
          <w:tcPr>
            <w:tcW w:w="2452" w:type="dxa"/>
            <w:shd w:val="clear" w:color="auto" w:fill="FFFFFF"/>
          </w:tcPr>
          <w:p w14:paraId="047C70EB" w14:textId="0B3AC290" w:rsidR="00A87729" w:rsidRPr="00A87729" w:rsidRDefault="00A87729" w:rsidP="00A87729">
            <w:pPr>
              <w:spacing w:before="100" w:beforeAutospacing="1" w:after="100" w:afterAutospacing="1" w:line="256" w:lineRule="auto"/>
              <w:jc w:val="center"/>
              <w:rPr>
                <w:w w:val="99"/>
                <w:sz w:val="20"/>
              </w:rPr>
            </w:pPr>
            <w:r w:rsidRPr="00A87729">
              <w:rPr>
                <w:w w:val="99"/>
                <w:sz w:val="20"/>
              </w:rPr>
              <w:t>15</w:t>
            </w:r>
          </w:p>
        </w:tc>
      </w:tr>
      <w:tr w:rsidR="00A87729" w:rsidRPr="001437F7" w14:paraId="7E1307CD" w14:textId="50B68684" w:rsidTr="00D61D5B">
        <w:tc>
          <w:tcPr>
            <w:tcW w:w="534" w:type="dxa"/>
            <w:shd w:val="clear" w:color="auto" w:fill="FFFFFF"/>
          </w:tcPr>
          <w:p w14:paraId="59EF7D99" w14:textId="77777777" w:rsidR="00A87729" w:rsidRPr="001437F7" w:rsidRDefault="00A87729" w:rsidP="00A87729">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7837570A" w14:textId="22F0A883" w:rsidR="00A87729" w:rsidRPr="00A87729" w:rsidRDefault="00A87729" w:rsidP="00645490">
            <w:pPr>
              <w:pStyle w:val="TableParagraph"/>
              <w:spacing w:before="100" w:beforeAutospacing="1" w:after="100" w:afterAutospacing="1"/>
              <w:ind w:left="160"/>
              <w:rPr>
                <w:sz w:val="20"/>
              </w:rPr>
            </w:pPr>
            <w:r>
              <w:rPr>
                <w:sz w:val="20"/>
              </w:rPr>
              <w:t>Державна</w:t>
            </w:r>
            <w:r w:rsidRPr="00A87729">
              <w:rPr>
                <w:sz w:val="20"/>
              </w:rPr>
              <w:t xml:space="preserve"> </w:t>
            </w:r>
            <w:r>
              <w:rPr>
                <w:sz w:val="20"/>
              </w:rPr>
              <w:t>установа</w:t>
            </w:r>
            <w:r w:rsidRPr="00A87729">
              <w:rPr>
                <w:sz w:val="20"/>
              </w:rPr>
              <w:t xml:space="preserve"> </w:t>
            </w:r>
            <w:r>
              <w:rPr>
                <w:sz w:val="20"/>
              </w:rPr>
              <w:t>«Івано-</w:t>
            </w:r>
            <w:r w:rsidR="00645490">
              <w:rPr>
                <w:sz w:val="20"/>
                <w:lang w:val="ru-RU"/>
              </w:rPr>
              <w:t>Ф</w:t>
            </w:r>
            <w:proofErr w:type="spellStart"/>
            <w:r w:rsidRPr="00A87729">
              <w:rPr>
                <w:sz w:val="20"/>
              </w:rPr>
              <w:t>ранківський</w:t>
            </w:r>
            <w:proofErr w:type="spellEnd"/>
            <w:r w:rsidRPr="00A87729">
              <w:rPr>
                <w:sz w:val="20"/>
              </w:rPr>
              <w:t xml:space="preserve"> обласний центр контролю та профілактики </w:t>
            </w:r>
            <w:proofErr w:type="spellStart"/>
            <w:r w:rsidRPr="00A87729">
              <w:rPr>
                <w:sz w:val="20"/>
              </w:rPr>
              <w:t>хвороб</w:t>
            </w:r>
            <w:proofErr w:type="spellEnd"/>
            <w:r w:rsidRPr="00A87729">
              <w:rPr>
                <w:sz w:val="20"/>
              </w:rPr>
              <w:t xml:space="preserve"> Міністерства охорони здоров'я України» (38331800, м. Івано- Франківськ, вул.Шевченка,4)</w:t>
            </w:r>
          </w:p>
        </w:tc>
        <w:tc>
          <w:tcPr>
            <w:tcW w:w="1398" w:type="dxa"/>
            <w:shd w:val="clear" w:color="auto" w:fill="FFFFFF"/>
          </w:tcPr>
          <w:p w14:paraId="6F5388B1" w14:textId="6BDFEDC3" w:rsidR="00A87729" w:rsidRPr="00A87729" w:rsidRDefault="00A87729" w:rsidP="00A87729">
            <w:pPr>
              <w:spacing w:before="100" w:beforeAutospacing="1" w:after="100" w:afterAutospacing="1" w:line="256" w:lineRule="auto"/>
              <w:jc w:val="center"/>
              <w:rPr>
                <w:w w:val="99"/>
                <w:sz w:val="20"/>
              </w:rPr>
            </w:pPr>
            <w:r w:rsidRPr="00A87729">
              <w:rPr>
                <w:w w:val="99"/>
                <w:sz w:val="20"/>
              </w:rPr>
              <w:t>6</w:t>
            </w:r>
          </w:p>
        </w:tc>
        <w:tc>
          <w:tcPr>
            <w:tcW w:w="1253" w:type="dxa"/>
            <w:shd w:val="clear" w:color="auto" w:fill="FFFFFF"/>
          </w:tcPr>
          <w:p w14:paraId="222350EF" w14:textId="438EF819" w:rsidR="00A87729" w:rsidRPr="00A87729" w:rsidRDefault="00A87729" w:rsidP="00A87729">
            <w:pPr>
              <w:spacing w:before="100" w:beforeAutospacing="1" w:after="100" w:afterAutospacing="1" w:line="256" w:lineRule="auto"/>
              <w:jc w:val="center"/>
              <w:rPr>
                <w:w w:val="99"/>
                <w:sz w:val="20"/>
              </w:rPr>
            </w:pPr>
            <w:r w:rsidRPr="00A87729">
              <w:rPr>
                <w:w w:val="99"/>
                <w:sz w:val="20"/>
              </w:rPr>
              <w:t>27</w:t>
            </w:r>
          </w:p>
        </w:tc>
        <w:tc>
          <w:tcPr>
            <w:tcW w:w="2452" w:type="dxa"/>
            <w:shd w:val="clear" w:color="auto" w:fill="FFFFFF"/>
          </w:tcPr>
          <w:p w14:paraId="05534977" w14:textId="5551DE71" w:rsidR="00A87729" w:rsidRPr="00A87729" w:rsidRDefault="00A87729" w:rsidP="00A87729">
            <w:pPr>
              <w:spacing w:before="100" w:beforeAutospacing="1" w:after="100" w:afterAutospacing="1" w:line="256" w:lineRule="auto"/>
              <w:jc w:val="center"/>
              <w:rPr>
                <w:w w:val="99"/>
                <w:sz w:val="20"/>
              </w:rPr>
            </w:pPr>
            <w:r w:rsidRPr="00A87729">
              <w:rPr>
                <w:w w:val="99"/>
                <w:sz w:val="20"/>
              </w:rPr>
              <w:t>13</w:t>
            </w:r>
          </w:p>
        </w:tc>
      </w:tr>
      <w:tr w:rsidR="00A87729" w:rsidRPr="001437F7" w14:paraId="0B9E7539" w14:textId="2FE81E61" w:rsidTr="00D61D5B">
        <w:tc>
          <w:tcPr>
            <w:tcW w:w="534" w:type="dxa"/>
            <w:shd w:val="clear" w:color="auto" w:fill="FFFFFF"/>
          </w:tcPr>
          <w:p w14:paraId="64ABBA75" w14:textId="77777777" w:rsidR="00A87729" w:rsidRPr="001437F7" w:rsidRDefault="00A87729" w:rsidP="00A87729">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11BC9B4C" w14:textId="06D45698" w:rsidR="00A87729" w:rsidRPr="00A87729" w:rsidRDefault="00A87729" w:rsidP="00645490">
            <w:pPr>
              <w:pStyle w:val="TableParagraph"/>
              <w:spacing w:before="100" w:beforeAutospacing="1" w:after="100" w:afterAutospacing="1"/>
              <w:ind w:left="160"/>
              <w:rPr>
                <w:sz w:val="20"/>
              </w:rPr>
            </w:pPr>
            <w:r>
              <w:rPr>
                <w:sz w:val="20"/>
              </w:rPr>
              <w:t>Державна установа «Київський</w:t>
            </w:r>
            <w:r w:rsidRPr="00A87729">
              <w:rPr>
                <w:sz w:val="20"/>
              </w:rPr>
              <w:t xml:space="preserve"> </w:t>
            </w:r>
            <w:r>
              <w:rPr>
                <w:sz w:val="20"/>
              </w:rPr>
              <w:t>обласний</w:t>
            </w:r>
            <w:r w:rsidRPr="00A87729">
              <w:rPr>
                <w:sz w:val="20"/>
              </w:rPr>
              <w:t xml:space="preserve"> </w:t>
            </w:r>
            <w:r>
              <w:rPr>
                <w:sz w:val="20"/>
              </w:rPr>
              <w:t>центр контролю</w:t>
            </w:r>
            <w:r w:rsidRPr="00A87729">
              <w:rPr>
                <w:sz w:val="20"/>
              </w:rPr>
              <w:t xml:space="preserve"> </w:t>
            </w:r>
            <w:r>
              <w:rPr>
                <w:sz w:val="20"/>
              </w:rPr>
              <w:t>та</w:t>
            </w:r>
            <w:r w:rsidR="00645490">
              <w:rPr>
                <w:sz w:val="20"/>
                <w:lang w:val="ru-RU"/>
              </w:rPr>
              <w:t xml:space="preserve"> </w:t>
            </w:r>
            <w:r>
              <w:rPr>
                <w:sz w:val="20"/>
              </w:rPr>
              <w:t>профілактики</w:t>
            </w:r>
            <w:r w:rsidRPr="00A87729">
              <w:rPr>
                <w:sz w:val="20"/>
              </w:rPr>
              <w:t xml:space="preserve"> </w:t>
            </w:r>
            <w:proofErr w:type="spellStart"/>
            <w:r>
              <w:rPr>
                <w:sz w:val="20"/>
              </w:rPr>
              <w:t>хвороб</w:t>
            </w:r>
            <w:proofErr w:type="spellEnd"/>
            <w:r w:rsidRPr="00A87729">
              <w:rPr>
                <w:sz w:val="20"/>
              </w:rPr>
              <w:t xml:space="preserve"> </w:t>
            </w:r>
            <w:r>
              <w:rPr>
                <w:sz w:val="20"/>
              </w:rPr>
              <w:t>Міністерства</w:t>
            </w:r>
            <w:r w:rsidRPr="00A87729">
              <w:rPr>
                <w:sz w:val="20"/>
              </w:rPr>
              <w:t xml:space="preserve"> </w:t>
            </w:r>
            <w:r>
              <w:rPr>
                <w:sz w:val="20"/>
              </w:rPr>
              <w:t>охорони</w:t>
            </w:r>
            <w:r w:rsidRPr="00A87729">
              <w:rPr>
                <w:sz w:val="20"/>
              </w:rPr>
              <w:t xml:space="preserve"> </w:t>
            </w:r>
            <w:r>
              <w:rPr>
                <w:sz w:val="20"/>
              </w:rPr>
              <w:t>здоров'я</w:t>
            </w:r>
            <w:r w:rsidRPr="00A87729">
              <w:rPr>
                <w:sz w:val="20"/>
              </w:rPr>
              <w:t xml:space="preserve"> </w:t>
            </w:r>
            <w:r>
              <w:rPr>
                <w:sz w:val="20"/>
              </w:rPr>
              <w:t>України»,</w:t>
            </w:r>
            <w:r w:rsidRPr="00A87729">
              <w:rPr>
                <w:sz w:val="20"/>
              </w:rPr>
              <w:t xml:space="preserve"> </w:t>
            </w:r>
            <w:r>
              <w:rPr>
                <w:sz w:val="20"/>
              </w:rPr>
              <w:t>м.</w:t>
            </w:r>
            <w:r w:rsidR="00645490">
              <w:rPr>
                <w:sz w:val="20"/>
                <w:lang w:val="ru-RU"/>
              </w:rPr>
              <w:t xml:space="preserve"> </w:t>
            </w:r>
            <w:r w:rsidRPr="00A87729">
              <w:rPr>
                <w:sz w:val="20"/>
              </w:rPr>
              <w:t>Київ , вул. Герцена, 31, ЄДРПОУ 38518118</w:t>
            </w:r>
          </w:p>
        </w:tc>
        <w:tc>
          <w:tcPr>
            <w:tcW w:w="1398" w:type="dxa"/>
            <w:shd w:val="clear" w:color="auto" w:fill="FFFFFF"/>
          </w:tcPr>
          <w:p w14:paraId="613905D6" w14:textId="1A0DE1BB" w:rsidR="00A87729" w:rsidRPr="00A87729" w:rsidRDefault="00A87729" w:rsidP="00A87729">
            <w:pPr>
              <w:spacing w:before="100" w:beforeAutospacing="1" w:after="100" w:afterAutospacing="1" w:line="256" w:lineRule="auto"/>
              <w:jc w:val="center"/>
              <w:rPr>
                <w:w w:val="99"/>
                <w:sz w:val="20"/>
              </w:rPr>
            </w:pPr>
            <w:r w:rsidRPr="00A87729">
              <w:rPr>
                <w:w w:val="99"/>
                <w:sz w:val="20"/>
              </w:rPr>
              <w:t>6</w:t>
            </w:r>
          </w:p>
        </w:tc>
        <w:tc>
          <w:tcPr>
            <w:tcW w:w="1253" w:type="dxa"/>
            <w:shd w:val="clear" w:color="auto" w:fill="FFFFFF"/>
          </w:tcPr>
          <w:p w14:paraId="2D17CB8F" w14:textId="29AB2507" w:rsidR="00A87729" w:rsidRPr="00A87729" w:rsidRDefault="00A87729" w:rsidP="00A87729">
            <w:pPr>
              <w:spacing w:before="100" w:beforeAutospacing="1" w:after="100" w:afterAutospacing="1" w:line="256" w:lineRule="auto"/>
              <w:jc w:val="center"/>
              <w:rPr>
                <w:w w:val="99"/>
                <w:sz w:val="20"/>
              </w:rPr>
            </w:pPr>
            <w:r w:rsidRPr="00A87729">
              <w:rPr>
                <w:w w:val="99"/>
                <w:sz w:val="20"/>
              </w:rPr>
              <w:t>42</w:t>
            </w:r>
          </w:p>
        </w:tc>
        <w:tc>
          <w:tcPr>
            <w:tcW w:w="2452" w:type="dxa"/>
            <w:shd w:val="clear" w:color="auto" w:fill="FFFFFF"/>
          </w:tcPr>
          <w:p w14:paraId="76E231D9" w14:textId="0CD75B49" w:rsidR="00A87729" w:rsidRPr="00A87729" w:rsidRDefault="00A87729" w:rsidP="00A87729">
            <w:pPr>
              <w:spacing w:before="100" w:beforeAutospacing="1" w:after="100" w:afterAutospacing="1" w:line="256" w:lineRule="auto"/>
              <w:jc w:val="center"/>
              <w:rPr>
                <w:w w:val="99"/>
                <w:sz w:val="20"/>
              </w:rPr>
            </w:pPr>
            <w:r w:rsidRPr="00A87729">
              <w:rPr>
                <w:w w:val="99"/>
                <w:sz w:val="20"/>
              </w:rPr>
              <w:t>15</w:t>
            </w:r>
          </w:p>
        </w:tc>
      </w:tr>
      <w:tr w:rsidR="00A87729" w:rsidRPr="001437F7" w14:paraId="70627132" w14:textId="5E9F3E07" w:rsidTr="00D61D5B">
        <w:tc>
          <w:tcPr>
            <w:tcW w:w="534" w:type="dxa"/>
            <w:shd w:val="clear" w:color="auto" w:fill="FFFFFF"/>
          </w:tcPr>
          <w:p w14:paraId="5903D18A" w14:textId="77777777" w:rsidR="00A87729" w:rsidRPr="001437F7" w:rsidRDefault="00A87729" w:rsidP="00A87729">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165FB2FE" w14:textId="66F5B115" w:rsidR="00A87729" w:rsidRPr="00A87729" w:rsidRDefault="00A87729" w:rsidP="00645490">
            <w:pPr>
              <w:pStyle w:val="TableParagraph"/>
              <w:spacing w:before="100" w:beforeAutospacing="1" w:after="100" w:afterAutospacing="1"/>
              <w:ind w:left="160"/>
              <w:rPr>
                <w:sz w:val="20"/>
              </w:rPr>
            </w:pPr>
            <w:r>
              <w:rPr>
                <w:sz w:val="20"/>
              </w:rPr>
              <w:t>Державна</w:t>
            </w:r>
            <w:r w:rsidRPr="00A87729">
              <w:rPr>
                <w:sz w:val="20"/>
              </w:rPr>
              <w:t xml:space="preserve"> </w:t>
            </w:r>
            <w:r>
              <w:rPr>
                <w:sz w:val="20"/>
              </w:rPr>
              <w:t>установа</w:t>
            </w:r>
            <w:r w:rsidR="00645490">
              <w:rPr>
                <w:sz w:val="20"/>
                <w:lang w:val="ru-RU"/>
              </w:rPr>
              <w:t xml:space="preserve"> </w:t>
            </w:r>
            <w:r>
              <w:rPr>
                <w:sz w:val="20"/>
              </w:rPr>
              <w:t>«Кіровоградський обласний центр</w:t>
            </w:r>
            <w:r w:rsidRPr="00A87729">
              <w:rPr>
                <w:sz w:val="20"/>
              </w:rPr>
              <w:t xml:space="preserve"> </w:t>
            </w:r>
            <w:r>
              <w:rPr>
                <w:sz w:val="20"/>
              </w:rPr>
              <w:t>контролю</w:t>
            </w:r>
            <w:r w:rsidRPr="00A87729">
              <w:rPr>
                <w:sz w:val="20"/>
              </w:rPr>
              <w:t xml:space="preserve"> </w:t>
            </w:r>
            <w:r>
              <w:rPr>
                <w:sz w:val="20"/>
              </w:rPr>
              <w:t>та</w:t>
            </w:r>
            <w:r w:rsidRPr="00A87729">
              <w:rPr>
                <w:sz w:val="20"/>
              </w:rPr>
              <w:t xml:space="preserve"> </w:t>
            </w:r>
            <w:r>
              <w:rPr>
                <w:sz w:val="20"/>
              </w:rPr>
              <w:t>профілактики</w:t>
            </w:r>
            <w:r w:rsidRPr="00A87729">
              <w:rPr>
                <w:sz w:val="20"/>
              </w:rPr>
              <w:t xml:space="preserve"> </w:t>
            </w:r>
            <w:proofErr w:type="spellStart"/>
            <w:r>
              <w:rPr>
                <w:sz w:val="20"/>
              </w:rPr>
              <w:t>хвороб</w:t>
            </w:r>
            <w:proofErr w:type="spellEnd"/>
            <w:r w:rsidRPr="00A87729">
              <w:rPr>
                <w:sz w:val="20"/>
              </w:rPr>
              <w:t xml:space="preserve"> </w:t>
            </w:r>
            <w:r>
              <w:rPr>
                <w:sz w:val="20"/>
              </w:rPr>
              <w:t>Міністерства охорони здоров'я</w:t>
            </w:r>
            <w:r w:rsidRPr="00A87729">
              <w:rPr>
                <w:sz w:val="20"/>
              </w:rPr>
              <w:t xml:space="preserve"> </w:t>
            </w:r>
            <w:r>
              <w:rPr>
                <w:sz w:val="20"/>
              </w:rPr>
              <w:t>України»</w:t>
            </w:r>
            <w:r w:rsidR="00645490">
              <w:rPr>
                <w:sz w:val="20"/>
                <w:lang w:val="ru-RU"/>
              </w:rPr>
              <w:t xml:space="preserve"> </w:t>
            </w:r>
            <w:r>
              <w:rPr>
                <w:sz w:val="20"/>
              </w:rPr>
              <w:t>ЄДРПОУ</w:t>
            </w:r>
            <w:r w:rsidRPr="00A87729">
              <w:rPr>
                <w:sz w:val="20"/>
              </w:rPr>
              <w:t xml:space="preserve"> </w:t>
            </w:r>
            <w:r>
              <w:rPr>
                <w:sz w:val="20"/>
              </w:rPr>
              <w:t>38435613,</w:t>
            </w:r>
            <w:r w:rsidRPr="00A87729">
              <w:rPr>
                <w:sz w:val="20"/>
              </w:rPr>
              <w:t xml:space="preserve"> </w:t>
            </w:r>
            <w:proofErr w:type="spellStart"/>
            <w:r>
              <w:rPr>
                <w:sz w:val="20"/>
              </w:rPr>
              <w:t>вул</w:t>
            </w:r>
            <w:proofErr w:type="spellEnd"/>
            <w:r w:rsidR="00645490">
              <w:rPr>
                <w:sz w:val="20"/>
                <w:lang w:val="ru-RU"/>
              </w:rPr>
              <w:t xml:space="preserve">. </w:t>
            </w:r>
            <w:r w:rsidRPr="00A87729">
              <w:rPr>
                <w:sz w:val="20"/>
              </w:rPr>
              <w:t>Тобілевича, 24 м. Кропивницький Україна 25006</w:t>
            </w:r>
          </w:p>
        </w:tc>
        <w:tc>
          <w:tcPr>
            <w:tcW w:w="1398" w:type="dxa"/>
            <w:shd w:val="clear" w:color="auto" w:fill="FFFFFF"/>
          </w:tcPr>
          <w:p w14:paraId="4F0BAEF4" w14:textId="4B838555" w:rsidR="00A87729" w:rsidRPr="00A87729" w:rsidRDefault="00A87729" w:rsidP="00A87729">
            <w:pPr>
              <w:spacing w:before="100" w:beforeAutospacing="1" w:after="100" w:afterAutospacing="1" w:line="256" w:lineRule="auto"/>
              <w:jc w:val="center"/>
              <w:rPr>
                <w:w w:val="99"/>
                <w:sz w:val="20"/>
              </w:rPr>
            </w:pPr>
            <w:r w:rsidRPr="00A87729">
              <w:rPr>
                <w:w w:val="99"/>
                <w:sz w:val="20"/>
              </w:rPr>
              <w:t>6</w:t>
            </w:r>
          </w:p>
        </w:tc>
        <w:tc>
          <w:tcPr>
            <w:tcW w:w="1253" w:type="dxa"/>
            <w:shd w:val="clear" w:color="auto" w:fill="FFFFFF"/>
          </w:tcPr>
          <w:p w14:paraId="769194C6" w14:textId="518D6912" w:rsidR="00A87729" w:rsidRPr="00A87729" w:rsidRDefault="00A87729" w:rsidP="00A87729">
            <w:pPr>
              <w:spacing w:before="100" w:beforeAutospacing="1" w:after="100" w:afterAutospacing="1" w:line="256" w:lineRule="auto"/>
              <w:jc w:val="center"/>
              <w:rPr>
                <w:w w:val="99"/>
                <w:sz w:val="20"/>
              </w:rPr>
            </w:pPr>
            <w:r w:rsidRPr="00A87729">
              <w:rPr>
                <w:w w:val="99"/>
                <w:sz w:val="20"/>
              </w:rPr>
              <w:t>27</w:t>
            </w:r>
          </w:p>
        </w:tc>
        <w:tc>
          <w:tcPr>
            <w:tcW w:w="2452" w:type="dxa"/>
            <w:shd w:val="clear" w:color="auto" w:fill="FFFFFF"/>
          </w:tcPr>
          <w:p w14:paraId="1E1B7779" w14:textId="0C2A8E66" w:rsidR="00A87729" w:rsidRPr="00A87729" w:rsidRDefault="00A87729" w:rsidP="00A87729">
            <w:pPr>
              <w:spacing w:before="100" w:beforeAutospacing="1" w:after="100" w:afterAutospacing="1" w:line="256" w:lineRule="auto"/>
              <w:jc w:val="center"/>
              <w:rPr>
                <w:w w:val="99"/>
                <w:sz w:val="20"/>
              </w:rPr>
            </w:pPr>
            <w:r w:rsidRPr="00A87729">
              <w:rPr>
                <w:w w:val="99"/>
                <w:sz w:val="20"/>
              </w:rPr>
              <w:t>15</w:t>
            </w:r>
          </w:p>
        </w:tc>
      </w:tr>
      <w:tr w:rsidR="0046425C" w:rsidRPr="001437F7" w14:paraId="6FDE4B6C" w14:textId="2E474786" w:rsidTr="00D61D5B">
        <w:tc>
          <w:tcPr>
            <w:tcW w:w="534" w:type="dxa"/>
            <w:shd w:val="clear" w:color="auto" w:fill="FFFFFF"/>
          </w:tcPr>
          <w:p w14:paraId="02232BF0" w14:textId="77777777" w:rsidR="0046425C" w:rsidRPr="001437F7" w:rsidRDefault="0046425C" w:rsidP="0046425C">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70FB32F1" w14:textId="680C0F17" w:rsidR="00941B7F" w:rsidRPr="00A87729" w:rsidRDefault="0046425C" w:rsidP="00513E5F">
            <w:pPr>
              <w:pStyle w:val="TableParagraph"/>
              <w:spacing w:before="100" w:beforeAutospacing="1" w:after="100" w:afterAutospacing="1"/>
              <w:ind w:left="160"/>
              <w:rPr>
                <w:sz w:val="20"/>
              </w:rPr>
            </w:pPr>
            <w:r>
              <w:rPr>
                <w:sz w:val="20"/>
              </w:rPr>
              <w:t>Державна</w:t>
            </w:r>
            <w:r w:rsidRPr="0046425C">
              <w:rPr>
                <w:sz w:val="20"/>
              </w:rPr>
              <w:t xml:space="preserve"> </w:t>
            </w:r>
            <w:r>
              <w:rPr>
                <w:sz w:val="20"/>
              </w:rPr>
              <w:t>установа</w:t>
            </w:r>
            <w:r w:rsidRPr="0046425C">
              <w:rPr>
                <w:sz w:val="20"/>
              </w:rPr>
              <w:t xml:space="preserve"> </w:t>
            </w:r>
            <w:r>
              <w:rPr>
                <w:sz w:val="20"/>
              </w:rPr>
              <w:t>«Львівський</w:t>
            </w:r>
            <w:r w:rsidRPr="0046425C">
              <w:rPr>
                <w:sz w:val="20"/>
              </w:rPr>
              <w:t xml:space="preserve"> </w:t>
            </w:r>
            <w:r>
              <w:rPr>
                <w:sz w:val="20"/>
              </w:rPr>
              <w:t>обласний</w:t>
            </w:r>
            <w:r w:rsidRPr="0046425C">
              <w:rPr>
                <w:sz w:val="20"/>
              </w:rPr>
              <w:t xml:space="preserve"> </w:t>
            </w:r>
            <w:r>
              <w:rPr>
                <w:sz w:val="20"/>
              </w:rPr>
              <w:t>центр контролю</w:t>
            </w:r>
            <w:r w:rsidRPr="0046425C">
              <w:rPr>
                <w:sz w:val="20"/>
              </w:rPr>
              <w:t xml:space="preserve"> </w:t>
            </w:r>
            <w:r>
              <w:rPr>
                <w:sz w:val="20"/>
              </w:rPr>
              <w:t>та</w:t>
            </w:r>
            <w:r>
              <w:rPr>
                <w:sz w:val="20"/>
                <w:lang w:val="ru-RU"/>
              </w:rPr>
              <w:t xml:space="preserve"> </w:t>
            </w:r>
            <w:r w:rsidRPr="00A97D74">
              <w:rPr>
                <w:color w:val="000000" w:themeColor="text1"/>
                <w:sz w:val="20"/>
                <w:lang w:val="ru-RU"/>
              </w:rPr>
              <w:t>п</w:t>
            </w:r>
            <w:proofErr w:type="spellStart"/>
            <w:r w:rsidRPr="00A97D74">
              <w:rPr>
                <w:color w:val="000000" w:themeColor="text1"/>
                <w:sz w:val="20"/>
              </w:rPr>
              <w:t>рофілактики</w:t>
            </w:r>
            <w:proofErr w:type="spellEnd"/>
            <w:r w:rsidRPr="00A97D74">
              <w:rPr>
                <w:color w:val="000000" w:themeColor="text1"/>
                <w:sz w:val="20"/>
              </w:rPr>
              <w:t xml:space="preserve"> </w:t>
            </w:r>
            <w:proofErr w:type="spellStart"/>
            <w:r w:rsidRPr="00A97D74">
              <w:rPr>
                <w:color w:val="000000" w:themeColor="text1"/>
                <w:sz w:val="20"/>
              </w:rPr>
              <w:t>хвороб</w:t>
            </w:r>
            <w:proofErr w:type="spellEnd"/>
            <w:r w:rsidRPr="00A97D74">
              <w:rPr>
                <w:color w:val="000000" w:themeColor="text1"/>
                <w:sz w:val="20"/>
              </w:rPr>
              <w:t xml:space="preserve"> Міністерства охорони здоров'я України»,</w:t>
            </w:r>
            <w:r w:rsidRPr="00A97D74">
              <w:rPr>
                <w:color w:val="000000" w:themeColor="text1"/>
                <w:sz w:val="20"/>
                <w:lang w:val="ru-RU"/>
              </w:rPr>
              <w:t xml:space="preserve"> </w:t>
            </w:r>
            <w:r w:rsidRPr="00A97D74">
              <w:rPr>
                <w:color w:val="000000" w:themeColor="text1"/>
                <w:sz w:val="20"/>
              </w:rPr>
              <w:t>38501853</w:t>
            </w:r>
            <w:r w:rsidR="00941B7F" w:rsidRPr="00A97D74">
              <w:rPr>
                <w:color w:val="000000" w:themeColor="text1"/>
                <w:sz w:val="20"/>
              </w:rPr>
              <w:t xml:space="preserve">, Львівська обл., місто Львів, вулиця </w:t>
            </w:r>
            <w:r w:rsidR="00941B7F" w:rsidRPr="00A97D74">
              <w:rPr>
                <w:color w:val="000000" w:themeColor="text1"/>
                <w:sz w:val="20"/>
                <w:lang w:val="ru-RU"/>
              </w:rPr>
              <w:t>К</w:t>
            </w:r>
            <w:proofErr w:type="spellStart"/>
            <w:r w:rsidR="00941B7F" w:rsidRPr="00A97D74">
              <w:rPr>
                <w:color w:val="000000" w:themeColor="text1"/>
                <w:sz w:val="20"/>
              </w:rPr>
              <w:t>руп'ярська</w:t>
            </w:r>
            <w:proofErr w:type="spellEnd"/>
            <w:r w:rsidR="00941B7F" w:rsidRPr="00A97D74">
              <w:rPr>
                <w:sz w:val="20"/>
              </w:rPr>
              <w:t>,</w:t>
            </w:r>
            <w:r w:rsidR="00941B7F" w:rsidRPr="00941B7F">
              <w:rPr>
                <w:sz w:val="20"/>
              </w:rPr>
              <w:t xml:space="preserve"> будинок 27</w:t>
            </w:r>
          </w:p>
        </w:tc>
        <w:tc>
          <w:tcPr>
            <w:tcW w:w="1398" w:type="dxa"/>
            <w:shd w:val="clear" w:color="auto" w:fill="FFFFFF"/>
          </w:tcPr>
          <w:p w14:paraId="1BA4B6E4" w14:textId="482C9C4B" w:rsidR="0046425C" w:rsidRPr="00A87729" w:rsidRDefault="0046425C" w:rsidP="0046425C">
            <w:pPr>
              <w:pStyle w:val="TableParagraph"/>
              <w:spacing w:before="100" w:beforeAutospacing="1" w:after="100" w:afterAutospacing="1"/>
              <w:ind w:left="160"/>
              <w:jc w:val="center"/>
              <w:rPr>
                <w:sz w:val="20"/>
              </w:rPr>
            </w:pPr>
            <w:r w:rsidRPr="0046425C">
              <w:rPr>
                <w:sz w:val="20"/>
              </w:rPr>
              <w:t>6</w:t>
            </w:r>
          </w:p>
        </w:tc>
        <w:tc>
          <w:tcPr>
            <w:tcW w:w="1253" w:type="dxa"/>
            <w:shd w:val="clear" w:color="auto" w:fill="FFFFFF"/>
          </w:tcPr>
          <w:p w14:paraId="15F9258A" w14:textId="72E4C64C" w:rsidR="0046425C" w:rsidRPr="00A87729" w:rsidRDefault="0046425C" w:rsidP="0046425C">
            <w:pPr>
              <w:pStyle w:val="TableParagraph"/>
              <w:spacing w:before="100" w:beforeAutospacing="1" w:after="100" w:afterAutospacing="1"/>
              <w:ind w:left="160"/>
              <w:jc w:val="center"/>
              <w:rPr>
                <w:sz w:val="20"/>
              </w:rPr>
            </w:pPr>
            <w:r w:rsidRPr="0046425C">
              <w:rPr>
                <w:sz w:val="20"/>
              </w:rPr>
              <w:t>25</w:t>
            </w:r>
          </w:p>
        </w:tc>
        <w:tc>
          <w:tcPr>
            <w:tcW w:w="2452" w:type="dxa"/>
            <w:shd w:val="clear" w:color="auto" w:fill="FFFFFF"/>
          </w:tcPr>
          <w:p w14:paraId="7F8FBB50" w14:textId="7E4A84AA" w:rsidR="0046425C" w:rsidRPr="00A87729" w:rsidRDefault="0046425C" w:rsidP="0046425C">
            <w:pPr>
              <w:pStyle w:val="TableParagraph"/>
              <w:spacing w:before="100" w:beforeAutospacing="1" w:after="100" w:afterAutospacing="1"/>
              <w:ind w:left="160"/>
              <w:jc w:val="center"/>
              <w:rPr>
                <w:sz w:val="20"/>
              </w:rPr>
            </w:pPr>
            <w:r>
              <w:rPr>
                <w:sz w:val="20"/>
                <w:lang w:val="ru-RU"/>
              </w:rPr>
              <w:t>1</w:t>
            </w:r>
            <w:r w:rsidRPr="0046425C">
              <w:rPr>
                <w:sz w:val="20"/>
              </w:rPr>
              <w:t>7</w:t>
            </w:r>
          </w:p>
        </w:tc>
      </w:tr>
      <w:tr w:rsidR="0046425C" w:rsidRPr="001437F7" w14:paraId="075B2D3D" w14:textId="4811F1E2" w:rsidTr="00D61D5B">
        <w:tc>
          <w:tcPr>
            <w:tcW w:w="534" w:type="dxa"/>
            <w:shd w:val="clear" w:color="auto" w:fill="FFFFFF"/>
          </w:tcPr>
          <w:p w14:paraId="3E006273" w14:textId="77777777" w:rsidR="0046425C" w:rsidRPr="001437F7" w:rsidRDefault="0046425C" w:rsidP="0046425C">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7F44A42C" w14:textId="59794DF0" w:rsidR="0046425C" w:rsidRPr="00A87729" w:rsidRDefault="0046425C" w:rsidP="0046425C">
            <w:pPr>
              <w:pStyle w:val="TableParagraph"/>
              <w:spacing w:before="100" w:beforeAutospacing="1" w:after="100" w:afterAutospacing="1"/>
              <w:ind w:left="160"/>
              <w:rPr>
                <w:sz w:val="20"/>
              </w:rPr>
            </w:pPr>
            <w:r>
              <w:rPr>
                <w:sz w:val="20"/>
              </w:rPr>
              <w:t>Державна установа «Київський</w:t>
            </w:r>
            <w:r w:rsidRPr="0046425C">
              <w:rPr>
                <w:sz w:val="20"/>
              </w:rPr>
              <w:t xml:space="preserve"> </w:t>
            </w:r>
            <w:r>
              <w:rPr>
                <w:sz w:val="20"/>
              </w:rPr>
              <w:t>міський центр контролю та</w:t>
            </w:r>
            <w:r w:rsidRPr="0046425C">
              <w:rPr>
                <w:sz w:val="20"/>
              </w:rPr>
              <w:t xml:space="preserve"> </w:t>
            </w:r>
            <w:r>
              <w:rPr>
                <w:sz w:val="20"/>
              </w:rPr>
              <w:t xml:space="preserve">профілактики </w:t>
            </w:r>
            <w:proofErr w:type="spellStart"/>
            <w:r>
              <w:rPr>
                <w:sz w:val="20"/>
              </w:rPr>
              <w:t>хвороб</w:t>
            </w:r>
            <w:proofErr w:type="spellEnd"/>
            <w:r>
              <w:rPr>
                <w:sz w:val="20"/>
                <w:lang w:val="ru-RU"/>
              </w:rPr>
              <w:t xml:space="preserve"> </w:t>
            </w:r>
            <w:r>
              <w:rPr>
                <w:sz w:val="20"/>
              </w:rPr>
              <w:t>Міністерства</w:t>
            </w:r>
            <w:r w:rsidRPr="0046425C">
              <w:rPr>
                <w:sz w:val="20"/>
              </w:rPr>
              <w:t xml:space="preserve"> </w:t>
            </w:r>
            <w:r>
              <w:rPr>
                <w:sz w:val="20"/>
              </w:rPr>
              <w:t>охорони</w:t>
            </w:r>
            <w:r w:rsidRPr="0046425C">
              <w:rPr>
                <w:sz w:val="20"/>
              </w:rPr>
              <w:t xml:space="preserve"> </w:t>
            </w:r>
            <w:r>
              <w:rPr>
                <w:sz w:val="20"/>
              </w:rPr>
              <w:t>здоров'я</w:t>
            </w:r>
            <w:r w:rsidRPr="0046425C">
              <w:rPr>
                <w:sz w:val="20"/>
              </w:rPr>
              <w:t xml:space="preserve"> </w:t>
            </w:r>
            <w:r>
              <w:rPr>
                <w:sz w:val="20"/>
              </w:rPr>
              <w:t>України»,</w:t>
            </w:r>
            <w:r w:rsidRPr="0046425C">
              <w:rPr>
                <w:sz w:val="20"/>
              </w:rPr>
              <w:t xml:space="preserve"> </w:t>
            </w:r>
            <w:r>
              <w:rPr>
                <w:sz w:val="20"/>
              </w:rPr>
              <w:t>38518296,</w:t>
            </w:r>
            <w:r w:rsidRPr="0046425C">
              <w:rPr>
                <w:sz w:val="20"/>
              </w:rPr>
              <w:t xml:space="preserve"> </w:t>
            </w:r>
            <w:r>
              <w:rPr>
                <w:sz w:val="20"/>
              </w:rPr>
              <w:t>04053,</w:t>
            </w:r>
            <w:r w:rsidRPr="0046425C">
              <w:rPr>
                <w:sz w:val="20"/>
              </w:rPr>
              <w:t xml:space="preserve"> </w:t>
            </w:r>
            <w:r>
              <w:rPr>
                <w:sz w:val="20"/>
              </w:rPr>
              <w:t>м.</w:t>
            </w:r>
            <w:r>
              <w:rPr>
                <w:sz w:val="20"/>
                <w:lang w:val="ru-RU"/>
              </w:rPr>
              <w:t> </w:t>
            </w:r>
            <w:r>
              <w:rPr>
                <w:sz w:val="20"/>
              </w:rPr>
              <w:t>Київ,</w:t>
            </w:r>
            <w:r w:rsidRPr="0046425C">
              <w:rPr>
                <w:sz w:val="20"/>
              </w:rPr>
              <w:t xml:space="preserve"> </w:t>
            </w:r>
            <w:r>
              <w:rPr>
                <w:sz w:val="20"/>
              </w:rPr>
              <w:t>вул.</w:t>
            </w:r>
            <w:r w:rsidRPr="0046425C">
              <w:rPr>
                <w:sz w:val="20"/>
              </w:rPr>
              <w:t xml:space="preserve"> </w:t>
            </w:r>
            <w:proofErr w:type="spellStart"/>
            <w:r>
              <w:rPr>
                <w:sz w:val="20"/>
              </w:rPr>
              <w:t>Некрасовська</w:t>
            </w:r>
            <w:proofErr w:type="spellEnd"/>
            <w:r>
              <w:rPr>
                <w:sz w:val="20"/>
              </w:rPr>
              <w:t>,</w:t>
            </w:r>
            <w:r w:rsidRPr="0046425C">
              <w:rPr>
                <w:sz w:val="20"/>
              </w:rPr>
              <w:t xml:space="preserve"> </w:t>
            </w:r>
            <w:r>
              <w:rPr>
                <w:sz w:val="20"/>
              </w:rPr>
              <w:t>10/8</w:t>
            </w:r>
          </w:p>
        </w:tc>
        <w:tc>
          <w:tcPr>
            <w:tcW w:w="1398" w:type="dxa"/>
            <w:shd w:val="clear" w:color="auto" w:fill="FFFFFF"/>
          </w:tcPr>
          <w:p w14:paraId="0A3F7CF1" w14:textId="272544DB" w:rsidR="0046425C" w:rsidRPr="00A87729" w:rsidRDefault="0046425C" w:rsidP="0046425C">
            <w:pPr>
              <w:pStyle w:val="TableParagraph"/>
              <w:spacing w:before="100" w:beforeAutospacing="1" w:after="100" w:afterAutospacing="1"/>
              <w:ind w:left="160"/>
              <w:jc w:val="center"/>
              <w:rPr>
                <w:sz w:val="20"/>
              </w:rPr>
            </w:pPr>
            <w:r w:rsidRPr="0046425C">
              <w:rPr>
                <w:sz w:val="20"/>
              </w:rPr>
              <w:t>6</w:t>
            </w:r>
          </w:p>
        </w:tc>
        <w:tc>
          <w:tcPr>
            <w:tcW w:w="1253" w:type="dxa"/>
            <w:shd w:val="clear" w:color="auto" w:fill="FFFFFF"/>
          </w:tcPr>
          <w:p w14:paraId="378DD15A" w14:textId="367EFFB0" w:rsidR="0046425C" w:rsidRPr="00A87729" w:rsidRDefault="0046425C" w:rsidP="0046425C">
            <w:pPr>
              <w:pStyle w:val="TableParagraph"/>
              <w:spacing w:before="100" w:beforeAutospacing="1" w:after="100" w:afterAutospacing="1"/>
              <w:ind w:left="160"/>
              <w:jc w:val="center"/>
              <w:rPr>
                <w:sz w:val="20"/>
              </w:rPr>
            </w:pPr>
            <w:r w:rsidRPr="0046425C">
              <w:rPr>
                <w:sz w:val="20"/>
              </w:rPr>
              <w:t>20</w:t>
            </w:r>
          </w:p>
        </w:tc>
        <w:tc>
          <w:tcPr>
            <w:tcW w:w="2452" w:type="dxa"/>
            <w:shd w:val="clear" w:color="auto" w:fill="FFFFFF"/>
          </w:tcPr>
          <w:p w14:paraId="737954D3" w14:textId="050B77BE" w:rsidR="0046425C" w:rsidRPr="00A87729" w:rsidRDefault="0046425C" w:rsidP="0046425C">
            <w:pPr>
              <w:pStyle w:val="TableParagraph"/>
              <w:spacing w:before="100" w:beforeAutospacing="1" w:after="100" w:afterAutospacing="1"/>
              <w:ind w:left="160"/>
              <w:jc w:val="center"/>
              <w:rPr>
                <w:sz w:val="20"/>
              </w:rPr>
            </w:pPr>
            <w:r w:rsidRPr="0046425C">
              <w:rPr>
                <w:sz w:val="20"/>
              </w:rPr>
              <w:t>15</w:t>
            </w:r>
          </w:p>
        </w:tc>
      </w:tr>
      <w:tr w:rsidR="0046425C" w:rsidRPr="001437F7" w14:paraId="4EA2C941" w14:textId="10B807CF" w:rsidTr="00D61D5B">
        <w:tc>
          <w:tcPr>
            <w:tcW w:w="534" w:type="dxa"/>
            <w:shd w:val="clear" w:color="auto" w:fill="FFFFFF"/>
          </w:tcPr>
          <w:p w14:paraId="4FE33D60" w14:textId="77777777" w:rsidR="0046425C" w:rsidRPr="001437F7" w:rsidRDefault="0046425C" w:rsidP="0046425C">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7D7D6543" w14:textId="600CDE4E" w:rsidR="0046425C" w:rsidRPr="00A87729" w:rsidRDefault="0046425C" w:rsidP="00513E5F">
            <w:pPr>
              <w:pStyle w:val="TableParagraph"/>
              <w:spacing w:before="100" w:beforeAutospacing="1" w:after="100" w:afterAutospacing="1"/>
              <w:ind w:left="160"/>
              <w:rPr>
                <w:sz w:val="20"/>
              </w:rPr>
            </w:pPr>
            <w:r>
              <w:rPr>
                <w:sz w:val="20"/>
              </w:rPr>
              <w:t>Державна</w:t>
            </w:r>
            <w:r w:rsidRPr="0046425C">
              <w:rPr>
                <w:sz w:val="20"/>
              </w:rPr>
              <w:t xml:space="preserve"> </w:t>
            </w:r>
            <w:r>
              <w:rPr>
                <w:sz w:val="20"/>
              </w:rPr>
              <w:t>установа</w:t>
            </w:r>
            <w:r>
              <w:rPr>
                <w:sz w:val="20"/>
                <w:lang w:val="ru-RU"/>
              </w:rPr>
              <w:t xml:space="preserve"> </w:t>
            </w:r>
            <w:r>
              <w:rPr>
                <w:sz w:val="20"/>
              </w:rPr>
              <w:t>«Миколаївський обласний центр</w:t>
            </w:r>
            <w:r w:rsidRPr="0046425C">
              <w:rPr>
                <w:sz w:val="20"/>
              </w:rPr>
              <w:t xml:space="preserve"> </w:t>
            </w:r>
            <w:r>
              <w:rPr>
                <w:sz w:val="20"/>
              </w:rPr>
              <w:t>контролю</w:t>
            </w:r>
            <w:r w:rsidRPr="0046425C">
              <w:rPr>
                <w:sz w:val="20"/>
              </w:rPr>
              <w:t xml:space="preserve"> </w:t>
            </w:r>
            <w:r>
              <w:rPr>
                <w:sz w:val="20"/>
              </w:rPr>
              <w:t>та</w:t>
            </w:r>
            <w:r w:rsidRPr="0046425C">
              <w:rPr>
                <w:sz w:val="20"/>
              </w:rPr>
              <w:t xml:space="preserve"> </w:t>
            </w:r>
            <w:r>
              <w:rPr>
                <w:sz w:val="20"/>
              </w:rPr>
              <w:t>профілактики</w:t>
            </w:r>
            <w:r w:rsidRPr="0046425C">
              <w:rPr>
                <w:sz w:val="20"/>
              </w:rPr>
              <w:t xml:space="preserve"> </w:t>
            </w:r>
            <w:proofErr w:type="spellStart"/>
            <w:r>
              <w:rPr>
                <w:sz w:val="20"/>
              </w:rPr>
              <w:t>хвороб</w:t>
            </w:r>
            <w:proofErr w:type="spellEnd"/>
            <w:r w:rsidRPr="0046425C">
              <w:rPr>
                <w:sz w:val="20"/>
              </w:rPr>
              <w:t xml:space="preserve"> </w:t>
            </w:r>
            <w:r>
              <w:rPr>
                <w:sz w:val="20"/>
              </w:rPr>
              <w:t>МОЗ України», вул. Лазурна 1, м.</w:t>
            </w:r>
            <w:r w:rsidRPr="0046425C">
              <w:rPr>
                <w:sz w:val="20"/>
              </w:rPr>
              <w:t xml:space="preserve"> </w:t>
            </w:r>
            <w:r>
              <w:rPr>
                <w:sz w:val="20"/>
              </w:rPr>
              <w:t>Миколаїв,</w:t>
            </w:r>
            <w:r w:rsidRPr="0046425C">
              <w:rPr>
                <w:sz w:val="20"/>
              </w:rPr>
              <w:t xml:space="preserve"> </w:t>
            </w:r>
            <w:r>
              <w:rPr>
                <w:sz w:val="20"/>
              </w:rPr>
              <w:t>54058,</w:t>
            </w:r>
            <w:r>
              <w:rPr>
                <w:sz w:val="20"/>
              </w:rPr>
              <w:tab/>
              <w:t>е-</w:t>
            </w:r>
            <w:r w:rsidRPr="0046425C">
              <w:rPr>
                <w:sz w:val="20"/>
              </w:rPr>
              <w:t xml:space="preserve"> </w:t>
            </w:r>
            <w:proofErr w:type="spellStart"/>
            <w:r>
              <w:rPr>
                <w:sz w:val="20"/>
              </w:rPr>
              <w:t>mail</w:t>
            </w:r>
            <w:proofErr w:type="spellEnd"/>
            <w:r>
              <w:rPr>
                <w:sz w:val="20"/>
              </w:rPr>
              <w:t>:</w:t>
            </w:r>
            <w:r w:rsidRPr="0046425C">
              <w:rPr>
                <w:sz w:val="20"/>
              </w:rPr>
              <w:t xml:space="preserve"> </w:t>
            </w:r>
            <w:hyperlink r:id="rId8">
              <w:r>
                <w:rPr>
                  <w:sz w:val="20"/>
                </w:rPr>
                <w:t>nolcdsesu@ukr.net,</w:t>
              </w:r>
            </w:hyperlink>
            <w:r w:rsidR="00513E5F" w:rsidRPr="00513E5F">
              <w:rPr>
                <w:sz w:val="20"/>
              </w:rPr>
              <w:t xml:space="preserve"> к</w:t>
            </w:r>
            <w:r>
              <w:rPr>
                <w:sz w:val="20"/>
              </w:rPr>
              <w:t>од</w:t>
            </w:r>
            <w:r w:rsidRPr="0046425C">
              <w:rPr>
                <w:sz w:val="20"/>
              </w:rPr>
              <w:t xml:space="preserve"> </w:t>
            </w:r>
            <w:r>
              <w:rPr>
                <w:sz w:val="20"/>
              </w:rPr>
              <w:t>ЄДРПОУ</w:t>
            </w:r>
            <w:r w:rsidRPr="0046425C">
              <w:rPr>
                <w:sz w:val="20"/>
              </w:rPr>
              <w:t xml:space="preserve"> </w:t>
            </w:r>
            <w:r>
              <w:rPr>
                <w:sz w:val="20"/>
              </w:rPr>
              <w:t>38458316</w:t>
            </w:r>
          </w:p>
        </w:tc>
        <w:tc>
          <w:tcPr>
            <w:tcW w:w="1398" w:type="dxa"/>
            <w:shd w:val="clear" w:color="auto" w:fill="FFFFFF"/>
          </w:tcPr>
          <w:p w14:paraId="281A73E4" w14:textId="6A823B73" w:rsidR="0046425C" w:rsidRPr="00A87729" w:rsidRDefault="0046425C" w:rsidP="0046425C">
            <w:pPr>
              <w:pStyle w:val="TableParagraph"/>
              <w:spacing w:before="100" w:beforeAutospacing="1" w:after="100" w:afterAutospacing="1"/>
              <w:ind w:left="160"/>
              <w:jc w:val="center"/>
              <w:rPr>
                <w:sz w:val="20"/>
              </w:rPr>
            </w:pPr>
            <w:r w:rsidRPr="0046425C">
              <w:rPr>
                <w:sz w:val="20"/>
              </w:rPr>
              <w:t>6</w:t>
            </w:r>
          </w:p>
        </w:tc>
        <w:tc>
          <w:tcPr>
            <w:tcW w:w="1253" w:type="dxa"/>
            <w:shd w:val="clear" w:color="auto" w:fill="FFFFFF"/>
          </w:tcPr>
          <w:p w14:paraId="1C4AD9E2" w14:textId="236D6E86" w:rsidR="0046425C" w:rsidRPr="00A87729" w:rsidRDefault="0046425C" w:rsidP="0046425C">
            <w:pPr>
              <w:pStyle w:val="TableParagraph"/>
              <w:spacing w:before="100" w:beforeAutospacing="1" w:after="100" w:afterAutospacing="1"/>
              <w:ind w:left="160"/>
              <w:jc w:val="center"/>
              <w:rPr>
                <w:sz w:val="20"/>
              </w:rPr>
            </w:pPr>
            <w:r w:rsidRPr="0046425C">
              <w:rPr>
                <w:sz w:val="20"/>
              </w:rPr>
              <w:t>14</w:t>
            </w:r>
          </w:p>
        </w:tc>
        <w:tc>
          <w:tcPr>
            <w:tcW w:w="2452" w:type="dxa"/>
            <w:shd w:val="clear" w:color="auto" w:fill="FFFFFF"/>
          </w:tcPr>
          <w:p w14:paraId="7F104C10" w14:textId="02A9719D" w:rsidR="0046425C" w:rsidRPr="00A87729" w:rsidRDefault="0046425C" w:rsidP="0046425C">
            <w:pPr>
              <w:pStyle w:val="TableParagraph"/>
              <w:spacing w:before="100" w:beforeAutospacing="1" w:after="100" w:afterAutospacing="1"/>
              <w:ind w:left="160"/>
              <w:jc w:val="center"/>
              <w:rPr>
                <w:sz w:val="20"/>
              </w:rPr>
            </w:pPr>
            <w:r w:rsidRPr="0046425C">
              <w:rPr>
                <w:sz w:val="20"/>
              </w:rPr>
              <w:t>10</w:t>
            </w:r>
          </w:p>
        </w:tc>
      </w:tr>
      <w:tr w:rsidR="0046425C" w:rsidRPr="001437F7" w14:paraId="4F16ED1C" w14:textId="2F430709" w:rsidTr="00D61D5B">
        <w:tc>
          <w:tcPr>
            <w:tcW w:w="534" w:type="dxa"/>
            <w:shd w:val="clear" w:color="auto" w:fill="FFFFFF"/>
          </w:tcPr>
          <w:p w14:paraId="560F9DA6" w14:textId="77777777" w:rsidR="0046425C" w:rsidRPr="001437F7" w:rsidRDefault="0046425C" w:rsidP="0046425C">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518AA634" w14:textId="240C996D" w:rsidR="0046425C" w:rsidRPr="00A87729" w:rsidRDefault="0046425C" w:rsidP="00513E5F">
            <w:pPr>
              <w:pStyle w:val="TableParagraph"/>
              <w:spacing w:before="100" w:beforeAutospacing="1" w:after="100" w:afterAutospacing="1"/>
              <w:ind w:left="160"/>
              <w:rPr>
                <w:sz w:val="20"/>
              </w:rPr>
            </w:pPr>
            <w:r>
              <w:rPr>
                <w:sz w:val="20"/>
              </w:rPr>
              <w:t>Державна</w:t>
            </w:r>
            <w:r w:rsidRPr="0046425C">
              <w:rPr>
                <w:sz w:val="20"/>
              </w:rPr>
              <w:t xml:space="preserve"> </w:t>
            </w:r>
            <w:r>
              <w:rPr>
                <w:sz w:val="20"/>
              </w:rPr>
              <w:t>установа</w:t>
            </w:r>
            <w:r w:rsidRPr="0046425C">
              <w:rPr>
                <w:sz w:val="20"/>
              </w:rPr>
              <w:t xml:space="preserve"> </w:t>
            </w:r>
            <w:r>
              <w:rPr>
                <w:sz w:val="20"/>
              </w:rPr>
              <w:t>«Одеський</w:t>
            </w:r>
            <w:r w:rsidRPr="0046425C">
              <w:rPr>
                <w:sz w:val="20"/>
              </w:rPr>
              <w:t xml:space="preserve"> </w:t>
            </w:r>
            <w:r>
              <w:rPr>
                <w:sz w:val="20"/>
              </w:rPr>
              <w:t>обласний центр контролю та</w:t>
            </w:r>
            <w:r w:rsidRPr="0046425C">
              <w:rPr>
                <w:sz w:val="20"/>
              </w:rPr>
              <w:t xml:space="preserve"> </w:t>
            </w:r>
            <w:r>
              <w:rPr>
                <w:sz w:val="20"/>
              </w:rPr>
              <w:t>профілактики</w:t>
            </w:r>
            <w:r w:rsidRPr="0046425C">
              <w:rPr>
                <w:sz w:val="20"/>
              </w:rPr>
              <w:t xml:space="preserve"> </w:t>
            </w:r>
            <w:proofErr w:type="spellStart"/>
            <w:r>
              <w:rPr>
                <w:sz w:val="20"/>
              </w:rPr>
              <w:t>хвороб</w:t>
            </w:r>
            <w:proofErr w:type="spellEnd"/>
            <w:r w:rsidRPr="0046425C">
              <w:rPr>
                <w:sz w:val="20"/>
              </w:rPr>
              <w:t xml:space="preserve"> </w:t>
            </w:r>
            <w:r>
              <w:rPr>
                <w:sz w:val="20"/>
              </w:rPr>
              <w:t>МОЗ</w:t>
            </w:r>
            <w:r w:rsidR="00513E5F">
              <w:rPr>
                <w:sz w:val="20"/>
                <w:lang w:val="ru-RU"/>
              </w:rPr>
              <w:t xml:space="preserve"> </w:t>
            </w:r>
            <w:r>
              <w:rPr>
                <w:sz w:val="20"/>
              </w:rPr>
              <w:t>України»,</w:t>
            </w:r>
            <w:r w:rsidRPr="0046425C">
              <w:rPr>
                <w:sz w:val="20"/>
              </w:rPr>
              <w:t xml:space="preserve"> </w:t>
            </w:r>
            <w:r>
              <w:rPr>
                <w:sz w:val="20"/>
              </w:rPr>
              <w:t>38477737,</w:t>
            </w:r>
            <w:r w:rsidRPr="0046425C">
              <w:rPr>
                <w:sz w:val="20"/>
              </w:rPr>
              <w:t xml:space="preserve"> </w:t>
            </w:r>
            <w:r>
              <w:rPr>
                <w:sz w:val="20"/>
              </w:rPr>
              <w:t>м.</w:t>
            </w:r>
            <w:r w:rsidRPr="0046425C">
              <w:rPr>
                <w:sz w:val="20"/>
              </w:rPr>
              <w:t xml:space="preserve"> </w:t>
            </w:r>
            <w:r>
              <w:rPr>
                <w:sz w:val="20"/>
              </w:rPr>
              <w:t>Одеса,</w:t>
            </w:r>
            <w:r w:rsidRPr="0046425C">
              <w:rPr>
                <w:sz w:val="20"/>
              </w:rPr>
              <w:t xml:space="preserve"> </w:t>
            </w:r>
            <w:r>
              <w:rPr>
                <w:sz w:val="20"/>
              </w:rPr>
              <w:t>вул.</w:t>
            </w:r>
            <w:r w:rsidRPr="0046425C">
              <w:rPr>
                <w:sz w:val="20"/>
              </w:rPr>
              <w:t xml:space="preserve"> </w:t>
            </w:r>
            <w:r>
              <w:rPr>
                <w:sz w:val="20"/>
              </w:rPr>
              <w:t>Івана</w:t>
            </w:r>
            <w:r w:rsidRPr="0046425C">
              <w:rPr>
                <w:sz w:val="20"/>
              </w:rPr>
              <w:t xml:space="preserve"> </w:t>
            </w:r>
            <w:r>
              <w:rPr>
                <w:sz w:val="20"/>
              </w:rPr>
              <w:t>та Юрія</w:t>
            </w:r>
            <w:r w:rsidRPr="0046425C">
              <w:rPr>
                <w:sz w:val="20"/>
              </w:rPr>
              <w:t xml:space="preserve"> </w:t>
            </w:r>
            <w:r>
              <w:rPr>
                <w:sz w:val="20"/>
              </w:rPr>
              <w:t>Лип, 5-А</w:t>
            </w:r>
          </w:p>
        </w:tc>
        <w:tc>
          <w:tcPr>
            <w:tcW w:w="1398" w:type="dxa"/>
            <w:shd w:val="clear" w:color="auto" w:fill="FFFFFF"/>
          </w:tcPr>
          <w:p w14:paraId="43B550DE" w14:textId="6D669B29" w:rsidR="0046425C" w:rsidRPr="00A87729" w:rsidRDefault="0046425C" w:rsidP="0046425C">
            <w:pPr>
              <w:pStyle w:val="TableParagraph"/>
              <w:spacing w:before="100" w:beforeAutospacing="1" w:after="100" w:afterAutospacing="1"/>
              <w:ind w:left="160"/>
              <w:jc w:val="center"/>
              <w:rPr>
                <w:sz w:val="20"/>
              </w:rPr>
            </w:pPr>
            <w:r w:rsidRPr="0046425C">
              <w:rPr>
                <w:sz w:val="20"/>
              </w:rPr>
              <w:t>6</w:t>
            </w:r>
          </w:p>
        </w:tc>
        <w:tc>
          <w:tcPr>
            <w:tcW w:w="1253" w:type="dxa"/>
            <w:shd w:val="clear" w:color="auto" w:fill="FFFFFF"/>
          </w:tcPr>
          <w:p w14:paraId="4952B679" w14:textId="1C078D68" w:rsidR="0046425C" w:rsidRPr="00A87729" w:rsidRDefault="0046425C" w:rsidP="0046425C">
            <w:pPr>
              <w:pStyle w:val="TableParagraph"/>
              <w:spacing w:before="100" w:beforeAutospacing="1" w:after="100" w:afterAutospacing="1"/>
              <w:ind w:left="160"/>
              <w:jc w:val="center"/>
              <w:rPr>
                <w:sz w:val="20"/>
              </w:rPr>
            </w:pPr>
            <w:r w:rsidRPr="0046425C">
              <w:rPr>
                <w:sz w:val="20"/>
              </w:rPr>
              <w:t>27</w:t>
            </w:r>
          </w:p>
        </w:tc>
        <w:tc>
          <w:tcPr>
            <w:tcW w:w="2452" w:type="dxa"/>
            <w:shd w:val="clear" w:color="auto" w:fill="FFFFFF"/>
          </w:tcPr>
          <w:p w14:paraId="3971BC9C" w14:textId="7B1F4489" w:rsidR="0046425C" w:rsidRPr="00A87729" w:rsidRDefault="0046425C" w:rsidP="0046425C">
            <w:pPr>
              <w:pStyle w:val="TableParagraph"/>
              <w:spacing w:before="100" w:beforeAutospacing="1" w:after="100" w:afterAutospacing="1"/>
              <w:ind w:left="160"/>
              <w:jc w:val="center"/>
              <w:rPr>
                <w:sz w:val="20"/>
              </w:rPr>
            </w:pPr>
            <w:r w:rsidRPr="0046425C">
              <w:rPr>
                <w:sz w:val="20"/>
              </w:rPr>
              <w:t>15</w:t>
            </w:r>
          </w:p>
        </w:tc>
      </w:tr>
      <w:tr w:rsidR="0046425C" w:rsidRPr="001437F7" w14:paraId="397A9DB1" w14:textId="5B5D8C6E" w:rsidTr="00D61D5B">
        <w:tc>
          <w:tcPr>
            <w:tcW w:w="534" w:type="dxa"/>
            <w:shd w:val="clear" w:color="auto" w:fill="FFFFFF"/>
          </w:tcPr>
          <w:p w14:paraId="3D932B4E" w14:textId="77777777" w:rsidR="0046425C" w:rsidRPr="001437F7" w:rsidRDefault="0046425C" w:rsidP="0046425C">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2C07920C" w14:textId="569E772D" w:rsidR="0046425C" w:rsidRPr="00A87729" w:rsidRDefault="0046425C" w:rsidP="00513E5F">
            <w:pPr>
              <w:pStyle w:val="TableParagraph"/>
              <w:spacing w:before="100" w:beforeAutospacing="1" w:after="100" w:afterAutospacing="1"/>
              <w:ind w:left="160"/>
              <w:rPr>
                <w:sz w:val="20"/>
              </w:rPr>
            </w:pPr>
            <w:r>
              <w:rPr>
                <w:sz w:val="20"/>
              </w:rPr>
              <w:t>Державна</w:t>
            </w:r>
            <w:r w:rsidRPr="0046425C">
              <w:rPr>
                <w:sz w:val="20"/>
              </w:rPr>
              <w:t xml:space="preserve"> </w:t>
            </w:r>
            <w:r>
              <w:rPr>
                <w:sz w:val="20"/>
              </w:rPr>
              <w:t>установа</w:t>
            </w:r>
            <w:r w:rsidRPr="0046425C">
              <w:rPr>
                <w:sz w:val="20"/>
              </w:rPr>
              <w:t xml:space="preserve"> </w:t>
            </w:r>
            <w:r>
              <w:rPr>
                <w:sz w:val="20"/>
              </w:rPr>
              <w:t>«Полтавський</w:t>
            </w:r>
            <w:r w:rsidRPr="0046425C">
              <w:rPr>
                <w:sz w:val="20"/>
              </w:rPr>
              <w:t xml:space="preserve"> </w:t>
            </w:r>
            <w:r>
              <w:rPr>
                <w:sz w:val="20"/>
              </w:rPr>
              <w:t>обласний центр контролю</w:t>
            </w:r>
            <w:r w:rsidRPr="0046425C">
              <w:rPr>
                <w:sz w:val="20"/>
              </w:rPr>
              <w:t xml:space="preserve"> </w:t>
            </w:r>
            <w:r>
              <w:rPr>
                <w:sz w:val="20"/>
              </w:rPr>
              <w:t>та</w:t>
            </w:r>
            <w:r w:rsidR="00513E5F">
              <w:rPr>
                <w:sz w:val="20"/>
                <w:lang w:val="ru-RU"/>
              </w:rPr>
              <w:t xml:space="preserve"> </w:t>
            </w:r>
            <w:r>
              <w:rPr>
                <w:sz w:val="20"/>
              </w:rPr>
              <w:t>профілактики</w:t>
            </w:r>
            <w:r w:rsidRPr="0046425C">
              <w:rPr>
                <w:sz w:val="20"/>
              </w:rPr>
              <w:t xml:space="preserve"> </w:t>
            </w:r>
            <w:proofErr w:type="spellStart"/>
            <w:r>
              <w:rPr>
                <w:sz w:val="20"/>
              </w:rPr>
              <w:t>хвороб</w:t>
            </w:r>
            <w:proofErr w:type="spellEnd"/>
            <w:r w:rsidRPr="0046425C">
              <w:rPr>
                <w:sz w:val="20"/>
              </w:rPr>
              <w:t xml:space="preserve"> </w:t>
            </w:r>
            <w:r>
              <w:rPr>
                <w:sz w:val="20"/>
              </w:rPr>
              <w:t>Міністерства</w:t>
            </w:r>
            <w:r w:rsidRPr="0046425C">
              <w:rPr>
                <w:sz w:val="20"/>
              </w:rPr>
              <w:t xml:space="preserve"> </w:t>
            </w:r>
            <w:r>
              <w:rPr>
                <w:sz w:val="20"/>
              </w:rPr>
              <w:t>охорони здоров'я України»,</w:t>
            </w:r>
            <w:r w:rsidRPr="0046425C">
              <w:rPr>
                <w:sz w:val="20"/>
              </w:rPr>
              <w:t xml:space="preserve"> </w:t>
            </w:r>
            <w:r>
              <w:rPr>
                <w:sz w:val="20"/>
              </w:rPr>
              <w:t>ЄДРПОУ</w:t>
            </w:r>
            <w:r w:rsidRPr="0046425C">
              <w:rPr>
                <w:sz w:val="20"/>
              </w:rPr>
              <w:t xml:space="preserve"> </w:t>
            </w:r>
            <w:r>
              <w:rPr>
                <w:sz w:val="20"/>
              </w:rPr>
              <w:t>38502841,</w:t>
            </w:r>
            <w:r w:rsidRPr="0046425C">
              <w:rPr>
                <w:sz w:val="20"/>
              </w:rPr>
              <w:t xml:space="preserve"> </w:t>
            </w:r>
            <w:r>
              <w:rPr>
                <w:sz w:val="20"/>
              </w:rPr>
              <w:t>м.</w:t>
            </w:r>
            <w:r w:rsidRPr="0046425C">
              <w:rPr>
                <w:sz w:val="20"/>
              </w:rPr>
              <w:t xml:space="preserve"> </w:t>
            </w:r>
            <w:r>
              <w:rPr>
                <w:sz w:val="20"/>
              </w:rPr>
              <w:t>Полтава,</w:t>
            </w:r>
            <w:r w:rsidR="00513E5F">
              <w:rPr>
                <w:sz w:val="20"/>
                <w:lang w:val="ru-RU"/>
              </w:rPr>
              <w:t xml:space="preserve"> </w:t>
            </w:r>
            <w:r>
              <w:rPr>
                <w:sz w:val="20"/>
              </w:rPr>
              <w:t>вул.</w:t>
            </w:r>
            <w:r w:rsidRPr="0046425C">
              <w:rPr>
                <w:sz w:val="20"/>
              </w:rPr>
              <w:t xml:space="preserve"> </w:t>
            </w:r>
            <w:r>
              <w:rPr>
                <w:sz w:val="20"/>
              </w:rPr>
              <w:t>Ватутіна, 35-а,</w:t>
            </w:r>
            <w:r w:rsidRPr="0046425C">
              <w:rPr>
                <w:sz w:val="20"/>
              </w:rPr>
              <w:t xml:space="preserve"> </w:t>
            </w:r>
            <w:r>
              <w:rPr>
                <w:sz w:val="20"/>
              </w:rPr>
              <w:t>індекс</w:t>
            </w:r>
            <w:r w:rsidRPr="0046425C">
              <w:rPr>
                <w:sz w:val="20"/>
              </w:rPr>
              <w:t xml:space="preserve"> </w:t>
            </w:r>
            <w:r>
              <w:rPr>
                <w:sz w:val="20"/>
              </w:rPr>
              <w:t>36039</w:t>
            </w:r>
          </w:p>
        </w:tc>
        <w:tc>
          <w:tcPr>
            <w:tcW w:w="1398" w:type="dxa"/>
            <w:shd w:val="clear" w:color="auto" w:fill="FFFFFF"/>
          </w:tcPr>
          <w:p w14:paraId="069E1BA8" w14:textId="2762509F" w:rsidR="0046425C" w:rsidRPr="00A87729" w:rsidRDefault="0046425C" w:rsidP="0046425C">
            <w:pPr>
              <w:pStyle w:val="TableParagraph"/>
              <w:spacing w:before="100" w:beforeAutospacing="1" w:after="100" w:afterAutospacing="1"/>
              <w:ind w:left="160"/>
              <w:jc w:val="center"/>
              <w:rPr>
                <w:sz w:val="20"/>
              </w:rPr>
            </w:pPr>
            <w:r w:rsidRPr="0046425C">
              <w:rPr>
                <w:sz w:val="20"/>
              </w:rPr>
              <w:t>6</w:t>
            </w:r>
          </w:p>
        </w:tc>
        <w:tc>
          <w:tcPr>
            <w:tcW w:w="1253" w:type="dxa"/>
            <w:shd w:val="clear" w:color="auto" w:fill="FFFFFF"/>
          </w:tcPr>
          <w:p w14:paraId="7CEBE289" w14:textId="4BAB94BB" w:rsidR="0046425C" w:rsidRPr="00A87729" w:rsidRDefault="0046425C" w:rsidP="0046425C">
            <w:pPr>
              <w:pStyle w:val="TableParagraph"/>
              <w:spacing w:before="100" w:beforeAutospacing="1" w:after="100" w:afterAutospacing="1"/>
              <w:ind w:left="160"/>
              <w:jc w:val="center"/>
              <w:rPr>
                <w:sz w:val="20"/>
              </w:rPr>
            </w:pPr>
            <w:r w:rsidRPr="0046425C">
              <w:rPr>
                <w:sz w:val="20"/>
              </w:rPr>
              <w:t>25</w:t>
            </w:r>
          </w:p>
        </w:tc>
        <w:tc>
          <w:tcPr>
            <w:tcW w:w="2452" w:type="dxa"/>
            <w:shd w:val="clear" w:color="auto" w:fill="FFFFFF"/>
          </w:tcPr>
          <w:p w14:paraId="2EE1370C" w14:textId="6BE7E079" w:rsidR="0046425C" w:rsidRPr="00A87729" w:rsidRDefault="0046425C" w:rsidP="0046425C">
            <w:pPr>
              <w:pStyle w:val="TableParagraph"/>
              <w:spacing w:before="100" w:beforeAutospacing="1" w:after="100" w:afterAutospacing="1"/>
              <w:ind w:left="160"/>
              <w:jc w:val="center"/>
              <w:rPr>
                <w:sz w:val="20"/>
              </w:rPr>
            </w:pPr>
            <w:r w:rsidRPr="0046425C">
              <w:rPr>
                <w:sz w:val="20"/>
              </w:rPr>
              <w:t>15</w:t>
            </w:r>
          </w:p>
        </w:tc>
      </w:tr>
      <w:tr w:rsidR="0046425C" w:rsidRPr="001437F7" w14:paraId="6D12E131" w14:textId="11098E18" w:rsidTr="00D61D5B">
        <w:tc>
          <w:tcPr>
            <w:tcW w:w="534" w:type="dxa"/>
            <w:shd w:val="clear" w:color="auto" w:fill="FFFFFF"/>
          </w:tcPr>
          <w:p w14:paraId="30006625" w14:textId="77777777" w:rsidR="0046425C" w:rsidRPr="001437F7" w:rsidRDefault="0046425C" w:rsidP="0046425C">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3EA22283" w14:textId="399B64F0" w:rsidR="0046425C" w:rsidRPr="00A87729" w:rsidRDefault="0046425C" w:rsidP="0046425C">
            <w:pPr>
              <w:pStyle w:val="TableParagraph"/>
              <w:spacing w:before="100" w:beforeAutospacing="1" w:after="100" w:afterAutospacing="1"/>
              <w:ind w:left="160"/>
              <w:rPr>
                <w:sz w:val="20"/>
              </w:rPr>
            </w:pPr>
            <w:r>
              <w:rPr>
                <w:sz w:val="20"/>
              </w:rPr>
              <w:t>Державна установа «Рівненський</w:t>
            </w:r>
            <w:r w:rsidRPr="0046425C">
              <w:rPr>
                <w:sz w:val="20"/>
              </w:rPr>
              <w:t xml:space="preserve"> </w:t>
            </w:r>
            <w:r>
              <w:rPr>
                <w:sz w:val="20"/>
              </w:rPr>
              <w:t>обласний лабораторний центр</w:t>
            </w:r>
            <w:r w:rsidRPr="0046425C">
              <w:rPr>
                <w:sz w:val="20"/>
              </w:rPr>
              <w:t xml:space="preserve"> </w:t>
            </w:r>
            <w:r>
              <w:rPr>
                <w:sz w:val="20"/>
              </w:rPr>
              <w:t>Міністерства охорони здоров'я</w:t>
            </w:r>
            <w:r w:rsidRPr="0046425C">
              <w:rPr>
                <w:sz w:val="20"/>
              </w:rPr>
              <w:t xml:space="preserve"> </w:t>
            </w:r>
            <w:r>
              <w:rPr>
                <w:sz w:val="20"/>
              </w:rPr>
              <w:t>України» (код ЄДРПОУ 38503358,</w:t>
            </w:r>
            <w:r w:rsidRPr="0046425C">
              <w:rPr>
                <w:sz w:val="20"/>
              </w:rPr>
              <w:t xml:space="preserve"> </w:t>
            </w:r>
            <w:r>
              <w:rPr>
                <w:sz w:val="20"/>
              </w:rPr>
              <w:t>м.</w:t>
            </w:r>
            <w:r w:rsidRPr="0046425C">
              <w:rPr>
                <w:sz w:val="20"/>
              </w:rPr>
              <w:t xml:space="preserve"> </w:t>
            </w:r>
            <w:r>
              <w:rPr>
                <w:sz w:val="20"/>
              </w:rPr>
              <w:t>Рівне, вул.</w:t>
            </w:r>
            <w:r w:rsidRPr="0046425C">
              <w:rPr>
                <w:sz w:val="20"/>
              </w:rPr>
              <w:t xml:space="preserve"> </w:t>
            </w:r>
            <w:r>
              <w:rPr>
                <w:sz w:val="20"/>
              </w:rPr>
              <w:t>Котляревського,3)</w:t>
            </w:r>
          </w:p>
        </w:tc>
        <w:tc>
          <w:tcPr>
            <w:tcW w:w="1398" w:type="dxa"/>
            <w:shd w:val="clear" w:color="auto" w:fill="FFFFFF"/>
          </w:tcPr>
          <w:p w14:paraId="2A7F4585" w14:textId="0FB60937" w:rsidR="0046425C" w:rsidRPr="00A87729" w:rsidRDefault="0046425C" w:rsidP="0046425C">
            <w:pPr>
              <w:pStyle w:val="TableParagraph"/>
              <w:spacing w:before="100" w:beforeAutospacing="1" w:after="100" w:afterAutospacing="1"/>
              <w:ind w:left="160"/>
              <w:jc w:val="center"/>
              <w:rPr>
                <w:sz w:val="20"/>
              </w:rPr>
            </w:pPr>
            <w:r w:rsidRPr="0046425C">
              <w:rPr>
                <w:sz w:val="20"/>
              </w:rPr>
              <w:t>6</w:t>
            </w:r>
          </w:p>
        </w:tc>
        <w:tc>
          <w:tcPr>
            <w:tcW w:w="1253" w:type="dxa"/>
            <w:shd w:val="clear" w:color="auto" w:fill="FFFFFF"/>
          </w:tcPr>
          <w:p w14:paraId="46A9FF89" w14:textId="37DA94EB" w:rsidR="0046425C" w:rsidRPr="00A87729" w:rsidRDefault="0046425C" w:rsidP="0046425C">
            <w:pPr>
              <w:pStyle w:val="TableParagraph"/>
              <w:spacing w:before="100" w:beforeAutospacing="1" w:after="100" w:afterAutospacing="1"/>
              <w:ind w:left="160"/>
              <w:jc w:val="center"/>
              <w:rPr>
                <w:sz w:val="20"/>
              </w:rPr>
            </w:pPr>
            <w:r w:rsidRPr="0046425C">
              <w:rPr>
                <w:sz w:val="20"/>
              </w:rPr>
              <w:t>25</w:t>
            </w:r>
          </w:p>
        </w:tc>
        <w:tc>
          <w:tcPr>
            <w:tcW w:w="2452" w:type="dxa"/>
            <w:shd w:val="clear" w:color="auto" w:fill="FFFFFF"/>
          </w:tcPr>
          <w:p w14:paraId="369CF42E" w14:textId="75136B4B" w:rsidR="0046425C" w:rsidRPr="00A87729" w:rsidRDefault="0046425C" w:rsidP="0046425C">
            <w:pPr>
              <w:pStyle w:val="TableParagraph"/>
              <w:spacing w:before="100" w:beforeAutospacing="1" w:after="100" w:afterAutospacing="1"/>
              <w:ind w:left="160"/>
              <w:jc w:val="center"/>
              <w:rPr>
                <w:sz w:val="20"/>
              </w:rPr>
            </w:pPr>
            <w:r w:rsidRPr="0046425C">
              <w:rPr>
                <w:sz w:val="20"/>
              </w:rPr>
              <w:t>15</w:t>
            </w:r>
          </w:p>
        </w:tc>
      </w:tr>
      <w:tr w:rsidR="002D2347" w:rsidRPr="001437F7" w14:paraId="743E4E53" w14:textId="3E504ACC" w:rsidTr="00D61D5B">
        <w:tc>
          <w:tcPr>
            <w:tcW w:w="534" w:type="dxa"/>
            <w:shd w:val="clear" w:color="auto" w:fill="FFFFFF"/>
          </w:tcPr>
          <w:p w14:paraId="0855FA55" w14:textId="77777777" w:rsidR="002D2347" w:rsidRPr="001437F7" w:rsidRDefault="002D2347" w:rsidP="002D2347">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45C36674" w14:textId="1C227BFD" w:rsidR="002D2347" w:rsidRPr="002D2347" w:rsidRDefault="002D2347" w:rsidP="002D2347">
            <w:pPr>
              <w:pStyle w:val="TableParagraph"/>
              <w:spacing w:before="100" w:beforeAutospacing="1" w:after="100" w:afterAutospacing="1"/>
              <w:ind w:left="160"/>
              <w:rPr>
                <w:sz w:val="20"/>
              </w:rPr>
            </w:pPr>
            <w:r>
              <w:rPr>
                <w:sz w:val="20"/>
              </w:rPr>
              <w:t>Державна установа «Сумський</w:t>
            </w:r>
            <w:r w:rsidRPr="002D2347">
              <w:rPr>
                <w:sz w:val="20"/>
              </w:rPr>
              <w:t xml:space="preserve"> </w:t>
            </w:r>
            <w:r>
              <w:rPr>
                <w:sz w:val="20"/>
              </w:rPr>
              <w:t>обласний центр контролю та</w:t>
            </w:r>
            <w:r w:rsidRPr="002D2347">
              <w:rPr>
                <w:sz w:val="20"/>
              </w:rPr>
              <w:t xml:space="preserve"> </w:t>
            </w:r>
            <w:r>
              <w:rPr>
                <w:sz w:val="20"/>
              </w:rPr>
              <w:t>профілактики</w:t>
            </w:r>
            <w:r w:rsidRPr="002D2347">
              <w:rPr>
                <w:sz w:val="20"/>
              </w:rPr>
              <w:t xml:space="preserve"> </w:t>
            </w:r>
            <w:proofErr w:type="spellStart"/>
            <w:r>
              <w:rPr>
                <w:sz w:val="20"/>
              </w:rPr>
              <w:t>хвороб</w:t>
            </w:r>
            <w:proofErr w:type="spellEnd"/>
            <w:r w:rsidRPr="002D2347">
              <w:rPr>
                <w:sz w:val="20"/>
              </w:rPr>
              <w:t xml:space="preserve"> </w:t>
            </w:r>
            <w:r>
              <w:rPr>
                <w:sz w:val="20"/>
              </w:rPr>
              <w:t>МОЗ</w:t>
            </w:r>
            <w:r>
              <w:rPr>
                <w:sz w:val="20"/>
                <w:lang w:val="ru-RU"/>
              </w:rPr>
              <w:t xml:space="preserve"> </w:t>
            </w:r>
            <w:r>
              <w:rPr>
                <w:sz w:val="20"/>
              </w:rPr>
              <w:t>України»</w:t>
            </w:r>
            <w:r w:rsidRPr="002D2347">
              <w:rPr>
                <w:sz w:val="20"/>
              </w:rPr>
              <w:t xml:space="preserve"> </w:t>
            </w:r>
            <w:r>
              <w:rPr>
                <w:sz w:val="20"/>
              </w:rPr>
              <w:t>(ЄДРПОУ</w:t>
            </w:r>
            <w:r w:rsidRPr="002D2347">
              <w:rPr>
                <w:sz w:val="20"/>
              </w:rPr>
              <w:t xml:space="preserve"> </w:t>
            </w:r>
            <w:r>
              <w:rPr>
                <w:sz w:val="20"/>
              </w:rPr>
              <w:t>38523259,</w:t>
            </w:r>
            <w:r w:rsidRPr="002D2347">
              <w:rPr>
                <w:sz w:val="20"/>
              </w:rPr>
              <w:t xml:space="preserve"> </w:t>
            </w:r>
            <w:r>
              <w:rPr>
                <w:sz w:val="20"/>
              </w:rPr>
              <w:t>м.</w:t>
            </w:r>
            <w:r>
              <w:rPr>
                <w:sz w:val="20"/>
                <w:lang w:val="ru-RU"/>
              </w:rPr>
              <w:t xml:space="preserve"> </w:t>
            </w:r>
            <w:r w:rsidRPr="002D2347">
              <w:rPr>
                <w:sz w:val="20"/>
              </w:rPr>
              <w:t>Суми,</w:t>
            </w:r>
            <w:r>
              <w:rPr>
                <w:sz w:val="20"/>
                <w:lang w:val="ru-RU"/>
              </w:rPr>
              <w:t xml:space="preserve"> </w:t>
            </w:r>
            <w:r w:rsidRPr="002D2347">
              <w:rPr>
                <w:sz w:val="20"/>
              </w:rPr>
              <w:t>вул.</w:t>
            </w:r>
            <w:r>
              <w:rPr>
                <w:sz w:val="20"/>
                <w:lang w:val="ru-RU"/>
              </w:rPr>
              <w:t xml:space="preserve"> </w:t>
            </w:r>
            <w:r w:rsidRPr="002D2347">
              <w:rPr>
                <w:sz w:val="20"/>
              </w:rPr>
              <w:t>Привокзальна,</w:t>
            </w:r>
            <w:r>
              <w:rPr>
                <w:sz w:val="20"/>
                <w:lang w:val="ru-RU"/>
              </w:rPr>
              <w:t xml:space="preserve"> </w:t>
            </w:r>
            <w:r w:rsidRPr="002D2347">
              <w:rPr>
                <w:sz w:val="20"/>
              </w:rPr>
              <w:t>27)</w:t>
            </w:r>
          </w:p>
        </w:tc>
        <w:tc>
          <w:tcPr>
            <w:tcW w:w="1398" w:type="dxa"/>
            <w:shd w:val="clear" w:color="auto" w:fill="FFFFFF"/>
          </w:tcPr>
          <w:p w14:paraId="1D3CE23F" w14:textId="3BCE4337" w:rsidR="002D2347" w:rsidRPr="002D2347" w:rsidRDefault="002D2347" w:rsidP="002D2347">
            <w:pPr>
              <w:spacing w:before="100" w:beforeAutospacing="1" w:after="100" w:afterAutospacing="1" w:line="256" w:lineRule="auto"/>
              <w:ind w:left="160"/>
              <w:jc w:val="center"/>
              <w:rPr>
                <w:rFonts w:eastAsia="Times New Roman"/>
                <w:sz w:val="20"/>
                <w:szCs w:val="22"/>
                <w:lang w:eastAsia="en-US"/>
              </w:rPr>
            </w:pPr>
            <w:r w:rsidRPr="002D2347">
              <w:rPr>
                <w:rFonts w:eastAsia="Times New Roman"/>
                <w:sz w:val="20"/>
                <w:szCs w:val="22"/>
                <w:lang w:eastAsia="en-US"/>
              </w:rPr>
              <w:t>6</w:t>
            </w:r>
          </w:p>
        </w:tc>
        <w:tc>
          <w:tcPr>
            <w:tcW w:w="1253" w:type="dxa"/>
            <w:shd w:val="clear" w:color="auto" w:fill="FFFFFF"/>
          </w:tcPr>
          <w:p w14:paraId="288C130D" w14:textId="6D23FCCE" w:rsidR="002D2347" w:rsidRPr="002D2347" w:rsidRDefault="002D2347" w:rsidP="002D2347">
            <w:pPr>
              <w:spacing w:before="100" w:beforeAutospacing="1" w:after="100" w:afterAutospacing="1" w:line="256" w:lineRule="auto"/>
              <w:ind w:left="160"/>
              <w:jc w:val="center"/>
              <w:rPr>
                <w:rFonts w:eastAsia="Times New Roman"/>
                <w:sz w:val="20"/>
                <w:szCs w:val="22"/>
                <w:lang w:eastAsia="en-US"/>
              </w:rPr>
            </w:pPr>
            <w:r w:rsidRPr="002D2347">
              <w:rPr>
                <w:rFonts w:eastAsia="Times New Roman"/>
                <w:sz w:val="20"/>
                <w:szCs w:val="22"/>
                <w:lang w:eastAsia="en-US"/>
              </w:rPr>
              <w:t>12</w:t>
            </w:r>
          </w:p>
        </w:tc>
        <w:tc>
          <w:tcPr>
            <w:tcW w:w="2452" w:type="dxa"/>
            <w:shd w:val="clear" w:color="auto" w:fill="FFFFFF"/>
          </w:tcPr>
          <w:p w14:paraId="295255E4" w14:textId="3E22D36A" w:rsidR="002D2347" w:rsidRPr="002D2347" w:rsidRDefault="002D2347" w:rsidP="002D2347">
            <w:pPr>
              <w:spacing w:before="100" w:beforeAutospacing="1" w:after="100" w:afterAutospacing="1" w:line="256" w:lineRule="auto"/>
              <w:ind w:left="160"/>
              <w:jc w:val="center"/>
              <w:rPr>
                <w:rFonts w:eastAsia="Times New Roman"/>
                <w:sz w:val="20"/>
                <w:szCs w:val="22"/>
                <w:lang w:eastAsia="en-US"/>
              </w:rPr>
            </w:pPr>
            <w:r w:rsidRPr="002D2347">
              <w:rPr>
                <w:rFonts w:eastAsia="Times New Roman"/>
                <w:sz w:val="20"/>
                <w:szCs w:val="22"/>
                <w:lang w:eastAsia="en-US"/>
              </w:rPr>
              <w:t>15</w:t>
            </w:r>
          </w:p>
        </w:tc>
      </w:tr>
      <w:tr w:rsidR="002D2347" w:rsidRPr="001437F7" w14:paraId="5C437D04" w14:textId="56B5E73D" w:rsidTr="00D61D5B">
        <w:tc>
          <w:tcPr>
            <w:tcW w:w="534" w:type="dxa"/>
            <w:shd w:val="clear" w:color="auto" w:fill="FFFFFF"/>
          </w:tcPr>
          <w:p w14:paraId="154FAC5C" w14:textId="77777777" w:rsidR="002D2347" w:rsidRPr="001437F7" w:rsidRDefault="002D2347" w:rsidP="002D2347">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425BF143" w14:textId="09C4C1A6" w:rsidR="002D2347" w:rsidRPr="002D2347" w:rsidRDefault="002D2347" w:rsidP="002D2347">
            <w:pPr>
              <w:pStyle w:val="TableParagraph"/>
              <w:spacing w:before="100" w:beforeAutospacing="1" w:after="100" w:afterAutospacing="1"/>
              <w:ind w:left="160"/>
              <w:rPr>
                <w:sz w:val="20"/>
              </w:rPr>
            </w:pPr>
            <w:r>
              <w:rPr>
                <w:sz w:val="20"/>
              </w:rPr>
              <w:t>Державна</w:t>
            </w:r>
            <w:r w:rsidRPr="002D2347">
              <w:rPr>
                <w:sz w:val="20"/>
              </w:rPr>
              <w:t xml:space="preserve"> </w:t>
            </w:r>
            <w:r>
              <w:rPr>
                <w:sz w:val="20"/>
              </w:rPr>
              <w:t>установа</w:t>
            </w:r>
            <w:r>
              <w:rPr>
                <w:sz w:val="20"/>
                <w:lang w:val="ru-RU"/>
              </w:rPr>
              <w:t xml:space="preserve"> </w:t>
            </w:r>
            <w:r>
              <w:rPr>
                <w:sz w:val="20"/>
              </w:rPr>
              <w:t>«Тернопільський обласний центр</w:t>
            </w:r>
            <w:r w:rsidRPr="002D2347">
              <w:rPr>
                <w:sz w:val="20"/>
              </w:rPr>
              <w:t xml:space="preserve"> </w:t>
            </w:r>
            <w:r>
              <w:rPr>
                <w:sz w:val="20"/>
              </w:rPr>
              <w:t>контролю</w:t>
            </w:r>
            <w:r w:rsidRPr="002D2347">
              <w:rPr>
                <w:sz w:val="20"/>
              </w:rPr>
              <w:t xml:space="preserve"> </w:t>
            </w:r>
            <w:r>
              <w:rPr>
                <w:sz w:val="20"/>
              </w:rPr>
              <w:t>та</w:t>
            </w:r>
            <w:r w:rsidRPr="002D2347">
              <w:rPr>
                <w:sz w:val="20"/>
              </w:rPr>
              <w:t xml:space="preserve"> </w:t>
            </w:r>
            <w:r>
              <w:rPr>
                <w:sz w:val="20"/>
              </w:rPr>
              <w:t>профілактики</w:t>
            </w:r>
            <w:r w:rsidRPr="002D2347">
              <w:rPr>
                <w:sz w:val="20"/>
              </w:rPr>
              <w:t xml:space="preserve"> </w:t>
            </w:r>
            <w:proofErr w:type="spellStart"/>
            <w:r>
              <w:rPr>
                <w:sz w:val="20"/>
              </w:rPr>
              <w:t>хвороб</w:t>
            </w:r>
            <w:proofErr w:type="spellEnd"/>
            <w:r w:rsidRPr="002D2347">
              <w:rPr>
                <w:sz w:val="20"/>
              </w:rPr>
              <w:t xml:space="preserve"> </w:t>
            </w:r>
            <w:r>
              <w:rPr>
                <w:sz w:val="20"/>
              </w:rPr>
              <w:t>МОЗ України»</w:t>
            </w:r>
            <w:r w:rsidRPr="002D2347">
              <w:rPr>
                <w:sz w:val="20"/>
              </w:rPr>
              <w:t xml:space="preserve"> </w:t>
            </w:r>
            <w:r>
              <w:rPr>
                <w:sz w:val="20"/>
              </w:rPr>
              <w:t>38480231</w:t>
            </w:r>
            <w:r w:rsidRPr="002D2347">
              <w:rPr>
                <w:sz w:val="20"/>
              </w:rPr>
              <w:t xml:space="preserve"> </w:t>
            </w:r>
            <w:r>
              <w:rPr>
                <w:sz w:val="20"/>
              </w:rPr>
              <w:t>м.</w:t>
            </w:r>
            <w:r>
              <w:rPr>
                <w:sz w:val="20"/>
                <w:lang w:val="ru-RU"/>
              </w:rPr>
              <w:t xml:space="preserve"> </w:t>
            </w:r>
            <w:r w:rsidRPr="002D2347">
              <w:rPr>
                <w:sz w:val="20"/>
              </w:rPr>
              <w:t>Тернопіль вул. Федьковича 13</w:t>
            </w:r>
          </w:p>
        </w:tc>
        <w:tc>
          <w:tcPr>
            <w:tcW w:w="1398" w:type="dxa"/>
            <w:shd w:val="clear" w:color="auto" w:fill="FFFFFF"/>
          </w:tcPr>
          <w:p w14:paraId="4524996B" w14:textId="39C4AD1A" w:rsidR="002D2347" w:rsidRPr="002D2347" w:rsidRDefault="002D2347" w:rsidP="002D2347">
            <w:pPr>
              <w:spacing w:before="100" w:beforeAutospacing="1" w:after="100" w:afterAutospacing="1" w:line="256" w:lineRule="auto"/>
              <w:ind w:left="160"/>
              <w:jc w:val="center"/>
              <w:rPr>
                <w:rFonts w:eastAsia="Times New Roman"/>
                <w:sz w:val="20"/>
                <w:szCs w:val="22"/>
                <w:lang w:eastAsia="en-US"/>
              </w:rPr>
            </w:pPr>
            <w:r w:rsidRPr="002D2347">
              <w:rPr>
                <w:rFonts w:eastAsia="Times New Roman"/>
                <w:sz w:val="20"/>
                <w:szCs w:val="22"/>
                <w:lang w:eastAsia="en-US"/>
              </w:rPr>
              <w:t>6</w:t>
            </w:r>
          </w:p>
        </w:tc>
        <w:tc>
          <w:tcPr>
            <w:tcW w:w="1253" w:type="dxa"/>
            <w:shd w:val="clear" w:color="auto" w:fill="FFFFFF"/>
          </w:tcPr>
          <w:p w14:paraId="0BBBC74C" w14:textId="3D905BA1" w:rsidR="002D2347" w:rsidRPr="002D2347" w:rsidRDefault="002D2347" w:rsidP="002D2347">
            <w:pPr>
              <w:spacing w:before="100" w:beforeAutospacing="1" w:after="100" w:afterAutospacing="1" w:line="256" w:lineRule="auto"/>
              <w:ind w:left="160"/>
              <w:jc w:val="center"/>
              <w:rPr>
                <w:rFonts w:eastAsia="Times New Roman"/>
                <w:sz w:val="20"/>
                <w:szCs w:val="22"/>
                <w:lang w:eastAsia="en-US"/>
              </w:rPr>
            </w:pPr>
            <w:r w:rsidRPr="002D2347">
              <w:rPr>
                <w:rFonts w:eastAsia="Times New Roman"/>
                <w:sz w:val="20"/>
                <w:szCs w:val="22"/>
                <w:lang w:eastAsia="en-US"/>
              </w:rPr>
              <w:t>17</w:t>
            </w:r>
          </w:p>
        </w:tc>
        <w:tc>
          <w:tcPr>
            <w:tcW w:w="2452" w:type="dxa"/>
            <w:shd w:val="clear" w:color="auto" w:fill="FFFFFF"/>
          </w:tcPr>
          <w:p w14:paraId="1B750014" w14:textId="752080F5" w:rsidR="002D2347" w:rsidRPr="002D2347" w:rsidRDefault="002D2347" w:rsidP="002D2347">
            <w:pPr>
              <w:spacing w:before="100" w:beforeAutospacing="1" w:after="100" w:afterAutospacing="1" w:line="256" w:lineRule="auto"/>
              <w:ind w:left="160"/>
              <w:jc w:val="center"/>
              <w:rPr>
                <w:rFonts w:eastAsia="Times New Roman"/>
                <w:sz w:val="20"/>
                <w:szCs w:val="22"/>
                <w:lang w:eastAsia="en-US"/>
              </w:rPr>
            </w:pPr>
            <w:r w:rsidRPr="002D2347">
              <w:rPr>
                <w:rFonts w:eastAsia="Times New Roman"/>
                <w:sz w:val="20"/>
                <w:szCs w:val="22"/>
                <w:lang w:eastAsia="en-US"/>
              </w:rPr>
              <w:t>10</w:t>
            </w:r>
          </w:p>
        </w:tc>
      </w:tr>
      <w:tr w:rsidR="002D2347" w:rsidRPr="001437F7" w14:paraId="39F223B4" w14:textId="7290CED6" w:rsidTr="00D61D5B">
        <w:tc>
          <w:tcPr>
            <w:tcW w:w="534" w:type="dxa"/>
            <w:shd w:val="clear" w:color="auto" w:fill="FFFFFF"/>
          </w:tcPr>
          <w:p w14:paraId="241FEEF4" w14:textId="77777777" w:rsidR="002D2347" w:rsidRPr="001437F7" w:rsidRDefault="002D2347" w:rsidP="002D2347">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4DEDE189" w14:textId="6522B30C" w:rsidR="002D2347" w:rsidRPr="009F73B6" w:rsidRDefault="002D2347" w:rsidP="002D2347">
            <w:pPr>
              <w:pStyle w:val="TableParagraph"/>
              <w:spacing w:before="100" w:beforeAutospacing="1" w:after="100" w:afterAutospacing="1"/>
              <w:ind w:left="160"/>
              <w:rPr>
                <w:sz w:val="20"/>
                <w:lang w:val="ru-RU"/>
              </w:rPr>
            </w:pPr>
            <w:r w:rsidRPr="009F73B6">
              <w:rPr>
                <w:sz w:val="20"/>
              </w:rPr>
              <w:t>Державна установа Харківський обласний центр контролю та</w:t>
            </w:r>
            <w:r w:rsidRPr="009F73B6">
              <w:rPr>
                <w:sz w:val="20"/>
                <w:lang w:val="ru-RU"/>
              </w:rPr>
              <w:t xml:space="preserve"> п</w:t>
            </w:r>
            <w:proofErr w:type="spellStart"/>
            <w:r w:rsidRPr="009F73B6">
              <w:rPr>
                <w:sz w:val="20"/>
              </w:rPr>
              <w:t>рофілактики</w:t>
            </w:r>
            <w:proofErr w:type="spellEnd"/>
            <w:r w:rsidRPr="009F73B6">
              <w:rPr>
                <w:sz w:val="20"/>
              </w:rPr>
              <w:t xml:space="preserve"> </w:t>
            </w:r>
            <w:proofErr w:type="spellStart"/>
            <w:r w:rsidRPr="009F73B6">
              <w:rPr>
                <w:sz w:val="20"/>
              </w:rPr>
              <w:t>хвороб</w:t>
            </w:r>
            <w:proofErr w:type="spellEnd"/>
            <w:r w:rsidRPr="009F73B6">
              <w:rPr>
                <w:sz w:val="20"/>
              </w:rPr>
              <w:t xml:space="preserve"> Міністерства охорони здоров'я України, ЄДРПОУ 38493324</w:t>
            </w:r>
            <w:r w:rsidRPr="009F73B6">
              <w:rPr>
                <w:sz w:val="20"/>
                <w:lang w:val="ru-RU"/>
              </w:rPr>
              <w:t xml:space="preserve"> 61070, </w:t>
            </w:r>
            <w:proofErr w:type="spellStart"/>
            <w:r w:rsidRPr="009F73B6">
              <w:rPr>
                <w:sz w:val="20"/>
                <w:lang w:val="ru-RU"/>
              </w:rPr>
              <w:t>Харківська</w:t>
            </w:r>
            <w:proofErr w:type="spellEnd"/>
            <w:r w:rsidRPr="009F73B6">
              <w:rPr>
                <w:sz w:val="20"/>
                <w:lang w:val="ru-RU"/>
              </w:rPr>
              <w:t xml:space="preserve"> обл., </w:t>
            </w:r>
            <w:proofErr w:type="spellStart"/>
            <w:r w:rsidRPr="009F73B6">
              <w:rPr>
                <w:sz w:val="20"/>
                <w:lang w:val="ru-RU"/>
              </w:rPr>
              <w:t>місто</w:t>
            </w:r>
            <w:proofErr w:type="spellEnd"/>
            <w:r w:rsidRPr="009F73B6">
              <w:rPr>
                <w:sz w:val="20"/>
                <w:lang w:val="ru-RU"/>
              </w:rPr>
              <w:t xml:space="preserve"> </w:t>
            </w:r>
            <w:proofErr w:type="spellStart"/>
            <w:r w:rsidRPr="009F73B6">
              <w:rPr>
                <w:sz w:val="20"/>
                <w:lang w:val="ru-RU"/>
              </w:rPr>
              <w:t>Харків</w:t>
            </w:r>
            <w:proofErr w:type="spellEnd"/>
            <w:r w:rsidRPr="009F73B6">
              <w:rPr>
                <w:sz w:val="20"/>
                <w:lang w:val="ru-RU"/>
              </w:rPr>
              <w:t xml:space="preserve">, </w:t>
            </w:r>
            <w:proofErr w:type="spellStart"/>
            <w:r w:rsidRPr="009F73B6">
              <w:rPr>
                <w:sz w:val="20"/>
                <w:lang w:val="ru-RU"/>
              </w:rPr>
              <w:t>Помірки</w:t>
            </w:r>
            <w:proofErr w:type="spellEnd"/>
          </w:p>
        </w:tc>
        <w:tc>
          <w:tcPr>
            <w:tcW w:w="1398" w:type="dxa"/>
            <w:shd w:val="clear" w:color="auto" w:fill="FFFFFF"/>
          </w:tcPr>
          <w:p w14:paraId="326DA39A" w14:textId="64A561D8" w:rsidR="002D2347" w:rsidRPr="009F73B6" w:rsidRDefault="002D2347" w:rsidP="002D2347">
            <w:pPr>
              <w:spacing w:before="100" w:beforeAutospacing="1" w:after="100" w:afterAutospacing="1" w:line="256" w:lineRule="auto"/>
              <w:ind w:left="160"/>
              <w:jc w:val="center"/>
              <w:rPr>
                <w:rFonts w:eastAsia="Times New Roman"/>
                <w:sz w:val="20"/>
                <w:szCs w:val="22"/>
                <w:lang w:eastAsia="en-US"/>
              </w:rPr>
            </w:pPr>
            <w:r w:rsidRPr="009F73B6">
              <w:rPr>
                <w:rFonts w:eastAsia="Times New Roman"/>
                <w:sz w:val="20"/>
                <w:szCs w:val="22"/>
                <w:lang w:eastAsia="en-US"/>
              </w:rPr>
              <w:t>4</w:t>
            </w:r>
          </w:p>
        </w:tc>
        <w:tc>
          <w:tcPr>
            <w:tcW w:w="1253" w:type="dxa"/>
            <w:shd w:val="clear" w:color="auto" w:fill="FFFFFF"/>
          </w:tcPr>
          <w:p w14:paraId="5807B27D" w14:textId="1A9B0547" w:rsidR="002D2347" w:rsidRPr="009F73B6" w:rsidRDefault="002D2347" w:rsidP="002D2347">
            <w:pPr>
              <w:spacing w:before="100" w:beforeAutospacing="1" w:after="100" w:afterAutospacing="1" w:line="256" w:lineRule="auto"/>
              <w:ind w:left="160"/>
              <w:jc w:val="center"/>
              <w:rPr>
                <w:rFonts w:eastAsia="Times New Roman"/>
                <w:sz w:val="20"/>
                <w:szCs w:val="22"/>
                <w:lang w:eastAsia="en-US"/>
              </w:rPr>
            </w:pPr>
            <w:r w:rsidRPr="009F73B6">
              <w:rPr>
                <w:rFonts w:eastAsia="Times New Roman"/>
                <w:sz w:val="20"/>
                <w:szCs w:val="22"/>
                <w:lang w:eastAsia="en-US"/>
              </w:rPr>
              <w:t>19</w:t>
            </w:r>
          </w:p>
        </w:tc>
        <w:tc>
          <w:tcPr>
            <w:tcW w:w="2452" w:type="dxa"/>
            <w:shd w:val="clear" w:color="auto" w:fill="FFFFFF"/>
          </w:tcPr>
          <w:p w14:paraId="385BE433" w14:textId="7F9DDACF" w:rsidR="002D2347" w:rsidRPr="009F73B6" w:rsidRDefault="002D2347" w:rsidP="002D2347">
            <w:pPr>
              <w:spacing w:before="100" w:beforeAutospacing="1" w:after="100" w:afterAutospacing="1" w:line="256" w:lineRule="auto"/>
              <w:ind w:left="160"/>
              <w:jc w:val="center"/>
              <w:rPr>
                <w:rFonts w:eastAsia="Times New Roman"/>
                <w:sz w:val="20"/>
                <w:szCs w:val="22"/>
                <w:lang w:eastAsia="en-US"/>
              </w:rPr>
            </w:pPr>
            <w:r w:rsidRPr="009F73B6">
              <w:rPr>
                <w:rFonts w:eastAsia="Times New Roman"/>
                <w:sz w:val="20"/>
                <w:szCs w:val="22"/>
                <w:lang w:eastAsia="en-US"/>
              </w:rPr>
              <w:t>15</w:t>
            </w:r>
          </w:p>
        </w:tc>
      </w:tr>
      <w:tr w:rsidR="002D2347" w:rsidRPr="001437F7" w14:paraId="1F39EF29" w14:textId="77777777" w:rsidTr="006C0826">
        <w:trPr>
          <w:trHeight w:val="1097"/>
        </w:trPr>
        <w:tc>
          <w:tcPr>
            <w:tcW w:w="534" w:type="dxa"/>
            <w:shd w:val="clear" w:color="auto" w:fill="FFFFFF"/>
          </w:tcPr>
          <w:p w14:paraId="69705B1A" w14:textId="77777777" w:rsidR="002D2347" w:rsidRPr="001437F7" w:rsidRDefault="002D2347" w:rsidP="002D2347">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1663D7CE" w14:textId="72A2766B" w:rsidR="002D2347" w:rsidRPr="002D2347" w:rsidRDefault="002D2347" w:rsidP="002D2347">
            <w:pPr>
              <w:pStyle w:val="TableParagraph"/>
              <w:spacing w:before="100" w:beforeAutospacing="1" w:after="100" w:afterAutospacing="1"/>
              <w:ind w:left="160"/>
              <w:rPr>
                <w:sz w:val="20"/>
              </w:rPr>
            </w:pPr>
            <w:r>
              <w:rPr>
                <w:sz w:val="20"/>
              </w:rPr>
              <w:t>Державна</w:t>
            </w:r>
            <w:r w:rsidRPr="002D2347">
              <w:rPr>
                <w:sz w:val="20"/>
              </w:rPr>
              <w:t xml:space="preserve"> </w:t>
            </w:r>
            <w:r>
              <w:rPr>
                <w:sz w:val="20"/>
              </w:rPr>
              <w:t>установа</w:t>
            </w:r>
            <w:r>
              <w:rPr>
                <w:sz w:val="20"/>
                <w:lang w:val="ru-RU"/>
              </w:rPr>
              <w:t xml:space="preserve"> </w:t>
            </w:r>
            <w:r>
              <w:rPr>
                <w:sz w:val="20"/>
              </w:rPr>
              <w:t>«Хмельницький обласний центр</w:t>
            </w:r>
            <w:r w:rsidRPr="002D2347">
              <w:rPr>
                <w:sz w:val="20"/>
              </w:rPr>
              <w:t xml:space="preserve"> </w:t>
            </w:r>
            <w:r>
              <w:rPr>
                <w:sz w:val="20"/>
              </w:rPr>
              <w:t>контролю</w:t>
            </w:r>
            <w:r w:rsidRPr="002D2347">
              <w:rPr>
                <w:sz w:val="20"/>
              </w:rPr>
              <w:t xml:space="preserve"> </w:t>
            </w:r>
            <w:r>
              <w:rPr>
                <w:sz w:val="20"/>
              </w:rPr>
              <w:t>та</w:t>
            </w:r>
            <w:r w:rsidRPr="002D2347">
              <w:rPr>
                <w:sz w:val="20"/>
              </w:rPr>
              <w:t xml:space="preserve"> </w:t>
            </w:r>
            <w:r>
              <w:rPr>
                <w:sz w:val="20"/>
              </w:rPr>
              <w:t>профілактики</w:t>
            </w:r>
            <w:r w:rsidRPr="002D2347">
              <w:rPr>
                <w:sz w:val="20"/>
              </w:rPr>
              <w:t xml:space="preserve"> </w:t>
            </w:r>
            <w:proofErr w:type="spellStart"/>
            <w:r>
              <w:rPr>
                <w:sz w:val="20"/>
              </w:rPr>
              <w:t>хвороб</w:t>
            </w:r>
            <w:proofErr w:type="spellEnd"/>
            <w:r w:rsidRPr="002D2347">
              <w:rPr>
                <w:sz w:val="20"/>
              </w:rPr>
              <w:t xml:space="preserve"> </w:t>
            </w:r>
            <w:r>
              <w:rPr>
                <w:sz w:val="20"/>
              </w:rPr>
              <w:t>МОЗ України»</w:t>
            </w:r>
            <w:r>
              <w:rPr>
                <w:sz w:val="20"/>
                <w:lang w:val="ru-RU"/>
              </w:rPr>
              <w:t xml:space="preserve">, </w:t>
            </w:r>
            <w:r>
              <w:rPr>
                <w:sz w:val="20"/>
              </w:rPr>
              <w:t>м. Хмельницький,</w:t>
            </w:r>
            <w:r w:rsidRPr="002D2347">
              <w:rPr>
                <w:sz w:val="20"/>
              </w:rPr>
              <w:t xml:space="preserve"> </w:t>
            </w:r>
            <w:r>
              <w:rPr>
                <w:sz w:val="20"/>
              </w:rPr>
              <w:t>вулиця</w:t>
            </w:r>
            <w:r w:rsidRPr="002D2347">
              <w:rPr>
                <w:sz w:val="20"/>
              </w:rPr>
              <w:t xml:space="preserve"> </w:t>
            </w:r>
            <w:r>
              <w:rPr>
                <w:sz w:val="20"/>
              </w:rPr>
              <w:t>Пилипчука,</w:t>
            </w:r>
            <w:r w:rsidRPr="002D2347">
              <w:rPr>
                <w:sz w:val="20"/>
              </w:rPr>
              <w:t xml:space="preserve"> </w:t>
            </w:r>
            <w:r>
              <w:rPr>
                <w:sz w:val="20"/>
              </w:rPr>
              <w:t>55</w:t>
            </w:r>
            <w:r>
              <w:rPr>
                <w:sz w:val="20"/>
                <w:lang w:val="ru-RU"/>
              </w:rPr>
              <w:t xml:space="preserve">, </w:t>
            </w:r>
            <w:r w:rsidRPr="002D2347">
              <w:rPr>
                <w:sz w:val="20"/>
              </w:rPr>
              <w:t>код ЄДРПОУ 38481979</w:t>
            </w:r>
          </w:p>
        </w:tc>
        <w:tc>
          <w:tcPr>
            <w:tcW w:w="1398" w:type="dxa"/>
            <w:shd w:val="clear" w:color="auto" w:fill="FFFFFF"/>
          </w:tcPr>
          <w:p w14:paraId="0F5AA7C5" w14:textId="1E060F5F" w:rsidR="002D2347" w:rsidRPr="002D2347" w:rsidRDefault="002D2347" w:rsidP="002D2347">
            <w:pPr>
              <w:spacing w:before="100" w:beforeAutospacing="1" w:after="100" w:afterAutospacing="1"/>
              <w:ind w:left="160"/>
              <w:jc w:val="center"/>
              <w:rPr>
                <w:rFonts w:eastAsia="Times New Roman"/>
                <w:sz w:val="20"/>
                <w:szCs w:val="22"/>
                <w:lang w:eastAsia="en-US"/>
              </w:rPr>
            </w:pPr>
            <w:r w:rsidRPr="002D2347">
              <w:rPr>
                <w:rFonts w:eastAsia="Times New Roman"/>
                <w:sz w:val="20"/>
                <w:szCs w:val="22"/>
                <w:lang w:eastAsia="en-US"/>
              </w:rPr>
              <w:t>6</w:t>
            </w:r>
          </w:p>
        </w:tc>
        <w:tc>
          <w:tcPr>
            <w:tcW w:w="1253" w:type="dxa"/>
            <w:shd w:val="clear" w:color="auto" w:fill="FFFFFF"/>
          </w:tcPr>
          <w:p w14:paraId="23E2F14E" w14:textId="48748C34" w:rsidR="002D2347" w:rsidRPr="002D2347" w:rsidRDefault="002D2347" w:rsidP="002D2347">
            <w:pPr>
              <w:spacing w:before="100" w:beforeAutospacing="1" w:after="100" w:afterAutospacing="1"/>
              <w:ind w:left="160"/>
              <w:jc w:val="center"/>
              <w:rPr>
                <w:rFonts w:eastAsia="Times New Roman"/>
                <w:sz w:val="20"/>
                <w:szCs w:val="22"/>
                <w:lang w:eastAsia="en-US"/>
              </w:rPr>
            </w:pPr>
            <w:r w:rsidRPr="002D2347">
              <w:rPr>
                <w:rFonts w:eastAsia="Times New Roman"/>
                <w:sz w:val="20"/>
                <w:szCs w:val="22"/>
                <w:lang w:eastAsia="en-US"/>
              </w:rPr>
              <w:t>15</w:t>
            </w:r>
          </w:p>
        </w:tc>
        <w:tc>
          <w:tcPr>
            <w:tcW w:w="2452" w:type="dxa"/>
            <w:shd w:val="clear" w:color="auto" w:fill="FFFFFF"/>
          </w:tcPr>
          <w:p w14:paraId="545014C7" w14:textId="0981CE19" w:rsidR="002D2347" w:rsidRPr="002D2347" w:rsidRDefault="002D2347" w:rsidP="002D2347">
            <w:pPr>
              <w:spacing w:before="100" w:beforeAutospacing="1" w:after="100" w:afterAutospacing="1"/>
              <w:ind w:left="160"/>
              <w:jc w:val="center"/>
              <w:rPr>
                <w:rFonts w:eastAsia="Times New Roman"/>
                <w:sz w:val="20"/>
                <w:szCs w:val="22"/>
                <w:lang w:eastAsia="en-US"/>
              </w:rPr>
            </w:pPr>
            <w:r w:rsidRPr="002D2347">
              <w:rPr>
                <w:rFonts w:eastAsia="Times New Roman"/>
                <w:sz w:val="20"/>
                <w:szCs w:val="22"/>
                <w:lang w:eastAsia="en-US"/>
              </w:rPr>
              <w:t>12</w:t>
            </w:r>
          </w:p>
        </w:tc>
      </w:tr>
      <w:tr w:rsidR="002D2347" w:rsidRPr="001437F7" w14:paraId="548B42F4" w14:textId="77777777" w:rsidTr="006C0826">
        <w:trPr>
          <w:trHeight w:val="1153"/>
        </w:trPr>
        <w:tc>
          <w:tcPr>
            <w:tcW w:w="534" w:type="dxa"/>
            <w:shd w:val="clear" w:color="auto" w:fill="FFFFFF"/>
          </w:tcPr>
          <w:p w14:paraId="0AE73CD9" w14:textId="77777777" w:rsidR="002D2347" w:rsidRPr="001437F7" w:rsidRDefault="002D2347" w:rsidP="002D2347">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6416074E" w14:textId="3EBBAB60" w:rsidR="002D2347" w:rsidRPr="002D2347" w:rsidRDefault="002D2347" w:rsidP="002D2347">
            <w:pPr>
              <w:pStyle w:val="TableParagraph"/>
              <w:spacing w:before="100" w:beforeAutospacing="1" w:after="100" w:afterAutospacing="1"/>
              <w:ind w:left="160"/>
              <w:rPr>
                <w:sz w:val="20"/>
              </w:rPr>
            </w:pPr>
            <w:r>
              <w:rPr>
                <w:sz w:val="20"/>
              </w:rPr>
              <w:t>Державна</w:t>
            </w:r>
            <w:r w:rsidRPr="002D2347">
              <w:rPr>
                <w:sz w:val="20"/>
              </w:rPr>
              <w:t xml:space="preserve"> </w:t>
            </w:r>
            <w:r>
              <w:rPr>
                <w:sz w:val="20"/>
              </w:rPr>
              <w:t>установа</w:t>
            </w:r>
            <w:r w:rsidRPr="002D2347">
              <w:rPr>
                <w:sz w:val="20"/>
              </w:rPr>
              <w:t xml:space="preserve"> </w:t>
            </w:r>
            <w:r>
              <w:rPr>
                <w:sz w:val="20"/>
              </w:rPr>
              <w:t>«Черкаський</w:t>
            </w:r>
            <w:r w:rsidRPr="002D2347">
              <w:rPr>
                <w:sz w:val="20"/>
              </w:rPr>
              <w:t xml:space="preserve"> </w:t>
            </w:r>
            <w:r>
              <w:rPr>
                <w:sz w:val="20"/>
              </w:rPr>
              <w:t>обласний центр контролю та</w:t>
            </w:r>
            <w:r w:rsidRPr="002D2347">
              <w:rPr>
                <w:sz w:val="20"/>
              </w:rPr>
              <w:t xml:space="preserve"> </w:t>
            </w:r>
            <w:r>
              <w:rPr>
                <w:sz w:val="20"/>
              </w:rPr>
              <w:t xml:space="preserve">профілактики </w:t>
            </w:r>
            <w:proofErr w:type="spellStart"/>
            <w:r>
              <w:rPr>
                <w:sz w:val="20"/>
              </w:rPr>
              <w:t>хвороб</w:t>
            </w:r>
            <w:proofErr w:type="spellEnd"/>
            <w:r w:rsidRPr="002D2347">
              <w:rPr>
                <w:sz w:val="20"/>
              </w:rPr>
              <w:t xml:space="preserve"> </w:t>
            </w:r>
            <w:r>
              <w:rPr>
                <w:sz w:val="20"/>
              </w:rPr>
              <w:t>МОЗ</w:t>
            </w:r>
            <w:r>
              <w:rPr>
                <w:sz w:val="20"/>
                <w:lang w:val="ru-RU"/>
              </w:rPr>
              <w:t xml:space="preserve"> </w:t>
            </w:r>
            <w:r w:rsidRPr="002D2347">
              <w:rPr>
                <w:sz w:val="20"/>
              </w:rPr>
              <w:t>України» вул. Волкова, 3, м. Черкаси, 18005, код ЄДРПОУ 38469768</w:t>
            </w:r>
          </w:p>
        </w:tc>
        <w:tc>
          <w:tcPr>
            <w:tcW w:w="1398" w:type="dxa"/>
            <w:shd w:val="clear" w:color="auto" w:fill="FFFFFF"/>
          </w:tcPr>
          <w:p w14:paraId="3C231733" w14:textId="4653F770" w:rsidR="002D2347" w:rsidRPr="002D2347" w:rsidRDefault="002D2347" w:rsidP="002D2347">
            <w:pPr>
              <w:spacing w:before="100" w:beforeAutospacing="1" w:after="100" w:afterAutospacing="1" w:line="256" w:lineRule="auto"/>
              <w:ind w:left="160"/>
              <w:jc w:val="center"/>
              <w:rPr>
                <w:rFonts w:eastAsia="Times New Roman"/>
                <w:sz w:val="20"/>
                <w:szCs w:val="22"/>
                <w:lang w:eastAsia="en-US"/>
              </w:rPr>
            </w:pPr>
            <w:r w:rsidRPr="002D2347">
              <w:rPr>
                <w:rFonts w:eastAsia="Times New Roman"/>
                <w:sz w:val="20"/>
                <w:szCs w:val="22"/>
                <w:lang w:eastAsia="en-US"/>
              </w:rPr>
              <w:t>6</w:t>
            </w:r>
          </w:p>
        </w:tc>
        <w:tc>
          <w:tcPr>
            <w:tcW w:w="1253" w:type="dxa"/>
            <w:shd w:val="clear" w:color="auto" w:fill="FFFFFF"/>
          </w:tcPr>
          <w:p w14:paraId="293DCD88" w14:textId="1C09F28A" w:rsidR="002D2347" w:rsidRPr="002D2347" w:rsidRDefault="002D2347" w:rsidP="002D2347">
            <w:pPr>
              <w:spacing w:before="100" w:beforeAutospacing="1" w:after="100" w:afterAutospacing="1" w:line="256" w:lineRule="auto"/>
              <w:ind w:left="160"/>
              <w:jc w:val="center"/>
              <w:rPr>
                <w:rFonts w:eastAsia="Times New Roman"/>
                <w:sz w:val="20"/>
                <w:szCs w:val="22"/>
                <w:lang w:eastAsia="en-US"/>
              </w:rPr>
            </w:pPr>
            <w:r w:rsidRPr="002D2347">
              <w:rPr>
                <w:rFonts w:eastAsia="Times New Roman"/>
                <w:sz w:val="20"/>
                <w:szCs w:val="22"/>
                <w:lang w:eastAsia="en-US"/>
              </w:rPr>
              <w:t>27</w:t>
            </w:r>
          </w:p>
        </w:tc>
        <w:tc>
          <w:tcPr>
            <w:tcW w:w="2452" w:type="dxa"/>
            <w:shd w:val="clear" w:color="auto" w:fill="FFFFFF"/>
          </w:tcPr>
          <w:p w14:paraId="43029141" w14:textId="09DD03AF" w:rsidR="002D2347" w:rsidRPr="002D2347" w:rsidRDefault="002D2347" w:rsidP="002D2347">
            <w:pPr>
              <w:spacing w:before="100" w:beforeAutospacing="1" w:after="100" w:afterAutospacing="1" w:line="256" w:lineRule="auto"/>
              <w:ind w:left="160"/>
              <w:jc w:val="center"/>
              <w:rPr>
                <w:rFonts w:eastAsia="Times New Roman"/>
                <w:sz w:val="20"/>
                <w:szCs w:val="22"/>
                <w:lang w:eastAsia="en-US"/>
              </w:rPr>
            </w:pPr>
            <w:r w:rsidRPr="002D2347">
              <w:rPr>
                <w:rFonts w:eastAsia="Times New Roman"/>
                <w:sz w:val="20"/>
                <w:szCs w:val="22"/>
                <w:lang w:eastAsia="en-US"/>
              </w:rPr>
              <w:t>12</w:t>
            </w:r>
          </w:p>
        </w:tc>
      </w:tr>
      <w:tr w:rsidR="006C0826" w:rsidRPr="001437F7" w14:paraId="66BFB467" w14:textId="77777777" w:rsidTr="006C0826">
        <w:trPr>
          <w:trHeight w:val="1365"/>
        </w:trPr>
        <w:tc>
          <w:tcPr>
            <w:tcW w:w="534" w:type="dxa"/>
            <w:shd w:val="clear" w:color="auto" w:fill="FFFFFF"/>
          </w:tcPr>
          <w:p w14:paraId="75EF9D1A" w14:textId="77777777" w:rsidR="006C0826" w:rsidRPr="001437F7" w:rsidRDefault="006C0826" w:rsidP="006C0826">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046AEFDA" w14:textId="6319AFE4" w:rsidR="006C0826" w:rsidRPr="006C0826" w:rsidRDefault="006C0826" w:rsidP="006C0826">
            <w:pPr>
              <w:pStyle w:val="TableParagraph"/>
              <w:spacing w:before="100" w:beforeAutospacing="1" w:after="100" w:afterAutospacing="1"/>
              <w:ind w:left="160"/>
              <w:rPr>
                <w:sz w:val="20"/>
              </w:rPr>
            </w:pPr>
            <w:r>
              <w:rPr>
                <w:sz w:val="20"/>
              </w:rPr>
              <w:t>Державна</w:t>
            </w:r>
            <w:r w:rsidRPr="006C0826">
              <w:rPr>
                <w:sz w:val="20"/>
              </w:rPr>
              <w:t xml:space="preserve"> </w:t>
            </w:r>
            <w:r>
              <w:rPr>
                <w:sz w:val="20"/>
              </w:rPr>
              <w:t>установа</w:t>
            </w:r>
            <w:r w:rsidRPr="006C0826">
              <w:rPr>
                <w:sz w:val="20"/>
              </w:rPr>
              <w:t xml:space="preserve"> </w:t>
            </w:r>
            <w:r>
              <w:rPr>
                <w:sz w:val="20"/>
              </w:rPr>
              <w:t>«Чернівецький</w:t>
            </w:r>
            <w:r w:rsidRPr="006C0826">
              <w:rPr>
                <w:sz w:val="20"/>
              </w:rPr>
              <w:t xml:space="preserve"> </w:t>
            </w:r>
            <w:r>
              <w:rPr>
                <w:sz w:val="20"/>
              </w:rPr>
              <w:t>обласний центр контролю</w:t>
            </w:r>
            <w:r w:rsidRPr="006C0826">
              <w:rPr>
                <w:sz w:val="20"/>
              </w:rPr>
              <w:t xml:space="preserve"> </w:t>
            </w:r>
            <w:r>
              <w:rPr>
                <w:sz w:val="20"/>
              </w:rPr>
              <w:t>та</w:t>
            </w:r>
            <w:r w:rsidRPr="006C0826">
              <w:rPr>
                <w:sz w:val="20"/>
              </w:rPr>
              <w:t xml:space="preserve"> </w:t>
            </w:r>
            <w:r>
              <w:rPr>
                <w:sz w:val="20"/>
              </w:rPr>
              <w:t>профілактики</w:t>
            </w:r>
            <w:r w:rsidRPr="006C0826">
              <w:rPr>
                <w:sz w:val="20"/>
              </w:rPr>
              <w:t xml:space="preserve"> </w:t>
            </w:r>
            <w:proofErr w:type="spellStart"/>
            <w:r>
              <w:rPr>
                <w:sz w:val="20"/>
              </w:rPr>
              <w:t>хвороб</w:t>
            </w:r>
            <w:proofErr w:type="spellEnd"/>
            <w:r w:rsidRPr="006C0826">
              <w:rPr>
                <w:sz w:val="20"/>
              </w:rPr>
              <w:t xml:space="preserve"> </w:t>
            </w:r>
            <w:r>
              <w:rPr>
                <w:sz w:val="20"/>
              </w:rPr>
              <w:t>Міністерства</w:t>
            </w:r>
            <w:r w:rsidRPr="006C0826">
              <w:rPr>
                <w:sz w:val="20"/>
              </w:rPr>
              <w:t xml:space="preserve"> </w:t>
            </w:r>
            <w:r>
              <w:rPr>
                <w:sz w:val="20"/>
              </w:rPr>
              <w:t>охорони здоров'я України»,</w:t>
            </w:r>
            <w:r w:rsidRPr="006C0826">
              <w:rPr>
                <w:sz w:val="20"/>
              </w:rPr>
              <w:t xml:space="preserve"> </w:t>
            </w:r>
            <w:r>
              <w:rPr>
                <w:sz w:val="20"/>
              </w:rPr>
              <w:t xml:space="preserve">ЄДРПОУ 38453009, вул. </w:t>
            </w:r>
            <w:proofErr w:type="spellStart"/>
            <w:r>
              <w:rPr>
                <w:sz w:val="20"/>
              </w:rPr>
              <w:t>Гакмана</w:t>
            </w:r>
            <w:proofErr w:type="spellEnd"/>
            <w:r w:rsidRPr="006C0826">
              <w:rPr>
                <w:sz w:val="20"/>
              </w:rPr>
              <w:t xml:space="preserve"> </w:t>
            </w:r>
            <w:r>
              <w:rPr>
                <w:sz w:val="20"/>
              </w:rPr>
              <w:t>Євгена</w:t>
            </w:r>
            <w:r w:rsidRPr="006C0826">
              <w:rPr>
                <w:sz w:val="20"/>
              </w:rPr>
              <w:t xml:space="preserve"> </w:t>
            </w:r>
            <w:r>
              <w:rPr>
                <w:sz w:val="20"/>
              </w:rPr>
              <w:t>Митрополита, 7,</w:t>
            </w:r>
            <w:r w:rsidRPr="006C0826">
              <w:rPr>
                <w:sz w:val="20"/>
              </w:rPr>
              <w:t xml:space="preserve"> </w:t>
            </w:r>
            <w:r>
              <w:rPr>
                <w:sz w:val="20"/>
              </w:rPr>
              <w:t>м.</w:t>
            </w:r>
            <w:r w:rsidRPr="006C0826">
              <w:rPr>
                <w:sz w:val="20"/>
              </w:rPr>
              <w:t xml:space="preserve"> </w:t>
            </w:r>
            <w:r>
              <w:rPr>
                <w:sz w:val="20"/>
              </w:rPr>
              <w:t>Чернівці,</w:t>
            </w:r>
            <w:r w:rsidRPr="006C0826">
              <w:rPr>
                <w:sz w:val="20"/>
              </w:rPr>
              <w:t xml:space="preserve"> </w:t>
            </w:r>
            <w:r>
              <w:rPr>
                <w:sz w:val="20"/>
              </w:rPr>
              <w:t>58002</w:t>
            </w:r>
          </w:p>
        </w:tc>
        <w:tc>
          <w:tcPr>
            <w:tcW w:w="1398" w:type="dxa"/>
            <w:shd w:val="clear" w:color="auto" w:fill="FFFFFF"/>
          </w:tcPr>
          <w:p w14:paraId="158025FC" w14:textId="14986D64" w:rsidR="006C0826" w:rsidRPr="006C0826" w:rsidRDefault="006C0826" w:rsidP="006C0826">
            <w:pPr>
              <w:spacing w:before="100" w:beforeAutospacing="1" w:after="100" w:afterAutospacing="1" w:line="256" w:lineRule="auto"/>
              <w:ind w:left="160"/>
              <w:jc w:val="center"/>
              <w:rPr>
                <w:rFonts w:eastAsia="Times New Roman"/>
                <w:sz w:val="20"/>
                <w:szCs w:val="22"/>
                <w:lang w:eastAsia="en-US"/>
              </w:rPr>
            </w:pPr>
            <w:r w:rsidRPr="006C0826">
              <w:rPr>
                <w:rFonts w:eastAsia="Times New Roman"/>
                <w:sz w:val="20"/>
                <w:szCs w:val="22"/>
                <w:lang w:eastAsia="en-US"/>
              </w:rPr>
              <w:t>6</w:t>
            </w:r>
          </w:p>
        </w:tc>
        <w:tc>
          <w:tcPr>
            <w:tcW w:w="1253" w:type="dxa"/>
            <w:shd w:val="clear" w:color="auto" w:fill="FFFFFF"/>
          </w:tcPr>
          <w:p w14:paraId="703DF954" w14:textId="3EBBFD85" w:rsidR="006C0826" w:rsidRPr="006C0826" w:rsidRDefault="006C0826" w:rsidP="006C0826">
            <w:pPr>
              <w:spacing w:before="100" w:beforeAutospacing="1" w:after="100" w:afterAutospacing="1" w:line="256" w:lineRule="auto"/>
              <w:ind w:left="160"/>
              <w:jc w:val="center"/>
              <w:rPr>
                <w:rFonts w:eastAsia="Times New Roman"/>
                <w:sz w:val="20"/>
                <w:szCs w:val="22"/>
                <w:lang w:eastAsia="en-US"/>
              </w:rPr>
            </w:pPr>
            <w:r w:rsidRPr="006C0826">
              <w:rPr>
                <w:rFonts w:eastAsia="Times New Roman"/>
                <w:sz w:val="20"/>
                <w:szCs w:val="22"/>
                <w:lang w:eastAsia="en-US"/>
              </w:rPr>
              <w:t>15</w:t>
            </w:r>
          </w:p>
        </w:tc>
        <w:tc>
          <w:tcPr>
            <w:tcW w:w="2452" w:type="dxa"/>
            <w:shd w:val="clear" w:color="auto" w:fill="FFFFFF"/>
          </w:tcPr>
          <w:p w14:paraId="149301FB" w14:textId="346CCCC2" w:rsidR="006C0826" w:rsidRPr="006C0826" w:rsidRDefault="006C0826" w:rsidP="006C0826">
            <w:pPr>
              <w:spacing w:before="100" w:beforeAutospacing="1" w:after="100" w:afterAutospacing="1" w:line="256" w:lineRule="auto"/>
              <w:ind w:left="160"/>
              <w:jc w:val="center"/>
              <w:rPr>
                <w:rFonts w:eastAsia="Times New Roman"/>
                <w:sz w:val="20"/>
                <w:szCs w:val="22"/>
                <w:lang w:eastAsia="en-US"/>
              </w:rPr>
            </w:pPr>
            <w:r w:rsidRPr="006C0826">
              <w:rPr>
                <w:rFonts w:eastAsia="Times New Roman"/>
                <w:sz w:val="20"/>
                <w:szCs w:val="22"/>
                <w:lang w:eastAsia="en-US"/>
              </w:rPr>
              <w:t>12</w:t>
            </w:r>
          </w:p>
        </w:tc>
      </w:tr>
      <w:tr w:rsidR="006C0826" w:rsidRPr="001437F7" w14:paraId="2FEB49F8" w14:textId="77777777" w:rsidTr="00D61D5B">
        <w:tc>
          <w:tcPr>
            <w:tcW w:w="534" w:type="dxa"/>
            <w:shd w:val="clear" w:color="auto" w:fill="FFFFFF"/>
          </w:tcPr>
          <w:p w14:paraId="3F5C8830" w14:textId="77777777" w:rsidR="006C0826" w:rsidRPr="001437F7" w:rsidRDefault="006C0826" w:rsidP="006C0826">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5BE16DE1" w14:textId="4A16CB07" w:rsidR="006C0826" w:rsidRPr="006C0826" w:rsidRDefault="006C0826" w:rsidP="006C0826">
            <w:pPr>
              <w:pStyle w:val="TableParagraph"/>
              <w:spacing w:before="100" w:beforeAutospacing="1" w:after="100" w:afterAutospacing="1"/>
              <w:ind w:left="160"/>
              <w:rPr>
                <w:sz w:val="20"/>
              </w:rPr>
            </w:pPr>
            <w:r>
              <w:rPr>
                <w:sz w:val="20"/>
              </w:rPr>
              <w:t>Державна</w:t>
            </w:r>
            <w:r w:rsidRPr="006C0826">
              <w:rPr>
                <w:sz w:val="20"/>
              </w:rPr>
              <w:t xml:space="preserve"> </w:t>
            </w:r>
            <w:r>
              <w:rPr>
                <w:sz w:val="20"/>
              </w:rPr>
              <w:t>установа</w:t>
            </w:r>
            <w:r w:rsidRPr="006C0826">
              <w:rPr>
                <w:sz w:val="20"/>
              </w:rPr>
              <w:t xml:space="preserve"> </w:t>
            </w:r>
            <w:r>
              <w:rPr>
                <w:sz w:val="20"/>
              </w:rPr>
              <w:t>«Чернігівський</w:t>
            </w:r>
            <w:r w:rsidRPr="006C0826">
              <w:rPr>
                <w:sz w:val="20"/>
              </w:rPr>
              <w:t xml:space="preserve"> </w:t>
            </w:r>
            <w:r>
              <w:rPr>
                <w:sz w:val="20"/>
              </w:rPr>
              <w:t>обласний центр контролю</w:t>
            </w:r>
            <w:r w:rsidRPr="006C0826">
              <w:rPr>
                <w:sz w:val="20"/>
              </w:rPr>
              <w:t xml:space="preserve"> </w:t>
            </w:r>
            <w:r>
              <w:rPr>
                <w:sz w:val="20"/>
              </w:rPr>
              <w:t>та</w:t>
            </w:r>
            <w:r>
              <w:rPr>
                <w:sz w:val="20"/>
                <w:lang w:val="ru-RU"/>
              </w:rPr>
              <w:t xml:space="preserve"> </w:t>
            </w:r>
            <w:r>
              <w:rPr>
                <w:sz w:val="20"/>
              </w:rPr>
              <w:t>профілактики захворювань</w:t>
            </w:r>
            <w:r w:rsidRPr="006C0826">
              <w:rPr>
                <w:sz w:val="20"/>
              </w:rPr>
              <w:t xml:space="preserve"> </w:t>
            </w:r>
            <w:r>
              <w:rPr>
                <w:sz w:val="20"/>
              </w:rPr>
              <w:t>Міністерства</w:t>
            </w:r>
            <w:r w:rsidRPr="006C0826">
              <w:rPr>
                <w:sz w:val="20"/>
              </w:rPr>
              <w:t xml:space="preserve"> </w:t>
            </w:r>
            <w:r>
              <w:rPr>
                <w:sz w:val="20"/>
              </w:rPr>
              <w:t>охорони</w:t>
            </w:r>
            <w:r w:rsidRPr="006C0826">
              <w:rPr>
                <w:sz w:val="20"/>
              </w:rPr>
              <w:t xml:space="preserve"> </w:t>
            </w:r>
            <w:r>
              <w:rPr>
                <w:sz w:val="20"/>
              </w:rPr>
              <w:t>здоров'я</w:t>
            </w:r>
            <w:r>
              <w:rPr>
                <w:sz w:val="20"/>
                <w:lang w:val="ru-RU"/>
              </w:rPr>
              <w:t xml:space="preserve"> </w:t>
            </w:r>
            <w:r>
              <w:rPr>
                <w:sz w:val="20"/>
              </w:rPr>
              <w:t>України»</w:t>
            </w:r>
            <w:r w:rsidRPr="006C0826">
              <w:rPr>
                <w:sz w:val="20"/>
              </w:rPr>
              <w:t xml:space="preserve"> </w:t>
            </w:r>
            <w:r>
              <w:rPr>
                <w:sz w:val="20"/>
              </w:rPr>
              <w:t>ЄДРПОУ</w:t>
            </w:r>
            <w:r w:rsidRPr="006C0826">
              <w:rPr>
                <w:sz w:val="20"/>
              </w:rPr>
              <w:t xml:space="preserve"> </w:t>
            </w:r>
            <w:r>
              <w:rPr>
                <w:sz w:val="20"/>
              </w:rPr>
              <w:t>38509742,</w:t>
            </w:r>
            <w:r w:rsidRPr="006C0826">
              <w:rPr>
                <w:sz w:val="20"/>
              </w:rPr>
              <w:t xml:space="preserve"> </w:t>
            </w:r>
            <w:r>
              <w:rPr>
                <w:sz w:val="20"/>
              </w:rPr>
              <w:t>м.</w:t>
            </w:r>
            <w:r>
              <w:rPr>
                <w:sz w:val="20"/>
                <w:lang w:val="ru-RU"/>
              </w:rPr>
              <w:t xml:space="preserve"> </w:t>
            </w:r>
            <w:r w:rsidRPr="006C0826">
              <w:rPr>
                <w:sz w:val="20"/>
              </w:rPr>
              <w:t>Чернігів, вул. Любецька, 11а</w:t>
            </w:r>
          </w:p>
        </w:tc>
        <w:tc>
          <w:tcPr>
            <w:tcW w:w="1398" w:type="dxa"/>
            <w:shd w:val="clear" w:color="auto" w:fill="FFFFFF"/>
          </w:tcPr>
          <w:p w14:paraId="724145C6" w14:textId="44E75A4F" w:rsidR="006C0826" w:rsidRPr="006C0826" w:rsidRDefault="006C0826" w:rsidP="006C0826">
            <w:pPr>
              <w:spacing w:before="100" w:beforeAutospacing="1" w:after="100" w:afterAutospacing="1" w:line="256" w:lineRule="auto"/>
              <w:ind w:left="160"/>
              <w:jc w:val="center"/>
              <w:rPr>
                <w:rFonts w:eastAsia="Times New Roman"/>
                <w:sz w:val="20"/>
                <w:szCs w:val="22"/>
                <w:lang w:eastAsia="en-US"/>
              </w:rPr>
            </w:pPr>
            <w:r w:rsidRPr="006C0826">
              <w:rPr>
                <w:rFonts w:eastAsia="Times New Roman"/>
                <w:sz w:val="20"/>
                <w:szCs w:val="22"/>
                <w:lang w:eastAsia="en-US"/>
              </w:rPr>
              <w:t>6</w:t>
            </w:r>
          </w:p>
        </w:tc>
        <w:tc>
          <w:tcPr>
            <w:tcW w:w="1253" w:type="dxa"/>
            <w:shd w:val="clear" w:color="auto" w:fill="FFFFFF"/>
          </w:tcPr>
          <w:p w14:paraId="4D1EB27E" w14:textId="39E1E6E0" w:rsidR="006C0826" w:rsidRPr="006C0826" w:rsidRDefault="006C0826" w:rsidP="006C0826">
            <w:pPr>
              <w:spacing w:before="100" w:beforeAutospacing="1" w:after="100" w:afterAutospacing="1" w:line="256" w:lineRule="auto"/>
              <w:ind w:left="160"/>
              <w:jc w:val="center"/>
              <w:rPr>
                <w:rFonts w:eastAsia="Times New Roman"/>
                <w:sz w:val="20"/>
                <w:szCs w:val="22"/>
                <w:lang w:eastAsia="en-US"/>
              </w:rPr>
            </w:pPr>
            <w:r w:rsidRPr="006C0826">
              <w:rPr>
                <w:rFonts w:eastAsia="Times New Roman"/>
                <w:sz w:val="20"/>
                <w:szCs w:val="22"/>
                <w:lang w:eastAsia="en-US"/>
              </w:rPr>
              <w:t>25</w:t>
            </w:r>
          </w:p>
        </w:tc>
        <w:tc>
          <w:tcPr>
            <w:tcW w:w="2452" w:type="dxa"/>
            <w:shd w:val="clear" w:color="auto" w:fill="FFFFFF"/>
          </w:tcPr>
          <w:p w14:paraId="2DB26577" w14:textId="1348C74A" w:rsidR="006C0826" w:rsidRPr="006C0826" w:rsidRDefault="006C0826" w:rsidP="006C0826">
            <w:pPr>
              <w:spacing w:before="100" w:beforeAutospacing="1" w:after="100" w:afterAutospacing="1" w:line="256" w:lineRule="auto"/>
              <w:ind w:left="160"/>
              <w:jc w:val="center"/>
              <w:rPr>
                <w:rFonts w:eastAsia="Times New Roman"/>
                <w:sz w:val="20"/>
                <w:szCs w:val="22"/>
                <w:lang w:eastAsia="en-US"/>
              </w:rPr>
            </w:pPr>
            <w:r w:rsidRPr="006C0826">
              <w:rPr>
                <w:rFonts w:eastAsia="Times New Roman"/>
                <w:sz w:val="20"/>
                <w:szCs w:val="22"/>
                <w:lang w:eastAsia="en-US"/>
              </w:rPr>
              <w:t>7</w:t>
            </w:r>
          </w:p>
        </w:tc>
      </w:tr>
      <w:tr w:rsidR="009F73B6" w:rsidRPr="001437F7" w14:paraId="305C03F5" w14:textId="77777777" w:rsidTr="00D61D5B">
        <w:tc>
          <w:tcPr>
            <w:tcW w:w="534" w:type="dxa"/>
            <w:shd w:val="clear" w:color="auto" w:fill="FFFFFF"/>
          </w:tcPr>
          <w:p w14:paraId="03B7BB36" w14:textId="77777777" w:rsidR="009F73B6" w:rsidRPr="001437F7" w:rsidRDefault="009F73B6" w:rsidP="006C0826">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4712" w:type="dxa"/>
            <w:shd w:val="clear" w:color="auto" w:fill="FFFFFF"/>
            <w:tcMar>
              <w:top w:w="0" w:type="dxa"/>
              <w:left w:w="108" w:type="dxa"/>
              <w:bottom w:w="0" w:type="dxa"/>
              <w:right w:w="108" w:type="dxa"/>
            </w:tcMar>
          </w:tcPr>
          <w:p w14:paraId="3A95A9FC" w14:textId="60E08A03" w:rsidR="009F73B6" w:rsidRDefault="009F73B6" w:rsidP="009F73B6">
            <w:pPr>
              <w:pStyle w:val="TableParagraph"/>
              <w:spacing w:before="100" w:beforeAutospacing="1" w:after="100" w:afterAutospacing="1"/>
              <w:ind w:left="160"/>
              <w:rPr>
                <w:sz w:val="20"/>
              </w:rPr>
            </w:pPr>
            <w:r w:rsidRPr="009F73B6">
              <w:rPr>
                <w:sz w:val="20"/>
              </w:rPr>
              <w:t>ДУ «Центр громадського здоров’я МОЗ України»</w:t>
            </w:r>
            <w:r>
              <w:rPr>
                <w:sz w:val="20"/>
              </w:rPr>
              <w:t xml:space="preserve">, </w:t>
            </w:r>
            <w:r w:rsidRPr="009F73B6">
              <w:rPr>
                <w:sz w:val="20"/>
              </w:rPr>
              <w:t>м. Київ, вул. Ярославська, буд. 41, ЄДРПОУ 40524109</w:t>
            </w:r>
          </w:p>
        </w:tc>
        <w:tc>
          <w:tcPr>
            <w:tcW w:w="1398" w:type="dxa"/>
            <w:shd w:val="clear" w:color="auto" w:fill="FFFFFF"/>
          </w:tcPr>
          <w:p w14:paraId="1AA6F833" w14:textId="38864394" w:rsidR="009F73B6" w:rsidRPr="006C0826" w:rsidRDefault="009F73B6" w:rsidP="006C0826">
            <w:pPr>
              <w:spacing w:before="100" w:beforeAutospacing="1" w:after="100" w:afterAutospacing="1" w:line="256" w:lineRule="auto"/>
              <w:ind w:left="160"/>
              <w:jc w:val="center"/>
              <w:rPr>
                <w:rFonts w:eastAsia="Times New Roman"/>
                <w:sz w:val="20"/>
                <w:szCs w:val="22"/>
                <w:lang w:eastAsia="en-US"/>
              </w:rPr>
            </w:pPr>
            <w:r>
              <w:rPr>
                <w:rFonts w:eastAsia="Times New Roman"/>
                <w:sz w:val="20"/>
                <w:szCs w:val="22"/>
                <w:lang w:eastAsia="en-US"/>
              </w:rPr>
              <w:t>37</w:t>
            </w:r>
          </w:p>
        </w:tc>
        <w:tc>
          <w:tcPr>
            <w:tcW w:w="1253" w:type="dxa"/>
            <w:shd w:val="clear" w:color="auto" w:fill="FFFFFF"/>
          </w:tcPr>
          <w:p w14:paraId="128C733A" w14:textId="284A7DD8" w:rsidR="009F73B6" w:rsidRPr="006C0826" w:rsidRDefault="009F73B6" w:rsidP="006C0826">
            <w:pPr>
              <w:spacing w:before="100" w:beforeAutospacing="1" w:after="100" w:afterAutospacing="1" w:line="256" w:lineRule="auto"/>
              <w:ind w:left="160"/>
              <w:jc w:val="center"/>
              <w:rPr>
                <w:rFonts w:eastAsia="Times New Roman"/>
                <w:sz w:val="20"/>
                <w:szCs w:val="22"/>
                <w:lang w:eastAsia="en-US"/>
              </w:rPr>
            </w:pPr>
            <w:r>
              <w:rPr>
                <w:rFonts w:eastAsia="Times New Roman"/>
                <w:sz w:val="20"/>
                <w:szCs w:val="22"/>
                <w:lang w:eastAsia="en-US"/>
              </w:rPr>
              <w:t>115</w:t>
            </w:r>
          </w:p>
        </w:tc>
        <w:tc>
          <w:tcPr>
            <w:tcW w:w="2452" w:type="dxa"/>
            <w:shd w:val="clear" w:color="auto" w:fill="FFFFFF"/>
          </w:tcPr>
          <w:p w14:paraId="312D427A" w14:textId="10767518" w:rsidR="009F73B6" w:rsidRPr="006C0826" w:rsidRDefault="009F73B6" w:rsidP="006C0826">
            <w:pPr>
              <w:spacing w:before="100" w:beforeAutospacing="1" w:after="100" w:afterAutospacing="1" w:line="256" w:lineRule="auto"/>
              <w:ind w:left="160"/>
              <w:jc w:val="center"/>
              <w:rPr>
                <w:rFonts w:eastAsia="Times New Roman"/>
                <w:sz w:val="20"/>
                <w:szCs w:val="22"/>
                <w:lang w:eastAsia="en-US"/>
              </w:rPr>
            </w:pPr>
            <w:r>
              <w:rPr>
                <w:rFonts w:eastAsia="Times New Roman"/>
                <w:sz w:val="20"/>
                <w:szCs w:val="22"/>
                <w:lang w:eastAsia="en-US"/>
              </w:rPr>
              <w:t>58</w:t>
            </w:r>
          </w:p>
        </w:tc>
      </w:tr>
      <w:tr w:rsidR="006C0826" w:rsidRPr="001437F7" w14:paraId="3C9B932B" w14:textId="77777777" w:rsidTr="00D61D5B">
        <w:tc>
          <w:tcPr>
            <w:tcW w:w="534" w:type="dxa"/>
            <w:shd w:val="clear" w:color="auto" w:fill="FFFFFF"/>
          </w:tcPr>
          <w:p w14:paraId="28BBFF15" w14:textId="77777777" w:rsidR="006C0826" w:rsidRPr="001437F7" w:rsidRDefault="006C0826" w:rsidP="006C0826">
            <w:pPr>
              <w:tabs>
                <w:tab w:val="left" w:pos="231"/>
              </w:tabs>
              <w:suppressAutoHyphens w:val="0"/>
              <w:spacing w:before="100" w:beforeAutospacing="1" w:after="100" w:afterAutospacing="1"/>
              <w:jc w:val="center"/>
              <w:rPr>
                <w:color w:val="000000"/>
                <w:spacing w:val="12"/>
                <w:sz w:val="22"/>
                <w:szCs w:val="22"/>
              </w:rPr>
            </w:pPr>
          </w:p>
        </w:tc>
        <w:tc>
          <w:tcPr>
            <w:tcW w:w="4712" w:type="dxa"/>
            <w:shd w:val="clear" w:color="auto" w:fill="FFFFFF"/>
            <w:tcMar>
              <w:top w:w="0" w:type="dxa"/>
              <w:left w:w="108" w:type="dxa"/>
              <w:bottom w:w="0" w:type="dxa"/>
              <w:right w:w="108" w:type="dxa"/>
            </w:tcMar>
          </w:tcPr>
          <w:p w14:paraId="4F35914F" w14:textId="16CDD336" w:rsidR="006C0826" w:rsidRPr="001437F7" w:rsidRDefault="006C0826" w:rsidP="006C0826">
            <w:pPr>
              <w:spacing w:before="100" w:beforeAutospacing="1" w:after="100" w:afterAutospacing="1" w:line="256" w:lineRule="auto"/>
              <w:rPr>
                <w:b/>
                <w:bCs/>
                <w:color w:val="000000"/>
                <w:sz w:val="22"/>
                <w:szCs w:val="22"/>
                <w:lang w:val="ru-RU"/>
              </w:rPr>
            </w:pPr>
            <w:proofErr w:type="spellStart"/>
            <w:r w:rsidRPr="001437F7">
              <w:rPr>
                <w:b/>
                <w:bCs/>
                <w:color w:val="000000"/>
                <w:sz w:val="22"/>
                <w:szCs w:val="22"/>
                <w:lang w:val="ru-RU"/>
              </w:rPr>
              <w:t>Всього</w:t>
            </w:r>
            <w:proofErr w:type="spellEnd"/>
            <w:r w:rsidRPr="001437F7">
              <w:rPr>
                <w:b/>
                <w:bCs/>
                <w:color w:val="000000"/>
                <w:sz w:val="22"/>
                <w:szCs w:val="22"/>
                <w:lang w:val="ru-RU"/>
              </w:rPr>
              <w:t>:</w:t>
            </w:r>
          </w:p>
        </w:tc>
        <w:tc>
          <w:tcPr>
            <w:tcW w:w="1398" w:type="dxa"/>
            <w:shd w:val="clear" w:color="auto" w:fill="FFFFFF"/>
          </w:tcPr>
          <w:p w14:paraId="551464E1" w14:textId="69B22A43" w:rsidR="006C0826" w:rsidRPr="001437F7" w:rsidRDefault="006C0826" w:rsidP="006C0826">
            <w:pPr>
              <w:spacing w:before="100" w:beforeAutospacing="1" w:after="100" w:afterAutospacing="1" w:line="256" w:lineRule="auto"/>
              <w:jc w:val="center"/>
              <w:rPr>
                <w:b/>
                <w:bCs/>
                <w:color w:val="000000"/>
                <w:sz w:val="22"/>
                <w:szCs w:val="22"/>
                <w:lang w:val="ru-RU"/>
              </w:rPr>
            </w:pPr>
            <w:r>
              <w:rPr>
                <w:b/>
                <w:bCs/>
                <w:color w:val="000000"/>
                <w:sz w:val="22"/>
                <w:szCs w:val="22"/>
                <w:lang w:val="ru-RU"/>
              </w:rPr>
              <w:t>161</w:t>
            </w:r>
          </w:p>
        </w:tc>
        <w:tc>
          <w:tcPr>
            <w:tcW w:w="1253" w:type="dxa"/>
            <w:shd w:val="clear" w:color="auto" w:fill="FFFFFF"/>
          </w:tcPr>
          <w:p w14:paraId="0A6EFC22" w14:textId="2B36D77A" w:rsidR="006C0826" w:rsidRPr="001437F7" w:rsidRDefault="006C0826" w:rsidP="006C0826">
            <w:pPr>
              <w:spacing w:before="100" w:beforeAutospacing="1" w:after="100" w:afterAutospacing="1" w:line="256" w:lineRule="auto"/>
              <w:jc w:val="center"/>
              <w:rPr>
                <w:b/>
                <w:bCs/>
                <w:color w:val="000000"/>
                <w:sz w:val="22"/>
                <w:szCs w:val="22"/>
                <w:lang w:val="ru-RU"/>
              </w:rPr>
            </w:pPr>
            <w:r>
              <w:rPr>
                <w:b/>
                <w:bCs/>
                <w:color w:val="000000"/>
                <w:sz w:val="22"/>
                <w:szCs w:val="22"/>
                <w:lang w:val="ru-RU"/>
              </w:rPr>
              <w:t>624</w:t>
            </w:r>
          </w:p>
        </w:tc>
        <w:tc>
          <w:tcPr>
            <w:tcW w:w="2452" w:type="dxa"/>
            <w:shd w:val="clear" w:color="auto" w:fill="FFFFFF"/>
          </w:tcPr>
          <w:p w14:paraId="5ECB6982" w14:textId="5659A2AE" w:rsidR="006C0826" w:rsidRPr="001437F7" w:rsidRDefault="006C0826" w:rsidP="006C0826">
            <w:pPr>
              <w:spacing w:before="100" w:beforeAutospacing="1" w:after="100" w:afterAutospacing="1" w:line="256" w:lineRule="auto"/>
              <w:jc w:val="center"/>
              <w:rPr>
                <w:b/>
                <w:bCs/>
                <w:color w:val="000000"/>
                <w:sz w:val="22"/>
                <w:szCs w:val="22"/>
                <w:lang w:val="ru-RU"/>
              </w:rPr>
            </w:pPr>
            <w:r>
              <w:rPr>
                <w:b/>
                <w:bCs/>
                <w:color w:val="000000"/>
                <w:sz w:val="22"/>
                <w:szCs w:val="22"/>
                <w:lang w:val="ru-RU"/>
              </w:rPr>
              <w:t>346</w:t>
            </w:r>
          </w:p>
        </w:tc>
      </w:tr>
    </w:tbl>
    <w:p w14:paraId="5F84D9A0" w14:textId="5FD609CB" w:rsidR="00450BA6" w:rsidRDefault="00450BA6" w:rsidP="006F4766">
      <w:pPr>
        <w:pStyle w:val="a7"/>
        <w:ind w:left="5670"/>
        <w:rPr>
          <w:b/>
        </w:rPr>
      </w:pPr>
      <w:r>
        <w:rPr>
          <w:b/>
        </w:rPr>
        <w:br w:type="page"/>
      </w:r>
    </w:p>
    <w:p w14:paraId="533D3778" w14:textId="74403D84" w:rsidR="006F4766" w:rsidRPr="005047B7" w:rsidRDefault="006F4766" w:rsidP="006F4766">
      <w:pPr>
        <w:pStyle w:val="a7"/>
        <w:ind w:left="5670"/>
        <w:rPr>
          <w:b/>
        </w:rPr>
      </w:pPr>
      <w:r w:rsidRPr="005047B7">
        <w:rPr>
          <w:b/>
        </w:rPr>
        <w:lastRenderedPageBreak/>
        <w:t xml:space="preserve">ДОДАТОК 2 </w:t>
      </w:r>
    </w:p>
    <w:p w14:paraId="6E85C80A" w14:textId="7371D36E"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B41D38">
        <w:rPr>
          <w:bCs/>
          <w:color w:val="000000"/>
          <w:szCs w:val="20"/>
          <w:lang w:val="en-US" w:eastAsia="en-US"/>
        </w:rPr>
        <w:t>AF</w:t>
      </w:r>
      <w:r w:rsidR="00B41D38" w:rsidRPr="00162C52">
        <w:rPr>
          <w:bCs/>
          <w:color w:val="000000"/>
          <w:szCs w:val="20"/>
          <w:lang w:val="ru-RU" w:eastAsia="en-US"/>
        </w:rPr>
        <w:t>/</w:t>
      </w:r>
      <w:r w:rsidR="00B41D38">
        <w:rPr>
          <w:bCs/>
          <w:color w:val="000000"/>
          <w:szCs w:val="20"/>
          <w:lang w:val="en-US" w:eastAsia="en-US"/>
        </w:rPr>
        <w:t>RFQ</w:t>
      </w:r>
      <w:r w:rsidR="00B41D38" w:rsidRPr="00162C52">
        <w:rPr>
          <w:bCs/>
          <w:color w:val="000000"/>
          <w:szCs w:val="20"/>
          <w:lang w:val="ru-RU" w:eastAsia="en-US"/>
        </w:rPr>
        <w:t>-1.1.</w:t>
      </w:r>
      <w:r w:rsidR="006C0826">
        <w:rPr>
          <w:bCs/>
          <w:color w:val="000000"/>
          <w:szCs w:val="20"/>
          <w:lang w:val="ru-RU" w:eastAsia="en-US"/>
        </w:rPr>
        <w:t>10</w:t>
      </w:r>
    </w:p>
    <w:p w14:paraId="1D58127C" w14:textId="77777777" w:rsidR="006F4766" w:rsidRPr="005047B7" w:rsidRDefault="006F4766" w:rsidP="006F4766">
      <w:pPr>
        <w:pStyle w:val="a7"/>
        <w:ind w:left="5670"/>
        <w:rPr>
          <w:b/>
        </w:rPr>
      </w:pPr>
    </w:p>
    <w:p w14:paraId="56C9D36C" w14:textId="77777777" w:rsidR="006F4766" w:rsidRPr="005047B7" w:rsidRDefault="006F4766" w:rsidP="006F4766">
      <w:pPr>
        <w:pStyle w:val="a7"/>
        <w:ind w:left="5670"/>
        <w:rPr>
          <w:b/>
        </w:rPr>
      </w:pPr>
    </w:p>
    <w:p w14:paraId="17C0AECD" w14:textId="77777777" w:rsidR="006F4766" w:rsidRPr="005047B7" w:rsidRDefault="006F4766" w:rsidP="006F4766">
      <w:pPr>
        <w:pStyle w:val="a7"/>
        <w:tabs>
          <w:tab w:val="left" w:pos="0"/>
          <w:tab w:val="left" w:pos="9072"/>
        </w:tabs>
        <w:spacing w:before="120"/>
        <w:jc w:val="center"/>
      </w:pPr>
      <w:r w:rsidRPr="005047B7">
        <w:rPr>
          <w:b/>
        </w:rPr>
        <w:t>ТЕХНІЧНІ ВИМОГИ</w:t>
      </w:r>
    </w:p>
    <w:p w14:paraId="55FEBCC6" w14:textId="496199F7" w:rsidR="006F4766" w:rsidRPr="005047B7" w:rsidRDefault="006F4766" w:rsidP="006F4766">
      <w:pPr>
        <w:tabs>
          <w:tab w:val="left" w:pos="2835"/>
        </w:tabs>
      </w:pPr>
      <w:r w:rsidRPr="005047B7">
        <w:t xml:space="preserve">Назва пакету: </w:t>
      </w:r>
      <w:r w:rsidRPr="005047B7">
        <w:tab/>
        <w:t>«</w:t>
      </w:r>
      <w:r w:rsidR="00B41D38">
        <w:t>Закупівля к</w:t>
      </w:r>
      <w:r w:rsidRPr="005047B7">
        <w:t>омп'ютерн</w:t>
      </w:r>
      <w:r w:rsidR="00B41D38">
        <w:t xml:space="preserve">ого </w:t>
      </w:r>
      <w:r w:rsidRPr="005047B7">
        <w:t>обладнання»</w:t>
      </w:r>
    </w:p>
    <w:p w14:paraId="289CCAA7" w14:textId="5FB87D05" w:rsidR="006F4766" w:rsidRPr="005047B7" w:rsidRDefault="006F4766" w:rsidP="006F4766">
      <w:pPr>
        <w:tabs>
          <w:tab w:val="left" w:pos="2835"/>
        </w:tabs>
      </w:pPr>
      <w:r w:rsidRPr="005047B7">
        <w:t xml:space="preserve">Номер пакету: </w:t>
      </w:r>
      <w:r w:rsidRPr="005047B7">
        <w:tab/>
      </w:r>
      <w:r w:rsidR="00B41D38">
        <w:rPr>
          <w:bCs/>
          <w:color w:val="000000"/>
          <w:szCs w:val="20"/>
          <w:lang w:val="en-US" w:eastAsia="en-US"/>
        </w:rPr>
        <w:t>AF</w:t>
      </w:r>
      <w:r w:rsidR="00B41D38" w:rsidRPr="00162C52">
        <w:rPr>
          <w:bCs/>
          <w:color w:val="000000"/>
          <w:szCs w:val="20"/>
          <w:lang w:val="ru-RU" w:eastAsia="en-US"/>
        </w:rPr>
        <w:t>/</w:t>
      </w:r>
      <w:r w:rsidR="00B41D38">
        <w:rPr>
          <w:bCs/>
          <w:color w:val="000000"/>
          <w:szCs w:val="20"/>
          <w:lang w:val="en-US" w:eastAsia="en-US"/>
        </w:rPr>
        <w:t>RFQ</w:t>
      </w:r>
      <w:r w:rsidR="00B41D38" w:rsidRPr="00162C52">
        <w:rPr>
          <w:bCs/>
          <w:color w:val="000000"/>
          <w:szCs w:val="20"/>
          <w:lang w:val="ru-RU" w:eastAsia="en-US"/>
        </w:rPr>
        <w:t>-1.1.</w:t>
      </w:r>
      <w:r w:rsidR="006C0826">
        <w:rPr>
          <w:bCs/>
          <w:color w:val="000000"/>
          <w:szCs w:val="20"/>
          <w:lang w:val="ru-RU" w:eastAsia="en-US"/>
        </w:rPr>
        <w:t>10</w:t>
      </w:r>
    </w:p>
    <w:p w14:paraId="22173087"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6EAD65EF" w14:textId="77777777" w:rsidR="006F4766" w:rsidRPr="005047B7" w:rsidRDefault="006F4766" w:rsidP="006F4766">
      <w:pPr>
        <w:tabs>
          <w:tab w:val="left" w:pos="2835"/>
        </w:tabs>
      </w:pPr>
    </w:p>
    <w:p w14:paraId="0D2C7930" w14:textId="77777777" w:rsidR="006F4766" w:rsidRPr="005047B7" w:rsidRDefault="006F4766" w:rsidP="006F4766">
      <w:pPr>
        <w:tabs>
          <w:tab w:val="left" w:pos="2835"/>
        </w:tabs>
      </w:pPr>
    </w:p>
    <w:p w14:paraId="7E31E78C"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5047B7">
        <w:rPr>
          <w:b/>
          <w:color w:val="000000"/>
        </w:rPr>
        <w:t>ЗАГАЛЬНІ ВИМОГИ</w:t>
      </w:r>
    </w:p>
    <w:p w14:paraId="5B8CE024" w14:textId="410541DA" w:rsidR="006F4766" w:rsidRPr="005047B7"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5047B7">
        <w:rPr>
          <w:color w:val="000000"/>
        </w:rPr>
        <w:t xml:space="preserve">Усі Товари повинні бути поставлені в заводській упаковці, разом з усіма кабелями живлення та необхідними з’єднувальними кабелями для роботи в </w:t>
      </w:r>
      <w:r w:rsidR="00217887" w:rsidRPr="005047B7">
        <w:rPr>
          <w:color w:val="000000"/>
        </w:rPr>
        <w:t>об’єднанні</w:t>
      </w:r>
      <w:r w:rsidRPr="005047B7">
        <w:rPr>
          <w:color w:val="000000"/>
        </w:rPr>
        <w:t xml:space="preserve"> одних товарів з іншими (Ноутбук або Персональний комп’ютер до Джерела безперебійного живлення, LED Монітору, Багатофункціонального пристрою або Принтеру) під’єднання одних компонентів до інших та інструкціями по обслуговуванню та драйверами.</w:t>
      </w:r>
    </w:p>
    <w:p w14:paraId="35F7793B" w14:textId="697282F2" w:rsidR="00B41D38" w:rsidRPr="00B41D38" w:rsidRDefault="00B41D38" w:rsidP="00B41D38">
      <w:pPr>
        <w:pStyle w:val="afe"/>
        <w:numPr>
          <w:ilvl w:val="0"/>
          <w:numId w:val="22"/>
        </w:numPr>
        <w:jc w:val="both"/>
        <w:rPr>
          <w:lang w:val="uk-UA"/>
        </w:rPr>
      </w:pPr>
      <w:r w:rsidRPr="00B41D38">
        <w:rPr>
          <w:color w:val="000000"/>
          <w:lang w:val="uk-UA"/>
        </w:rPr>
        <w:t xml:space="preserve">Гарантійне обслуговування повинно проводитися зазначеними Учасником сервісними центрами авторизованими виробником чи офіційним представником виробника (дистриб’ютором). Обов’язковою умовою є наявність в Учасника не менше одного сервісного центру в місті Києві, авторизованого виробником чи офіційним представником виробника (дистриб’ютором) запропонованої техніки або </w:t>
      </w:r>
      <w:r w:rsidRPr="00B41D38">
        <w:rPr>
          <w:lang w:val="uk-UA"/>
        </w:rPr>
        <w:t>наявність діючого договору з таким сервісним центром</w:t>
      </w:r>
      <w:r w:rsidRPr="00B41D38">
        <w:rPr>
          <w:color w:val="000000"/>
          <w:lang w:val="uk-UA"/>
        </w:rPr>
        <w:t>.    </w:t>
      </w:r>
    </w:p>
    <w:p w14:paraId="2B845213" w14:textId="17579EB2" w:rsidR="006F4766"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5047B7">
        <w:rPr>
          <w:color w:val="000000"/>
        </w:rPr>
        <w:t>Прийнятними вважаються будь-які товари, які забезпечують параметри, визначені в Технічних вимогах.</w:t>
      </w:r>
    </w:p>
    <w:p w14:paraId="7C016076" w14:textId="3FCD3F9F" w:rsidR="00DE24F5" w:rsidRPr="0035292F" w:rsidRDefault="00DE24F5" w:rsidP="006F4766">
      <w:pPr>
        <w:keepNext/>
        <w:numPr>
          <w:ilvl w:val="0"/>
          <w:numId w:val="22"/>
        </w:numPr>
        <w:pBdr>
          <w:top w:val="nil"/>
          <w:left w:val="nil"/>
          <w:bottom w:val="nil"/>
          <w:right w:val="nil"/>
          <w:between w:val="nil"/>
        </w:pBdr>
        <w:suppressAutoHyphens w:val="0"/>
        <w:spacing w:after="60"/>
        <w:jc w:val="both"/>
        <w:rPr>
          <w:color w:val="000000"/>
        </w:rPr>
      </w:pPr>
      <w:r w:rsidRPr="00D66240">
        <w:t>Товар, що є предметом закупівлі</w:t>
      </w:r>
      <w:r>
        <w:t>,</w:t>
      </w:r>
      <w:r w:rsidRPr="00D66240">
        <w:t xml:space="preserve"> повинен бути новим</w:t>
      </w:r>
      <w:r w:rsidRPr="00D66240">
        <w:rPr>
          <w:color w:val="000000"/>
        </w:rPr>
        <w:t xml:space="preserve"> </w:t>
      </w:r>
      <w:r w:rsidRPr="00D66240">
        <w:t xml:space="preserve">і таким, що не був у </w:t>
      </w:r>
      <w:r w:rsidRPr="0035292F">
        <w:t xml:space="preserve">використанні. </w:t>
      </w:r>
    </w:p>
    <w:p w14:paraId="0E4D79E6" w14:textId="34F37CA4" w:rsidR="006F4766" w:rsidRPr="0035292F" w:rsidRDefault="00DE24F5" w:rsidP="006F4766">
      <w:pPr>
        <w:keepNext/>
        <w:numPr>
          <w:ilvl w:val="0"/>
          <w:numId w:val="22"/>
        </w:numPr>
        <w:pBdr>
          <w:top w:val="nil"/>
          <w:left w:val="nil"/>
          <w:bottom w:val="nil"/>
          <w:right w:val="nil"/>
          <w:between w:val="nil"/>
        </w:pBdr>
        <w:suppressAutoHyphens w:val="0"/>
        <w:spacing w:after="60"/>
        <w:jc w:val="both"/>
        <w:rPr>
          <w:color w:val="000000"/>
        </w:rPr>
      </w:pPr>
      <w:r w:rsidRPr="0035292F">
        <w:t>Якість Товару повинна відповідати державним стандартам, технічним регламентам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поставки Товару.</w:t>
      </w:r>
    </w:p>
    <w:p w14:paraId="3CE7468B" w14:textId="77777777" w:rsidR="0035292F" w:rsidRPr="0035292F" w:rsidRDefault="0035292F" w:rsidP="0035292F">
      <w:pPr>
        <w:pStyle w:val="afe"/>
        <w:numPr>
          <w:ilvl w:val="0"/>
          <w:numId w:val="22"/>
        </w:numPr>
        <w:jc w:val="both"/>
        <w:rPr>
          <w:lang w:val="uk-UA"/>
        </w:rPr>
      </w:pPr>
      <w:r w:rsidRPr="0035292F">
        <w:rPr>
          <w:lang w:val="uk-UA"/>
        </w:rPr>
        <w:t>Товар повинен відповідати вимогам охорони праці, екології (захисту довкілля) та пожежної безпеки. Також Товар повинен мати високу якість матеріалів, використаних для його виготовлення, бездоганну обробку, високу якість технічного виконання.</w:t>
      </w:r>
    </w:p>
    <w:p w14:paraId="2F120C36" w14:textId="09DB844C" w:rsidR="006F4766" w:rsidRPr="0035292F"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35292F">
        <w:rPr>
          <w:color w:val="000000"/>
        </w:rPr>
        <w:t xml:space="preserve">За кожною окремою позицією у зазначеній нижче таблиці детальних вимог має бути запропоновано лише одну й ту саму модель від одного виробника. </w:t>
      </w:r>
    </w:p>
    <w:p w14:paraId="626B339B" w14:textId="77777777" w:rsidR="006F4766" w:rsidRPr="005047B7" w:rsidRDefault="006F4766" w:rsidP="006F4766">
      <w:pPr>
        <w:keepNext/>
        <w:pBdr>
          <w:top w:val="nil"/>
          <w:left w:val="nil"/>
          <w:bottom w:val="nil"/>
          <w:right w:val="nil"/>
          <w:between w:val="nil"/>
        </w:pBdr>
        <w:suppressAutoHyphens w:val="0"/>
        <w:spacing w:after="60"/>
        <w:ind w:left="567"/>
        <w:jc w:val="both"/>
        <w:rPr>
          <w:color w:val="000000"/>
        </w:rPr>
      </w:pPr>
    </w:p>
    <w:p w14:paraId="0CC547B9" w14:textId="2001EE64" w:rsidR="0035292F" w:rsidRPr="00BF4830" w:rsidRDefault="0035292F" w:rsidP="0035292F">
      <w:pPr>
        <w:spacing w:line="228" w:lineRule="auto"/>
        <w:ind w:firstLine="709"/>
        <w:jc w:val="both"/>
        <w:rPr>
          <w:i/>
        </w:rPr>
      </w:pPr>
      <w:r w:rsidRPr="00BF4830">
        <w:t xml:space="preserve">Для підтвердження відповідності технічним, якісним та кількісним характеристикам предмету закупівлі Учасник додатково подає (у формі сканованих копій) такі документи: </w:t>
      </w:r>
    </w:p>
    <w:p w14:paraId="075D2CE6" w14:textId="37CBE2A0" w:rsidR="0035292F" w:rsidRPr="00BF4830" w:rsidRDefault="0035292F" w:rsidP="0035292F">
      <w:pPr>
        <w:ind w:firstLine="720"/>
        <w:jc w:val="both"/>
      </w:pPr>
      <w:r w:rsidRPr="00BF4830">
        <w:rPr>
          <w:b/>
        </w:rPr>
        <w:t>а)</w:t>
      </w:r>
      <w:r w:rsidRPr="00BF4830">
        <w:t xml:space="preserve">  Лист від виробника (офіційного представника виробника на території України) ноутбука</w:t>
      </w:r>
      <w:r w:rsidR="0049040C">
        <w:t xml:space="preserve">, моноблока та </w:t>
      </w:r>
      <w:r w:rsidR="0049040C" w:rsidRPr="00BF4830">
        <w:rPr>
          <w:color w:val="000000" w:themeColor="text1"/>
        </w:rPr>
        <w:t>багатофункціональн</w:t>
      </w:r>
      <w:r w:rsidR="0049040C">
        <w:rPr>
          <w:color w:val="000000" w:themeColor="text1"/>
        </w:rPr>
        <w:t>ого</w:t>
      </w:r>
      <w:r w:rsidR="0049040C" w:rsidRPr="00BF4830">
        <w:rPr>
          <w:color w:val="000000" w:themeColor="text1"/>
        </w:rPr>
        <w:t xml:space="preserve"> пристро</w:t>
      </w:r>
      <w:r w:rsidR="0049040C">
        <w:rPr>
          <w:color w:val="000000" w:themeColor="text1"/>
        </w:rPr>
        <w:t>ю</w:t>
      </w:r>
      <w:r w:rsidRPr="00BF4830">
        <w:t xml:space="preserve"> про партнерство (учасник є авторизованим партнером виробника) стосовно запропонованого обладнання.</w:t>
      </w:r>
    </w:p>
    <w:p w14:paraId="1C9018DF" w14:textId="063FC55D" w:rsidR="0035292F" w:rsidRPr="00BF4830" w:rsidRDefault="0035292F" w:rsidP="0035292F">
      <w:pPr>
        <w:ind w:firstLine="720"/>
        <w:jc w:val="both"/>
      </w:pPr>
      <w:r w:rsidRPr="00BF4830">
        <w:rPr>
          <w:b/>
        </w:rPr>
        <w:t>б)</w:t>
      </w:r>
      <w:r w:rsidRPr="00BF4830">
        <w:t xml:space="preserve"> Довідку складену в довільній формі щодо наявності авторизованих виробником чи офіційним представником виробника (дистриб’ютором) сервісних центрів (із зазначенням їх місцезнаходження та телефонів), якими буде проводитись гарантійне обслуговування запропонованих </w:t>
      </w:r>
      <w:r w:rsidR="0049040C">
        <w:t xml:space="preserve">моноблоків, </w:t>
      </w:r>
      <w:r w:rsidRPr="00BF4830">
        <w:t xml:space="preserve">ноутбуків </w:t>
      </w:r>
      <w:r w:rsidRPr="00BF4830">
        <w:rPr>
          <w:color w:val="000000" w:themeColor="text1"/>
        </w:rPr>
        <w:t xml:space="preserve">та багатофункціональних пристроїв. </w:t>
      </w:r>
    </w:p>
    <w:p w14:paraId="5F16E805" w14:textId="67CE2EEB" w:rsidR="0035292F" w:rsidRPr="00D66240" w:rsidRDefault="0035292F" w:rsidP="0035292F">
      <w:pPr>
        <w:ind w:firstLine="720"/>
        <w:jc w:val="both"/>
      </w:pPr>
      <w:r w:rsidRPr="00BF4830">
        <w:rPr>
          <w:b/>
        </w:rPr>
        <w:t>в</w:t>
      </w:r>
      <w:r w:rsidRPr="00BF4830">
        <w:t xml:space="preserve">)  Завірену виробником (офіційним представником виробника на території України) копію Сертифікату на систему управління якістю ISO 9001:2015 та/або ДСТУ ISO 9001:2015 на запропоновані </w:t>
      </w:r>
      <w:r w:rsidR="00CA41A2">
        <w:t xml:space="preserve">моноблоки, </w:t>
      </w:r>
      <w:r w:rsidRPr="00BF4830">
        <w:t>ноутбуки та багатофункціональн</w:t>
      </w:r>
      <w:r w:rsidR="00CA41A2">
        <w:t>і</w:t>
      </w:r>
      <w:r w:rsidRPr="00BF4830">
        <w:t xml:space="preserve"> пристр</w:t>
      </w:r>
      <w:r w:rsidR="00CA41A2">
        <w:t>ої</w:t>
      </w:r>
      <w:r w:rsidRPr="00BF4830">
        <w:t>.</w:t>
      </w:r>
      <w:r w:rsidRPr="00D66240">
        <w:t xml:space="preserve"> </w:t>
      </w:r>
    </w:p>
    <w:p w14:paraId="45A79FCB" w14:textId="77777777" w:rsidR="006F4766" w:rsidRPr="005047B7" w:rsidRDefault="006F4766" w:rsidP="006F4766">
      <w:pPr>
        <w:keepNext/>
        <w:pBdr>
          <w:top w:val="nil"/>
          <w:left w:val="nil"/>
          <w:bottom w:val="nil"/>
          <w:right w:val="nil"/>
          <w:between w:val="nil"/>
        </w:pBdr>
        <w:suppressAutoHyphens w:val="0"/>
        <w:spacing w:after="60"/>
        <w:ind w:left="567"/>
        <w:jc w:val="both"/>
        <w:rPr>
          <w:color w:val="000000"/>
        </w:rPr>
      </w:pPr>
    </w:p>
    <w:p w14:paraId="4AAA0A75"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b/>
          <w:color w:val="000000"/>
        </w:rPr>
      </w:pPr>
      <w:r w:rsidRPr="005047B7">
        <w:rPr>
          <w:b/>
          <w:color w:val="000000"/>
        </w:rPr>
        <w:t>ВАЖЛИВО:</w:t>
      </w:r>
    </w:p>
    <w:p w14:paraId="786010EE"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color w:val="000000"/>
        </w:rPr>
      </w:pPr>
      <w:r w:rsidRPr="005047B7">
        <w:rPr>
          <w:color w:val="000000"/>
        </w:rPr>
        <w:t xml:space="preserve">Технічні специфікації вказані в колонці «Технічні вимоги Покупця» є </w:t>
      </w:r>
      <w:r w:rsidRPr="005047B7">
        <w:rPr>
          <w:b/>
          <w:color w:val="000000"/>
        </w:rPr>
        <w:t>мінімально</w:t>
      </w:r>
      <w:r w:rsidRPr="005047B7">
        <w:rPr>
          <w:color w:val="000000"/>
        </w:rPr>
        <w:t xml:space="preserve"> необхідними.</w:t>
      </w:r>
    </w:p>
    <w:p w14:paraId="18765FEB" w14:textId="77777777" w:rsidR="006F4766" w:rsidRPr="005047B7" w:rsidRDefault="006F4766" w:rsidP="006F4766">
      <w:pPr>
        <w:keepNext/>
        <w:pBdr>
          <w:top w:val="single" w:sz="4" w:space="1" w:color="000000"/>
          <w:left w:val="single" w:sz="4" w:space="4" w:color="000000"/>
          <w:bottom w:val="single" w:sz="4" w:space="1" w:color="000000"/>
          <w:right w:val="single" w:sz="4" w:space="4" w:color="000000"/>
          <w:between w:val="nil"/>
        </w:pBdr>
        <w:ind w:left="567" w:hanging="567"/>
        <w:jc w:val="center"/>
        <w:rPr>
          <w:color w:val="000000"/>
        </w:rPr>
      </w:pPr>
      <w:r w:rsidRPr="005047B7">
        <w:rPr>
          <w:b/>
          <w:color w:val="000000"/>
        </w:rPr>
        <w:t>Учасник торгів має заповнити колонку «Відповідність та опис запропонованих товарів»</w:t>
      </w:r>
      <w:r w:rsidRPr="005047B7">
        <w:rPr>
          <w:color w:val="000000"/>
        </w:rPr>
        <w:t xml:space="preserve"> по кожному запропонованому товару, а також обов’язково зазначити виробника та модель товарів, які він пропонує. Учасник торгів робить відмітку «</w:t>
      </w:r>
      <w:r w:rsidRPr="005047B7">
        <w:rPr>
          <w:b/>
          <w:color w:val="000000"/>
        </w:rPr>
        <w:t>відповідає</w:t>
      </w:r>
      <w:r w:rsidRPr="005047B7">
        <w:rPr>
          <w:color w:val="000000"/>
        </w:rPr>
        <w:t xml:space="preserve">», у випадку, якщо товар повністю відповідає технічним вимогам Покупця. </w:t>
      </w:r>
      <w:r w:rsidRPr="005047B7">
        <w:rPr>
          <w:b/>
          <w:color w:val="000000"/>
        </w:rPr>
        <w:t>Якщо запропоноване обладнання не відповідає технічним вимогам Покупця в повному обсязі, в колонці напроти відповідного товару мають зазначатися розбіжності по кожному пункту</w:t>
      </w:r>
      <w:r w:rsidRPr="005047B7">
        <w:rPr>
          <w:color w:val="000000"/>
        </w:rPr>
        <w:t>.</w:t>
      </w:r>
    </w:p>
    <w:p w14:paraId="104A6BC1" w14:textId="05891D1D" w:rsidR="00F4472B" w:rsidRDefault="00F4472B" w:rsidP="006F4766">
      <w:pPr>
        <w:pBdr>
          <w:top w:val="nil"/>
          <w:left w:val="nil"/>
          <w:bottom w:val="single" w:sz="4" w:space="1" w:color="000000"/>
          <w:right w:val="nil"/>
          <w:between w:val="nil"/>
        </w:pBdr>
        <w:spacing w:before="120" w:after="120"/>
        <w:jc w:val="center"/>
        <w:rPr>
          <w:b/>
          <w:color w:val="000000"/>
        </w:rPr>
      </w:pPr>
      <w:r>
        <w:rPr>
          <w:b/>
          <w:color w:val="000000"/>
        </w:rPr>
        <w:br w:type="page"/>
      </w:r>
    </w:p>
    <w:p w14:paraId="35916C51"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CA41A2">
        <w:rPr>
          <w:b/>
          <w:color w:val="000000"/>
        </w:rPr>
        <w:lastRenderedPageBreak/>
        <w:t>ДЕТАЛЬНІ ВИМОГИ</w:t>
      </w:r>
    </w:p>
    <w:tbl>
      <w:tblPr>
        <w:tblW w:w="9776" w:type="dxa"/>
        <w:tblLayout w:type="fixed"/>
        <w:tblLook w:val="0400" w:firstRow="0" w:lastRow="0" w:firstColumn="0" w:lastColumn="0" w:noHBand="0" w:noVBand="1"/>
      </w:tblPr>
      <w:tblGrid>
        <w:gridCol w:w="2263"/>
        <w:gridCol w:w="4253"/>
        <w:gridCol w:w="3260"/>
      </w:tblGrid>
      <w:tr w:rsidR="00BF4830" w:rsidRPr="00CD43C4" w14:paraId="72B34D8F"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3725BC3" w14:textId="77777777" w:rsidR="00BF4830" w:rsidRPr="00CD43C4" w:rsidRDefault="00BF4830" w:rsidP="00E13213">
            <w:pPr>
              <w:jc w:val="center"/>
            </w:pPr>
            <w:r w:rsidRPr="00CD43C4">
              <w:rPr>
                <w:b/>
              </w:rPr>
              <w:t>Характеристика</w:t>
            </w:r>
          </w:p>
        </w:tc>
        <w:tc>
          <w:tcPr>
            <w:tcW w:w="4253" w:type="dxa"/>
            <w:tcBorders>
              <w:top w:val="single" w:sz="4" w:space="0" w:color="000000"/>
              <w:left w:val="nil"/>
              <w:bottom w:val="single" w:sz="4" w:space="0" w:color="000000"/>
              <w:right w:val="single" w:sz="4" w:space="0" w:color="000000"/>
            </w:tcBorders>
            <w:vAlign w:val="center"/>
          </w:tcPr>
          <w:p w14:paraId="05373311" w14:textId="77777777" w:rsidR="00BF4830" w:rsidRPr="00CD43C4" w:rsidRDefault="00BF4830" w:rsidP="00E13213">
            <w:pPr>
              <w:jc w:val="center"/>
            </w:pPr>
            <w:r w:rsidRPr="00CD43C4">
              <w:rPr>
                <w:b/>
              </w:rPr>
              <w:t>Технічні вимоги Покупця</w:t>
            </w:r>
          </w:p>
        </w:tc>
        <w:tc>
          <w:tcPr>
            <w:tcW w:w="3260" w:type="dxa"/>
            <w:tcBorders>
              <w:top w:val="single" w:sz="4" w:space="0" w:color="000000"/>
              <w:left w:val="nil"/>
              <w:bottom w:val="single" w:sz="4" w:space="0" w:color="000000"/>
              <w:right w:val="single" w:sz="4" w:space="0" w:color="000000"/>
            </w:tcBorders>
          </w:tcPr>
          <w:p w14:paraId="31AEC3F5" w14:textId="77777777" w:rsidR="00BF4830" w:rsidRPr="00CD43C4" w:rsidRDefault="00BF4830" w:rsidP="00E13213">
            <w:pPr>
              <w:pBdr>
                <w:top w:val="nil"/>
                <w:left w:val="nil"/>
                <w:bottom w:val="nil"/>
                <w:right w:val="nil"/>
                <w:between w:val="nil"/>
              </w:pBdr>
              <w:jc w:val="center"/>
              <w:rPr>
                <w:b/>
              </w:rPr>
            </w:pPr>
            <w:r w:rsidRPr="00CD43C4">
              <w:rPr>
                <w:b/>
              </w:rPr>
              <w:t>Відповідність та опис запропонованих товарів</w:t>
            </w:r>
          </w:p>
          <w:p w14:paraId="18A04B00" w14:textId="77777777" w:rsidR="00BF4830" w:rsidRPr="00CD43C4" w:rsidRDefault="00BF4830" w:rsidP="00E13213">
            <w:pPr>
              <w:pBdr>
                <w:top w:val="nil"/>
                <w:left w:val="nil"/>
                <w:bottom w:val="nil"/>
                <w:right w:val="nil"/>
                <w:between w:val="nil"/>
              </w:pBdr>
              <w:jc w:val="center"/>
              <w:rPr>
                <w:sz w:val="22"/>
                <w:szCs w:val="22"/>
              </w:rPr>
            </w:pPr>
            <w:r w:rsidRPr="00CD43C4">
              <w:rPr>
                <w:sz w:val="22"/>
                <w:szCs w:val="22"/>
              </w:rPr>
              <w:t>[по-позиційно вказати відповідність (так/ні),</w:t>
            </w:r>
          </w:p>
          <w:p w14:paraId="5869ECEE" w14:textId="77777777" w:rsidR="00BF4830" w:rsidRPr="00CD43C4" w:rsidRDefault="00BF4830" w:rsidP="00E13213">
            <w:pPr>
              <w:jc w:val="center"/>
              <w:rPr>
                <w:b/>
              </w:rPr>
            </w:pPr>
            <w:r w:rsidRPr="00CD43C4">
              <w:rPr>
                <w:sz w:val="22"/>
                <w:szCs w:val="22"/>
              </w:rPr>
              <w:t>та навести детальний опис параметру]</w:t>
            </w:r>
          </w:p>
        </w:tc>
      </w:tr>
      <w:tr w:rsidR="00BF4830" w:rsidRPr="00CD43C4" w14:paraId="0126F8DE" w14:textId="77777777" w:rsidTr="00E13213">
        <w:trPr>
          <w:trHeight w:val="3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63B364C1" w14:textId="42BC4A02" w:rsidR="00BF4830" w:rsidRPr="00CD43C4" w:rsidRDefault="00BF4830" w:rsidP="00E13213">
            <w:r w:rsidRPr="00CD43C4">
              <w:rPr>
                <w:b/>
              </w:rPr>
              <w:t>Моноблок (монітор та системний блок в одному корпусі, з одним блоком живлення)</w:t>
            </w:r>
          </w:p>
        </w:tc>
        <w:tc>
          <w:tcPr>
            <w:tcW w:w="3260" w:type="dxa"/>
            <w:tcBorders>
              <w:top w:val="single" w:sz="4" w:space="0" w:color="000000"/>
              <w:left w:val="single" w:sz="4" w:space="0" w:color="000000"/>
              <w:bottom w:val="single" w:sz="4" w:space="0" w:color="000000"/>
              <w:right w:val="single" w:sz="4" w:space="0" w:color="000000"/>
            </w:tcBorders>
          </w:tcPr>
          <w:p w14:paraId="742D190D" w14:textId="77777777" w:rsidR="00BF4830" w:rsidRPr="00CD43C4" w:rsidRDefault="00BF4830" w:rsidP="00E13213">
            <w:pPr>
              <w:jc w:val="center"/>
              <w:rPr>
                <w:b/>
              </w:rPr>
            </w:pPr>
            <w:r w:rsidRPr="00CD43C4">
              <w:t>[вказати виробника, модель]</w:t>
            </w:r>
          </w:p>
        </w:tc>
      </w:tr>
      <w:tr w:rsidR="00BF4830" w:rsidRPr="00CD43C4" w14:paraId="66116911"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F261AEA" w14:textId="77777777" w:rsidR="00BF4830" w:rsidRPr="00CD43C4" w:rsidRDefault="00BF4830" w:rsidP="00E13213">
            <w:r w:rsidRPr="00CD43C4">
              <w:t>Процесор</w:t>
            </w:r>
          </w:p>
        </w:tc>
        <w:tc>
          <w:tcPr>
            <w:tcW w:w="4253" w:type="dxa"/>
            <w:tcBorders>
              <w:top w:val="single" w:sz="4" w:space="0" w:color="000000"/>
              <w:left w:val="nil"/>
              <w:bottom w:val="single" w:sz="4" w:space="0" w:color="000000"/>
              <w:right w:val="single" w:sz="4" w:space="0" w:color="000000"/>
            </w:tcBorders>
            <w:vAlign w:val="center"/>
          </w:tcPr>
          <w:p w14:paraId="03E35AAE" w14:textId="77777777" w:rsidR="00BF4830" w:rsidRPr="00CD43C4" w:rsidRDefault="00BF4830" w:rsidP="00BF4830">
            <w:pPr>
              <w:numPr>
                <w:ilvl w:val="0"/>
                <w:numId w:val="38"/>
              </w:numPr>
              <w:suppressAutoHyphens w:val="0"/>
              <w:ind w:left="537"/>
            </w:pPr>
            <w:r w:rsidRPr="00CD43C4">
              <w:t xml:space="preserve">не менше ніж </w:t>
            </w:r>
            <w:r w:rsidRPr="00CD43C4">
              <w:rPr>
                <w:lang w:val="ru-RU"/>
              </w:rPr>
              <w:t>4</w:t>
            </w:r>
            <w:r w:rsidRPr="00CD43C4">
              <w:t xml:space="preserve"> фізичних обчислювальних ядра;</w:t>
            </w:r>
          </w:p>
          <w:p w14:paraId="441A71B8" w14:textId="77777777" w:rsidR="00BF4830" w:rsidRPr="00CD43C4" w:rsidRDefault="00BF4830" w:rsidP="00BF4830">
            <w:pPr>
              <w:numPr>
                <w:ilvl w:val="0"/>
                <w:numId w:val="38"/>
              </w:numPr>
              <w:suppressAutoHyphens w:val="0"/>
              <w:ind w:left="537"/>
            </w:pPr>
            <w:r w:rsidRPr="00CD43C4">
              <w:t xml:space="preserve">кількість потоків не менше ніж </w:t>
            </w:r>
            <w:r w:rsidRPr="00CD43C4">
              <w:rPr>
                <w:lang w:val="ru-RU"/>
              </w:rPr>
              <w:t>8</w:t>
            </w:r>
            <w:r w:rsidRPr="00CD43C4">
              <w:t>;</w:t>
            </w:r>
          </w:p>
          <w:p w14:paraId="458975A3" w14:textId="77777777" w:rsidR="00BF4830" w:rsidRPr="00CD43C4" w:rsidRDefault="00BF4830" w:rsidP="00BF4830">
            <w:pPr>
              <w:numPr>
                <w:ilvl w:val="0"/>
                <w:numId w:val="38"/>
              </w:numPr>
              <w:suppressAutoHyphens w:val="0"/>
              <w:ind w:left="537"/>
            </w:pPr>
            <w:r w:rsidRPr="00CD43C4">
              <w:t xml:space="preserve">підтримка технології </w:t>
            </w:r>
            <w:proofErr w:type="spellStart"/>
            <w:r w:rsidRPr="00CD43C4">
              <w:t>Turbo</w:t>
            </w:r>
            <w:proofErr w:type="spellEnd"/>
            <w:r w:rsidRPr="00CD43C4">
              <w:t xml:space="preserve"> </w:t>
            </w:r>
            <w:proofErr w:type="spellStart"/>
            <w:r w:rsidRPr="00CD43C4">
              <w:t>Boost</w:t>
            </w:r>
            <w:proofErr w:type="spellEnd"/>
            <w:r w:rsidRPr="00CD43C4">
              <w:t xml:space="preserve"> </w:t>
            </w:r>
            <w:proofErr w:type="spellStart"/>
            <w:r w:rsidRPr="00CD43C4">
              <w:t>Technology</w:t>
            </w:r>
            <w:proofErr w:type="spellEnd"/>
            <w:r w:rsidRPr="00CD43C4">
              <w:t xml:space="preserve"> із можливістю роботи на частоті не менше 3.6 </w:t>
            </w:r>
            <w:proofErr w:type="spellStart"/>
            <w:r w:rsidRPr="00CD43C4">
              <w:t>GHz</w:t>
            </w:r>
            <w:proofErr w:type="spellEnd"/>
            <w:r w:rsidRPr="00CD43C4">
              <w:t>;</w:t>
            </w:r>
          </w:p>
          <w:p w14:paraId="4572C73B" w14:textId="77777777" w:rsidR="00BF4830" w:rsidRPr="00CD43C4" w:rsidRDefault="00BF4830" w:rsidP="00BF4830">
            <w:pPr>
              <w:numPr>
                <w:ilvl w:val="0"/>
                <w:numId w:val="38"/>
              </w:numPr>
              <w:suppressAutoHyphens w:val="0"/>
              <w:ind w:left="537"/>
            </w:pPr>
            <w:r w:rsidRPr="00CD43C4">
              <w:t xml:space="preserve">Підтримка технології </w:t>
            </w:r>
            <w:proofErr w:type="spellStart"/>
            <w:r w:rsidRPr="00CD43C4">
              <w:t>HyperThreading</w:t>
            </w:r>
            <w:proofErr w:type="spellEnd"/>
            <w:r w:rsidRPr="00CD43C4">
              <w:t xml:space="preserve"> або її аналог</w:t>
            </w:r>
          </w:p>
        </w:tc>
        <w:tc>
          <w:tcPr>
            <w:tcW w:w="3260" w:type="dxa"/>
            <w:tcBorders>
              <w:top w:val="single" w:sz="4" w:space="0" w:color="000000"/>
              <w:left w:val="nil"/>
              <w:bottom w:val="single" w:sz="4" w:space="0" w:color="000000"/>
              <w:right w:val="single" w:sz="4" w:space="0" w:color="000000"/>
            </w:tcBorders>
          </w:tcPr>
          <w:p w14:paraId="5F51F42E" w14:textId="77777777" w:rsidR="00BF4830" w:rsidRPr="00CD43C4" w:rsidRDefault="00BF4830" w:rsidP="00E13213">
            <w:pPr>
              <w:suppressAutoHyphens w:val="0"/>
            </w:pPr>
          </w:p>
        </w:tc>
      </w:tr>
      <w:tr w:rsidR="00BF4830" w:rsidRPr="00CD43C4" w14:paraId="749A8A48"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4F8A1A5" w14:textId="77777777" w:rsidR="00BF4830" w:rsidRPr="00CD43C4" w:rsidRDefault="00BF4830" w:rsidP="00E13213">
            <w:r w:rsidRPr="00CD43C4">
              <w:t>Оперативна пам'ять</w:t>
            </w:r>
          </w:p>
        </w:tc>
        <w:tc>
          <w:tcPr>
            <w:tcW w:w="4253" w:type="dxa"/>
            <w:tcBorders>
              <w:top w:val="single" w:sz="4" w:space="0" w:color="000000"/>
              <w:left w:val="nil"/>
              <w:bottom w:val="single" w:sz="4" w:space="0" w:color="000000"/>
              <w:right w:val="single" w:sz="4" w:space="0" w:color="000000"/>
            </w:tcBorders>
            <w:vAlign w:val="center"/>
          </w:tcPr>
          <w:p w14:paraId="115E0312" w14:textId="77777777" w:rsidR="00BF4830" w:rsidRPr="00CD43C4" w:rsidRDefault="00BF4830" w:rsidP="00BF4830">
            <w:pPr>
              <w:numPr>
                <w:ilvl w:val="0"/>
                <w:numId w:val="38"/>
              </w:numPr>
              <w:suppressAutoHyphens w:val="0"/>
              <w:ind w:left="537"/>
            </w:pPr>
            <w:r w:rsidRPr="00CD43C4">
              <w:t xml:space="preserve">Об’єм не менше </w:t>
            </w:r>
            <w:r w:rsidRPr="00CD43C4">
              <w:rPr>
                <w:lang w:val="ru-RU"/>
              </w:rPr>
              <w:t>16</w:t>
            </w:r>
            <w:r w:rsidRPr="00CD43C4">
              <w:t>GB DDR4;</w:t>
            </w:r>
          </w:p>
          <w:p w14:paraId="5EA891FE" w14:textId="77777777" w:rsidR="00BF4830" w:rsidRPr="00CD43C4" w:rsidRDefault="00BF4830" w:rsidP="00BF4830">
            <w:pPr>
              <w:numPr>
                <w:ilvl w:val="0"/>
                <w:numId w:val="38"/>
              </w:numPr>
              <w:suppressAutoHyphens w:val="0"/>
              <w:ind w:left="537"/>
            </w:pPr>
            <w:r w:rsidRPr="00CD43C4">
              <w:t xml:space="preserve">Частота не нижче </w:t>
            </w:r>
            <w:r w:rsidRPr="00CD43C4">
              <w:rPr>
                <w:lang w:val="ru-RU"/>
              </w:rPr>
              <w:t>3200</w:t>
            </w:r>
            <w:r w:rsidRPr="00CD43C4">
              <w:t xml:space="preserve"> </w:t>
            </w:r>
            <w:proofErr w:type="spellStart"/>
            <w:r w:rsidRPr="00CD43C4">
              <w:t>MHz</w:t>
            </w:r>
            <w:proofErr w:type="spellEnd"/>
            <w:r w:rsidRPr="00CD43C4">
              <w:t>;</w:t>
            </w:r>
          </w:p>
          <w:p w14:paraId="03F5AFEB" w14:textId="77777777" w:rsidR="00BF4830" w:rsidRPr="00CD43C4" w:rsidRDefault="00BF4830" w:rsidP="00BF4830">
            <w:pPr>
              <w:numPr>
                <w:ilvl w:val="0"/>
                <w:numId w:val="38"/>
              </w:numPr>
              <w:suppressAutoHyphens w:val="0"/>
              <w:ind w:left="537"/>
            </w:pPr>
            <w:r w:rsidRPr="00CD43C4">
              <w:t xml:space="preserve">Можливість збільшення об’єму оперативної пам'яті до 32 GB; </w:t>
            </w:r>
          </w:p>
          <w:p w14:paraId="036A7A67" w14:textId="77777777" w:rsidR="00BF4830" w:rsidRPr="00CD43C4" w:rsidRDefault="00BF4830" w:rsidP="00BF4830">
            <w:pPr>
              <w:numPr>
                <w:ilvl w:val="0"/>
                <w:numId w:val="38"/>
              </w:numPr>
              <w:suppressAutoHyphens w:val="0"/>
              <w:ind w:left="537"/>
            </w:pPr>
            <w:r w:rsidRPr="00CD43C4">
              <w:t xml:space="preserve">Наявність мінімум одного вільного </w:t>
            </w:r>
            <w:proofErr w:type="spellStart"/>
            <w:r w:rsidRPr="00CD43C4">
              <w:t>слоту</w:t>
            </w:r>
            <w:proofErr w:type="spellEnd"/>
            <w:r w:rsidRPr="00CD43C4">
              <w:t xml:space="preserve"> пам’яті;</w:t>
            </w:r>
          </w:p>
        </w:tc>
        <w:tc>
          <w:tcPr>
            <w:tcW w:w="3260" w:type="dxa"/>
            <w:tcBorders>
              <w:top w:val="single" w:sz="4" w:space="0" w:color="000000"/>
              <w:left w:val="nil"/>
              <w:bottom w:val="single" w:sz="4" w:space="0" w:color="000000"/>
              <w:right w:val="single" w:sz="4" w:space="0" w:color="000000"/>
            </w:tcBorders>
          </w:tcPr>
          <w:p w14:paraId="26E68574" w14:textId="77777777" w:rsidR="00BF4830" w:rsidRPr="00CD43C4" w:rsidRDefault="00BF4830" w:rsidP="00E13213">
            <w:pPr>
              <w:suppressAutoHyphens w:val="0"/>
            </w:pPr>
          </w:p>
        </w:tc>
      </w:tr>
      <w:tr w:rsidR="00BF4830" w:rsidRPr="00CD43C4" w14:paraId="223465F0" w14:textId="77777777" w:rsidTr="00E13213">
        <w:trPr>
          <w:trHeight w:val="360"/>
        </w:trPr>
        <w:tc>
          <w:tcPr>
            <w:tcW w:w="2263" w:type="dxa"/>
            <w:tcBorders>
              <w:top w:val="single" w:sz="4" w:space="0" w:color="000000"/>
              <w:left w:val="single" w:sz="4" w:space="0" w:color="000000"/>
              <w:bottom w:val="single" w:sz="4" w:space="0" w:color="000000"/>
              <w:right w:val="single" w:sz="4" w:space="0" w:color="000000"/>
            </w:tcBorders>
            <w:vAlign w:val="center"/>
          </w:tcPr>
          <w:p w14:paraId="67B7CF82" w14:textId="77777777" w:rsidR="00BF4830" w:rsidRPr="00CD43C4" w:rsidRDefault="00BF4830" w:rsidP="00E13213">
            <w:r w:rsidRPr="00CD43C4">
              <w:t xml:space="preserve">Накопичувач </w:t>
            </w:r>
          </w:p>
        </w:tc>
        <w:tc>
          <w:tcPr>
            <w:tcW w:w="4253" w:type="dxa"/>
            <w:tcBorders>
              <w:top w:val="single" w:sz="4" w:space="0" w:color="000000"/>
              <w:left w:val="nil"/>
              <w:bottom w:val="single" w:sz="4" w:space="0" w:color="000000"/>
              <w:right w:val="single" w:sz="4" w:space="0" w:color="000000"/>
            </w:tcBorders>
            <w:vAlign w:val="center"/>
          </w:tcPr>
          <w:p w14:paraId="11A0A90A" w14:textId="77777777" w:rsidR="00BF4830" w:rsidRPr="00CD43C4" w:rsidRDefault="00BF4830" w:rsidP="00BF4830">
            <w:pPr>
              <w:numPr>
                <w:ilvl w:val="0"/>
                <w:numId w:val="36"/>
              </w:numPr>
              <w:suppressAutoHyphens w:val="0"/>
              <w:ind w:left="537"/>
            </w:pPr>
            <w:r w:rsidRPr="00CD43C4">
              <w:t xml:space="preserve">Тип накопичувача – SSD </w:t>
            </w:r>
          </w:p>
          <w:p w14:paraId="5B818CF1" w14:textId="77777777" w:rsidR="00BF4830" w:rsidRPr="00CD43C4" w:rsidRDefault="00BF4830" w:rsidP="00BF4830">
            <w:pPr>
              <w:numPr>
                <w:ilvl w:val="0"/>
                <w:numId w:val="36"/>
              </w:numPr>
              <w:suppressAutoHyphens w:val="0"/>
              <w:ind w:left="537"/>
            </w:pPr>
            <w:r w:rsidRPr="00CD43C4">
              <w:t xml:space="preserve">Об`єм не менше </w:t>
            </w:r>
            <w:r w:rsidRPr="00CD43C4">
              <w:rPr>
                <w:lang w:val="ru-RU"/>
              </w:rPr>
              <w:t>512</w:t>
            </w:r>
            <w:r w:rsidRPr="00CD43C4">
              <w:t>GB;</w:t>
            </w:r>
          </w:p>
          <w:p w14:paraId="1408EF1E" w14:textId="77777777" w:rsidR="00BF4830" w:rsidRPr="00CD43C4" w:rsidRDefault="00BF4830" w:rsidP="00BF4830">
            <w:pPr>
              <w:numPr>
                <w:ilvl w:val="0"/>
                <w:numId w:val="36"/>
              </w:numPr>
              <w:suppressAutoHyphens w:val="0"/>
              <w:ind w:left="537"/>
            </w:pPr>
            <w:r w:rsidRPr="00CD43C4">
              <w:t>Можливість встановлення додаткового диску формату SATA 2.5”;</w:t>
            </w:r>
          </w:p>
        </w:tc>
        <w:tc>
          <w:tcPr>
            <w:tcW w:w="3260" w:type="dxa"/>
            <w:tcBorders>
              <w:top w:val="single" w:sz="4" w:space="0" w:color="000000"/>
              <w:left w:val="nil"/>
              <w:bottom w:val="single" w:sz="4" w:space="0" w:color="000000"/>
              <w:right w:val="single" w:sz="4" w:space="0" w:color="000000"/>
            </w:tcBorders>
          </w:tcPr>
          <w:p w14:paraId="35CA0526" w14:textId="77777777" w:rsidR="00BF4830" w:rsidRPr="00CD43C4" w:rsidRDefault="00BF4830" w:rsidP="00E13213">
            <w:pPr>
              <w:suppressAutoHyphens w:val="0"/>
            </w:pPr>
          </w:p>
        </w:tc>
      </w:tr>
      <w:tr w:rsidR="00BF4830" w:rsidRPr="00CD43C4" w14:paraId="49FC3783"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F376794" w14:textId="77777777" w:rsidR="00BF4830" w:rsidRPr="00CD43C4" w:rsidRDefault="00BF4830" w:rsidP="00E13213">
            <w:proofErr w:type="spellStart"/>
            <w:r w:rsidRPr="00CD43C4">
              <w:t>Відеографіка</w:t>
            </w:r>
            <w:proofErr w:type="spellEnd"/>
          </w:p>
        </w:tc>
        <w:tc>
          <w:tcPr>
            <w:tcW w:w="4253" w:type="dxa"/>
            <w:tcBorders>
              <w:top w:val="single" w:sz="4" w:space="0" w:color="000000"/>
              <w:left w:val="nil"/>
              <w:bottom w:val="single" w:sz="4" w:space="0" w:color="000000"/>
              <w:right w:val="single" w:sz="4" w:space="0" w:color="000000"/>
            </w:tcBorders>
            <w:vAlign w:val="center"/>
          </w:tcPr>
          <w:p w14:paraId="1B8D65DF" w14:textId="77777777" w:rsidR="00BF4830" w:rsidRPr="00CD43C4" w:rsidRDefault="00BF4830" w:rsidP="00BF4830">
            <w:pPr>
              <w:numPr>
                <w:ilvl w:val="0"/>
                <w:numId w:val="37"/>
              </w:numPr>
              <w:suppressAutoHyphens w:val="0"/>
              <w:ind w:left="537"/>
            </w:pPr>
            <w:r w:rsidRPr="00CD43C4">
              <w:t xml:space="preserve">дискретна або інтегрована; </w:t>
            </w:r>
          </w:p>
          <w:p w14:paraId="1A89CBF8" w14:textId="77777777" w:rsidR="00BF4830" w:rsidRPr="00CD43C4" w:rsidRDefault="00BF4830" w:rsidP="00BF4830">
            <w:pPr>
              <w:numPr>
                <w:ilvl w:val="0"/>
                <w:numId w:val="37"/>
              </w:numPr>
              <w:suppressAutoHyphens w:val="0"/>
              <w:ind w:left="537"/>
            </w:pPr>
            <w:r w:rsidRPr="00CD43C4">
              <w:t xml:space="preserve">апаратна підтримка </w:t>
            </w:r>
            <w:proofErr w:type="spellStart"/>
            <w:r w:rsidRPr="00CD43C4">
              <w:t>DirectX</w:t>
            </w:r>
            <w:proofErr w:type="spellEnd"/>
            <w:r w:rsidRPr="00CD43C4">
              <w:t xml:space="preserve"> - не нижче версії 1</w:t>
            </w:r>
            <w:r w:rsidRPr="00CD43C4">
              <w:rPr>
                <w:lang w:val="ru-RU"/>
              </w:rPr>
              <w:t>2</w:t>
            </w:r>
            <w:r w:rsidRPr="00CD43C4">
              <w:t xml:space="preserve">.X (де X - цифра від 0 до 9); </w:t>
            </w:r>
          </w:p>
          <w:p w14:paraId="3362A629" w14:textId="77777777" w:rsidR="00BF4830" w:rsidRPr="00CD43C4" w:rsidRDefault="00BF4830" w:rsidP="00BF4830">
            <w:pPr>
              <w:numPr>
                <w:ilvl w:val="0"/>
                <w:numId w:val="37"/>
              </w:numPr>
              <w:suppressAutoHyphens w:val="0"/>
              <w:ind w:left="537"/>
            </w:pPr>
            <w:r w:rsidRPr="00CD43C4">
              <w:t xml:space="preserve">апаратна підтримка </w:t>
            </w:r>
            <w:proofErr w:type="spellStart"/>
            <w:r w:rsidRPr="00CD43C4">
              <w:t>OpenGL</w:t>
            </w:r>
            <w:proofErr w:type="spellEnd"/>
            <w:r w:rsidRPr="00CD43C4">
              <w:t xml:space="preserve"> - не нижче версії 4.X (де X - цифра від 0 до 9);</w:t>
            </w:r>
          </w:p>
        </w:tc>
        <w:tc>
          <w:tcPr>
            <w:tcW w:w="3260" w:type="dxa"/>
            <w:tcBorders>
              <w:top w:val="single" w:sz="4" w:space="0" w:color="000000"/>
              <w:left w:val="nil"/>
              <w:bottom w:val="single" w:sz="4" w:space="0" w:color="000000"/>
              <w:right w:val="single" w:sz="4" w:space="0" w:color="000000"/>
            </w:tcBorders>
          </w:tcPr>
          <w:p w14:paraId="6A8D4E28" w14:textId="77777777" w:rsidR="00BF4830" w:rsidRPr="00CD43C4" w:rsidRDefault="00BF4830" w:rsidP="00E13213">
            <w:pPr>
              <w:suppressAutoHyphens w:val="0"/>
            </w:pPr>
          </w:p>
        </w:tc>
      </w:tr>
      <w:tr w:rsidR="00BF4830" w:rsidRPr="00CD43C4" w14:paraId="000C5438"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6BEA7467" w14:textId="77777777" w:rsidR="00BF4830" w:rsidRPr="00CD43C4" w:rsidRDefault="00BF4830" w:rsidP="00E13213">
            <w:r w:rsidRPr="00CD43C4">
              <w:t>Екран</w:t>
            </w:r>
          </w:p>
        </w:tc>
        <w:tc>
          <w:tcPr>
            <w:tcW w:w="4253" w:type="dxa"/>
            <w:tcBorders>
              <w:top w:val="single" w:sz="4" w:space="0" w:color="000000"/>
              <w:left w:val="nil"/>
              <w:bottom w:val="single" w:sz="4" w:space="0" w:color="000000"/>
              <w:right w:val="single" w:sz="4" w:space="0" w:color="000000"/>
            </w:tcBorders>
            <w:vAlign w:val="center"/>
          </w:tcPr>
          <w:p w14:paraId="1C808F21" w14:textId="77777777" w:rsidR="00BF4830" w:rsidRPr="00CD43C4" w:rsidRDefault="00BF4830" w:rsidP="00BF4830">
            <w:pPr>
              <w:numPr>
                <w:ilvl w:val="0"/>
                <w:numId w:val="37"/>
              </w:numPr>
              <w:suppressAutoHyphens w:val="0"/>
              <w:ind w:left="537"/>
            </w:pPr>
            <w:r w:rsidRPr="00CD43C4">
              <w:t xml:space="preserve">діагональ не менше </w:t>
            </w:r>
            <w:r w:rsidRPr="00CD43C4">
              <w:rPr>
                <w:lang w:val="ru-RU"/>
              </w:rPr>
              <w:t>23</w:t>
            </w:r>
            <w:r w:rsidRPr="00CD43C4">
              <w:t>,</w:t>
            </w:r>
            <w:r w:rsidRPr="00CD43C4">
              <w:rPr>
                <w:lang w:val="ru-RU"/>
              </w:rPr>
              <w:t>8</w:t>
            </w:r>
            <w:r w:rsidRPr="00CD43C4">
              <w:t xml:space="preserve"> дюймів;</w:t>
            </w:r>
          </w:p>
          <w:p w14:paraId="0AFF9446" w14:textId="77777777" w:rsidR="00BF4830" w:rsidRPr="00CD43C4" w:rsidRDefault="00BF4830" w:rsidP="00BF4830">
            <w:pPr>
              <w:numPr>
                <w:ilvl w:val="0"/>
                <w:numId w:val="37"/>
              </w:numPr>
              <w:suppressAutoHyphens w:val="0"/>
              <w:ind w:left="537"/>
            </w:pPr>
            <w:r w:rsidRPr="00CD43C4">
              <w:t xml:space="preserve">тип матриці не гірше IPS (або еквівалент) з </w:t>
            </w:r>
            <w:proofErr w:type="spellStart"/>
            <w:r w:rsidRPr="00CD43C4">
              <w:t>антибліковим</w:t>
            </w:r>
            <w:proofErr w:type="spellEnd"/>
            <w:r w:rsidRPr="00CD43C4">
              <w:t xml:space="preserve"> покриттям;</w:t>
            </w:r>
          </w:p>
          <w:p w14:paraId="09E7E626" w14:textId="77777777" w:rsidR="00BF4830" w:rsidRPr="00CD43C4" w:rsidRDefault="00BF4830" w:rsidP="00BF4830">
            <w:pPr>
              <w:numPr>
                <w:ilvl w:val="0"/>
                <w:numId w:val="37"/>
              </w:numPr>
              <w:suppressAutoHyphens w:val="0"/>
              <w:ind w:left="537"/>
            </w:pPr>
            <w:r w:rsidRPr="00CD43C4">
              <w:t>підтримка роздільної здатності не гірше FHD 1920x1080 точок;</w:t>
            </w:r>
          </w:p>
          <w:p w14:paraId="2074F36F" w14:textId="77777777" w:rsidR="00BF4830" w:rsidRPr="00CD43C4" w:rsidRDefault="00BF4830" w:rsidP="00BF4830">
            <w:pPr>
              <w:numPr>
                <w:ilvl w:val="0"/>
                <w:numId w:val="37"/>
              </w:numPr>
              <w:suppressAutoHyphens w:val="0"/>
              <w:ind w:left="537"/>
            </w:pPr>
            <w:r w:rsidRPr="00CD43C4">
              <w:t xml:space="preserve">яскравість не менш 250 </w:t>
            </w:r>
            <w:proofErr w:type="spellStart"/>
            <w:r w:rsidRPr="00CD43C4">
              <w:t>кд</w:t>
            </w:r>
            <w:proofErr w:type="spellEnd"/>
            <w:r w:rsidRPr="00CD43C4">
              <w:t>/м</w:t>
            </w:r>
            <w:r w:rsidRPr="00CD43C4">
              <w:rPr>
                <w:vertAlign w:val="superscript"/>
              </w:rPr>
              <w:t>2</w:t>
            </w:r>
            <w:r w:rsidRPr="00CD43C4">
              <w:t>;</w:t>
            </w:r>
          </w:p>
          <w:p w14:paraId="41ABA292" w14:textId="77777777" w:rsidR="00BF4830" w:rsidRPr="00CD43C4" w:rsidRDefault="00BF4830" w:rsidP="00BF4830">
            <w:pPr>
              <w:numPr>
                <w:ilvl w:val="0"/>
                <w:numId w:val="37"/>
              </w:numPr>
              <w:suppressAutoHyphens w:val="0"/>
              <w:ind w:left="537"/>
            </w:pPr>
            <w:r w:rsidRPr="00CD43C4">
              <w:t>контрастність не гірше 1000:1;</w:t>
            </w:r>
          </w:p>
          <w:p w14:paraId="70888C2F" w14:textId="77777777" w:rsidR="00BF4830" w:rsidRPr="00CD43C4" w:rsidRDefault="00BF4830" w:rsidP="00BF4830">
            <w:pPr>
              <w:numPr>
                <w:ilvl w:val="0"/>
                <w:numId w:val="37"/>
              </w:numPr>
              <w:suppressAutoHyphens w:val="0"/>
              <w:ind w:left="537"/>
            </w:pPr>
            <w:r w:rsidRPr="00CD43C4">
              <w:t xml:space="preserve">кольорова гама не гірше ніж NTSC 70% </w:t>
            </w:r>
          </w:p>
          <w:p w14:paraId="4176DC6A" w14:textId="77777777" w:rsidR="00BF4830" w:rsidRPr="00CD43C4" w:rsidRDefault="00BF4830" w:rsidP="00BF4830">
            <w:pPr>
              <w:numPr>
                <w:ilvl w:val="0"/>
                <w:numId w:val="37"/>
              </w:numPr>
              <w:suppressAutoHyphens w:val="0"/>
              <w:ind w:left="537"/>
            </w:pPr>
            <w:r w:rsidRPr="00CD43C4">
              <w:t>співвідношення сторін: не більше ніж 16:9</w:t>
            </w:r>
            <w:r w:rsidRPr="00CD43C4">
              <w:rPr>
                <w:lang w:val="ru-RU"/>
              </w:rPr>
              <w:t>;</w:t>
            </w:r>
          </w:p>
        </w:tc>
        <w:tc>
          <w:tcPr>
            <w:tcW w:w="3260" w:type="dxa"/>
            <w:tcBorders>
              <w:top w:val="single" w:sz="4" w:space="0" w:color="000000"/>
              <w:left w:val="nil"/>
              <w:bottom w:val="single" w:sz="4" w:space="0" w:color="000000"/>
              <w:right w:val="single" w:sz="4" w:space="0" w:color="000000"/>
            </w:tcBorders>
          </w:tcPr>
          <w:p w14:paraId="07F2935F" w14:textId="77777777" w:rsidR="00BF4830" w:rsidRPr="00CD43C4" w:rsidRDefault="00BF4830" w:rsidP="00E13213">
            <w:pPr>
              <w:suppressAutoHyphens w:val="0"/>
            </w:pPr>
          </w:p>
        </w:tc>
      </w:tr>
      <w:tr w:rsidR="00BF4830" w:rsidRPr="00CD43C4" w14:paraId="443AD1CE"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4079E5D" w14:textId="77777777" w:rsidR="00BF4830" w:rsidRPr="00CD43C4" w:rsidRDefault="00BF4830" w:rsidP="00E13213">
            <w:r w:rsidRPr="00CD43C4">
              <w:t>Порти вводу/виводу</w:t>
            </w:r>
          </w:p>
        </w:tc>
        <w:tc>
          <w:tcPr>
            <w:tcW w:w="4253" w:type="dxa"/>
            <w:tcBorders>
              <w:top w:val="single" w:sz="4" w:space="0" w:color="000000"/>
              <w:left w:val="nil"/>
              <w:bottom w:val="single" w:sz="4" w:space="0" w:color="000000"/>
              <w:right w:val="single" w:sz="4" w:space="0" w:color="000000"/>
            </w:tcBorders>
            <w:vAlign w:val="center"/>
          </w:tcPr>
          <w:p w14:paraId="63535490" w14:textId="77777777" w:rsidR="00BF4830" w:rsidRPr="00CD43C4" w:rsidRDefault="00BF4830" w:rsidP="00BF4830">
            <w:pPr>
              <w:numPr>
                <w:ilvl w:val="0"/>
                <w:numId w:val="38"/>
              </w:numPr>
              <w:ind w:left="557"/>
            </w:pPr>
            <w:r w:rsidRPr="00CD43C4">
              <w:t xml:space="preserve">не менше 5 портів USB, з яких не менше 2  </w:t>
            </w:r>
            <w:r w:rsidRPr="00CD43C4">
              <w:rPr>
                <w:lang w:val="en-US"/>
              </w:rPr>
              <w:t>USB</w:t>
            </w:r>
            <w:r w:rsidRPr="00CD43C4">
              <w:t xml:space="preserve"> </w:t>
            </w:r>
            <w:proofErr w:type="spellStart"/>
            <w:r w:rsidRPr="00CD43C4">
              <w:t>Type</w:t>
            </w:r>
            <w:proofErr w:type="spellEnd"/>
            <w:r w:rsidRPr="00CD43C4">
              <w:t>-A версії не нижче USB 3.2;</w:t>
            </w:r>
          </w:p>
          <w:p w14:paraId="0EE00CD4" w14:textId="77777777" w:rsidR="00BF4830" w:rsidRPr="00CD43C4" w:rsidRDefault="00BF4830" w:rsidP="00BF4830">
            <w:pPr>
              <w:numPr>
                <w:ilvl w:val="0"/>
                <w:numId w:val="38"/>
              </w:numPr>
              <w:ind w:left="537"/>
            </w:pPr>
            <w:r w:rsidRPr="00CD43C4">
              <w:t xml:space="preserve">універсальний </w:t>
            </w:r>
            <w:proofErr w:type="spellStart"/>
            <w:r w:rsidRPr="00CD43C4">
              <w:t>аудіороз'єм</w:t>
            </w:r>
            <w:proofErr w:type="spellEnd"/>
            <w:r w:rsidRPr="00CD43C4">
              <w:t xml:space="preserve"> під штекер TRS 3.5 мм;</w:t>
            </w:r>
          </w:p>
          <w:p w14:paraId="4458E5CD" w14:textId="77777777" w:rsidR="00BF4830" w:rsidRPr="00CD43C4" w:rsidRDefault="00BF4830" w:rsidP="00BF4830">
            <w:pPr>
              <w:numPr>
                <w:ilvl w:val="0"/>
                <w:numId w:val="38"/>
              </w:numPr>
              <w:ind w:left="537"/>
            </w:pPr>
            <w:r w:rsidRPr="00CD43C4">
              <w:lastRenderedPageBreak/>
              <w:t>не менш 1 HDMI-</w:t>
            </w:r>
            <w:r w:rsidRPr="00CD43C4">
              <w:rPr>
                <w:lang w:val="en-US"/>
              </w:rPr>
              <w:t>in</w:t>
            </w:r>
            <w:r w:rsidRPr="00CD43C4">
              <w:t>;</w:t>
            </w:r>
          </w:p>
          <w:p w14:paraId="2174B993" w14:textId="77777777" w:rsidR="00BF4830" w:rsidRPr="00CD43C4" w:rsidRDefault="00BF4830" w:rsidP="00BF4830">
            <w:pPr>
              <w:numPr>
                <w:ilvl w:val="0"/>
                <w:numId w:val="38"/>
              </w:numPr>
              <w:ind w:left="537"/>
            </w:pPr>
            <w:r w:rsidRPr="00CD43C4">
              <w:t>не менш 1 HDMI-</w:t>
            </w:r>
            <w:r w:rsidRPr="00CD43C4">
              <w:rPr>
                <w:lang w:val="en-US"/>
              </w:rPr>
              <w:t>out</w:t>
            </w:r>
            <w:r w:rsidRPr="00CD43C4">
              <w:t xml:space="preserve"> порт не гірше 1.4;</w:t>
            </w:r>
          </w:p>
          <w:p w14:paraId="15FFF68D" w14:textId="77777777" w:rsidR="00BF4830" w:rsidRPr="00CD43C4" w:rsidRDefault="00BF4830" w:rsidP="00BF4830">
            <w:pPr>
              <w:numPr>
                <w:ilvl w:val="0"/>
                <w:numId w:val="38"/>
              </w:numPr>
              <w:suppressAutoHyphens w:val="0"/>
              <w:ind w:left="537"/>
            </w:pPr>
            <w:r w:rsidRPr="00CD43C4">
              <w:t>не менш 1 кард-</w:t>
            </w:r>
            <w:proofErr w:type="spellStart"/>
            <w:r w:rsidRPr="00CD43C4">
              <w:t>рідер</w:t>
            </w:r>
            <w:proofErr w:type="spellEnd"/>
            <w:r w:rsidRPr="00CD43C4">
              <w:t>;</w:t>
            </w:r>
          </w:p>
        </w:tc>
        <w:tc>
          <w:tcPr>
            <w:tcW w:w="3260" w:type="dxa"/>
            <w:tcBorders>
              <w:top w:val="single" w:sz="4" w:space="0" w:color="000000"/>
              <w:left w:val="nil"/>
              <w:bottom w:val="single" w:sz="4" w:space="0" w:color="000000"/>
              <w:right w:val="single" w:sz="4" w:space="0" w:color="000000"/>
            </w:tcBorders>
          </w:tcPr>
          <w:p w14:paraId="17A230E7" w14:textId="77777777" w:rsidR="00BF4830" w:rsidRPr="00CD43C4" w:rsidRDefault="00BF4830" w:rsidP="00E13213">
            <w:pPr>
              <w:suppressAutoHyphens w:val="0"/>
            </w:pPr>
          </w:p>
        </w:tc>
      </w:tr>
      <w:tr w:rsidR="00BF4830" w:rsidRPr="00CD43C4" w14:paraId="52EB5D02"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F8F950B" w14:textId="77777777" w:rsidR="00BF4830" w:rsidRPr="00CD43C4" w:rsidRDefault="00BF4830" w:rsidP="00E13213">
            <w:r w:rsidRPr="00CD43C4">
              <w:t>Мережа</w:t>
            </w:r>
          </w:p>
        </w:tc>
        <w:tc>
          <w:tcPr>
            <w:tcW w:w="4253" w:type="dxa"/>
            <w:tcBorders>
              <w:top w:val="single" w:sz="4" w:space="0" w:color="000000"/>
              <w:left w:val="nil"/>
              <w:bottom w:val="single" w:sz="4" w:space="0" w:color="000000"/>
              <w:right w:val="single" w:sz="4" w:space="0" w:color="000000"/>
            </w:tcBorders>
            <w:vAlign w:val="center"/>
          </w:tcPr>
          <w:p w14:paraId="62558C3A" w14:textId="77777777" w:rsidR="00BF4830" w:rsidRPr="00CD43C4" w:rsidRDefault="00BF4830" w:rsidP="00BF4830">
            <w:pPr>
              <w:numPr>
                <w:ilvl w:val="0"/>
                <w:numId w:val="38"/>
              </w:numPr>
              <w:suppressAutoHyphens w:val="0"/>
              <w:ind w:left="557"/>
            </w:pPr>
            <w:r w:rsidRPr="00CD43C4">
              <w:t xml:space="preserve">бездротова мережа </w:t>
            </w:r>
            <w:proofErr w:type="spellStart"/>
            <w:r w:rsidRPr="00CD43C4">
              <w:t>WiFi</w:t>
            </w:r>
            <w:proofErr w:type="spellEnd"/>
            <w:r w:rsidRPr="00CD43C4">
              <w:t xml:space="preserve"> з підтримкою стандартів не менш ніж 802.11ac;</w:t>
            </w:r>
          </w:p>
          <w:p w14:paraId="06F186FC" w14:textId="77777777" w:rsidR="00BF4830" w:rsidRPr="00CD43C4" w:rsidRDefault="00BF4830" w:rsidP="00BF4830">
            <w:pPr>
              <w:numPr>
                <w:ilvl w:val="0"/>
                <w:numId w:val="38"/>
              </w:numPr>
              <w:suppressAutoHyphens w:val="0"/>
              <w:ind w:left="557"/>
            </w:pPr>
            <w:r w:rsidRPr="00CD43C4">
              <w:t xml:space="preserve">наявність </w:t>
            </w:r>
            <w:proofErr w:type="spellStart"/>
            <w:r w:rsidRPr="00CD43C4">
              <w:t>Bluetooth</w:t>
            </w:r>
            <w:proofErr w:type="spellEnd"/>
            <w:r w:rsidRPr="00CD43C4">
              <w:t xml:space="preserve"> стандарту не менш 5.0;</w:t>
            </w:r>
          </w:p>
          <w:p w14:paraId="7AD412F6" w14:textId="77777777" w:rsidR="00BF4830" w:rsidRPr="00CD43C4" w:rsidRDefault="00BF4830" w:rsidP="00BF4830">
            <w:pPr>
              <w:numPr>
                <w:ilvl w:val="0"/>
                <w:numId w:val="38"/>
              </w:numPr>
              <w:suppressAutoHyphens w:val="0"/>
              <w:ind w:left="557"/>
            </w:pPr>
            <w:r w:rsidRPr="00CD43C4">
              <w:t>RJ-45 з швидкістю 10/100/1000 Мбіт/с;</w:t>
            </w:r>
          </w:p>
        </w:tc>
        <w:tc>
          <w:tcPr>
            <w:tcW w:w="3260" w:type="dxa"/>
            <w:tcBorders>
              <w:top w:val="single" w:sz="4" w:space="0" w:color="000000"/>
              <w:left w:val="nil"/>
              <w:bottom w:val="single" w:sz="4" w:space="0" w:color="000000"/>
              <w:right w:val="single" w:sz="4" w:space="0" w:color="000000"/>
            </w:tcBorders>
          </w:tcPr>
          <w:p w14:paraId="34E86805" w14:textId="77777777" w:rsidR="00BF4830" w:rsidRPr="00CD43C4" w:rsidRDefault="00BF4830" w:rsidP="00E13213">
            <w:pPr>
              <w:suppressAutoHyphens w:val="0"/>
            </w:pPr>
          </w:p>
        </w:tc>
      </w:tr>
      <w:tr w:rsidR="00BF4830" w:rsidRPr="00CD43C4" w14:paraId="51698813"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A5C03B9" w14:textId="77777777" w:rsidR="00BF4830" w:rsidRPr="00CD43C4" w:rsidRDefault="00BF4830" w:rsidP="00E13213">
            <w:r w:rsidRPr="00CD43C4">
              <w:t>Пристрої вводу/виводу</w:t>
            </w:r>
          </w:p>
        </w:tc>
        <w:tc>
          <w:tcPr>
            <w:tcW w:w="4253" w:type="dxa"/>
            <w:tcBorders>
              <w:top w:val="single" w:sz="4" w:space="0" w:color="000000"/>
              <w:left w:val="nil"/>
              <w:bottom w:val="single" w:sz="4" w:space="0" w:color="000000"/>
              <w:right w:val="single" w:sz="4" w:space="0" w:color="000000"/>
            </w:tcBorders>
            <w:vAlign w:val="center"/>
          </w:tcPr>
          <w:p w14:paraId="27079C90" w14:textId="77777777" w:rsidR="00BF4830" w:rsidRPr="00CD43C4" w:rsidRDefault="00BF4830" w:rsidP="00BF4830">
            <w:pPr>
              <w:numPr>
                <w:ilvl w:val="0"/>
                <w:numId w:val="38"/>
              </w:numPr>
              <w:ind w:left="557"/>
            </w:pPr>
            <w:r w:rsidRPr="00CD43C4">
              <w:t>Клавіатура стандартна (</w:t>
            </w:r>
            <w:proofErr w:type="spellStart"/>
            <w:r w:rsidRPr="00CD43C4">
              <w:t>повнорозмірна</w:t>
            </w:r>
            <w:proofErr w:type="spellEnd"/>
            <w:r w:rsidRPr="00CD43C4">
              <w:t xml:space="preserve">)  </w:t>
            </w:r>
            <w:proofErr w:type="spellStart"/>
            <w:r w:rsidRPr="00CD43C4">
              <w:t>латинсько</w:t>
            </w:r>
            <w:proofErr w:type="spellEnd"/>
            <w:r w:rsidRPr="00CD43C4">
              <w:t xml:space="preserve">-кирилична, з нанесеними виробником літерами латинського (US </w:t>
            </w:r>
            <w:proofErr w:type="spellStart"/>
            <w:r w:rsidRPr="00CD43C4">
              <w:t>International</w:t>
            </w:r>
            <w:proofErr w:type="spellEnd"/>
            <w:r w:rsidRPr="00CD43C4">
              <w:t>) та українського алфавітів з інтерфейсом USB.</w:t>
            </w:r>
          </w:p>
          <w:p w14:paraId="6A0DF74F" w14:textId="77777777" w:rsidR="00BF4830" w:rsidRPr="00CD43C4" w:rsidRDefault="00BF4830" w:rsidP="00BF4830">
            <w:pPr>
              <w:numPr>
                <w:ilvl w:val="0"/>
                <w:numId w:val="38"/>
              </w:numPr>
              <w:ind w:left="557"/>
            </w:pPr>
            <w:r w:rsidRPr="00CD43C4">
              <w:t xml:space="preserve">Миша зі скролінгом (оптична) чорного кольору з інтерфейсом USB; </w:t>
            </w:r>
          </w:p>
          <w:p w14:paraId="34D577FA" w14:textId="77777777" w:rsidR="00BF4830" w:rsidRPr="00CD43C4" w:rsidRDefault="00BF4830" w:rsidP="00BF4830">
            <w:pPr>
              <w:numPr>
                <w:ilvl w:val="0"/>
                <w:numId w:val="38"/>
              </w:numPr>
              <w:suppressAutoHyphens w:val="0"/>
              <w:ind w:left="557"/>
            </w:pPr>
            <w:r w:rsidRPr="00CD43C4">
              <w:t>інтегровані мікрофон та динаміки;</w:t>
            </w:r>
          </w:p>
        </w:tc>
        <w:tc>
          <w:tcPr>
            <w:tcW w:w="3260" w:type="dxa"/>
            <w:tcBorders>
              <w:top w:val="single" w:sz="4" w:space="0" w:color="000000"/>
              <w:left w:val="nil"/>
              <w:bottom w:val="single" w:sz="4" w:space="0" w:color="000000"/>
              <w:right w:val="single" w:sz="4" w:space="0" w:color="000000"/>
            </w:tcBorders>
          </w:tcPr>
          <w:p w14:paraId="7C688955" w14:textId="77777777" w:rsidR="00BF4830" w:rsidRPr="00CD43C4" w:rsidRDefault="00BF4830" w:rsidP="00E13213">
            <w:pPr>
              <w:suppressAutoHyphens w:val="0"/>
            </w:pPr>
          </w:p>
        </w:tc>
      </w:tr>
      <w:tr w:rsidR="00BF4830" w:rsidRPr="00CD43C4" w14:paraId="1D6C8E55"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58962707" w14:textId="77777777" w:rsidR="00BF4830" w:rsidRPr="00CD43C4" w:rsidRDefault="00BF4830" w:rsidP="00E13213">
            <w:r w:rsidRPr="00CD43C4">
              <w:t>Веб камера</w:t>
            </w:r>
          </w:p>
        </w:tc>
        <w:tc>
          <w:tcPr>
            <w:tcW w:w="4253" w:type="dxa"/>
            <w:tcBorders>
              <w:top w:val="single" w:sz="4" w:space="0" w:color="000000"/>
              <w:left w:val="nil"/>
              <w:bottom w:val="single" w:sz="4" w:space="0" w:color="000000"/>
              <w:right w:val="single" w:sz="4" w:space="0" w:color="000000"/>
            </w:tcBorders>
            <w:vAlign w:val="center"/>
          </w:tcPr>
          <w:p w14:paraId="1364277D" w14:textId="77777777" w:rsidR="00BF4830" w:rsidRPr="00CD43C4" w:rsidRDefault="00BF4830" w:rsidP="00BF4830">
            <w:pPr>
              <w:numPr>
                <w:ilvl w:val="0"/>
                <w:numId w:val="38"/>
              </w:numPr>
              <w:suppressAutoHyphens w:val="0"/>
              <w:ind w:left="557"/>
            </w:pPr>
            <w:r w:rsidRPr="00CD43C4">
              <w:t>обов’язкова наявність вбудованої камери з роздільною здатністю відео не гірше HD 720p;</w:t>
            </w:r>
          </w:p>
          <w:p w14:paraId="044BA820" w14:textId="77777777" w:rsidR="00BF4830" w:rsidRPr="00CD43C4" w:rsidRDefault="00BF4830" w:rsidP="00BF4830">
            <w:pPr>
              <w:numPr>
                <w:ilvl w:val="0"/>
                <w:numId w:val="38"/>
              </w:numPr>
              <w:suppressAutoHyphens w:val="0"/>
              <w:ind w:left="557"/>
            </w:pPr>
            <w:r w:rsidRPr="00CD43C4">
              <w:t>можливість механічного блокування зображення з камери</w:t>
            </w:r>
            <w:r w:rsidRPr="00CD43C4">
              <w:rPr>
                <w:lang w:val="ru-RU"/>
              </w:rPr>
              <w:t>;</w:t>
            </w:r>
          </w:p>
        </w:tc>
        <w:tc>
          <w:tcPr>
            <w:tcW w:w="3260" w:type="dxa"/>
            <w:tcBorders>
              <w:top w:val="single" w:sz="4" w:space="0" w:color="000000"/>
              <w:left w:val="nil"/>
              <w:bottom w:val="single" w:sz="4" w:space="0" w:color="000000"/>
              <w:right w:val="single" w:sz="4" w:space="0" w:color="000000"/>
            </w:tcBorders>
          </w:tcPr>
          <w:p w14:paraId="657D9290" w14:textId="77777777" w:rsidR="00BF4830" w:rsidRPr="00CD43C4" w:rsidRDefault="00BF4830" w:rsidP="00E13213">
            <w:pPr>
              <w:suppressAutoHyphens w:val="0"/>
            </w:pPr>
          </w:p>
        </w:tc>
      </w:tr>
      <w:tr w:rsidR="00BF4830" w:rsidRPr="00CD43C4" w14:paraId="7D4BA1C5"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89D1B8F" w14:textId="77777777" w:rsidR="00BF4830" w:rsidRPr="00CD43C4" w:rsidRDefault="00BF4830" w:rsidP="00E13213">
            <w:r w:rsidRPr="00CD43C4">
              <w:t>Живлення</w:t>
            </w:r>
          </w:p>
        </w:tc>
        <w:tc>
          <w:tcPr>
            <w:tcW w:w="4253" w:type="dxa"/>
            <w:tcBorders>
              <w:top w:val="single" w:sz="4" w:space="0" w:color="000000"/>
              <w:left w:val="nil"/>
              <w:bottom w:val="single" w:sz="4" w:space="0" w:color="000000"/>
              <w:right w:val="single" w:sz="4" w:space="0" w:color="000000"/>
            </w:tcBorders>
            <w:vAlign w:val="center"/>
          </w:tcPr>
          <w:p w14:paraId="6E371E21" w14:textId="77777777" w:rsidR="00BF4830" w:rsidRPr="00CD43C4" w:rsidRDefault="00BF4830" w:rsidP="00BF4830">
            <w:pPr>
              <w:numPr>
                <w:ilvl w:val="0"/>
                <w:numId w:val="38"/>
              </w:numPr>
              <w:suppressAutoHyphens w:val="0"/>
              <w:ind w:left="557"/>
            </w:pPr>
            <w:r w:rsidRPr="00CD43C4">
              <w:t>Комплект для підключення до мережі електроживлення 220В;</w:t>
            </w:r>
          </w:p>
          <w:p w14:paraId="538BC861" w14:textId="77777777" w:rsidR="00BF4830" w:rsidRPr="00CD43C4" w:rsidRDefault="00BF4830" w:rsidP="00BF4830">
            <w:pPr>
              <w:numPr>
                <w:ilvl w:val="0"/>
                <w:numId w:val="38"/>
              </w:numPr>
              <w:suppressAutoHyphens w:val="0"/>
              <w:ind w:left="557"/>
            </w:pPr>
            <w:r w:rsidRPr="00CD43C4">
              <w:t>блок живлення не більше 90W, енергоефективність не менше 88%;</w:t>
            </w:r>
          </w:p>
          <w:p w14:paraId="34931CC3" w14:textId="77777777" w:rsidR="00BF4830" w:rsidRPr="00CD43C4" w:rsidRDefault="00BF4830" w:rsidP="00BF4830">
            <w:pPr>
              <w:numPr>
                <w:ilvl w:val="0"/>
                <w:numId w:val="38"/>
              </w:numPr>
              <w:suppressAutoHyphens w:val="0"/>
              <w:ind w:left="557"/>
            </w:pPr>
            <w:r w:rsidRPr="00CD43C4">
              <w:t>комплектація необхідним кабелем живлення обов’язкова;</w:t>
            </w:r>
          </w:p>
        </w:tc>
        <w:tc>
          <w:tcPr>
            <w:tcW w:w="3260" w:type="dxa"/>
            <w:tcBorders>
              <w:top w:val="single" w:sz="4" w:space="0" w:color="000000"/>
              <w:left w:val="nil"/>
              <w:bottom w:val="single" w:sz="4" w:space="0" w:color="000000"/>
              <w:right w:val="single" w:sz="4" w:space="0" w:color="000000"/>
            </w:tcBorders>
          </w:tcPr>
          <w:p w14:paraId="0AC3316C" w14:textId="77777777" w:rsidR="00BF4830" w:rsidRPr="00CD43C4" w:rsidRDefault="00BF4830" w:rsidP="00E13213">
            <w:pPr>
              <w:suppressAutoHyphens w:val="0"/>
            </w:pPr>
          </w:p>
        </w:tc>
      </w:tr>
      <w:tr w:rsidR="00BF4830" w:rsidRPr="00CD43C4" w14:paraId="6FB481A6"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598A02D8" w14:textId="77777777" w:rsidR="00BF4830" w:rsidRPr="00CD43C4" w:rsidRDefault="00BF4830" w:rsidP="00E13213">
            <w:r w:rsidRPr="00CD43C4">
              <w:t>Безпека</w:t>
            </w:r>
          </w:p>
        </w:tc>
        <w:tc>
          <w:tcPr>
            <w:tcW w:w="4253" w:type="dxa"/>
            <w:tcBorders>
              <w:top w:val="single" w:sz="4" w:space="0" w:color="000000"/>
              <w:left w:val="nil"/>
              <w:bottom w:val="single" w:sz="4" w:space="0" w:color="000000"/>
              <w:right w:val="single" w:sz="4" w:space="0" w:color="000000"/>
            </w:tcBorders>
          </w:tcPr>
          <w:p w14:paraId="1E9BF11C" w14:textId="77777777" w:rsidR="00BF4830" w:rsidRPr="00CD43C4" w:rsidRDefault="00BF4830" w:rsidP="00BF4830">
            <w:pPr>
              <w:numPr>
                <w:ilvl w:val="0"/>
                <w:numId w:val="38"/>
              </w:numPr>
              <w:suppressAutoHyphens w:val="0"/>
              <w:ind w:left="537"/>
            </w:pPr>
            <w:r w:rsidRPr="00CD43C4">
              <w:t>обов’язкова наявність модулю TPM (</w:t>
            </w:r>
            <w:r w:rsidRPr="00CD43C4">
              <w:rPr>
                <w:lang w:val="en-US"/>
              </w:rPr>
              <w:t>Trusted</w:t>
            </w:r>
            <w:r w:rsidRPr="00CD43C4">
              <w:t xml:space="preserve"> </w:t>
            </w:r>
            <w:r w:rsidRPr="00CD43C4">
              <w:rPr>
                <w:lang w:val="en-US"/>
              </w:rPr>
              <w:t>Platform</w:t>
            </w:r>
            <w:r w:rsidRPr="00CD43C4">
              <w:t xml:space="preserve"> </w:t>
            </w:r>
            <w:r w:rsidRPr="00CD43C4">
              <w:rPr>
                <w:lang w:val="en-US"/>
              </w:rPr>
              <w:t>Module</w:t>
            </w:r>
            <w:r w:rsidRPr="00CD43C4">
              <w:t>) не гірше 2.0;</w:t>
            </w:r>
          </w:p>
        </w:tc>
        <w:tc>
          <w:tcPr>
            <w:tcW w:w="3260" w:type="dxa"/>
            <w:tcBorders>
              <w:top w:val="single" w:sz="4" w:space="0" w:color="000000"/>
              <w:left w:val="nil"/>
              <w:bottom w:val="single" w:sz="4" w:space="0" w:color="000000"/>
              <w:right w:val="single" w:sz="4" w:space="0" w:color="000000"/>
            </w:tcBorders>
          </w:tcPr>
          <w:p w14:paraId="5F7D9470" w14:textId="77777777" w:rsidR="00BF4830" w:rsidRPr="00CD43C4" w:rsidRDefault="00BF4830" w:rsidP="00E13213">
            <w:pPr>
              <w:suppressAutoHyphens w:val="0"/>
            </w:pPr>
          </w:p>
        </w:tc>
      </w:tr>
      <w:tr w:rsidR="00BF4830" w:rsidRPr="00CD43C4" w14:paraId="03AFBF5D"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ADEABE5" w14:textId="77777777" w:rsidR="00BF4830" w:rsidRPr="00CD43C4" w:rsidRDefault="00BF4830" w:rsidP="00E13213">
            <w:r w:rsidRPr="00CD43C4">
              <w:t>Операційна Система</w:t>
            </w:r>
          </w:p>
        </w:tc>
        <w:tc>
          <w:tcPr>
            <w:tcW w:w="4253" w:type="dxa"/>
            <w:tcBorders>
              <w:top w:val="single" w:sz="4" w:space="0" w:color="000000"/>
              <w:left w:val="nil"/>
              <w:bottom w:val="single" w:sz="4" w:space="0" w:color="000000"/>
              <w:right w:val="single" w:sz="4" w:space="0" w:color="000000"/>
            </w:tcBorders>
            <w:vAlign w:val="center"/>
          </w:tcPr>
          <w:p w14:paraId="20B7CA1A" w14:textId="5AF2944C" w:rsidR="00A60E43" w:rsidRDefault="00BF4830" w:rsidP="00A60E43">
            <w:pPr>
              <w:numPr>
                <w:ilvl w:val="0"/>
                <w:numId w:val="38"/>
              </w:numPr>
              <w:suppressAutoHyphens w:val="0"/>
              <w:ind w:left="537"/>
            </w:pPr>
            <w:r w:rsidRPr="00CD43C4">
              <w:t xml:space="preserve">попередньо встановлена </w:t>
            </w:r>
            <w:r w:rsidR="00A60E43">
              <w:t xml:space="preserve">без активації </w:t>
            </w:r>
            <w:r w:rsidRPr="00CD43C4">
              <w:t>ОС Microsoft Windows 10</w:t>
            </w:r>
            <w:r w:rsidR="00356C36">
              <w:t xml:space="preserve"> </w:t>
            </w:r>
            <w:r w:rsidR="00356C36">
              <w:rPr>
                <w:lang w:val="en-US"/>
              </w:rPr>
              <w:t>Pro</w:t>
            </w:r>
            <w:r w:rsidR="00356C36" w:rsidRPr="00356C36">
              <w:t xml:space="preserve"> (64</w:t>
            </w:r>
            <w:r w:rsidR="00356C36">
              <w:rPr>
                <w:lang w:val="en-US"/>
              </w:rPr>
              <w:t>Bit</w:t>
            </w:r>
            <w:r w:rsidR="00356C36" w:rsidRPr="00356C36">
              <w:t>, українська редакція)</w:t>
            </w:r>
            <w:r w:rsidRPr="00CD43C4">
              <w:t xml:space="preserve"> або 11 </w:t>
            </w:r>
            <w:proofErr w:type="spellStart"/>
            <w:r w:rsidRPr="00CD43C4">
              <w:t>Pro</w:t>
            </w:r>
            <w:proofErr w:type="spellEnd"/>
            <w:r w:rsidRPr="00CD43C4">
              <w:t xml:space="preserve"> (</w:t>
            </w:r>
            <w:r w:rsidR="00356C36" w:rsidRPr="00356C36">
              <w:t>64</w:t>
            </w:r>
            <w:r w:rsidR="00356C36">
              <w:rPr>
                <w:lang w:val="en-US"/>
              </w:rPr>
              <w:t>Bit</w:t>
            </w:r>
            <w:r w:rsidR="00356C36" w:rsidRPr="00356C36">
              <w:t>, українська редакція</w:t>
            </w:r>
            <w:r w:rsidRPr="00CD43C4">
              <w:t>);</w:t>
            </w:r>
            <w:r w:rsidR="00A60E43" w:rsidRPr="00A60E43">
              <w:t xml:space="preserve"> </w:t>
            </w:r>
          </w:p>
          <w:p w14:paraId="4B75744A" w14:textId="041124A7" w:rsidR="00A60E43" w:rsidRPr="00CD43C4" w:rsidRDefault="00A60E43" w:rsidP="00A60E43">
            <w:pPr>
              <w:numPr>
                <w:ilvl w:val="0"/>
                <w:numId w:val="38"/>
              </w:numPr>
              <w:suppressAutoHyphens w:val="0"/>
              <w:ind w:left="537"/>
            </w:pPr>
            <w:r w:rsidRPr="00A60E43">
              <w:t>Учасник повинен підтвердити це шляхом надання офіційного листа виробника або офіційного представника виробника в Україні</w:t>
            </w:r>
            <w:r>
              <w:t>;</w:t>
            </w:r>
          </w:p>
        </w:tc>
        <w:tc>
          <w:tcPr>
            <w:tcW w:w="3260" w:type="dxa"/>
            <w:tcBorders>
              <w:top w:val="single" w:sz="4" w:space="0" w:color="000000"/>
              <w:left w:val="nil"/>
              <w:bottom w:val="single" w:sz="4" w:space="0" w:color="000000"/>
              <w:right w:val="single" w:sz="4" w:space="0" w:color="000000"/>
            </w:tcBorders>
          </w:tcPr>
          <w:p w14:paraId="73FB1DB6" w14:textId="77777777" w:rsidR="00BF4830" w:rsidRPr="00CD43C4" w:rsidRDefault="00BF4830" w:rsidP="00E13213">
            <w:pPr>
              <w:suppressAutoHyphens w:val="0"/>
            </w:pPr>
          </w:p>
        </w:tc>
      </w:tr>
      <w:tr w:rsidR="00BF4830" w:rsidRPr="00CD43C4" w14:paraId="6F471F95"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084D0A29" w14:textId="77777777" w:rsidR="00BF4830" w:rsidRPr="00CD43C4" w:rsidRDefault="00BF4830" w:rsidP="00E13213">
            <w:r w:rsidRPr="00CD43C4">
              <w:t>Додаткові можливості програмного забезпечення</w:t>
            </w:r>
          </w:p>
        </w:tc>
        <w:tc>
          <w:tcPr>
            <w:tcW w:w="4253" w:type="dxa"/>
            <w:tcBorders>
              <w:top w:val="single" w:sz="4" w:space="0" w:color="000000"/>
              <w:left w:val="nil"/>
              <w:bottom w:val="single" w:sz="4" w:space="0" w:color="000000"/>
              <w:right w:val="single" w:sz="4" w:space="0" w:color="000000"/>
            </w:tcBorders>
          </w:tcPr>
          <w:p w14:paraId="0E8B834A" w14:textId="77777777" w:rsidR="00BF4830" w:rsidRPr="00CD43C4" w:rsidRDefault="00BF4830" w:rsidP="00BF4830">
            <w:pPr>
              <w:numPr>
                <w:ilvl w:val="0"/>
                <w:numId w:val="38"/>
              </w:numPr>
              <w:suppressAutoHyphens w:val="0"/>
              <w:ind w:left="537"/>
            </w:pPr>
            <w:r w:rsidRPr="00CD43C4">
              <w:t>можливість завантаження пакетів драйверів із сайту виробника;</w:t>
            </w:r>
          </w:p>
          <w:p w14:paraId="193870CC" w14:textId="77777777" w:rsidR="00BF4830" w:rsidRPr="00CD43C4" w:rsidRDefault="00BF4830" w:rsidP="00BF4830">
            <w:pPr>
              <w:numPr>
                <w:ilvl w:val="0"/>
                <w:numId w:val="38"/>
              </w:numPr>
              <w:suppressAutoHyphens w:val="0"/>
              <w:ind w:left="537"/>
            </w:pPr>
            <w:r w:rsidRPr="00CD43C4">
              <w:t xml:space="preserve">наявність на сайті виробника персонального комп’ютера </w:t>
            </w:r>
            <w:r w:rsidRPr="00CD43C4">
              <w:lastRenderedPageBreak/>
              <w:t>актуальної версії драйвера, системних прошивок, та програмного забезпечення для віддаленого керування парком ПК;</w:t>
            </w:r>
          </w:p>
        </w:tc>
        <w:tc>
          <w:tcPr>
            <w:tcW w:w="3260" w:type="dxa"/>
            <w:tcBorders>
              <w:top w:val="single" w:sz="4" w:space="0" w:color="000000"/>
              <w:left w:val="nil"/>
              <w:bottom w:val="single" w:sz="4" w:space="0" w:color="000000"/>
              <w:right w:val="single" w:sz="4" w:space="0" w:color="000000"/>
            </w:tcBorders>
          </w:tcPr>
          <w:p w14:paraId="254BFD74" w14:textId="77777777" w:rsidR="00BF4830" w:rsidRPr="00CD43C4" w:rsidRDefault="00BF4830" w:rsidP="00E13213">
            <w:pPr>
              <w:suppressAutoHyphens w:val="0"/>
            </w:pPr>
          </w:p>
        </w:tc>
      </w:tr>
      <w:tr w:rsidR="00BF4830" w:rsidRPr="00CD43C4" w14:paraId="3D7ABDD4"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16938C2B" w14:textId="77777777" w:rsidR="00BF4830" w:rsidRPr="00CD43C4" w:rsidRDefault="00BF4830" w:rsidP="00E13213">
            <w:r w:rsidRPr="00CD43C4">
              <w:t>Гарантійний строк Товару</w:t>
            </w:r>
          </w:p>
        </w:tc>
        <w:tc>
          <w:tcPr>
            <w:tcW w:w="4253" w:type="dxa"/>
            <w:tcBorders>
              <w:top w:val="single" w:sz="4" w:space="0" w:color="000000"/>
              <w:left w:val="nil"/>
              <w:bottom w:val="single" w:sz="4" w:space="0" w:color="000000"/>
              <w:right w:val="single" w:sz="4" w:space="0" w:color="000000"/>
            </w:tcBorders>
          </w:tcPr>
          <w:p w14:paraId="35751CF9" w14:textId="77777777" w:rsidR="00BF4830" w:rsidRPr="00CD43C4" w:rsidRDefault="00BF4830" w:rsidP="00BF4830">
            <w:pPr>
              <w:numPr>
                <w:ilvl w:val="0"/>
                <w:numId w:val="38"/>
              </w:numPr>
              <w:suppressAutoHyphens w:val="0"/>
              <w:ind w:left="537"/>
            </w:pPr>
            <w:r>
              <w:t>г</w:t>
            </w:r>
            <w:r w:rsidRPr="00DA2258">
              <w:t xml:space="preserve">арантія від виробника не менше </w:t>
            </w:r>
            <w:r>
              <w:t>36</w:t>
            </w:r>
            <w:r w:rsidRPr="00DA2258">
              <w:t xml:space="preserve"> місяців, починаючи від дати прийняття товару Замовником.</w:t>
            </w:r>
          </w:p>
        </w:tc>
        <w:tc>
          <w:tcPr>
            <w:tcW w:w="3260" w:type="dxa"/>
            <w:tcBorders>
              <w:top w:val="single" w:sz="4" w:space="0" w:color="000000"/>
              <w:left w:val="nil"/>
              <w:bottom w:val="single" w:sz="4" w:space="0" w:color="000000"/>
              <w:right w:val="single" w:sz="4" w:space="0" w:color="000000"/>
            </w:tcBorders>
          </w:tcPr>
          <w:p w14:paraId="68E53DA4" w14:textId="77777777" w:rsidR="00BF4830" w:rsidRPr="00CD43C4" w:rsidRDefault="00BF4830" w:rsidP="00E13213">
            <w:pPr>
              <w:suppressAutoHyphens w:val="0"/>
              <w:ind w:left="142"/>
            </w:pPr>
          </w:p>
        </w:tc>
      </w:tr>
      <w:tr w:rsidR="00BF4830" w:rsidRPr="00E83B9E" w14:paraId="781A29EF" w14:textId="77777777" w:rsidTr="00E13213">
        <w:trPr>
          <w:trHeight w:val="3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32518162" w14:textId="038BB44B" w:rsidR="00BF4830" w:rsidRPr="00E83B9E" w:rsidRDefault="00BF4830" w:rsidP="00E13213">
            <w:pPr>
              <w:rPr>
                <w:color w:val="000000"/>
              </w:rPr>
            </w:pPr>
            <w:r w:rsidRPr="00E83B9E">
              <w:rPr>
                <w:b/>
                <w:color w:val="000000"/>
              </w:rPr>
              <w:t xml:space="preserve"> Ноутбук</w:t>
            </w:r>
          </w:p>
        </w:tc>
        <w:tc>
          <w:tcPr>
            <w:tcW w:w="3260" w:type="dxa"/>
            <w:tcBorders>
              <w:top w:val="single" w:sz="4" w:space="0" w:color="000000"/>
              <w:left w:val="single" w:sz="4" w:space="0" w:color="000000"/>
              <w:bottom w:val="single" w:sz="4" w:space="0" w:color="000000"/>
              <w:right w:val="single" w:sz="4" w:space="0" w:color="000000"/>
            </w:tcBorders>
          </w:tcPr>
          <w:p w14:paraId="7BDD6936" w14:textId="77777777" w:rsidR="00BF4830" w:rsidRPr="00E83B9E" w:rsidRDefault="00BF4830" w:rsidP="00E13213">
            <w:pPr>
              <w:jc w:val="center"/>
              <w:rPr>
                <w:b/>
                <w:color w:val="000000"/>
              </w:rPr>
            </w:pPr>
            <w:r w:rsidRPr="00E83B9E">
              <w:rPr>
                <w:color w:val="0000FF"/>
              </w:rPr>
              <w:t>[вказати виробника, модель]</w:t>
            </w:r>
          </w:p>
        </w:tc>
      </w:tr>
      <w:tr w:rsidR="00BF4830" w:rsidRPr="00E83B9E" w14:paraId="04D21B43"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EC7B6A1" w14:textId="77777777" w:rsidR="00BF4830" w:rsidRPr="00E83B9E" w:rsidRDefault="00BF4830" w:rsidP="00E13213">
            <w:pPr>
              <w:rPr>
                <w:color w:val="000000"/>
              </w:rPr>
            </w:pPr>
            <w:r w:rsidRPr="00E83B9E">
              <w:rPr>
                <w:color w:val="000000"/>
              </w:rPr>
              <w:t>Процесор</w:t>
            </w:r>
          </w:p>
        </w:tc>
        <w:tc>
          <w:tcPr>
            <w:tcW w:w="4253" w:type="dxa"/>
            <w:tcBorders>
              <w:top w:val="single" w:sz="4" w:space="0" w:color="000000"/>
              <w:left w:val="nil"/>
              <w:bottom w:val="single" w:sz="4" w:space="0" w:color="000000"/>
              <w:right w:val="single" w:sz="4" w:space="0" w:color="000000"/>
            </w:tcBorders>
            <w:vAlign w:val="center"/>
          </w:tcPr>
          <w:p w14:paraId="6EB5FB41" w14:textId="77777777" w:rsidR="00BF4830" w:rsidRPr="00E83B9E" w:rsidRDefault="00BF4830" w:rsidP="00BF4830">
            <w:pPr>
              <w:numPr>
                <w:ilvl w:val="0"/>
                <w:numId w:val="38"/>
              </w:numPr>
              <w:suppressAutoHyphens w:val="0"/>
              <w:ind w:left="537"/>
            </w:pPr>
            <w:r w:rsidRPr="00E83B9E">
              <w:rPr>
                <w:color w:val="000000"/>
              </w:rPr>
              <w:t>не менше ніж 4 фізичних обчислювальних ядра;</w:t>
            </w:r>
          </w:p>
          <w:p w14:paraId="5674D25D" w14:textId="77777777" w:rsidR="00BF4830" w:rsidRPr="00E83B9E" w:rsidRDefault="00BF4830" w:rsidP="00BF4830">
            <w:pPr>
              <w:numPr>
                <w:ilvl w:val="0"/>
                <w:numId w:val="38"/>
              </w:numPr>
              <w:suppressAutoHyphens w:val="0"/>
              <w:ind w:left="537"/>
            </w:pPr>
            <w:r w:rsidRPr="00E83B9E">
              <w:rPr>
                <w:color w:val="000000"/>
              </w:rPr>
              <w:t>кількість потоків не менше ніж 8;</w:t>
            </w:r>
          </w:p>
          <w:p w14:paraId="5AB72D66" w14:textId="77777777" w:rsidR="00BF4830" w:rsidRPr="00E83B9E" w:rsidRDefault="00BF4830" w:rsidP="00BF4830">
            <w:pPr>
              <w:numPr>
                <w:ilvl w:val="0"/>
                <w:numId w:val="38"/>
              </w:numPr>
              <w:suppressAutoHyphens w:val="0"/>
              <w:ind w:left="537"/>
            </w:pPr>
            <w:r w:rsidRPr="00E83B9E">
              <w:t xml:space="preserve">базова тактова частота не менше ніж </w:t>
            </w:r>
            <w:r w:rsidRPr="00E83B9E">
              <w:rPr>
                <w:color w:val="000000"/>
              </w:rPr>
              <w:t>2,0</w:t>
            </w:r>
            <w:r w:rsidRPr="00E83B9E">
              <w:rPr>
                <w:color w:val="FF0000"/>
              </w:rPr>
              <w:t xml:space="preserve"> </w:t>
            </w:r>
            <w:proofErr w:type="spellStart"/>
            <w:r w:rsidRPr="00E83B9E">
              <w:rPr>
                <w:color w:val="000000"/>
              </w:rPr>
              <w:t>GHz</w:t>
            </w:r>
            <w:proofErr w:type="spellEnd"/>
            <w:r w:rsidRPr="00E83B9E">
              <w:rPr>
                <w:color w:val="000000"/>
              </w:rPr>
              <w:t>;</w:t>
            </w:r>
          </w:p>
          <w:p w14:paraId="4055864F" w14:textId="77777777" w:rsidR="00BF4830" w:rsidRPr="00E83B9E" w:rsidRDefault="00BF4830" w:rsidP="00BF4830">
            <w:pPr>
              <w:numPr>
                <w:ilvl w:val="0"/>
                <w:numId w:val="38"/>
              </w:numPr>
              <w:suppressAutoHyphens w:val="0"/>
              <w:ind w:left="537"/>
            </w:pPr>
            <w:r w:rsidRPr="00E83B9E">
              <w:rPr>
                <w:color w:val="000000"/>
              </w:rPr>
              <w:t xml:space="preserve">підтримка технології </w:t>
            </w:r>
            <w:proofErr w:type="spellStart"/>
            <w:r w:rsidRPr="00E83B9E">
              <w:rPr>
                <w:color w:val="000000"/>
              </w:rPr>
              <w:t>Turbo</w:t>
            </w:r>
            <w:proofErr w:type="spellEnd"/>
            <w:r w:rsidRPr="00E83B9E">
              <w:rPr>
                <w:color w:val="000000"/>
              </w:rPr>
              <w:t xml:space="preserve"> </w:t>
            </w:r>
            <w:proofErr w:type="spellStart"/>
            <w:r w:rsidRPr="00E83B9E">
              <w:rPr>
                <w:color w:val="000000"/>
              </w:rPr>
              <w:t>Boost</w:t>
            </w:r>
            <w:proofErr w:type="spellEnd"/>
            <w:r w:rsidRPr="00E83B9E">
              <w:rPr>
                <w:color w:val="000000"/>
              </w:rPr>
              <w:t xml:space="preserve"> </w:t>
            </w:r>
            <w:proofErr w:type="spellStart"/>
            <w:r w:rsidRPr="00E83B9E">
              <w:rPr>
                <w:color w:val="000000"/>
              </w:rPr>
              <w:t>Technology</w:t>
            </w:r>
            <w:proofErr w:type="spellEnd"/>
            <w:r w:rsidRPr="00E83B9E">
              <w:rPr>
                <w:color w:val="000000"/>
              </w:rPr>
              <w:t xml:space="preserve"> із можливістю роботи на частоті не менше 3.6 </w:t>
            </w:r>
            <w:proofErr w:type="spellStart"/>
            <w:r w:rsidRPr="00E83B9E">
              <w:rPr>
                <w:color w:val="000000"/>
              </w:rPr>
              <w:t>GHz</w:t>
            </w:r>
            <w:proofErr w:type="spellEnd"/>
            <w:r w:rsidRPr="00E83B9E">
              <w:rPr>
                <w:color w:val="000000"/>
              </w:rPr>
              <w:t>;</w:t>
            </w:r>
          </w:p>
          <w:p w14:paraId="2C0E5FE3" w14:textId="77777777" w:rsidR="00BF4830" w:rsidRPr="00E83B9E" w:rsidRDefault="00BF4830" w:rsidP="00BF4830">
            <w:pPr>
              <w:numPr>
                <w:ilvl w:val="0"/>
                <w:numId w:val="38"/>
              </w:numPr>
              <w:suppressAutoHyphens w:val="0"/>
              <w:ind w:left="537"/>
              <w:rPr>
                <w:color w:val="000000"/>
              </w:rPr>
            </w:pPr>
            <w:r w:rsidRPr="00E83B9E">
              <w:rPr>
                <w:color w:val="000000"/>
              </w:rPr>
              <w:t xml:space="preserve">підтримка технології </w:t>
            </w:r>
            <w:proofErr w:type="spellStart"/>
            <w:r w:rsidRPr="00E83B9E">
              <w:rPr>
                <w:color w:val="000000"/>
              </w:rPr>
              <w:t>HyperThreading</w:t>
            </w:r>
            <w:proofErr w:type="spellEnd"/>
            <w:r w:rsidRPr="00E83B9E">
              <w:rPr>
                <w:color w:val="000000"/>
              </w:rPr>
              <w:t xml:space="preserve"> або її аналог;</w:t>
            </w:r>
          </w:p>
        </w:tc>
        <w:tc>
          <w:tcPr>
            <w:tcW w:w="3260" w:type="dxa"/>
            <w:tcBorders>
              <w:top w:val="single" w:sz="4" w:space="0" w:color="000000"/>
              <w:left w:val="nil"/>
              <w:bottom w:val="single" w:sz="4" w:space="0" w:color="000000"/>
              <w:right w:val="single" w:sz="4" w:space="0" w:color="000000"/>
            </w:tcBorders>
          </w:tcPr>
          <w:p w14:paraId="3E81637A" w14:textId="77777777" w:rsidR="00BF4830" w:rsidRPr="00E83B9E" w:rsidRDefault="00BF4830" w:rsidP="00E13213">
            <w:pPr>
              <w:suppressAutoHyphens w:val="0"/>
              <w:rPr>
                <w:color w:val="000000"/>
              </w:rPr>
            </w:pPr>
          </w:p>
        </w:tc>
      </w:tr>
      <w:tr w:rsidR="00BF4830" w:rsidRPr="00E83B9E" w14:paraId="7026CE9D"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B6C87F3" w14:textId="77777777" w:rsidR="00BF4830" w:rsidRPr="00E83B9E" w:rsidRDefault="00BF4830" w:rsidP="00E13213">
            <w:pPr>
              <w:rPr>
                <w:color w:val="000000"/>
              </w:rPr>
            </w:pPr>
            <w:r w:rsidRPr="00E83B9E">
              <w:rPr>
                <w:color w:val="000000"/>
              </w:rPr>
              <w:t>Оперативна пам'ять</w:t>
            </w:r>
          </w:p>
        </w:tc>
        <w:tc>
          <w:tcPr>
            <w:tcW w:w="4253" w:type="dxa"/>
            <w:tcBorders>
              <w:top w:val="single" w:sz="4" w:space="0" w:color="000000"/>
              <w:left w:val="nil"/>
              <w:bottom w:val="single" w:sz="4" w:space="0" w:color="000000"/>
              <w:right w:val="single" w:sz="4" w:space="0" w:color="000000"/>
            </w:tcBorders>
            <w:vAlign w:val="center"/>
          </w:tcPr>
          <w:p w14:paraId="5DA82801" w14:textId="77777777" w:rsidR="00BF4830" w:rsidRPr="00E83B9E" w:rsidRDefault="00BF4830" w:rsidP="00BF4830">
            <w:pPr>
              <w:numPr>
                <w:ilvl w:val="0"/>
                <w:numId w:val="38"/>
              </w:numPr>
              <w:suppressAutoHyphens w:val="0"/>
              <w:ind w:left="537"/>
            </w:pPr>
            <w:r w:rsidRPr="00E83B9E">
              <w:rPr>
                <w:color w:val="000000"/>
              </w:rPr>
              <w:t>Об’єм не менше 8GB DDR4;</w:t>
            </w:r>
          </w:p>
          <w:p w14:paraId="17138715" w14:textId="77777777" w:rsidR="00BF4830" w:rsidRPr="00E83B9E" w:rsidRDefault="00BF4830" w:rsidP="00BF4830">
            <w:pPr>
              <w:numPr>
                <w:ilvl w:val="0"/>
                <w:numId w:val="38"/>
              </w:numPr>
              <w:suppressAutoHyphens w:val="0"/>
              <w:ind w:left="537"/>
            </w:pPr>
            <w:r w:rsidRPr="00E83B9E">
              <w:rPr>
                <w:color w:val="000000"/>
              </w:rPr>
              <w:t xml:space="preserve">Частота не нижче 3200 </w:t>
            </w:r>
            <w:proofErr w:type="spellStart"/>
            <w:r w:rsidRPr="00E83B9E">
              <w:rPr>
                <w:color w:val="000000"/>
              </w:rPr>
              <w:t>MHz</w:t>
            </w:r>
            <w:proofErr w:type="spellEnd"/>
            <w:r w:rsidRPr="00E83B9E">
              <w:rPr>
                <w:color w:val="000000"/>
              </w:rPr>
              <w:t>;</w:t>
            </w:r>
          </w:p>
          <w:p w14:paraId="6331E680" w14:textId="77777777" w:rsidR="00BF4830" w:rsidRPr="00E83B9E" w:rsidRDefault="00BF4830" w:rsidP="00BF4830">
            <w:pPr>
              <w:numPr>
                <w:ilvl w:val="0"/>
                <w:numId w:val="38"/>
              </w:numPr>
              <w:suppressAutoHyphens w:val="0"/>
              <w:ind w:left="537"/>
              <w:rPr>
                <w:color w:val="000000"/>
              </w:rPr>
            </w:pPr>
            <w:r w:rsidRPr="00E83B9E">
              <w:rPr>
                <w:color w:val="000000"/>
              </w:rPr>
              <w:t xml:space="preserve">Можливість збільшення об’єму оперативної пам'яті до 32 GB; </w:t>
            </w:r>
          </w:p>
          <w:p w14:paraId="0C64AD58" w14:textId="77777777" w:rsidR="00BF4830" w:rsidRPr="00E83B9E" w:rsidRDefault="00BF4830" w:rsidP="00BF4830">
            <w:pPr>
              <w:numPr>
                <w:ilvl w:val="0"/>
                <w:numId w:val="38"/>
              </w:numPr>
              <w:suppressAutoHyphens w:val="0"/>
              <w:ind w:left="537"/>
              <w:rPr>
                <w:color w:val="000000"/>
              </w:rPr>
            </w:pPr>
            <w:r w:rsidRPr="00E83B9E">
              <w:rPr>
                <w:color w:val="000000"/>
              </w:rPr>
              <w:t xml:space="preserve">Наявність мінімум одного вільного </w:t>
            </w:r>
            <w:proofErr w:type="spellStart"/>
            <w:r w:rsidRPr="00E83B9E">
              <w:rPr>
                <w:color w:val="000000"/>
              </w:rPr>
              <w:t>слоту</w:t>
            </w:r>
            <w:proofErr w:type="spellEnd"/>
            <w:r w:rsidRPr="00E83B9E">
              <w:rPr>
                <w:color w:val="000000"/>
              </w:rPr>
              <w:t xml:space="preserve"> пам’яті; </w:t>
            </w:r>
          </w:p>
        </w:tc>
        <w:tc>
          <w:tcPr>
            <w:tcW w:w="3260" w:type="dxa"/>
            <w:tcBorders>
              <w:top w:val="single" w:sz="4" w:space="0" w:color="000000"/>
              <w:left w:val="nil"/>
              <w:bottom w:val="single" w:sz="4" w:space="0" w:color="000000"/>
              <w:right w:val="single" w:sz="4" w:space="0" w:color="000000"/>
            </w:tcBorders>
          </w:tcPr>
          <w:p w14:paraId="0D5AD194" w14:textId="77777777" w:rsidR="00BF4830" w:rsidRPr="00E83B9E" w:rsidRDefault="00BF4830" w:rsidP="00E13213">
            <w:pPr>
              <w:suppressAutoHyphens w:val="0"/>
              <w:rPr>
                <w:color w:val="000000"/>
              </w:rPr>
            </w:pPr>
          </w:p>
        </w:tc>
      </w:tr>
      <w:tr w:rsidR="00BF4830" w:rsidRPr="00E83B9E" w14:paraId="236E2472" w14:textId="77777777" w:rsidTr="00E13213">
        <w:trPr>
          <w:trHeight w:val="360"/>
        </w:trPr>
        <w:tc>
          <w:tcPr>
            <w:tcW w:w="2263" w:type="dxa"/>
            <w:tcBorders>
              <w:top w:val="single" w:sz="4" w:space="0" w:color="000000"/>
              <w:left w:val="single" w:sz="4" w:space="0" w:color="000000"/>
              <w:bottom w:val="single" w:sz="4" w:space="0" w:color="000000"/>
              <w:right w:val="single" w:sz="4" w:space="0" w:color="000000"/>
            </w:tcBorders>
            <w:vAlign w:val="center"/>
          </w:tcPr>
          <w:p w14:paraId="1BD1518D" w14:textId="77777777" w:rsidR="00BF4830" w:rsidRPr="00E83B9E" w:rsidRDefault="00BF4830" w:rsidP="00E13213">
            <w:pPr>
              <w:rPr>
                <w:color w:val="000000"/>
              </w:rPr>
            </w:pPr>
            <w:r w:rsidRPr="00E83B9E">
              <w:rPr>
                <w:color w:val="000000"/>
              </w:rPr>
              <w:t xml:space="preserve">Накопичувач </w:t>
            </w:r>
          </w:p>
        </w:tc>
        <w:tc>
          <w:tcPr>
            <w:tcW w:w="4253" w:type="dxa"/>
            <w:tcBorders>
              <w:top w:val="single" w:sz="4" w:space="0" w:color="000000"/>
              <w:left w:val="nil"/>
              <w:bottom w:val="single" w:sz="4" w:space="0" w:color="000000"/>
              <w:right w:val="single" w:sz="4" w:space="0" w:color="000000"/>
            </w:tcBorders>
            <w:vAlign w:val="center"/>
          </w:tcPr>
          <w:p w14:paraId="48325315" w14:textId="77777777" w:rsidR="00BF4830" w:rsidRPr="00E83B9E" w:rsidRDefault="00BF4830" w:rsidP="00BF4830">
            <w:pPr>
              <w:numPr>
                <w:ilvl w:val="0"/>
                <w:numId w:val="36"/>
              </w:numPr>
              <w:suppressAutoHyphens w:val="0"/>
              <w:ind w:left="537"/>
            </w:pPr>
            <w:r w:rsidRPr="00E83B9E">
              <w:rPr>
                <w:color w:val="000000"/>
              </w:rPr>
              <w:t xml:space="preserve">Тип накопичувача – SSD </w:t>
            </w:r>
            <w:proofErr w:type="spellStart"/>
            <w:r w:rsidRPr="00E83B9E">
              <w:rPr>
                <w:color w:val="000000"/>
              </w:rPr>
              <w:t>PCIe</w:t>
            </w:r>
            <w:proofErr w:type="spellEnd"/>
            <w:r w:rsidRPr="00E83B9E">
              <w:rPr>
                <w:color w:val="000000"/>
              </w:rPr>
              <w:t xml:space="preserve"> </w:t>
            </w:r>
            <w:proofErr w:type="spellStart"/>
            <w:r w:rsidRPr="00E83B9E">
              <w:rPr>
                <w:color w:val="000000"/>
              </w:rPr>
              <w:t>NVMe</w:t>
            </w:r>
            <w:proofErr w:type="spellEnd"/>
            <w:r w:rsidRPr="00E83B9E">
              <w:rPr>
                <w:color w:val="000000"/>
              </w:rPr>
              <w:t xml:space="preserve"> формату M.2;</w:t>
            </w:r>
          </w:p>
          <w:p w14:paraId="4DAA23B2" w14:textId="77777777" w:rsidR="00BF4830" w:rsidRPr="00E83B9E" w:rsidRDefault="00BF4830" w:rsidP="00BF4830">
            <w:pPr>
              <w:numPr>
                <w:ilvl w:val="0"/>
                <w:numId w:val="36"/>
              </w:numPr>
              <w:suppressAutoHyphens w:val="0"/>
              <w:ind w:left="537"/>
            </w:pPr>
            <w:r w:rsidRPr="00E83B9E">
              <w:rPr>
                <w:color w:val="000000"/>
              </w:rPr>
              <w:t>Об`єм не менше 256 GB;</w:t>
            </w:r>
          </w:p>
          <w:p w14:paraId="1328400E" w14:textId="77777777" w:rsidR="00BF4830" w:rsidRPr="00E83B9E" w:rsidRDefault="00BF4830" w:rsidP="00BF4830">
            <w:pPr>
              <w:numPr>
                <w:ilvl w:val="0"/>
                <w:numId w:val="36"/>
              </w:numPr>
              <w:suppressAutoHyphens w:val="0"/>
              <w:ind w:left="537"/>
              <w:rPr>
                <w:color w:val="000000"/>
              </w:rPr>
            </w:pPr>
            <w:r w:rsidRPr="00E83B9E">
              <w:rPr>
                <w:color w:val="000000"/>
              </w:rPr>
              <w:t xml:space="preserve">Можливість встановлення додаткового диску формату 2.5” або </w:t>
            </w:r>
            <w:r w:rsidRPr="00E83B9E">
              <w:rPr>
                <w:color w:val="000000"/>
                <w:lang w:val="en-US"/>
              </w:rPr>
              <w:t>M</w:t>
            </w:r>
            <w:r w:rsidRPr="00EF633B">
              <w:rPr>
                <w:color w:val="000000"/>
                <w:lang w:val="ru-RU"/>
              </w:rPr>
              <w:t>.2</w:t>
            </w:r>
            <w:r w:rsidRPr="00E83B9E">
              <w:rPr>
                <w:color w:val="000000"/>
              </w:rPr>
              <w:t>;</w:t>
            </w:r>
          </w:p>
        </w:tc>
        <w:tc>
          <w:tcPr>
            <w:tcW w:w="3260" w:type="dxa"/>
            <w:tcBorders>
              <w:top w:val="single" w:sz="4" w:space="0" w:color="000000"/>
              <w:left w:val="nil"/>
              <w:bottom w:val="single" w:sz="4" w:space="0" w:color="000000"/>
              <w:right w:val="single" w:sz="4" w:space="0" w:color="000000"/>
            </w:tcBorders>
          </w:tcPr>
          <w:p w14:paraId="0A2E0B24" w14:textId="77777777" w:rsidR="00BF4830" w:rsidRPr="00E83B9E" w:rsidRDefault="00BF4830" w:rsidP="00E13213">
            <w:pPr>
              <w:suppressAutoHyphens w:val="0"/>
              <w:rPr>
                <w:color w:val="000000"/>
              </w:rPr>
            </w:pPr>
          </w:p>
        </w:tc>
      </w:tr>
      <w:tr w:rsidR="00BF4830" w:rsidRPr="00E83B9E" w14:paraId="2B6DCFAE"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378DE03" w14:textId="77777777" w:rsidR="00BF4830" w:rsidRPr="00E83B9E" w:rsidRDefault="00BF4830" w:rsidP="00E13213">
            <w:pPr>
              <w:rPr>
                <w:color w:val="000000"/>
              </w:rPr>
            </w:pPr>
            <w:proofErr w:type="spellStart"/>
            <w:r w:rsidRPr="00E83B9E">
              <w:rPr>
                <w:color w:val="000000"/>
              </w:rPr>
              <w:t>Відеографіка</w:t>
            </w:r>
            <w:proofErr w:type="spellEnd"/>
          </w:p>
        </w:tc>
        <w:tc>
          <w:tcPr>
            <w:tcW w:w="4253" w:type="dxa"/>
            <w:tcBorders>
              <w:top w:val="single" w:sz="4" w:space="0" w:color="000000"/>
              <w:left w:val="nil"/>
              <w:bottom w:val="single" w:sz="4" w:space="0" w:color="000000"/>
              <w:right w:val="single" w:sz="4" w:space="0" w:color="000000"/>
            </w:tcBorders>
            <w:vAlign w:val="center"/>
          </w:tcPr>
          <w:p w14:paraId="5EEA068F" w14:textId="77777777" w:rsidR="00BF4830" w:rsidRPr="00E83B9E" w:rsidRDefault="00BF4830" w:rsidP="00BF4830">
            <w:pPr>
              <w:numPr>
                <w:ilvl w:val="0"/>
                <w:numId w:val="37"/>
              </w:numPr>
              <w:suppressAutoHyphens w:val="0"/>
              <w:ind w:left="537"/>
            </w:pPr>
            <w:r w:rsidRPr="00E83B9E">
              <w:rPr>
                <w:color w:val="000000"/>
              </w:rPr>
              <w:t xml:space="preserve">дискретна або інтегрована; </w:t>
            </w:r>
          </w:p>
          <w:p w14:paraId="530A8440" w14:textId="77777777" w:rsidR="00BF4830" w:rsidRPr="00E83B9E" w:rsidRDefault="00BF4830" w:rsidP="00BF4830">
            <w:pPr>
              <w:numPr>
                <w:ilvl w:val="0"/>
                <w:numId w:val="37"/>
              </w:numPr>
              <w:suppressAutoHyphens w:val="0"/>
              <w:ind w:left="537"/>
            </w:pPr>
            <w:r w:rsidRPr="00E83B9E">
              <w:rPr>
                <w:color w:val="000000"/>
              </w:rPr>
              <w:t xml:space="preserve">апаратна підтримка </w:t>
            </w:r>
            <w:proofErr w:type="spellStart"/>
            <w:r w:rsidRPr="00E83B9E">
              <w:rPr>
                <w:color w:val="000000"/>
              </w:rPr>
              <w:t>DirectX</w:t>
            </w:r>
            <w:proofErr w:type="spellEnd"/>
            <w:r w:rsidRPr="00E83B9E">
              <w:rPr>
                <w:color w:val="000000"/>
              </w:rPr>
              <w:t xml:space="preserve"> - не нижче версії 12.X (де X - цифра від 0 до 9); </w:t>
            </w:r>
          </w:p>
          <w:p w14:paraId="55805F18" w14:textId="77777777" w:rsidR="00BF4830" w:rsidRPr="00E83B9E" w:rsidRDefault="00BF4830" w:rsidP="00BF4830">
            <w:pPr>
              <w:numPr>
                <w:ilvl w:val="0"/>
                <w:numId w:val="37"/>
              </w:numPr>
              <w:suppressAutoHyphens w:val="0"/>
              <w:ind w:left="537"/>
              <w:rPr>
                <w:color w:val="000000"/>
              </w:rPr>
            </w:pPr>
            <w:r w:rsidRPr="00E83B9E">
              <w:rPr>
                <w:color w:val="000000"/>
              </w:rPr>
              <w:t xml:space="preserve">апаратна підтримка </w:t>
            </w:r>
            <w:proofErr w:type="spellStart"/>
            <w:r w:rsidRPr="00E83B9E">
              <w:rPr>
                <w:color w:val="000000"/>
              </w:rPr>
              <w:t>OpenGL</w:t>
            </w:r>
            <w:proofErr w:type="spellEnd"/>
            <w:r w:rsidRPr="00E83B9E">
              <w:rPr>
                <w:color w:val="000000"/>
              </w:rPr>
              <w:t xml:space="preserve"> - не нижче версії 4.X (де X - цифра від 0 до 9);</w:t>
            </w:r>
          </w:p>
        </w:tc>
        <w:tc>
          <w:tcPr>
            <w:tcW w:w="3260" w:type="dxa"/>
            <w:tcBorders>
              <w:top w:val="single" w:sz="4" w:space="0" w:color="000000"/>
              <w:left w:val="nil"/>
              <w:bottom w:val="single" w:sz="4" w:space="0" w:color="000000"/>
              <w:right w:val="single" w:sz="4" w:space="0" w:color="000000"/>
            </w:tcBorders>
          </w:tcPr>
          <w:p w14:paraId="38CCFF60" w14:textId="77777777" w:rsidR="00BF4830" w:rsidRPr="00E83B9E" w:rsidRDefault="00BF4830" w:rsidP="00E13213">
            <w:pPr>
              <w:suppressAutoHyphens w:val="0"/>
              <w:rPr>
                <w:color w:val="000000"/>
              </w:rPr>
            </w:pPr>
          </w:p>
        </w:tc>
      </w:tr>
      <w:tr w:rsidR="00BF4830" w:rsidRPr="00E83B9E" w14:paraId="04DDC5C8"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EC51CD4" w14:textId="77777777" w:rsidR="00BF4830" w:rsidRPr="00E83B9E" w:rsidRDefault="00BF4830" w:rsidP="00E13213">
            <w:pPr>
              <w:rPr>
                <w:color w:val="000000"/>
              </w:rPr>
            </w:pPr>
            <w:r w:rsidRPr="00E83B9E">
              <w:rPr>
                <w:color w:val="000000"/>
              </w:rPr>
              <w:t>Екран</w:t>
            </w:r>
          </w:p>
        </w:tc>
        <w:tc>
          <w:tcPr>
            <w:tcW w:w="4253" w:type="dxa"/>
            <w:tcBorders>
              <w:top w:val="single" w:sz="4" w:space="0" w:color="000000"/>
              <w:left w:val="nil"/>
              <w:bottom w:val="single" w:sz="4" w:space="0" w:color="000000"/>
              <w:right w:val="single" w:sz="4" w:space="0" w:color="000000"/>
            </w:tcBorders>
            <w:vAlign w:val="center"/>
          </w:tcPr>
          <w:p w14:paraId="5AEFC9F4" w14:textId="77777777" w:rsidR="00BF4830" w:rsidRPr="00E83B9E" w:rsidRDefault="00BF4830" w:rsidP="00BF4830">
            <w:pPr>
              <w:numPr>
                <w:ilvl w:val="0"/>
                <w:numId w:val="37"/>
              </w:numPr>
              <w:suppressAutoHyphens w:val="0"/>
              <w:ind w:left="537"/>
            </w:pPr>
            <w:r w:rsidRPr="00E83B9E">
              <w:rPr>
                <w:color w:val="000000"/>
              </w:rPr>
              <w:t>діагональ не менше 15,6 дюймів;</w:t>
            </w:r>
          </w:p>
          <w:p w14:paraId="3C2386C8" w14:textId="77777777" w:rsidR="00BF4830" w:rsidRPr="00E83B9E" w:rsidRDefault="00BF4830" w:rsidP="00BF4830">
            <w:pPr>
              <w:numPr>
                <w:ilvl w:val="0"/>
                <w:numId w:val="37"/>
              </w:numPr>
              <w:suppressAutoHyphens w:val="0"/>
              <w:ind w:left="537"/>
            </w:pPr>
            <w:r w:rsidRPr="00E83B9E">
              <w:rPr>
                <w:color w:val="000000"/>
              </w:rPr>
              <w:t xml:space="preserve">не гірше WVA чи IPS з </w:t>
            </w:r>
            <w:proofErr w:type="spellStart"/>
            <w:r w:rsidRPr="00E83B9E">
              <w:rPr>
                <w:color w:val="000000"/>
              </w:rPr>
              <w:t>антибліковим</w:t>
            </w:r>
            <w:proofErr w:type="spellEnd"/>
            <w:r w:rsidRPr="00E83B9E">
              <w:rPr>
                <w:color w:val="000000"/>
              </w:rPr>
              <w:t xml:space="preserve"> покриттям;</w:t>
            </w:r>
          </w:p>
          <w:p w14:paraId="39F68B23" w14:textId="77777777" w:rsidR="00BF4830" w:rsidRPr="00E83B9E" w:rsidRDefault="00BF4830" w:rsidP="00BF4830">
            <w:pPr>
              <w:numPr>
                <w:ilvl w:val="0"/>
                <w:numId w:val="37"/>
              </w:numPr>
              <w:suppressAutoHyphens w:val="0"/>
              <w:ind w:left="537"/>
            </w:pPr>
            <w:r w:rsidRPr="00E83B9E">
              <w:rPr>
                <w:color w:val="000000"/>
              </w:rPr>
              <w:t>підтримка роздільної здатності не гірше FHD 1920x1080 точок;</w:t>
            </w:r>
          </w:p>
          <w:p w14:paraId="42448772" w14:textId="77777777" w:rsidR="00BF4830" w:rsidRPr="00E83B9E" w:rsidRDefault="00BF4830" w:rsidP="00BF4830">
            <w:pPr>
              <w:numPr>
                <w:ilvl w:val="0"/>
                <w:numId w:val="37"/>
              </w:numPr>
              <w:suppressAutoHyphens w:val="0"/>
              <w:ind w:left="537"/>
            </w:pPr>
            <w:r w:rsidRPr="00E83B9E">
              <w:rPr>
                <w:color w:val="000000"/>
              </w:rPr>
              <w:t xml:space="preserve">яскравість не менш 250 </w:t>
            </w:r>
            <w:proofErr w:type="spellStart"/>
            <w:r w:rsidRPr="00E83B9E">
              <w:rPr>
                <w:color w:val="000000"/>
              </w:rPr>
              <w:t>кд</w:t>
            </w:r>
            <w:proofErr w:type="spellEnd"/>
            <w:r w:rsidRPr="00E83B9E">
              <w:rPr>
                <w:color w:val="000000"/>
              </w:rPr>
              <w:t>/м</w:t>
            </w:r>
            <w:r w:rsidRPr="00E83B9E">
              <w:rPr>
                <w:color w:val="000000"/>
                <w:vertAlign w:val="superscript"/>
              </w:rPr>
              <w:t>2</w:t>
            </w:r>
            <w:r w:rsidRPr="00E83B9E">
              <w:rPr>
                <w:color w:val="000000"/>
              </w:rPr>
              <w:t>;</w:t>
            </w:r>
          </w:p>
          <w:p w14:paraId="5A0CF010" w14:textId="77777777" w:rsidR="00BF4830" w:rsidRPr="00E83B9E" w:rsidRDefault="00BF4830" w:rsidP="00BF4830">
            <w:pPr>
              <w:numPr>
                <w:ilvl w:val="0"/>
                <w:numId w:val="37"/>
              </w:numPr>
              <w:suppressAutoHyphens w:val="0"/>
              <w:ind w:left="537"/>
              <w:rPr>
                <w:color w:val="000000"/>
              </w:rPr>
            </w:pPr>
            <w:r w:rsidRPr="00E83B9E">
              <w:rPr>
                <w:color w:val="000000"/>
              </w:rPr>
              <w:t xml:space="preserve">кольорова гама не гірше ніж NTSC 45% чи </w:t>
            </w:r>
            <w:proofErr w:type="spellStart"/>
            <w:r w:rsidRPr="00E83B9E">
              <w:rPr>
                <w:color w:val="000000"/>
              </w:rPr>
              <w:t>sRGB</w:t>
            </w:r>
            <w:proofErr w:type="spellEnd"/>
            <w:r w:rsidRPr="00E83B9E">
              <w:rPr>
                <w:color w:val="000000"/>
              </w:rPr>
              <w:t xml:space="preserve"> 100%;</w:t>
            </w:r>
          </w:p>
        </w:tc>
        <w:tc>
          <w:tcPr>
            <w:tcW w:w="3260" w:type="dxa"/>
            <w:tcBorders>
              <w:top w:val="single" w:sz="4" w:space="0" w:color="000000"/>
              <w:left w:val="nil"/>
              <w:bottom w:val="single" w:sz="4" w:space="0" w:color="000000"/>
              <w:right w:val="single" w:sz="4" w:space="0" w:color="000000"/>
            </w:tcBorders>
          </w:tcPr>
          <w:p w14:paraId="3D6272E0" w14:textId="77777777" w:rsidR="00BF4830" w:rsidRPr="00E83B9E" w:rsidRDefault="00BF4830" w:rsidP="00E13213">
            <w:pPr>
              <w:suppressAutoHyphens w:val="0"/>
              <w:rPr>
                <w:color w:val="000000"/>
              </w:rPr>
            </w:pPr>
          </w:p>
        </w:tc>
      </w:tr>
      <w:tr w:rsidR="00BF4830" w:rsidRPr="00E83B9E" w14:paraId="57D259CF"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AF94B4B" w14:textId="77777777" w:rsidR="00BF4830" w:rsidRPr="00E83B9E" w:rsidRDefault="00BF4830" w:rsidP="00E13213">
            <w:pPr>
              <w:rPr>
                <w:color w:val="000000"/>
              </w:rPr>
            </w:pPr>
            <w:r w:rsidRPr="00E83B9E">
              <w:rPr>
                <w:color w:val="000000"/>
              </w:rPr>
              <w:t>Порти вводу/виводу</w:t>
            </w:r>
          </w:p>
        </w:tc>
        <w:tc>
          <w:tcPr>
            <w:tcW w:w="4253" w:type="dxa"/>
            <w:tcBorders>
              <w:top w:val="single" w:sz="4" w:space="0" w:color="000000"/>
              <w:left w:val="nil"/>
              <w:bottom w:val="single" w:sz="4" w:space="0" w:color="000000"/>
              <w:right w:val="single" w:sz="4" w:space="0" w:color="000000"/>
            </w:tcBorders>
            <w:vAlign w:val="center"/>
          </w:tcPr>
          <w:p w14:paraId="58CA5A94" w14:textId="77777777" w:rsidR="00BF4830" w:rsidRPr="00E83B9E" w:rsidRDefault="00BF4830" w:rsidP="00BF4830">
            <w:pPr>
              <w:numPr>
                <w:ilvl w:val="0"/>
                <w:numId w:val="38"/>
              </w:numPr>
              <w:suppressAutoHyphens w:val="0"/>
              <w:ind w:left="557"/>
            </w:pPr>
            <w:r w:rsidRPr="00E83B9E">
              <w:rPr>
                <w:color w:val="000000"/>
              </w:rPr>
              <w:t xml:space="preserve">не менше 2 портів USB </w:t>
            </w:r>
            <w:proofErr w:type="spellStart"/>
            <w:r w:rsidRPr="00E83B9E">
              <w:rPr>
                <w:color w:val="000000"/>
              </w:rPr>
              <w:t>Type</w:t>
            </w:r>
            <w:proofErr w:type="spellEnd"/>
            <w:r w:rsidRPr="00E83B9E">
              <w:rPr>
                <w:color w:val="000000"/>
              </w:rPr>
              <w:t>-A версії не нижче USB 3.2;</w:t>
            </w:r>
          </w:p>
          <w:p w14:paraId="6601D3E7" w14:textId="77777777" w:rsidR="00BF4830" w:rsidRPr="00E83B9E" w:rsidRDefault="00BF4830" w:rsidP="00BF4830">
            <w:pPr>
              <w:numPr>
                <w:ilvl w:val="0"/>
                <w:numId w:val="38"/>
              </w:numPr>
              <w:suppressAutoHyphens w:val="0"/>
              <w:ind w:left="557"/>
            </w:pPr>
            <w:r w:rsidRPr="00E83B9E">
              <w:rPr>
                <w:color w:val="000000"/>
              </w:rPr>
              <w:t xml:space="preserve">не менш 1 порт USB </w:t>
            </w:r>
            <w:proofErr w:type="spellStart"/>
            <w:r w:rsidRPr="00E83B9E">
              <w:rPr>
                <w:color w:val="000000"/>
              </w:rPr>
              <w:t>Type</w:t>
            </w:r>
            <w:proofErr w:type="spellEnd"/>
            <w:r w:rsidRPr="00E83B9E">
              <w:rPr>
                <w:color w:val="000000"/>
              </w:rPr>
              <w:t>-C версії не нижче USB 3.2 та підтримкою зарядки;</w:t>
            </w:r>
          </w:p>
          <w:p w14:paraId="6F2B3396" w14:textId="77777777" w:rsidR="00BF4830" w:rsidRPr="00E83B9E" w:rsidRDefault="00BF4830" w:rsidP="00BF4830">
            <w:pPr>
              <w:numPr>
                <w:ilvl w:val="0"/>
                <w:numId w:val="38"/>
              </w:numPr>
              <w:suppressAutoHyphens w:val="0"/>
              <w:ind w:left="537"/>
            </w:pPr>
            <w:r w:rsidRPr="00E83B9E">
              <w:rPr>
                <w:color w:val="000000"/>
              </w:rPr>
              <w:lastRenderedPageBreak/>
              <w:t xml:space="preserve">універсальний </w:t>
            </w:r>
            <w:proofErr w:type="spellStart"/>
            <w:r w:rsidRPr="00E83B9E">
              <w:rPr>
                <w:color w:val="000000"/>
              </w:rPr>
              <w:t>аудіороз'єм</w:t>
            </w:r>
            <w:proofErr w:type="spellEnd"/>
            <w:r w:rsidRPr="00E83B9E">
              <w:rPr>
                <w:color w:val="000000"/>
              </w:rPr>
              <w:t xml:space="preserve"> під штекер TRS 3.5 мм;</w:t>
            </w:r>
          </w:p>
          <w:p w14:paraId="6766E632" w14:textId="77777777" w:rsidR="00BF4830" w:rsidRPr="00E83B9E" w:rsidRDefault="00BF4830" w:rsidP="00BF4830">
            <w:pPr>
              <w:numPr>
                <w:ilvl w:val="0"/>
                <w:numId w:val="38"/>
              </w:numPr>
              <w:suppressAutoHyphens w:val="0"/>
              <w:ind w:left="537"/>
            </w:pPr>
            <w:r w:rsidRPr="00E83B9E">
              <w:rPr>
                <w:color w:val="000000"/>
              </w:rPr>
              <w:t>не менш 1 HDMI порт не гірше 1.4;</w:t>
            </w:r>
          </w:p>
          <w:p w14:paraId="7199EACC" w14:textId="77777777" w:rsidR="00BF4830" w:rsidRPr="00E83B9E" w:rsidRDefault="00BF4830" w:rsidP="00BF4830">
            <w:pPr>
              <w:numPr>
                <w:ilvl w:val="0"/>
                <w:numId w:val="38"/>
              </w:numPr>
              <w:suppressAutoHyphens w:val="0"/>
              <w:ind w:left="537"/>
              <w:rPr>
                <w:color w:val="000000"/>
              </w:rPr>
            </w:pPr>
            <w:r w:rsidRPr="00E83B9E">
              <w:rPr>
                <w:color w:val="000000"/>
              </w:rPr>
              <w:t>не менш 1 кард-</w:t>
            </w:r>
            <w:proofErr w:type="spellStart"/>
            <w:r w:rsidRPr="00E83B9E">
              <w:rPr>
                <w:color w:val="000000"/>
              </w:rPr>
              <w:t>рідер</w:t>
            </w:r>
            <w:proofErr w:type="spellEnd"/>
            <w:r w:rsidRPr="00E83B9E">
              <w:rPr>
                <w:color w:val="000000"/>
              </w:rPr>
              <w:t>;</w:t>
            </w:r>
          </w:p>
        </w:tc>
        <w:tc>
          <w:tcPr>
            <w:tcW w:w="3260" w:type="dxa"/>
            <w:tcBorders>
              <w:top w:val="single" w:sz="4" w:space="0" w:color="000000"/>
              <w:left w:val="nil"/>
              <w:bottom w:val="single" w:sz="4" w:space="0" w:color="000000"/>
              <w:right w:val="single" w:sz="4" w:space="0" w:color="000000"/>
            </w:tcBorders>
          </w:tcPr>
          <w:p w14:paraId="38D17DC2" w14:textId="77777777" w:rsidR="00BF4830" w:rsidRPr="00E83B9E" w:rsidRDefault="00BF4830" w:rsidP="00E13213">
            <w:pPr>
              <w:suppressAutoHyphens w:val="0"/>
              <w:rPr>
                <w:color w:val="000000"/>
              </w:rPr>
            </w:pPr>
          </w:p>
        </w:tc>
      </w:tr>
      <w:tr w:rsidR="00BF4830" w:rsidRPr="00E83B9E" w14:paraId="5CA13692" w14:textId="77777777" w:rsidTr="00E13213">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3BCC4E57" w14:textId="77777777" w:rsidR="00BF4830" w:rsidRPr="00E83B9E" w:rsidRDefault="00BF4830" w:rsidP="00E13213">
            <w:pPr>
              <w:rPr>
                <w:color w:val="000000"/>
              </w:rPr>
            </w:pPr>
            <w:r w:rsidRPr="00E83B9E">
              <w:rPr>
                <w:color w:val="000000"/>
              </w:rPr>
              <w:t>Мережа</w:t>
            </w:r>
          </w:p>
        </w:tc>
        <w:tc>
          <w:tcPr>
            <w:tcW w:w="4253" w:type="dxa"/>
            <w:tcBorders>
              <w:top w:val="single" w:sz="4" w:space="0" w:color="000000"/>
              <w:left w:val="nil"/>
              <w:bottom w:val="single" w:sz="4" w:space="0" w:color="000000"/>
              <w:right w:val="single" w:sz="4" w:space="0" w:color="000000"/>
            </w:tcBorders>
            <w:vAlign w:val="center"/>
          </w:tcPr>
          <w:p w14:paraId="27E627EA" w14:textId="77777777" w:rsidR="00BF4830" w:rsidRPr="00E83B9E" w:rsidRDefault="00BF4830" w:rsidP="00BF4830">
            <w:pPr>
              <w:numPr>
                <w:ilvl w:val="0"/>
                <w:numId w:val="38"/>
              </w:numPr>
              <w:suppressAutoHyphens w:val="0"/>
              <w:ind w:left="557"/>
            </w:pPr>
            <w:r w:rsidRPr="00E83B9E">
              <w:rPr>
                <w:color w:val="000000"/>
              </w:rPr>
              <w:t xml:space="preserve">бездротова мережа </w:t>
            </w:r>
            <w:proofErr w:type="spellStart"/>
            <w:r w:rsidRPr="00E83B9E">
              <w:rPr>
                <w:color w:val="000000"/>
              </w:rPr>
              <w:t>WiFi</w:t>
            </w:r>
            <w:proofErr w:type="spellEnd"/>
            <w:r w:rsidRPr="00E83B9E">
              <w:rPr>
                <w:color w:val="000000"/>
              </w:rPr>
              <w:t xml:space="preserve"> з підтримкою стандартів не менш ніж 802.11a</w:t>
            </w:r>
            <w:r w:rsidRPr="00E83B9E">
              <w:rPr>
                <w:color w:val="000000"/>
                <w:lang w:val="en-US"/>
              </w:rPr>
              <w:t>x</w:t>
            </w:r>
            <w:r w:rsidRPr="00E83B9E">
              <w:rPr>
                <w:color w:val="000000"/>
              </w:rPr>
              <w:t>;</w:t>
            </w:r>
          </w:p>
          <w:p w14:paraId="4395FA59" w14:textId="77777777" w:rsidR="00BF4830" w:rsidRPr="00E83B9E" w:rsidRDefault="00BF4830" w:rsidP="00BF4830">
            <w:pPr>
              <w:numPr>
                <w:ilvl w:val="0"/>
                <w:numId w:val="38"/>
              </w:numPr>
              <w:suppressAutoHyphens w:val="0"/>
              <w:ind w:left="557"/>
            </w:pPr>
            <w:r w:rsidRPr="00E83B9E">
              <w:rPr>
                <w:color w:val="000000"/>
              </w:rPr>
              <w:t xml:space="preserve">наявність </w:t>
            </w:r>
            <w:proofErr w:type="spellStart"/>
            <w:r w:rsidRPr="00E83B9E">
              <w:rPr>
                <w:color w:val="000000"/>
              </w:rPr>
              <w:t>Bluetooth</w:t>
            </w:r>
            <w:proofErr w:type="spellEnd"/>
            <w:r w:rsidRPr="00E83B9E">
              <w:rPr>
                <w:color w:val="000000"/>
              </w:rPr>
              <w:t xml:space="preserve"> стандарту не менш 5.</w:t>
            </w:r>
            <w:r w:rsidRPr="00EF633B">
              <w:rPr>
                <w:color w:val="000000"/>
                <w:lang w:val="ru-RU"/>
              </w:rPr>
              <w:t>1</w:t>
            </w:r>
            <w:r w:rsidRPr="00E83B9E">
              <w:rPr>
                <w:color w:val="000000"/>
              </w:rPr>
              <w:t>;</w:t>
            </w:r>
          </w:p>
          <w:p w14:paraId="6BB206F7" w14:textId="77777777" w:rsidR="00BF4830" w:rsidRPr="00E83B9E" w:rsidRDefault="00BF4830" w:rsidP="00BF4830">
            <w:pPr>
              <w:numPr>
                <w:ilvl w:val="0"/>
                <w:numId w:val="38"/>
              </w:numPr>
              <w:suppressAutoHyphens w:val="0"/>
              <w:ind w:left="557"/>
              <w:rPr>
                <w:color w:val="000000"/>
              </w:rPr>
            </w:pPr>
            <w:r w:rsidRPr="00E83B9E">
              <w:rPr>
                <w:color w:val="000000"/>
              </w:rPr>
              <w:t>RJ-45 з швидкістю 100/1000 Мбіт/с;</w:t>
            </w:r>
          </w:p>
        </w:tc>
        <w:tc>
          <w:tcPr>
            <w:tcW w:w="3260" w:type="dxa"/>
            <w:tcBorders>
              <w:top w:val="single" w:sz="4" w:space="0" w:color="000000"/>
              <w:left w:val="nil"/>
              <w:bottom w:val="single" w:sz="4" w:space="0" w:color="000000"/>
              <w:right w:val="single" w:sz="4" w:space="0" w:color="000000"/>
            </w:tcBorders>
          </w:tcPr>
          <w:p w14:paraId="27C21B62" w14:textId="77777777" w:rsidR="00BF4830" w:rsidRPr="00E83B9E" w:rsidRDefault="00BF4830" w:rsidP="00E13213">
            <w:pPr>
              <w:suppressAutoHyphens w:val="0"/>
              <w:rPr>
                <w:color w:val="000000"/>
              </w:rPr>
            </w:pPr>
          </w:p>
        </w:tc>
      </w:tr>
      <w:tr w:rsidR="00BF4830" w:rsidRPr="00E83B9E" w14:paraId="7D823576"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FB7732E" w14:textId="77777777" w:rsidR="00BF4830" w:rsidRPr="00E83B9E" w:rsidRDefault="00BF4830" w:rsidP="00E13213">
            <w:pPr>
              <w:rPr>
                <w:color w:val="000000"/>
              </w:rPr>
            </w:pPr>
            <w:r w:rsidRPr="00E83B9E">
              <w:rPr>
                <w:color w:val="000000"/>
              </w:rPr>
              <w:t>Пристрої вводу/виводу</w:t>
            </w:r>
          </w:p>
        </w:tc>
        <w:tc>
          <w:tcPr>
            <w:tcW w:w="4253" w:type="dxa"/>
            <w:tcBorders>
              <w:top w:val="single" w:sz="4" w:space="0" w:color="000000"/>
              <w:left w:val="nil"/>
              <w:bottom w:val="single" w:sz="4" w:space="0" w:color="000000"/>
              <w:right w:val="single" w:sz="4" w:space="0" w:color="000000"/>
            </w:tcBorders>
            <w:vAlign w:val="center"/>
          </w:tcPr>
          <w:p w14:paraId="2BCA7405" w14:textId="77777777" w:rsidR="00BF4830" w:rsidRPr="00E83B9E" w:rsidRDefault="00BF4830" w:rsidP="00BF4830">
            <w:pPr>
              <w:numPr>
                <w:ilvl w:val="0"/>
                <w:numId w:val="38"/>
              </w:numPr>
              <w:suppressAutoHyphens w:val="0"/>
              <w:ind w:left="557"/>
            </w:pPr>
            <w:proofErr w:type="spellStart"/>
            <w:r w:rsidRPr="00E83B9E">
              <w:rPr>
                <w:color w:val="000000"/>
              </w:rPr>
              <w:t>вологозахисна</w:t>
            </w:r>
            <w:proofErr w:type="spellEnd"/>
            <w:r w:rsidRPr="00E83B9E">
              <w:rPr>
                <w:color w:val="000000"/>
              </w:rPr>
              <w:t xml:space="preserve"> клавіатура, інтегрована у корпус </w:t>
            </w:r>
            <w:r w:rsidRPr="00E83B9E">
              <w:t>з підсвіткою та цифровим блоком;</w:t>
            </w:r>
          </w:p>
          <w:p w14:paraId="10D1A229" w14:textId="77777777" w:rsidR="00BF4830" w:rsidRPr="00E83B9E" w:rsidRDefault="00BF4830" w:rsidP="00BF4830">
            <w:pPr>
              <w:numPr>
                <w:ilvl w:val="0"/>
                <w:numId w:val="38"/>
              </w:numPr>
              <w:suppressAutoHyphens w:val="0"/>
              <w:ind w:left="557"/>
            </w:pPr>
            <w:proofErr w:type="spellStart"/>
            <w:r w:rsidRPr="00E83B9E">
              <w:rPr>
                <w:color w:val="000000"/>
              </w:rPr>
              <w:t>латинсько</w:t>
            </w:r>
            <w:proofErr w:type="spellEnd"/>
            <w:r w:rsidRPr="00E83B9E">
              <w:rPr>
                <w:color w:val="000000"/>
              </w:rPr>
              <w:t xml:space="preserve">-кирилична, з нанесеними виробником літерами латинського (US </w:t>
            </w:r>
            <w:proofErr w:type="spellStart"/>
            <w:r w:rsidRPr="00E83B9E">
              <w:rPr>
                <w:color w:val="000000"/>
              </w:rPr>
              <w:t>International</w:t>
            </w:r>
            <w:proofErr w:type="spellEnd"/>
            <w:r w:rsidRPr="00E83B9E">
              <w:rPr>
                <w:color w:val="000000"/>
              </w:rPr>
              <w:t xml:space="preserve">) та українського алфавітів; </w:t>
            </w:r>
          </w:p>
          <w:p w14:paraId="5546B72A" w14:textId="77777777" w:rsidR="00BF4830" w:rsidRPr="00E83B9E" w:rsidRDefault="00BF4830" w:rsidP="00BF4830">
            <w:pPr>
              <w:numPr>
                <w:ilvl w:val="0"/>
                <w:numId w:val="38"/>
              </w:numPr>
              <w:suppressAutoHyphens w:val="0"/>
              <w:ind w:left="557"/>
              <w:rPr>
                <w:color w:val="000000"/>
              </w:rPr>
            </w:pPr>
            <w:r w:rsidRPr="00E83B9E">
              <w:rPr>
                <w:color w:val="000000"/>
              </w:rPr>
              <w:t>інтегровані мікрофон та динаміки;</w:t>
            </w:r>
          </w:p>
        </w:tc>
        <w:tc>
          <w:tcPr>
            <w:tcW w:w="3260" w:type="dxa"/>
            <w:tcBorders>
              <w:top w:val="single" w:sz="4" w:space="0" w:color="000000"/>
              <w:left w:val="nil"/>
              <w:bottom w:val="single" w:sz="4" w:space="0" w:color="000000"/>
              <w:right w:val="single" w:sz="4" w:space="0" w:color="000000"/>
            </w:tcBorders>
          </w:tcPr>
          <w:p w14:paraId="14EDAFE9" w14:textId="77777777" w:rsidR="00BF4830" w:rsidRPr="00E83B9E" w:rsidRDefault="00BF4830" w:rsidP="00E13213">
            <w:pPr>
              <w:suppressAutoHyphens w:val="0"/>
              <w:rPr>
                <w:color w:val="000000"/>
              </w:rPr>
            </w:pPr>
          </w:p>
        </w:tc>
      </w:tr>
      <w:tr w:rsidR="00BF4830" w:rsidRPr="00E83B9E" w14:paraId="1532AD69"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0749FC70" w14:textId="77777777" w:rsidR="00BF4830" w:rsidRPr="00E83B9E" w:rsidRDefault="00BF4830" w:rsidP="00E13213">
            <w:pPr>
              <w:rPr>
                <w:color w:val="000000"/>
              </w:rPr>
            </w:pPr>
            <w:r w:rsidRPr="00E83B9E">
              <w:rPr>
                <w:color w:val="000000"/>
              </w:rPr>
              <w:t>Веб камера</w:t>
            </w:r>
          </w:p>
        </w:tc>
        <w:tc>
          <w:tcPr>
            <w:tcW w:w="4253" w:type="dxa"/>
            <w:tcBorders>
              <w:top w:val="single" w:sz="4" w:space="0" w:color="000000"/>
              <w:left w:val="nil"/>
              <w:bottom w:val="single" w:sz="4" w:space="0" w:color="000000"/>
              <w:right w:val="single" w:sz="4" w:space="0" w:color="000000"/>
            </w:tcBorders>
            <w:vAlign w:val="center"/>
          </w:tcPr>
          <w:p w14:paraId="3C65FEDF" w14:textId="77777777" w:rsidR="00BF4830" w:rsidRPr="00E83B9E" w:rsidRDefault="00BF4830" w:rsidP="00BF4830">
            <w:pPr>
              <w:numPr>
                <w:ilvl w:val="0"/>
                <w:numId w:val="38"/>
              </w:numPr>
              <w:suppressAutoHyphens w:val="0"/>
              <w:ind w:left="557"/>
              <w:rPr>
                <w:color w:val="000000"/>
              </w:rPr>
            </w:pPr>
            <w:r w:rsidRPr="00E83B9E">
              <w:rPr>
                <w:color w:val="000000"/>
              </w:rPr>
              <w:t xml:space="preserve">обов’язкова наявність вбудованої камери з роздільною здатністю відео не гірше </w:t>
            </w:r>
            <w:r w:rsidRPr="00EF633B">
              <w:rPr>
                <w:color w:val="000000"/>
              </w:rPr>
              <w:t>720</w:t>
            </w:r>
            <w:r w:rsidRPr="00E83B9E">
              <w:rPr>
                <w:color w:val="000000"/>
              </w:rPr>
              <w:t>p та захисною шторкою;</w:t>
            </w:r>
          </w:p>
        </w:tc>
        <w:tc>
          <w:tcPr>
            <w:tcW w:w="3260" w:type="dxa"/>
            <w:tcBorders>
              <w:top w:val="single" w:sz="4" w:space="0" w:color="000000"/>
              <w:left w:val="nil"/>
              <w:bottom w:val="single" w:sz="4" w:space="0" w:color="000000"/>
              <w:right w:val="single" w:sz="4" w:space="0" w:color="000000"/>
            </w:tcBorders>
          </w:tcPr>
          <w:p w14:paraId="2FEF94F8" w14:textId="77777777" w:rsidR="00BF4830" w:rsidRPr="00E83B9E" w:rsidRDefault="00BF4830" w:rsidP="00E13213">
            <w:pPr>
              <w:suppressAutoHyphens w:val="0"/>
              <w:rPr>
                <w:color w:val="000000"/>
              </w:rPr>
            </w:pPr>
          </w:p>
        </w:tc>
      </w:tr>
      <w:tr w:rsidR="00BF4830" w:rsidRPr="00E83B9E" w14:paraId="3E3C0C63"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54335B47" w14:textId="77777777" w:rsidR="00BF4830" w:rsidRPr="00E83B9E" w:rsidRDefault="00BF4830" w:rsidP="00E13213">
            <w:pPr>
              <w:rPr>
                <w:color w:val="000000"/>
              </w:rPr>
            </w:pPr>
            <w:r w:rsidRPr="00E83B9E">
              <w:rPr>
                <w:color w:val="000000"/>
              </w:rPr>
              <w:t>Живлення</w:t>
            </w:r>
          </w:p>
        </w:tc>
        <w:tc>
          <w:tcPr>
            <w:tcW w:w="4253" w:type="dxa"/>
            <w:tcBorders>
              <w:top w:val="single" w:sz="4" w:space="0" w:color="000000"/>
              <w:left w:val="nil"/>
              <w:bottom w:val="single" w:sz="4" w:space="0" w:color="000000"/>
              <w:right w:val="single" w:sz="4" w:space="0" w:color="000000"/>
            </w:tcBorders>
            <w:vAlign w:val="center"/>
          </w:tcPr>
          <w:p w14:paraId="51418D3B" w14:textId="77777777" w:rsidR="00BF4830" w:rsidRPr="00E83B9E" w:rsidRDefault="00BF4830" w:rsidP="00BF4830">
            <w:pPr>
              <w:numPr>
                <w:ilvl w:val="0"/>
                <w:numId w:val="38"/>
              </w:numPr>
              <w:suppressAutoHyphens w:val="0"/>
              <w:ind w:left="557"/>
            </w:pPr>
            <w:r w:rsidRPr="00E83B9E">
              <w:rPr>
                <w:color w:val="000000"/>
              </w:rPr>
              <w:t xml:space="preserve">вбудований акумулятор ємністю не </w:t>
            </w:r>
            <w:r w:rsidRPr="00E83B9E">
              <w:t>менше 4</w:t>
            </w:r>
            <w:r>
              <w:rPr>
                <w:lang w:val="ru-RU"/>
              </w:rPr>
              <w:t>0</w:t>
            </w:r>
            <w:r w:rsidRPr="00E83B9E">
              <w:t xml:space="preserve"> ватт-год;</w:t>
            </w:r>
          </w:p>
          <w:p w14:paraId="5AD3F37D" w14:textId="77777777" w:rsidR="00BF4830" w:rsidRPr="00E83B9E" w:rsidRDefault="00BF4830" w:rsidP="00BF4830">
            <w:pPr>
              <w:numPr>
                <w:ilvl w:val="0"/>
                <w:numId w:val="38"/>
              </w:numPr>
              <w:suppressAutoHyphens w:val="0"/>
              <w:ind w:left="557"/>
              <w:rPr>
                <w:color w:val="000000"/>
              </w:rPr>
            </w:pPr>
            <w:r w:rsidRPr="00E83B9E">
              <w:t>зовнішній блок</w:t>
            </w:r>
            <w:r w:rsidRPr="00E83B9E">
              <w:rPr>
                <w:lang w:val="ru-RU"/>
              </w:rPr>
              <w:t xml:space="preserve"> </w:t>
            </w:r>
            <w:proofErr w:type="spellStart"/>
            <w:r w:rsidRPr="00E83B9E">
              <w:rPr>
                <w:lang w:val="ru-RU"/>
              </w:rPr>
              <w:t>живлення</w:t>
            </w:r>
            <w:proofErr w:type="spellEnd"/>
            <w:r w:rsidRPr="00E83B9E">
              <w:rPr>
                <w:lang w:val="ru-RU"/>
              </w:rPr>
              <w:t xml:space="preserve"> </w:t>
            </w:r>
            <w:r w:rsidRPr="00E83B9E">
              <w:t xml:space="preserve">потужністю </w:t>
            </w:r>
            <w:r w:rsidRPr="00E83B9E">
              <w:rPr>
                <w:lang w:val="ru-RU"/>
              </w:rPr>
              <w:t>н</w:t>
            </w:r>
            <w:r w:rsidRPr="00E83B9E">
              <w:t>е менше 65Вт</w:t>
            </w:r>
            <w:r>
              <w:rPr>
                <w:lang w:val="ru-RU"/>
              </w:rPr>
              <w:t>;</w:t>
            </w:r>
          </w:p>
        </w:tc>
        <w:tc>
          <w:tcPr>
            <w:tcW w:w="3260" w:type="dxa"/>
            <w:tcBorders>
              <w:top w:val="single" w:sz="4" w:space="0" w:color="000000"/>
              <w:left w:val="nil"/>
              <w:bottom w:val="single" w:sz="4" w:space="0" w:color="000000"/>
              <w:right w:val="single" w:sz="4" w:space="0" w:color="000000"/>
            </w:tcBorders>
          </w:tcPr>
          <w:p w14:paraId="1030E133" w14:textId="77777777" w:rsidR="00BF4830" w:rsidRPr="00E83B9E" w:rsidRDefault="00BF4830" w:rsidP="00E13213">
            <w:pPr>
              <w:suppressAutoHyphens w:val="0"/>
              <w:rPr>
                <w:color w:val="000000"/>
              </w:rPr>
            </w:pPr>
          </w:p>
        </w:tc>
      </w:tr>
      <w:tr w:rsidR="00BF4830" w:rsidRPr="00E83B9E" w14:paraId="1C2614B1"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0B407E9" w14:textId="77777777" w:rsidR="00BF4830" w:rsidRPr="00E83B9E" w:rsidRDefault="00BF4830" w:rsidP="00E13213">
            <w:pPr>
              <w:rPr>
                <w:color w:val="000000"/>
              </w:rPr>
            </w:pPr>
            <w:r w:rsidRPr="00E83B9E">
              <w:rPr>
                <w:color w:val="000000"/>
              </w:rPr>
              <w:t>Безпека</w:t>
            </w:r>
          </w:p>
        </w:tc>
        <w:tc>
          <w:tcPr>
            <w:tcW w:w="4253" w:type="dxa"/>
            <w:tcBorders>
              <w:top w:val="single" w:sz="4" w:space="0" w:color="000000"/>
              <w:left w:val="nil"/>
              <w:bottom w:val="single" w:sz="4" w:space="0" w:color="000000"/>
              <w:right w:val="single" w:sz="4" w:space="0" w:color="000000"/>
            </w:tcBorders>
          </w:tcPr>
          <w:p w14:paraId="35A0363C" w14:textId="77777777" w:rsidR="00BF4830" w:rsidRPr="00E83B9E" w:rsidRDefault="00BF4830" w:rsidP="00BF4830">
            <w:pPr>
              <w:numPr>
                <w:ilvl w:val="0"/>
                <w:numId w:val="38"/>
              </w:numPr>
              <w:suppressAutoHyphens w:val="0"/>
            </w:pPr>
            <w:r w:rsidRPr="00E83B9E">
              <w:rPr>
                <w:color w:val="000000"/>
              </w:rPr>
              <w:t>обов’язкова наявність апаратного модулю TPM 2.0;</w:t>
            </w:r>
          </w:p>
          <w:p w14:paraId="5E4D654D" w14:textId="77777777" w:rsidR="00BF4830" w:rsidRPr="00E83B9E" w:rsidRDefault="00BF4830" w:rsidP="00BF4830">
            <w:pPr>
              <w:numPr>
                <w:ilvl w:val="0"/>
                <w:numId w:val="38"/>
              </w:numPr>
              <w:suppressAutoHyphens w:val="0"/>
              <w:rPr>
                <w:color w:val="000000"/>
              </w:rPr>
            </w:pPr>
            <w:r w:rsidRPr="00E83B9E">
              <w:rPr>
                <w:color w:val="000000"/>
              </w:rPr>
              <w:t xml:space="preserve">наявність </w:t>
            </w:r>
            <w:proofErr w:type="spellStart"/>
            <w:r w:rsidRPr="00E83B9E">
              <w:rPr>
                <w:color w:val="000000"/>
              </w:rPr>
              <w:t>слоту</w:t>
            </w:r>
            <w:proofErr w:type="spellEnd"/>
            <w:r w:rsidRPr="00E83B9E">
              <w:rPr>
                <w:color w:val="000000"/>
              </w:rPr>
              <w:t xml:space="preserve"> для замка безпеки;</w:t>
            </w:r>
          </w:p>
        </w:tc>
        <w:tc>
          <w:tcPr>
            <w:tcW w:w="3260" w:type="dxa"/>
            <w:tcBorders>
              <w:top w:val="single" w:sz="4" w:space="0" w:color="000000"/>
              <w:left w:val="nil"/>
              <w:bottom w:val="single" w:sz="4" w:space="0" w:color="000000"/>
              <w:right w:val="single" w:sz="4" w:space="0" w:color="000000"/>
            </w:tcBorders>
          </w:tcPr>
          <w:p w14:paraId="5A341C14" w14:textId="77777777" w:rsidR="00BF4830" w:rsidRPr="00E83B9E" w:rsidRDefault="00BF4830" w:rsidP="00E13213">
            <w:pPr>
              <w:suppressAutoHyphens w:val="0"/>
              <w:rPr>
                <w:color w:val="000000"/>
              </w:rPr>
            </w:pPr>
          </w:p>
        </w:tc>
      </w:tr>
      <w:tr w:rsidR="00BF4830" w:rsidRPr="00E83B9E" w14:paraId="02FE3371"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BF49394" w14:textId="77777777" w:rsidR="00BF4830" w:rsidRPr="00E83B9E" w:rsidRDefault="00BF4830" w:rsidP="00E13213">
            <w:pPr>
              <w:rPr>
                <w:color w:val="000000"/>
              </w:rPr>
            </w:pPr>
            <w:r w:rsidRPr="00E83B9E">
              <w:rPr>
                <w:color w:val="000000"/>
              </w:rPr>
              <w:t>Операційна система</w:t>
            </w:r>
          </w:p>
        </w:tc>
        <w:tc>
          <w:tcPr>
            <w:tcW w:w="4253" w:type="dxa"/>
            <w:tcBorders>
              <w:top w:val="single" w:sz="4" w:space="0" w:color="000000"/>
              <w:left w:val="nil"/>
              <w:bottom w:val="single" w:sz="4" w:space="0" w:color="000000"/>
              <w:right w:val="single" w:sz="4" w:space="0" w:color="000000"/>
            </w:tcBorders>
            <w:vAlign w:val="center"/>
          </w:tcPr>
          <w:p w14:paraId="3C968FD2" w14:textId="77777777" w:rsidR="00356C36" w:rsidRDefault="00356C36" w:rsidP="00356C36">
            <w:pPr>
              <w:numPr>
                <w:ilvl w:val="0"/>
                <w:numId w:val="38"/>
              </w:numPr>
              <w:suppressAutoHyphens w:val="0"/>
              <w:ind w:left="537"/>
            </w:pPr>
            <w:r w:rsidRPr="00CD43C4">
              <w:t xml:space="preserve">попередньо встановлена </w:t>
            </w:r>
            <w:r>
              <w:t xml:space="preserve">без активації </w:t>
            </w:r>
            <w:r w:rsidRPr="00CD43C4">
              <w:t>ОС Microsoft Windows 10</w:t>
            </w:r>
            <w:r>
              <w:t xml:space="preserve"> </w:t>
            </w:r>
            <w:r>
              <w:rPr>
                <w:lang w:val="en-US"/>
              </w:rPr>
              <w:t>Pro</w:t>
            </w:r>
            <w:r w:rsidRPr="00356C36">
              <w:t xml:space="preserve"> (64</w:t>
            </w:r>
            <w:r>
              <w:rPr>
                <w:lang w:val="en-US"/>
              </w:rPr>
              <w:t>Bit</w:t>
            </w:r>
            <w:r w:rsidRPr="00356C36">
              <w:t>, українська редакція)</w:t>
            </w:r>
            <w:r w:rsidRPr="00CD43C4">
              <w:t xml:space="preserve"> або 11 </w:t>
            </w:r>
            <w:proofErr w:type="spellStart"/>
            <w:r w:rsidRPr="00CD43C4">
              <w:t>Pro</w:t>
            </w:r>
            <w:proofErr w:type="spellEnd"/>
            <w:r w:rsidRPr="00CD43C4">
              <w:t xml:space="preserve"> (</w:t>
            </w:r>
            <w:r w:rsidRPr="00356C36">
              <w:t>64</w:t>
            </w:r>
            <w:r>
              <w:rPr>
                <w:lang w:val="en-US"/>
              </w:rPr>
              <w:t>Bit</w:t>
            </w:r>
            <w:r w:rsidRPr="00356C36">
              <w:t>, українська редакція</w:t>
            </w:r>
            <w:r w:rsidRPr="00CD43C4">
              <w:t>);</w:t>
            </w:r>
            <w:r w:rsidRPr="00A60E43">
              <w:t xml:space="preserve"> </w:t>
            </w:r>
          </w:p>
          <w:p w14:paraId="70CE8754" w14:textId="771831F2" w:rsidR="00BF4830" w:rsidRPr="00E83B9E" w:rsidRDefault="00356C36" w:rsidP="00356C36">
            <w:pPr>
              <w:numPr>
                <w:ilvl w:val="0"/>
                <w:numId w:val="38"/>
              </w:numPr>
              <w:suppressAutoHyphens w:val="0"/>
              <w:ind w:left="537"/>
              <w:rPr>
                <w:color w:val="000000"/>
              </w:rPr>
            </w:pPr>
            <w:r w:rsidRPr="00A60E43">
              <w:t>Учасник повинен підтвердити це шляхом надання офіційного листа виробника або офіційного представника виробника в Україні</w:t>
            </w:r>
            <w:r>
              <w:t>;</w:t>
            </w:r>
          </w:p>
        </w:tc>
        <w:tc>
          <w:tcPr>
            <w:tcW w:w="3260" w:type="dxa"/>
            <w:tcBorders>
              <w:top w:val="single" w:sz="4" w:space="0" w:color="000000"/>
              <w:left w:val="nil"/>
              <w:bottom w:val="single" w:sz="4" w:space="0" w:color="000000"/>
              <w:right w:val="single" w:sz="4" w:space="0" w:color="000000"/>
            </w:tcBorders>
          </w:tcPr>
          <w:p w14:paraId="3E2A9761" w14:textId="77777777" w:rsidR="00BF4830" w:rsidRPr="00E83B9E" w:rsidRDefault="00BF4830" w:rsidP="00E13213">
            <w:pPr>
              <w:suppressAutoHyphens w:val="0"/>
              <w:rPr>
                <w:color w:val="000000"/>
              </w:rPr>
            </w:pPr>
          </w:p>
        </w:tc>
      </w:tr>
      <w:tr w:rsidR="00BF4830" w:rsidRPr="00E83B9E" w14:paraId="1F701C74"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D08294D" w14:textId="77777777" w:rsidR="00BF4830" w:rsidRPr="00E83B9E" w:rsidRDefault="00BF4830" w:rsidP="00E13213">
            <w:pPr>
              <w:rPr>
                <w:color w:val="000000"/>
              </w:rPr>
            </w:pPr>
            <w:r w:rsidRPr="00E83B9E">
              <w:rPr>
                <w:color w:val="000000"/>
              </w:rPr>
              <w:t>Додаткові можливості програмного забезпечення</w:t>
            </w:r>
          </w:p>
        </w:tc>
        <w:tc>
          <w:tcPr>
            <w:tcW w:w="4253" w:type="dxa"/>
            <w:tcBorders>
              <w:top w:val="single" w:sz="4" w:space="0" w:color="000000"/>
              <w:left w:val="nil"/>
              <w:bottom w:val="single" w:sz="4" w:space="0" w:color="000000"/>
              <w:right w:val="single" w:sz="4" w:space="0" w:color="000000"/>
            </w:tcBorders>
          </w:tcPr>
          <w:p w14:paraId="6D25521A" w14:textId="77777777" w:rsidR="00BF4830" w:rsidRPr="00E83B9E" w:rsidRDefault="00BF4830" w:rsidP="00BF4830">
            <w:pPr>
              <w:numPr>
                <w:ilvl w:val="0"/>
                <w:numId w:val="38"/>
              </w:numPr>
              <w:suppressAutoHyphens w:val="0"/>
              <w:ind w:left="537"/>
            </w:pPr>
            <w:r w:rsidRPr="00E83B9E">
              <w:t>наявність застосунку діагностики апаратних компонентів;</w:t>
            </w:r>
          </w:p>
          <w:p w14:paraId="4BCBAC33" w14:textId="77777777" w:rsidR="00BF4830" w:rsidRPr="00E83B9E" w:rsidRDefault="00BF4830" w:rsidP="00BF4830">
            <w:pPr>
              <w:numPr>
                <w:ilvl w:val="0"/>
                <w:numId w:val="38"/>
              </w:numPr>
              <w:suppressAutoHyphens w:val="0"/>
              <w:ind w:left="537"/>
            </w:pPr>
            <w:r w:rsidRPr="00E83B9E">
              <w:t>наявність додатку, що допомагає автоматизувати налаштування продуктивності, контроль завантаження і оновлення системи;</w:t>
            </w:r>
          </w:p>
          <w:p w14:paraId="5F9A0B00" w14:textId="77777777" w:rsidR="00BF4830" w:rsidRPr="00E83B9E" w:rsidRDefault="00BF4830" w:rsidP="00BF4830">
            <w:pPr>
              <w:numPr>
                <w:ilvl w:val="0"/>
                <w:numId w:val="38"/>
              </w:numPr>
              <w:suppressAutoHyphens w:val="0"/>
              <w:ind w:left="537"/>
            </w:pPr>
            <w:r w:rsidRPr="00E83B9E">
              <w:rPr>
                <w:color w:val="000000"/>
              </w:rPr>
              <w:lastRenderedPageBreak/>
              <w:t>можливість завантаження пакетів драйверів із сайту виробника;</w:t>
            </w:r>
          </w:p>
          <w:p w14:paraId="33A4DD1C" w14:textId="77777777" w:rsidR="00BF4830" w:rsidRPr="00E83B9E" w:rsidRDefault="00BF4830" w:rsidP="00BF4830">
            <w:pPr>
              <w:numPr>
                <w:ilvl w:val="0"/>
                <w:numId w:val="38"/>
              </w:numPr>
              <w:suppressAutoHyphens w:val="0"/>
              <w:ind w:left="537"/>
              <w:rPr>
                <w:color w:val="000000"/>
              </w:rPr>
            </w:pPr>
            <w:r w:rsidRPr="00E83B9E">
              <w:rPr>
                <w:color w:val="000000"/>
              </w:rPr>
              <w:t>наявність на сайті виробника персонального комп’ютера актуальної версії драйвера, системних прошивок, та програмного забезпечення для віддаленого керування парком ПК;</w:t>
            </w:r>
          </w:p>
        </w:tc>
        <w:tc>
          <w:tcPr>
            <w:tcW w:w="3260" w:type="dxa"/>
            <w:tcBorders>
              <w:top w:val="single" w:sz="4" w:space="0" w:color="000000"/>
              <w:left w:val="nil"/>
              <w:bottom w:val="single" w:sz="4" w:space="0" w:color="000000"/>
              <w:right w:val="single" w:sz="4" w:space="0" w:color="000000"/>
            </w:tcBorders>
          </w:tcPr>
          <w:p w14:paraId="56C35A68" w14:textId="77777777" w:rsidR="00BF4830" w:rsidRPr="00E83B9E" w:rsidRDefault="00BF4830" w:rsidP="00E13213">
            <w:pPr>
              <w:suppressAutoHyphens w:val="0"/>
              <w:rPr>
                <w:color w:val="000000"/>
              </w:rPr>
            </w:pPr>
          </w:p>
        </w:tc>
      </w:tr>
      <w:tr w:rsidR="00BF4830" w:rsidRPr="00E83B9E" w14:paraId="0A6CAE0D"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B004B5C" w14:textId="77777777" w:rsidR="00BF4830" w:rsidRPr="00E83B9E" w:rsidRDefault="00BF4830" w:rsidP="00E13213">
            <w:pPr>
              <w:rPr>
                <w:color w:val="000000"/>
              </w:rPr>
            </w:pPr>
            <w:r w:rsidRPr="00E83B9E">
              <w:rPr>
                <w:color w:val="000000"/>
              </w:rPr>
              <w:t>Розміри</w:t>
            </w:r>
          </w:p>
        </w:tc>
        <w:tc>
          <w:tcPr>
            <w:tcW w:w="4253" w:type="dxa"/>
            <w:tcBorders>
              <w:top w:val="single" w:sz="4" w:space="0" w:color="000000"/>
              <w:left w:val="nil"/>
              <w:bottom w:val="single" w:sz="4" w:space="0" w:color="000000"/>
              <w:right w:val="single" w:sz="4" w:space="0" w:color="000000"/>
            </w:tcBorders>
          </w:tcPr>
          <w:p w14:paraId="4557CB42" w14:textId="77777777" w:rsidR="00BF4830" w:rsidRPr="00E83B9E" w:rsidRDefault="00BF4830" w:rsidP="00BF4830">
            <w:pPr>
              <w:numPr>
                <w:ilvl w:val="0"/>
                <w:numId w:val="38"/>
              </w:numPr>
              <w:suppressAutoHyphens w:val="0"/>
              <w:ind w:left="537"/>
            </w:pPr>
            <w:r w:rsidRPr="00E83B9E">
              <w:t>вага не більше 2 кг.</w:t>
            </w:r>
          </w:p>
        </w:tc>
        <w:tc>
          <w:tcPr>
            <w:tcW w:w="3260" w:type="dxa"/>
            <w:tcBorders>
              <w:top w:val="single" w:sz="4" w:space="0" w:color="000000"/>
              <w:left w:val="nil"/>
              <w:bottom w:val="single" w:sz="4" w:space="0" w:color="000000"/>
              <w:right w:val="single" w:sz="4" w:space="0" w:color="000000"/>
            </w:tcBorders>
          </w:tcPr>
          <w:p w14:paraId="541D7DB7" w14:textId="77777777" w:rsidR="00BF4830" w:rsidRPr="00E83B9E" w:rsidRDefault="00BF4830" w:rsidP="00E13213">
            <w:pPr>
              <w:suppressAutoHyphens w:val="0"/>
              <w:rPr>
                <w:color w:val="000000"/>
              </w:rPr>
            </w:pPr>
          </w:p>
        </w:tc>
      </w:tr>
      <w:tr w:rsidR="00BF4830" w:rsidRPr="00E83B9E" w14:paraId="0DEA6172"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065DD0AA" w14:textId="77777777" w:rsidR="00BF4830" w:rsidRPr="00E83B9E" w:rsidRDefault="00BF4830" w:rsidP="00E13213">
            <w:pPr>
              <w:rPr>
                <w:color w:val="000000"/>
              </w:rPr>
            </w:pPr>
            <w:r w:rsidRPr="00E83B9E">
              <w:rPr>
                <w:color w:val="000000"/>
              </w:rPr>
              <w:t>Гарантійний строк товару</w:t>
            </w:r>
          </w:p>
        </w:tc>
        <w:tc>
          <w:tcPr>
            <w:tcW w:w="4253" w:type="dxa"/>
            <w:tcBorders>
              <w:top w:val="single" w:sz="4" w:space="0" w:color="000000"/>
              <w:left w:val="nil"/>
              <w:bottom w:val="single" w:sz="4" w:space="0" w:color="000000"/>
              <w:right w:val="single" w:sz="4" w:space="0" w:color="000000"/>
            </w:tcBorders>
          </w:tcPr>
          <w:p w14:paraId="581AB61D" w14:textId="77777777" w:rsidR="00BF4830" w:rsidRPr="00BF4830" w:rsidRDefault="00BF4830" w:rsidP="00BF4830">
            <w:pPr>
              <w:pStyle w:val="afe"/>
              <w:numPr>
                <w:ilvl w:val="0"/>
                <w:numId w:val="38"/>
              </w:numPr>
              <w:rPr>
                <w:lang w:val="ru-RU"/>
              </w:rPr>
            </w:pPr>
            <w:proofErr w:type="spellStart"/>
            <w:r w:rsidRPr="00BF4830">
              <w:rPr>
                <w:lang w:val="ru-RU"/>
              </w:rPr>
              <w:t>гарантія</w:t>
            </w:r>
            <w:proofErr w:type="spellEnd"/>
            <w:r w:rsidRPr="00BF4830">
              <w:rPr>
                <w:lang w:val="ru-RU"/>
              </w:rPr>
              <w:t xml:space="preserve"> </w:t>
            </w:r>
            <w:proofErr w:type="spellStart"/>
            <w:r w:rsidRPr="00BF4830">
              <w:rPr>
                <w:lang w:val="ru-RU"/>
              </w:rPr>
              <w:t>від</w:t>
            </w:r>
            <w:proofErr w:type="spellEnd"/>
            <w:r w:rsidRPr="00BF4830">
              <w:rPr>
                <w:lang w:val="ru-RU"/>
              </w:rPr>
              <w:t xml:space="preserve"> </w:t>
            </w:r>
            <w:proofErr w:type="spellStart"/>
            <w:r w:rsidRPr="00BF4830">
              <w:rPr>
                <w:lang w:val="ru-RU"/>
              </w:rPr>
              <w:t>виробника</w:t>
            </w:r>
            <w:proofErr w:type="spellEnd"/>
            <w:r w:rsidRPr="00BF4830">
              <w:rPr>
                <w:lang w:val="ru-RU"/>
              </w:rPr>
              <w:t xml:space="preserve"> не </w:t>
            </w:r>
            <w:proofErr w:type="spellStart"/>
            <w:r w:rsidRPr="00BF4830">
              <w:rPr>
                <w:lang w:val="ru-RU"/>
              </w:rPr>
              <w:t>менше</w:t>
            </w:r>
            <w:proofErr w:type="spellEnd"/>
            <w:r w:rsidRPr="00BF4830">
              <w:rPr>
                <w:lang w:val="ru-RU"/>
              </w:rPr>
              <w:t xml:space="preserve"> 36 </w:t>
            </w:r>
            <w:proofErr w:type="spellStart"/>
            <w:r w:rsidRPr="00BF4830">
              <w:rPr>
                <w:lang w:val="ru-RU"/>
              </w:rPr>
              <w:t>місяців</w:t>
            </w:r>
            <w:proofErr w:type="spellEnd"/>
            <w:r w:rsidRPr="00BF4830">
              <w:rPr>
                <w:lang w:val="ru-RU"/>
              </w:rPr>
              <w:t xml:space="preserve">, </w:t>
            </w:r>
            <w:proofErr w:type="spellStart"/>
            <w:r w:rsidRPr="00BF4830">
              <w:rPr>
                <w:lang w:val="ru-RU"/>
              </w:rPr>
              <w:t>починаючи</w:t>
            </w:r>
            <w:proofErr w:type="spellEnd"/>
            <w:r w:rsidRPr="00BF4830">
              <w:rPr>
                <w:lang w:val="ru-RU"/>
              </w:rPr>
              <w:t xml:space="preserve"> </w:t>
            </w:r>
            <w:proofErr w:type="spellStart"/>
            <w:r w:rsidRPr="00BF4830">
              <w:rPr>
                <w:lang w:val="ru-RU"/>
              </w:rPr>
              <w:t>від</w:t>
            </w:r>
            <w:proofErr w:type="spellEnd"/>
            <w:r w:rsidRPr="00BF4830">
              <w:rPr>
                <w:lang w:val="ru-RU"/>
              </w:rPr>
              <w:t xml:space="preserve"> </w:t>
            </w:r>
            <w:proofErr w:type="spellStart"/>
            <w:r w:rsidRPr="00BF4830">
              <w:rPr>
                <w:lang w:val="ru-RU"/>
              </w:rPr>
              <w:t>дати</w:t>
            </w:r>
            <w:proofErr w:type="spellEnd"/>
            <w:r w:rsidRPr="00BF4830">
              <w:rPr>
                <w:lang w:val="ru-RU"/>
              </w:rPr>
              <w:t xml:space="preserve"> </w:t>
            </w:r>
            <w:proofErr w:type="spellStart"/>
            <w:r w:rsidRPr="00BF4830">
              <w:rPr>
                <w:lang w:val="ru-RU"/>
              </w:rPr>
              <w:t>прийняття</w:t>
            </w:r>
            <w:proofErr w:type="spellEnd"/>
            <w:r w:rsidRPr="00BF4830">
              <w:rPr>
                <w:lang w:val="ru-RU"/>
              </w:rPr>
              <w:t xml:space="preserve"> товару </w:t>
            </w:r>
            <w:proofErr w:type="spellStart"/>
            <w:r w:rsidRPr="00BF4830">
              <w:rPr>
                <w:lang w:val="ru-RU"/>
              </w:rPr>
              <w:t>Замовником</w:t>
            </w:r>
            <w:proofErr w:type="spellEnd"/>
            <w:r w:rsidRPr="00BF4830">
              <w:rPr>
                <w:lang w:val="ru-RU"/>
              </w:rPr>
              <w:t>.</w:t>
            </w:r>
          </w:p>
          <w:p w14:paraId="01AC0A83" w14:textId="6CDF9D0B" w:rsidR="00BF4830" w:rsidRPr="00BF4830" w:rsidRDefault="00BF4830" w:rsidP="00BF4830">
            <w:pPr>
              <w:pStyle w:val="afe"/>
              <w:numPr>
                <w:ilvl w:val="0"/>
                <w:numId w:val="38"/>
              </w:numPr>
              <w:rPr>
                <w:color w:val="000000"/>
                <w:lang w:val="ru-RU"/>
              </w:rPr>
            </w:pPr>
            <w:proofErr w:type="spellStart"/>
            <w:r w:rsidRPr="00BF4830">
              <w:rPr>
                <w:lang w:val="ru-RU"/>
              </w:rPr>
              <w:t>рівень</w:t>
            </w:r>
            <w:proofErr w:type="spellEnd"/>
            <w:r w:rsidRPr="00BF4830">
              <w:rPr>
                <w:lang w:val="ru-RU"/>
              </w:rPr>
              <w:t xml:space="preserve"> </w:t>
            </w:r>
            <w:proofErr w:type="spellStart"/>
            <w:r w:rsidRPr="00BF4830">
              <w:rPr>
                <w:lang w:val="ru-RU"/>
              </w:rPr>
              <w:t>технічної</w:t>
            </w:r>
            <w:proofErr w:type="spellEnd"/>
            <w:r w:rsidRPr="00BF4830">
              <w:rPr>
                <w:lang w:val="ru-RU"/>
              </w:rPr>
              <w:t xml:space="preserve"> </w:t>
            </w:r>
            <w:proofErr w:type="spellStart"/>
            <w:r w:rsidRPr="00BF4830">
              <w:rPr>
                <w:lang w:val="ru-RU"/>
              </w:rPr>
              <w:t>підтримки</w:t>
            </w:r>
            <w:proofErr w:type="spellEnd"/>
            <w:r w:rsidRPr="00BF4830">
              <w:rPr>
                <w:lang w:val="ru-RU"/>
              </w:rPr>
              <w:t xml:space="preserve"> з часом </w:t>
            </w:r>
            <w:proofErr w:type="spellStart"/>
            <w:r w:rsidRPr="00BF4830">
              <w:rPr>
                <w:lang w:val="ru-RU"/>
              </w:rPr>
              <w:t>реакції</w:t>
            </w:r>
            <w:proofErr w:type="spellEnd"/>
            <w:r w:rsidRPr="00BF4830">
              <w:rPr>
                <w:lang w:val="ru-RU"/>
              </w:rPr>
              <w:t xml:space="preserve"> на </w:t>
            </w:r>
            <w:proofErr w:type="spellStart"/>
            <w:r w:rsidRPr="00BF4830">
              <w:rPr>
                <w:lang w:val="ru-RU"/>
              </w:rPr>
              <w:t>звернення</w:t>
            </w:r>
            <w:proofErr w:type="spellEnd"/>
            <w:r w:rsidRPr="00BF4830">
              <w:rPr>
                <w:lang w:val="ru-RU"/>
              </w:rPr>
              <w:t xml:space="preserve"> не </w:t>
            </w:r>
            <w:proofErr w:type="spellStart"/>
            <w:r w:rsidRPr="00BF4830">
              <w:rPr>
                <w:lang w:val="ru-RU"/>
              </w:rPr>
              <w:t>гірше</w:t>
            </w:r>
            <w:proofErr w:type="spellEnd"/>
            <w:r w:rsidRPr="00BF4830">
              <w:rPr>
                <w:lang w:val="ru-RU"/>
              </w:rPr>
              <w:t xml:space="preserve"> </w:t>
            </w:r>
            <w:proofErr w:type="spellStart"/>
            <w:r w:rsidRPr="00BF4830">
              <w:rPr>
                <w:lang w:val="ru-RU"/>
              </w:rPr>
              <w:t>наступного</w:t>
            </w:r>
            <w:proofErr w:type="spellEnd"/>
            <w:r w:rsidRPr="00BF4830">
              <w:rPr>
                <w:lang w:val="ru-RU"/>
              </w:rPr>
              <w:t xml:space="preserve"> </w:t>
            </w:r>
            <w:proofErr w:type="spellStart"/>
            <w:r w:rsidRPr="00BF4830">
              <w:rPr>
                <w:lang w:val="ru-RU"/>
              </w:rPr>
              <w:t>робочого</w:t>
            </w:r>
            <w:proofErr w:type="spellEnd"/>
            <w:r w:rsidRPr="00BF4830">
              <w:rPr>
                <w:lang w:val="ru-RU"/>
              </w:rPr>
              <w:t xml:space="preserve"> дня.</w:t>
            </w:r>
          </w:p>
        </w:tc>
        <w:tc>
          <w:tcPr>
            <w:tcW w:w="3260" w:type="dxa"/>
            <w:tcBorders>
              <w:top w:val="single" w:sz="4" w:space="0" w:color="000000"/>
              <w:left w:val="nil"/>
              <w:bottom w:val="single" w:sz="4" w:space="0" w:color="000000"/>
              <w:right w:val="single" w:sz="4" w:space="0" w:color="000000"/>
            </w:tcBorders>
          </w:tcPr>
          <w:p w14:paraId="401C04A1" w14:textId="77777777" w:rsidR="00BF4830" w:rsidRPr="00E83B9E" w:rsidRDefault="00BF4830" w:rsidP="00E13213">
            <w:pPr>
              <w:suppressAutoHyphens w:val="0"/>
              <w:ind w:left="142"/>
              <w:rPr>
                <w:color w:val="000000"/>
              </w:rPr>
            </w:pPr>
          </w:p>
        </w:tc>
      </w:tr>
      <w:tr w:rsidR="00BF4830" w:rsidRPr="005154BC" w14:paraId="216A012D" w14:textId="77777777" w:rsidTr="00E13213">
        <w:trPr>
          <w:trHeight w:val="5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5002608A" w14:textId="6D9E9C2D" w:rsidR="00BF4830" w:rsidRPr="005154BC" w:rsidRDefault="00BF4830" w:rsidP="00E13213">
            <w:pPr>
              <w:rPr>
                <w:b/>
                <w:bCs/>
                <w:color w:val="000000"/>
              </w:rPr>
            </w:pPr>
            <w:r w:rsidRPr="005154BC">
              <w:rPr>
                <w:b/>
                <w:bCs/>
                <w:color w:val="000000"/>
              </w:rPr>
              <w:t>Багатофункціональний пристрій</w:t>
            </w:r>
          </w:p>
        </w:tc>
        <w:tc>
          <w:tcPr>
            <w:tcW w:w="3260" w:type="dxa"/>
            <w:tcBorders>
              <w:top w:val="single" w:sz="4" w:space="0" w:color="000000"/>
              <w:left w:val="single" w:sz="4" w:space="0" w:color="000000"/>
              <w:bottom w:val="single" w:sz="4" w:space="0" w:color="000000"/>
              <w:right w:val="single" w:sz="4" w:space="0" w:color="000000"/>
            </w:tcBorders>
          </w:tcPr>
          <w:p w14:paraId="063E5C5D" w14:textId="77777777" w:rsidR="00BF4830" w:rsidRPr="005154BC" w:rsidRDefault="00BF4830" w:rsidP="00E13213">
            <w:pPr>
              <w:jc w:val="center"/>
              <w:rPr>
                <w:b/>
                <w:bCs/>
                <w:color w:val="000000"/>
              </w:rPr>
            </w:pPr>
            <w:r w:rsidRPr="005154BC">
              <w:rPr>
                <w:color w:val="0000FF"/>
              </w:rPr>
              <w:t>[вказати виробника, модель]</w:t>
            </w:r>
          </w:p>
        </w:tc>
      </w:tr>
      <w:tr w:rsidR="00BF4830" w:rsidRPr="005154BC" w14:paraId="07D36FE6"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ABBE752" w14:textId="77777777" w:rsidR="00BF4830" w:rsidRPr="005154BC" w:rsidRDefault="00BF4830" w:rsidP="00E13213">
            <w:pPr>
              <w:rPr>
                <w:color w:val="000000"/>
              </w:rPr>
            </w:pPr>
            <w:r w:rsidRPr="005154BC">
              <w:rPr>
                <w:color w:val="000000"/>
              </w:rPr>
              <w:t>Функції</w:t>
            </w:r>
          </w:p>
        </w:tc>
        <w:tc>
          <w:tcPr>
            <w:tcW w:w="4253" w:type="dxa"/>
            <w:tcBorders>
              <w:top w:val="single" w:sz="4" w:space="0" w:color="000000"/>
              <w:left w:val="nil"/>
              <w:bottom w:val="single" w:sz="4" w:space="0" w:color="000000"/>
              <w:right w:val="single" w:sz="4" w:space="0" w:color="000000"/>
            </w:tcBorders>
            <w:vAlign w:val="center"/>
          </w:tcPr>
          <w:p w14:paraId="15A63C0A" w14:textId="77777777" w:rsidR="00BF4830" w:rsidRPr="005154BC" w:rsidRDefault="00BF4830" w:rsidP="00BF4830">
            <w:pPr>
              <w:numPr>
                <w:ilvl w:val="0"/>
                <w:numId w:val="38"/>
              </w:numPr>
              <w:suppressAutoHyphens w:val="0"/>
              <w:ind w:left="537"/>
              <w:rPr>
                <w:color w:val="000000"/>
              </w:rPr>
            </w:pPr>
            <w:r w:rsidRPr="005154BC">
              <w:rPr>
                <w:color w:val="000000"/>
              </w:rPr>
              <w:t>друк/ копіювання/ сканування</w:t>
            </w:r>
            <w:r>
              <w:rPr>
                <w:color w:val="000000"/>
                <w:lang w:val="ru-RU"/>
              </w:rPr>
              <w:t>.</w:t>
            </w:r>
          </w:p>
        </w:tc>
        <w:tc>
          <w:tcPr>
            <w:tcW w:w="3260" w:type="dxa"/>
            <w:tcBorders>
              <w:top w:val="single" w:sz="4" w:space="0" w:color="000000"/>
              <w:left w:val="nil"/>
              <w:bottom w:val="single" w:sz="4" w:space="0" w:color="000000"/>
              <w:right w:val="single" w:sz="4" w:space="0" w:color="000000"/>
            </w:tcBorders>
          </w:tcPr>
          <w:p w14:paraId="2559F9DE" w14:textId="77777777" w:rsidR="00BF4830" w:rsidRPr="005154BC" w:rsidRDefault="00BF4830" w:rsidP="00BF4830">
            <w:pPr>
              <w:numPr>
                <w:ilvl w:val="0"/>
                <w:numId w:val="38"/>
              </w:numPr>
              <w:suppressAutoHyphens w:val="0"/>
              <w:ind w:left="537"/>
              <w:rPr>
                <w:color w:val="000000"/>
              </w:rPr>
            </w:pPr>
          </w:p>
        </w:tc>
      </w:tr>
      <w:tr w:rsidR="00BF4830" w:rsidRPr="005154BC" w14:paraId="3E17667A"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55789183" w14:textId="77777777" w:rsidR="00BF4830" w:rsidRPr="005154BC" w:rsidRDefault="00BF4830" w:rsidP="00E13213">
            <w:pPr>
              <w:rPr>
                <w:color w:val="000000"/>
              </w:rPr>
            </w:pPr>
            <w:r w:rsidRPr="005154BC">
              <w:rPr>
                <w:color w:val="000000"/>
              </w:rPr>
              <w:t>Технологія друку</w:t>
            </w:r>
          </w:p>
        </w:tc>
        <w:tc>
          <w:tcPr>
            <w:tcW w:w="4253" w:type="dxa"/>
            <w:tcBorders>
              <w:top w:val="single" w:sz="4" w:space="0" w:color="000000"/>
              <w:left w:val="nil"/>
              <w:bottom w:val="single" w:sz="4" w:space="0" w:color="000000"/>
              <w:right w:val="single" w:sz="4" w:space="0" w:color="000000"/>
            </w:tcBorders>
          </w:tcPr>
          <w:p w14:paraId="0D7328F5" w14:textId="77777777" w:rsidR="00BF4830" w:rsidRPr="005154BC" w:rsidRDefault="00BF4830" w:rsidP="00BF4830">
            <w:pPr>
              <w:numPr>
                <w:ilvl w:val="0"/>
                <w:numId w:val="38"/>
              </w:numPr>
              <w:suppressAutoHyphens w:val="0"/>
              <w:ind w:left="537"/>
              <w:rPr>
                <w:color w:val="000000"/>
              </w:rPr>
            </w:pPr>
            <w:r w:rsidRPr="005154BC">
              <w:rPr>
                <w:color w:val="000000"/>
              </w:rPr>
              <w:t>лазерна, монохромна</w:t>
            </w:r>
            <w:r>
              <w:rPr>
                <w:color w:val="000000"/>
                <w:lang w:val="ru-RU"/>
              </w:rPr>
              <w:t>.</w:t>
            </w:r>
          </w:p>
        </w:tc>
        <w:tc>
          <w:tcPr>
            <w:tcW w:w="3260" w:type="dxa"/>
            <w:tcBorders>
              <w:top w:val="single" w:sz="4" w:space="0" w:color="000000"/>
              <w:left w:val="nil"/>
              <w:bottom w:val="single" w:sz="4" w:space="0" w:color="000000"/>
              <w:right w:val="single" w:sz="4" w:space="0" w:color="000000"/>
            </w:tcBorders>
          </w:tcPr>
          <w:p w14:paraId="15F6F4BB" w14:textId="77777777" w:rsidR="00BF4830" w:rsidRPr="005154BC" w:rsidRDefault="00BF4830" w:rsidP="00BF4830">
            <w:pPr>
              <w:numPr>
                <w:ilvl w:val="0"/>
                <w:numId w:val="38"/>
              </w:numPr>
              <w:suppressAutoHyphens w:val="0"/>
              <w:ind w:left="537"/>
              <w:rPr>
                <w:color w:val="000000"/>
              </w:rPr>
            </w:pPr>
          </w:p>
        </w:tc>
      </w:tr>
      <w:tr w:rsidR="00BF4830" w:rsidRPr="005154BC" w14:paraId="13A29C12"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2C3272C" w14:textId="77777777" w:rsidR="00BF4830" w:rsidRPr="005154BC" w:rsidRDefault="00BF4830" w:rsidP="00E13213">
            <w:pPr>
              <w:rPr>
                <w:color w:val="000000"/>
              </w:rPr>
            </w:pPr>
            <w:r w:rsidRPr="005154BC">
              <w:rPr>
                <w:color w:val="000000"/>
              </w:rPr>
              <w:t>Максимальний формат друку</w:t>
            </w:r>
          </w:p>
        </w:tc>
        <w:tc>
          <w:tcPr>
            <w:tcW w:w="4253" w:type="dxa"/>
            <w:tcBorders>
              <w:top w:val="single" w:sz="4" w:space="0" w:color="000000"/>
              <w:left w:val="nil"/>
              <w:bottom w:val="single" w:sz="4" w:space="0" w:color="000000"/>
              <w:right w:val="single" w:sz="4" w:space="0" w:color="000000"/>
            </w:tcBorders>
          </w:tcPr>
          <w:p w14:paraId="33C27616" w14:textId="77777777" w:rsidR="00BF4830" w:rsidRPr="005154BC" w:rsidRDefault="00BF4830" w:rsidP="00BF4830">
            <w:pPr>
              <w:numPr>
                <w:ilvl w:val="0"/>
                <w:numId w:val="38"/>
              </w:numPr>
              <w:suppressAutoHyphens w:val="0"/>
              <w:ind w:left="537"/>
              <w:rPr>
                <w:color w:val="000000"/>
              </w:rPr>
            </w:pPr>
            <w:r w:rsidRPr="005154BC">
              <w:rPr>
                <w:color w:val="000000"/>
              </w:rPr>
              <w:t>А4</w:t>
            </w:r>
            <w:r>
              <w:rPr>
                <w:color w:val="000000"/>
                <w:lang w:val="ru-RU"/>
              </w:rPr>
              <w:t>.</w:t>
            </w:r>
          </w:p>
        </w:tc>
        <w:tc>
          <w:tcPr>
            <w:tcW w:w="3260" w:type="dxa"/>
            <w:tcBorders>
              <w:top w:val="single" w:sz="4" w:space="0" w:color="000000"/>
              <w:left w:val="nil"/>
              <w:bottom w:val="single" w:sz="4" w:space="0" w:color="000000"/>
              <w:right w:val="single" w:sz="4" w:space="0" w:color="000000"/>
            </w:tcBorders>
          </w:tcPr>
          <w:p w14:paraId="4638FF30" w14:textId="77777777" w:rsidR="00BF4830" w:rsidRPr="005154BC" w:rsidRDefault="00BF4830" w:rsidP="00BF4830">
            <w:pPr>
              <w:numPr>
                <w:ilvl w:val="0"/>
                <w:numId w:val="38"/>
              </w:numPr>
              <w:suppressAutoHyphens w:val="0"/>
              <w:ind w:left="537"/>
              <w:rPr>
                <w:color w:val="000000"/>
              </w:rPr>
            </w:pPr>
          </w:p>
        </w:tc>
      </w:tr>
      <w:tr w:rsidR="00BF4830" w:rsidRPr="005154BC" w14:paraId="65F6B8FF"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04A2AE4" w14:textId="77777777" w:rsidR="00BF4830" w:rsidRPr="005154BC" w:rsidRDefault="00BF4830" w:rsidP="00E13213">
            <w:pPr>
              <w:rPr>
                <w:color w:val="000000"/>
              </w:rPr>
            </w:pPr>
            <w:r w:rsidRPr="005154BC">
              <w:rPr>
                <w:bCs/>
                <w:color w:val="000000"/>
              </w:rPr>
              <w:t>Максимальне навантаження</w:t>
            </w:r>
          </w:p>
        </w:tc>
        <w:tc>
          <w:tcPr>
            <w:tcW w:w="4253" w:type="dxa"/>
            <w:tcBorders>
              <w:top w:val="single" w:sz="4" w:space="0" w:color="000000"/>
              <w:left w:val="nil"/>
              <w:bottom w:val="single" w:sz="4" w:space="0" w:color="000000"/>
              <w:right w:val="single" w:sz="4" w:space="0" w:color="000000"/>
            </w:tcBorders>
          </w:tcPr>
          <w:p w14:paraId="185C4A31" w14:textId="77777777" w:rsidR="00BF4830" w:rsidRPr="005154BC" w:rsidRDefault="00BF4830" w:rsidP="00BF4830">
            <w:pPr>
              <w:numPr>
                <w:ilvl w:val="0"/>
                <w:numId w:val="38"/>
              </w:numPr>
              <w:suppressAutoHyphens w:val="0"/>
              <w:ind w:left="537"/>
              <w:rPr>
                <w:color w:val="000000"/>
              </w:rPr>
            </w:pPr>
            <w:r w:rsidRPr="005154BC">
              <w:rPr>
                <w:color w:val="000000"/>
              </w:rPr>
              <w:t xml:space="preserve">не менше </w:t>
            </w:r>
            <w:r w:rsidRPr="005154BC">
              <w:rPr>
                <w:bCs/>
                <w:color w:val="000000"/>
              </w:rPr>
              <w:t>80 000 сторінок в місяць</w:t>
            </w:r>
            <w:r>
              <w:rPr>
                <w:bCs/>
                <w:color w:val="000000"/>
                <w:lang w:val="ru-RU"/>
              </w:rPr>
              <w:t>.</w:t>
            </w:r>
          </w:p>
        </w:tc>
        <w:tc>
          <w:tcPr>
            <w:tcW w:w="3260" w:type="dxa"/>
            <w:tcBorders>
              <w:top w:val="single" w:sz="4" w:space="0" w:color="000000"/>
              <w:left w:val="nil"/>
              <w:bottom w:val="single" w:sz="4" w:space="0" w:color="000000"/>
              <w:right w:val="single" w:sz="4" w:space="0" w:color="000000"/>
            </w:tcBorders>
          </w:tcPr>
          <w:p w14:paraId="2796F9B7" w14:textId="77777777" w:rsidR="00BF4830" w:rsidRPr="005154BC" w:rsidRDefault="00BF4830" w:rsidP="00BF4830">
            <w:pPr>
              <w:numPr>
                <w:ilvl w:val="0"/>
                <w:numId w:val="38"/>
              </w:numPr>
              <w:suppressAutoHyphens w:val="0"/>
              <w:ind w:left="537"/>
              <w:rPr>
                <w:color w:val="000000"/>
              </w:rPr>
            </w:pPr>
          </w:p>
        </w:tc>
      </w:tr>
      <w:tr w:rsidR="00BF4830" w:rsidRPr="005154BC" w14:paraId="19E72635"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523EE78" w14:textId="77777777" w:rsidR="00BF4830" w:rsidRPr="005154BC" w:rsidRDefault="00BF4830" w:rsidP="00E13213">
            <w:pPr>
              <w:rPr>
                <w:color w:val="000000"/>
              </w:rPr>
            </w:pPr>
            <w:r w:rsidRPr="005154BC">
              <w:rPr>
                <w:color w:val="000000"/>
              </w:rPr>
              <w:t>Швидкість друку (A4)</w:t>
            </w:r>
          </w:p>
        </w:tc>
        <w:tc>
          <w:tcPr>
            <w:tcW w:w="4253" w:type="dxa"/>
            <w:tcBorders>
              <w:top w:val="single" w:sz="4" w:space="0" w:color="000000"/>
              <w:left w:val="nil"/>
              <w:bottom w:val="single" w:sz="4" w:space="0" w:color="000000"/>
              <w:right w:val="single" w:sz="4" w:space="0" w:color="000000"/>
            </w:tcBorders>
          </w:tcPr>
          <w:p w14:paraId="0E8057A6" w14:textId="77777777" w:rsidR="00BF4830" w:rsidRPr="005154BC" w:rsidRDefault="00BF4830" w:rsidP="00BF4830">
            <w:pPr>
              <w:numPr>
                <w:ilvl w:val="0"/>
                <w:numId w:val="38"/>
              </w:numPr>
              <w:suppressAutoHyphens w:val="0"/>
              <w:ind w:left="537"/>
              <w:rPr>
                <w:color w:val="000000"/>
              </w:rPr>
            </w:pPr>
            <w:r w:rsidRPr="005154BC">
              <w:rPr>
                <w:color w:val="000000"/>
              </w:rPr>
              <w:t>не менше 40 сторінок на хвилину</w:t>
            </w:r>
            <w:r>
              <w:rPr>
                <w:color w:val="000000"/>
                <w:lang w:val="ru-RU"/>
              </w:rPr>
              <w:t>.</w:t>
            </w:r>
          </w:p>
        </w:tc>
        <w:tc>
          <w:tcPr>
            <w:tcW w:w="3260" w:type="dxa"/>
            <w:tcBorders>
              <w:top w:val="single" w:sz="4" w:space="0" w:color="000000"/>
              <w:left w:val="nil"/>
              <w:bottom w:val="single" w:sz="4" w:space="0" w:color="000000"/>
              <w:right w:val="single" w:sz="4" w:space="0" w:color="000000"/>
            </w:tcBorders>
          </w:tcPr>
          <w:p w14:paraId="6CAF3DEA" w14:textId="77777777" w:rsidR="00BF4830" w:rsidRPr="005154BC" w:rsidRDefault="00BF4830" w:rsidP="00BF4830">
            <w:pPr>
              <w:numPr>
                <w:ilvl w:val="0"/>
                <w:numId w:val="38"/>
              </w:numPr>
              <w:suppressAutoHyphens w:val="0"/>
              <w:ind w:left="537"/>
              <w:rPr>
                <w:color w:val="000000"/>
              </w:rPr>
            </w:pPr>
          </w:p>
        </w:tc>
      </w:tr>
      <w:tr w:rsidR="00BF4830" w:rsidRPr="005154BC" w14:paraId="5685EF43"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17DD1" w14:textId="77777777" w:rsidR="00BF4830" w:rsidRPr="005154BC" w:rsidRDefault="00BF4830" w:rsidP="00E13213">
            <w:pPr>
              <w:rPr>
                <w:color w:val="000000"/>
              </w:rPr>
            </w:pPr>
            <w:r w:rsidRPr="005154BC">
              <w:rPr>
                <w:color w:val="000000"/>
              </w:rPr>
              <w:t>Швидкість копіювання (A4)</w:t>
            </w:r>
          </w:p>
        </w:tc>
        <w:tc>
          <w:tcPr>
            <w:tcW w:w="4253" w:type="dxa"/>
            <w:tcBorders>
              <w:top w:val="single" w:sz="4" w:space="0" w:color="000000"/>
              <w:left w:val="nil"/>
              <w:bottom w:val="single" w:sz="4" w:space="0" w:color="000000"/>
              <w:right w:val="single" w:sz="4" w:space="0" w:color="000000"/>
            </w:tcBorders>
            <w:shd w:val="clear" w:color="auto" w:fill="auto"/>
          </w:tcPr>
          <w:p w14:paraId="5B34AE77" w14:textId="77777777" w:rsidR="00BF4830" w:rsidRPr="005154BC" w:rsidRDefault="00BF4830" w:rsidP="00BF4830">
            <w:pPr>
              <w:numPr>
                <w:ilvl w:val="0"/>
                <w:numId w:val="38"/>
              </w:numPr>
              <w:suppressAutoHyphens w:val="0"/>
              <w:ind w:left="537"/>
              <w:rPr>
                <w:color w:val="000000"/>
              </w:rPr>
            </w:pPr>
            <w:r w:rsidRPr="005154BC">
              <w:rPr>
                <w:color w:val="000000"/>
              </w:rPr>
              <w:t>не менше 40 сторінок на хвилину</w:t>
            </w:r>
            <w:r>
              <w:rPr>
                <w:color w:val="000000"/>
                <w:lang w:val="ru-RU"/>
              </w:rPr>
              <w:t>.</w:t>
            </w:r>
          </w:p>
        </w:tc>
        <w:tc>
          <w:tcPr>
            <w:tcW w:w="3260" w:type="dxa"/>
            <w:tcBorders>
              <w:top w:val="single" w:sz="4" w:space="0" w:color="000000"/>
              <w:left w:val="nil"/>
              <w:bottom w:val="single" w:sz="4" w:space="0" w:color="000000"/>
              <w:right w:val="single" w:sz="4" w:space="0" w:color="000000"/>
            </w:tcBorders>
          </w:tcPr>
          <w:p w14:paraId="0F15E885" w14:textId="77777777" w:rsidR="00BF4830" w:rsidRPr="005154BC" w:rsidRDefault="00BF4830" w:rsidP="00E13213">
            <w:pPr>
              <w:suppressAutoHyphens w:val="0"/>
              <w:ind w:left="537"/>
              <w:rPr>
                <w:color w:val="000000"/>
              </w:rPr>
            </w:pPr>
          </w:p>
        </w:tc>
      </w:tr>
      <w:tr w:rsidR="00BF4830" w:rsidRPr="005154BC" w14:paraId="2F7C042F"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B38B8FA" w14:textId="77777777" w:rsidR="00BF4830" w:rsidRPr="005154BC" w:rsidRDefault="00BF4830" w:rsidP="00E13213">
            <w:pPr>
              <w:rPr>
                <w:color w:val="000000"/>
              </w:rPr>
            </w:pPr>
            <w:r w:rsidRPr="005154BC">
              <w:rPr>
                <w:color w:val="000000"/>
              </w:rPr>
              <w:t>Якість друку</w:t>
            </w:r>
          </w:p>
        </w:tc>
        <w:tc>
          <w:tcPr>
            <w:tcW w:w="4253" w:type="dxa"/>
            <w:tcBorders>
              <w:top w:val="single" w:sz="4" w:space="0" w:color="000000"/>
              <w:left w:val="nil"/>
              <w:bottom w:val="single" w:sz="4" w:space="0" w:color="000000"/>
              <w:right w:val="single" w:sz="4" w:space="0" w:color="000000"/>
            </w:tcBorders>
          </w:tcPr>
          <w:p w14:paraId="7A1D2E47" w14:textId="77777777" w:rsidR="00BF4830" w:rsidRPr="00E35D4E" w:rsidRDefault="00BF4830" w:rsidP="00E13213">
            <w:pPr>
              <w:rPr>
                <w:color w:val="000000"/>
                <w:lang w:val="ru-RU"/>
              </w:rPr>
            </w:pPr>
            <w:r w:rsidRPr="005154BC">
              <w:rPr>
                <w:color w:val="000000"/>
              </w:rPr>
              <w:t xml:space="preserve">   -    не менше 600х600</w:t>
            </w:r>
            <w:r>
              <w:rPr>
                <w:color w:val="000000"/>
                <w:lang w:val="ru-RU"/>
              </w:rPr>
              <w:t>.</w:t>
            </w:r>
          </w:p>
        </w:tc>
        <w:tc>
          <w:tcPr>
            <w:tcW w:w="3260" w:type="dxa"/>
            <w:tcBorders>
              <w:top w:val="single" w:sz="4" w:space="0" w:color="000000"/>
              <w:left w:val="nil"/>
              <w:bottom w:val="single" w:sz="4" w:space="0" w:color="000000"/>
              <w:right w:val="single" w:sz="4" w:space="0" w:color="000000"/>
            </w:tcBorders>
          </w:tcPr>
          <w:p w14:paraId="4C854384" w14:textId="77777777" w:rsidR="00BF4830" w:rsidRPr="005154BC" w:rsidRDefault="00BF4830" w:rsidP="00BF4830">
            <w:pPr>
              <w:numPr>
                <w:ilvl w:val="0"/>
                <w:numId w:val="38"/>
              </w:numPr>
              <w:suppressAutoHyphens w:val="0"/>
              <w:ind w:left="537"/>
              <w:rPr>
                <w:color w:val="000000"/>
              </w:rPr>
            </w:pPr>
          </w:p>
        </w:tc>
      </w:tr>
      <w:tr w:rsidR="00BF4830" w:rsidRPr="005154BC" w14:paraId="3C03F984"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3B941C3" w14:textId="77777777" w:rsidR="00BF4830" w:rsidRPr="005154BC" w:rsidRDefault="00BF4830" w:rsidP="00E13213">
            <w:pPr>
              <w:rPr>
                <w:color w:val="000000"/>
              </w:rPr>
            </w:pPr>
            <w:r>
              <w:rPr>
                <w:color w:val="000000"/>
                <w:lang w:val="ru-RU"/>
              </w:rPr>
              <w:t>А</w:t>
            </w:r>
            <w:proofErr w:type="spellStart"/>
            <w:r w:rsidRPr="005154BC">
              <w:rPr>
                <w:color w:val="000000"/>
              </w:rPr>
              <w:t>втоподавач</w:t>
            </w:r>
            <w:proofErr w:type="spellEnd"/>
          </w:p>
        </w:tc>
        <w:tc>
          <w:tcPr>
            <w:tcW w:w="4253" w:type="dxa"/>
            <w:tcBorders>
              <w:top w:val="single" w:sz="4" w:space="0" w:color="000000"/>
              <w:left w:val="nil"/>
              <w:bottom w:val="single" w:sz="4" w:space="0" w:color="000000"/>
              <w:right w:val="single" w:sz="4" w:space="0" w:color="000000"/>
            </w:tcBorders>
          </w:tcPr>
          <w:p w14:paraId="351CA2A4" w14:textId="77777777" w:rsidR="00BF4830" w:rsidRPr="005154BC" w:rsidRDefault="00BF4830" w:rsidP="00BF4830">
            <w:pPr>
              <w:numPr>
                <w:ilvl w:val="0"/>
                <w:numId w:val="38"/>
              </w:numPr>
              <w:suppressAutoHyphens w:val="0"/>
              <w:ind w:left="537"/>
              <w:rPr>
                <w:color w:val="000000"/>
              </w:rPr>
            </w:pPr>
            <w:r w:rsidRPr="005154BC">
              <w:rPr>
                <w:color w:val="000000"/>
              </w:rPr>
              <w:t>обов’язково</w:t>
            </w:r>
            <w:r>
              <w:rPr>
                <w:color w:val="000000"/>
                <w:lang w:val="ru-RU"/>
              </w:rPr>
              <w:t>.</w:t>
            </w:r>
          </w:p>
        </w:tc>
        <w:tc>
          <w:tcPr>
            <w:tcW w:w="3260" w:type="dxa"/>
            <w:tcBorders>
              <w:top w:val="single" w:sz="4" w:space="0" w:color="000000"/>
              <w:left w:val="nil"/>
              <w:bottom w:val="single" w:sz="4" w:space="0" w:color="000000"/>
              <w:right w:val="single" w:sz="4" w:space="0" w:color="000000"/>
            </w:tcBorders>
          </w:tcPr>
          <w:p w14:paraId="26984E63" w14:textId="77777777" w:rsidR="00BF4830" w:rsidRPr="005154BC" w:rsidRDefault="00BF4830" w:rsidP="00BF4830">
            <w:pPr>
              <w:pStyle w:val="afe"/>
              <w:numPr>
                <w:ilvl w:val="0"/>
                <w:numId w:val="38"/>
              </w:numPr>
              <w:suppressAutoHyphens/>
              <w:rPr>
                <w:color w:val="000000"/>
              </w:rPr>
            </w:pPr>
          </w:p>
        </w:tc>
      </w:tr>
      <w:tr w:rsidR="00BF4830" w:rsidRPr="005154BC" w14:paraId="6FABD53B"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F8816B7" w14:textId="77777777" w:rsidR="00BF4830" w:rsidRPr="005154BC" w:rsidRDefault="00BF4830" w:rsidP="00E13213">
            <w:pPr>
              <w:rPr>
                <w:color w:val="000000"/>
              </w:rPr>
            </w:pPr>
            <w:r w:rsidRPr="005154BC">
              <w:rPr>
                <w:color w:val="000000"/>
              </w:rPr>
              <w:t>Двосторонній друк</w:t>
            </w:r>
          </w:p>
        </w:tc>
        <w:tc>
          <w:tcPr>
            <w:tcW w:w="4253" w:type="dxa"/>
            <w:tcBorders>
              <w:top w:val="single" w:sz="4" w:space="0" w:color="000000"/>
              <w:left w:val="nil"/>
              <w:bottom w:val="single" w:sz="4" w:space="0" w:color="000000"/>
              <w:right w:val="single" w:sz="4" w:space="0" w:color="000000"/>
            </w:tcBorders>
          </w:tcPr>
          <w:p w14:paraId="22DC5B8D" w14:textId="77777777" w:rsidR="00BF4830" w:rsidRPr="005154BC" w:rsidRDefault="00BF4830" w:rsidP="00BF4830">
            <w:pPr>
              <w:numPr>
                <w:ilvl w:val="0"/>
                <w:numId w:val="38"/>
              </w:numPr>
              <w:suppressAutoHyphens w:val="0"/>
              <w:ind w:left="537"/>
              <w:rPr>
                <w:color w:val="000000"/>
              </w:rPr>
            </w:pPr>
            <w:r w:rsidRPr="005154BC">
              <w:rPr>
                <w:color w:val="000000"/>
              </w:rPr>
              <w:t>обов’язково</w:t>
            </w:r>
            <w:r>
              <w:rPr>
                <w:color w:val="000000"/>
                <w:lang w:val="ru-RU"/>
              </w:rPr>
              <w:t>.</w:t>
            </w:r>
          </w:p>
        </w:tc>
        <w:tc>
          <w:tcPr>
            <w:tcW w:w="3260" w:type="dxa"/>
            <w:tcBorders>
              <w:top w:val="single" w:sz="4" w:space="0" w:color="000000"/>
              <w:left w:val="nil"/>
              <w:bottom w:val="single" w:sz="4" w:space="0" w:color="000000"/>
              <w:right w:val="single" w:sz="4" w:space="0" w:color="000000"/>
            </w:tcBorders>
          </w:tcPr>
          <w:p w14:paraId="7AB0E771" w14:textId="77777777" w:rsidR="00BF4830" w:rsidRPr="005154BC" w:rsidRDefault="00BF4830" w:rsidP="00BF4830">
            <w:pPr>
              <w:numPr>
                <w:ilvl w:val="0"/>
                <w:numId w:val="38"/>
              </w:numPr>
              <w:suppressAutoHyphens w:val="0"/>
              <w:ind w:left="537"/>
              <w:rPr>
                <w:color w:val="000000"/>
              </w:rPr>
            </w:pPr>
          </w:p>
        </w:tc>
      </w:tr>
      <w:tr w:rsidR="00BF4830" w:rsidRPr="005154BC" w14:paraId="233FB0EF"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E2029F4" w14:textId="77777777" w:rsidR="00BF4830" w:rsidRPr="005154BC" w:rsidRDefault="00BF4830" w:rsidP="00E13213">
            <w:pPr>
              <w:rPr>
                <w:color w:val="000000"/>
              </w:rPr>
            </w:pPr>
            <w:r w:rsidRPr="005154BC">
              <w:rPr>
                <w:color w:val="000000"/>
              </w:rPr>
              <w:t>Наявність USB порту для прямого друку та сканування</w:t>
            </w:r>
          </w:p>
        </w:tc>
        <w:tc>
          <w:tcPr>
            <w:tcW w:w="4253" w:type="dxa"/>
            <w:tcBorders>
              <w:top w:val="single" w:sz="4" w:space="0" w:color="000000"/>
              <w:left w:val="nil"/>
              <w:bottom w:val="single" w:sz="4" w:space="0" w:color="000000"/>
              <w:right w:val="single" w:sz="4" w:space="0" w:color="000000"/>
            </w:tcBorders>
          </w:tcPr>
          <w:p w14:paraId="22F63050" w14:textId="77777777" w:rsidR="00BF4830" w:rsidRPr="005154BC" w:rsidRDefault="00BF4830" w:rsidP="00BF4830">
            <w:pPr>
              <w:numPr>
                <w:ilvl w:val="0"/>
                <w:numId w:val="38"/>
              </w:numPr>
              <w:suppressAutoHyphens w:val="0"/>
              <w:ind w:left="537"/>
              <w:rPr>
                <w:color w:val="000000"/>
              </w:rPr>
            </w:pPr>
            <w:r w:rsidRPr="005154BC">
              <w:rPr>
                <w:color w:val="000000"/>
              </w:rPr>
              <w:t>обов’язково</w:t>
            </w:r>
            <w:r>
              <w:rPr>
                <w:color w:val="000000"/>
                <w:lang w:val="ru-RU"/>
              </w:rPr>
              <w:t>.</w:t>
            </w:r>
          </w:p>
        </w:tc>
        <w:tc>
          <w:tcPr>
            <w:tcW w:w="3260" w:type="dxa"/>
            <w:tcBorders>
              <w:top w:val="single" w:sz="4" w:space="0" w:color="000000"/>
              <w:left w:val="nil"/>
              <w:bottom w:val="single" w:sz="4" w:space="0" w:color="000000"/>
              <w:right w:val="single" w:sz="4" w:space="0" w:color="000000"/>
            </w:tcBorders>
          </w:tcPr>
          <w:p w14:paraId="59A82927" w14:textId="77777777" w:rsidR="00BF4830" w:rsidRPr="005154BC" w:rsidRDefault="00BF4830" w:rsidP="00BF4830">
            <w:pPr>
              <w:numPr>
                <w:ilvl w:val="0"/>
                <w:numId w:val="38"/>
              </w:numPr>
              <w:suppressAutoHyphens w:val="0"/>
              <w:ind w:left="537"/>
              <w:rPr>
                <w:color w:val="000000"/>
              </w:rPr>
            </w:pPr>
          </w:p>
        </w:tc>
      </w:tr>
      <w:tr w:rsidR="00BF4830" w:rsidRPr="005154BC" w14:paraId="03A37B02"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5D738CA6" w14:textId="77777777" w:rsidR="00BF4830" w:rsidRPr="005154BC" w:rsidRDefault="00BF4830" w:rsidP="00E13213">
            <w:pPr>
              <w:rPr>
                <w:color w:val="000000"/>
              </w:rPr>
            </w:pPr>
            <w:r w:rsidRPr="005154BC">
              <w:rPr>
                <w:color w:val="000000"/>
              </w:rPr>
              <w:t>Обсяг пам’яті пристрою</w:t>
            </w:r>
          </w:p>
        </w:tc>
        <w:tc>
          <w:tcPr>
            <w:tcW w:w="4253" w:type="dxa"/>
            <w:tcBorders>
              <w:top w:val="single" w:sz="4" w:space="0" w:color="000000"/>
              <w:left w:val="nil"/>
              <w:bottom w:val="single" w:sz="4" w:space="0" w:color="000000"/>
              <w:right w:val="single" w:sz="4" w:space="0" w:color="000000"/>
            </w:tcBorders>
          </w:tcPr>
          <w:p w14:paraId="34E7B59D" w14:textId="77777777" w:rsidR="00BF4830" w:rsidRPr="005154BC" w:rsidRDefault="00BF4830" w:rsidP="00BF4830">
            <w:pPr>
              <w:numPr>
                <w:ilvl w:val="0"/>
                <w:numId w:val="38"/>
              </w:numPr>
              <w:suppressAutoHyphens w:val="0"/>
              <w:ind w:left="537"/>
              <w:rPr>
                <w:color w:val="000000"/>
              </w:rPr>
            </w:pPr>
            <w:r w:rsidRPr="005154BC">
              <w:rPr>
                <w:color w:val="000000"/>
              </w:rPr>
              <w:t xml:space="preserve">не менше 512 </w:t>
            </w:r>
            <w:proofErr w:type="spellStart"/>
            <w:r w:rsidRPr="005154BC">
              <w:rPr>
                <w:color w:val="000000"/>
              </w:rPr>
              <w:t>Мб</w:t>
            </w:r>
            <w:proofErr w:type="spellEnd"/>
            <w:r>
              <w:rPr>
                <w:color w:val="000000"/>
                <w:lang w:val="ru-RU"/>
              </w:rPr>
              <w:t>.</w:t>
            </w:r>
          </w:p>
        </w:tc>
        <w:tc>
          <w:tcPr>
            <w:tcW w:w="3260" w:type="dxa"/>
            <w:tcBorders>
              <w:top w:val="single" w:sz="4" w:space="0" w:color="000000"/>
              <w:left w:val="nil"/>
              <w:bottom w:val="single" w:sz="4" w:space="0" w:color="000000"/>
              <w:right w:val="single" w:sz="4" w:space="0" w:color="000000"/>
            </w:tcBorders>
          </w:tcPr>
          <w:p w14:paraId="382F24CC" w14:textId="77777777" w:rsidR="00BF4830" w:rsidRPr="005154BC" w:rsidRDefault="00BF4830" w:rsidP="00BF4830">
            <w:pPr>
              <w:numPr>
                <w:ilvl w:val="0"/>
                <w:numId w:val="38"/>
              </w:numPr>
              <w:suppressAutoHyphens w:val="0"/>
              <w:ind w:left="537"/>
              <w:rPr>
                <w:color w:val="000000"/>
              </w:rPr>
            </w:pPr>
          </w:p>
        </w:tc>
      </w:tr>
      <w:tr w:rsidR="00BF4830" w:rsidRPr="005154BC" w14:paraId="40A56CC8"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31B2A77C" w14:textId="77777777" w:rsidR="00BF4830" w:rsidRPr="005154BC" w:rsidRDefault="00BF4830" w:rsidP="00E13213">
            <w:pPr>
              <w:rPr>
                <w:color w:val="000000"/>
              </w:rPr>
            </w:pPr>
            <w:r w:rsidRPr="005154BC">
              <w:rPr>
                <w:color w:val="000000"/>
              </w:rPr>
              <w:t>Інтерфейси</w:t>
            </w:r>
          </w:p>
        </w:tc>
        <w:tc>
          <w:tcPr>
            <w:tcW w:w="4253" w:type="dxa"/>
            <w:tcBorders>
              <w:top w:val="single" w:sz="4" w:space="0" w:color="000000"/>
              <w:left w:val="nil"/>
              <w:bottom w:val="single" w:sz="4" w:space="0" w:color="000000"/>
              <w:right w:val="single" w:sz="4" w:space="0" w:color="000000"/>
            </w:tcBorders>
            <w:vAlign w:val="center"/>
          </w:tcPr>
          <w:p w14:paraId="2DD01CE2" w14:textId="77777777" w:rsidR="00BF4830" w:rsidRPr="005154BC" w:rsidRDefault="00BF4830" w:rsidP="00BF4830">
            <w:pPr>
              <w:numPr>
                <w:ilvl w:val="0"/>
                <w:numId w:val="38"/>
              </w:numPr>
              <w:suppressAutoHyphens w:val="0"/>
              <w:ind w:left="537"/>
              <w:rPr>
                <w:color w:val="000000"/>
              </w:rPr>
            </w:pPr>
            <w:r>
              <w:rPr>
                <w:color w:val="000000"/>
                <w:lang w:val="ru-RU"/>
              </w:rPr>
              <w:t>о</w:t>
            </w:r>
            <w:proofErr w:type="spellStart"/>
            <w:r w:rsidRPr="005154BC">
              <w:rPr>
                <w:color w:val="000000"/>
              </w:rPr>
              <w:t>бов’язкова</w:t>
            </w:r>
            <w:proofErr w:type="spellEnd"/>
            <w:r w:rsidRPr="005154BC">
              <w:rPr>
                <w:color w:val="000000"/>
              </w:rPr>
              <w:t xml:space="preserve"> наявність мережевого порту не гірше ніж 10/100 </w:t>
            </w:r>
            <w:proofErr w:type="spellStart"/>
            <w:r w:rsidRPr="005154BC">
              <w:rPr>
                <w:color w:val="000000"/>
              </w:rPr>
              <w:t>Base</w:t>
            </w:r>
            <w:proofErr w:type="spellEnd"/>
            <w:r w:rsidRPr="005154BC">
              <w:rPr>
                <w:color w:val="000000"/>
              </w:rPr>
              <w:t xml:space="preserve">-T </w:t>
            </w:r>
            <w:proofErr w:type="spellStart"/>
            <w:r w:rsidRPr="005154BC">
              <w:rPr>
                <w:color w:val="000000"/>
              </w:rPr>
              <w:t>Ethernet</w:t>
            </w:r>
            <w:proofErr w:type="spellEnd"/>
            <w:r w:rsidRPr="005154BC">
              <w:rPr>
                <w:color w:val="000000"/>
              </w:rPr>
              <w:t>;</w:t>
            </w:r>
          </w:p>
          <w:p w14:paraId="23F0E5F7" w14:textId="77777777" w:rsidR="00BF4830" w:rsidRPr="005154BC" w:rsidRDefault="00BF4830" w:rsidP="00BF4830">
            <w:pPr>
              <w:numPr>
                <w:ilvl w:val="0"/>
                <w:numId w:val="38"/>
              </w:numPr>
              <w:suppressAutoHyphens w:val="0"/>
              <w:ind w:left="537"/>
              <w:rPr>
                <w:color w:val="000000"/>
              </w:rPr>
            </w:pPr>
            <w:r w:rsidRPr="005154BC">
              <w:rPr>
                <w:color w:val="000000"/>
              </w:rPr>
              <w:t xml:space="preserve">Не менш одного USB 2.0 </w:t>
            </w:r>
            <w:proofErr w:type="spellStart"/>
            <w:r w:rsidRPr="005154BC">
              <w:rPr>
                <w:color w:val="000000"/>
              </w:rPr>
              <w:t>Type</w:t>
            </w:r>
            <w:proofErr w:type="spellEnd"/>
            <w:r w:rsidRPr="005154BC">
              <w:rPr>
                <w:color w:val="000000"/>
              </w:rPr>
              <w:t xml:space="preserve"> A;</w:t>
            </w:r>
          </w:p>
          <w:p w14:paraId="6BB302BA" w14:textId="77777777" w:rsidR="00BF4830" w:rsidRPr="005154BC" w:rsidRDefault="00BF4830" w:rsidP="00BF4830">
            <w:pPr>
              <w:numPr>
                <w:ilvl w:val="0"/>
                <w:numId w:val="38"/>
              </w:numPr>
              <w:suppressAutoHyphens w:val="0"/>
              <w:ind w:left="537"/>
              <w:rPr>
                <w:color w:val="000000"/>
              </w:rPr>
            </w:pPr>
            <w:r w:rsidRPr="005154BC">
              <w:t>Бездротові інтерфейси не гірші 802.11 b/g/n</w:t>
            </w:r>
            <w:r>
              <w:rPr>
                <w:lang w:val="ru-RU"/>
              </w:rPr>
              <w:t>.</w:t>
            </w:r>
          </w:p>
        </w:tc>
        <w:tc>
          <w:tcPr>
            <w:tcW w:w="3260" w:type="dxa"/>
            <w:tcBorders>
              <w:top w:val="single" w:sz="4" w:space="0" w:color="000000"/>
              <w:left w:val="nil"/>
              <w:bottom w:val="single" w:sz="4" w:space="0" w:color="000000"/>
              <w:right w:val="single" w:sz="4" w:space="0" w:color="000000"/>
            </w:tcBorders>
          </w:tcPr>
          <w:p w14:paraId="4D7C9D25" w14:textId="77777777" w:rsidR="00BF4830" w:rsidRPr="005154BC" w:rsidRDefault="00BF4830" w:rsidP="00BF4830">
            <w:pPr>
              <w:numPr>
                <w:ilvl w:val="0"/>
                <w:numId w:val="38"/>
              </w:numPr>
              <w:suppressAutoHyphens w:val="0"/>
              <w:ind w:left="537"/>
              <w:rPr>
                <w:color w:val="000000"/>
              </w:rPr>
            </w:pPr>
          </w:p>
        </w:tc>
      </w:tr>
      <w:tr w:rsidR="00BF4830" w:rsidRPr="005154BC" w14:paraId="1F317C1A"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54B146B" w14:textId="77777777" w:rsidR="00BF4830" w:rsidRPr="005154BC" w:rsidRDefault="00BF4830" w:rsidP="00E13213">
            <w:pPr>
              <w:rPr>
                <w:color w:val="000000"/>
              </w:rPr>
            </w:pPr>
            <w:r w:rsidRPr="005154BC">
              <w:rPr>
                <w:color w:val="000000"/>
              </w:rPr>
              <w:t>Щільність паперу</w:t>
            </w:r>
          </w:p>
        </w:tc>
        <w:tc>
          <w:tcPr>
            <w:tcW w:w="4253" w:type="dxa"/>
            <w:tcBorders>
              <w:top w:val="single" w:sz="4" w:space="0" w:color="000000"/>
              <w:left w:val="nil"/>
              <w:bottom w:val="single" w:sz="4" w:space="0" w:color="000000"/>
              <w:right w:val="single" w:sz="4" w:space="0" w:color="000000"/>
            </w:tcBorders>
            <w:shd w:val="clear" w:color="auto" w:fill="auto"/>
          </w:tcPr>
          <w:p w14:paraId="4C5B0597" w14:textId="77777777" w:rsidR="00BF4830" w:rsidRPr="005154BC" w:rsidRDefault="00BF4830" w:rsidP="00BF4830">
            <w:pPr>
              <w:numPr>
                <w:ilvl w:val="0"/>
                <w:numId w:val="38"/>
              </w:numPr>
              <w:suppressAutoHyphens w:val="0"/>
              <w:ind w:left="537"/>
              <w:rPr>
                <w:color w:val="000000"/>
              </w:rPr>
            </w:pPr>
            <w:r w:rsidRPr="005154BC">
              <w:rPr>
                <w:bCs/>
                <w:color w:val="000000"/>
              </w:rPr>
              <w:t>можливість друку на носіях ємністю у діапазоні 60 – 210 г/м</w:t>
            </w:r>
            <w:r w:rsidRPr="005154BC">
              <w:rPr>
                <w:bCs/>
                <w:color w:val="000000"/>
                <w:sz w:val="20"/>
                <w:szCs w:val="20"/>
                <w:vertAlign w:val="superscript"/>
              </w:rPr>
              <w:t>2</w:t>
            </w:r>
            <w:r>
              <w:rPr>
                <w:bCs/>
                <w:color w:val="000000"/>
                <w:sz w:val="20"/>
                <w:szCs w:val="20"/>
                <w:vertAlign w:val="superscript"/>
                <w:lang w:val="ru-RU"/>
              </w:rPr>
              <w:t>.</w:t>
            </w:r>
          </w:p>
        </w:tc>
        <w:tc>
          <w:tcPr>
            <w:tcW w:w="3260" w:type="dxa"/>
            <w:tcBorders>
              <w:top w:val="single" w:sz="4" w:space="0" w:color="000000"/>
              <w:left w:val="nil"/>
              <w:bottom w:val="single" w:sz="4" w:space="0" w:color="000000"/>
              <w:right w:val="single" w:sz="4" w:space="0" w:color="000000"/>
            </w:tcBorders>
          </w:tcPr>
          <w:p w14:paraId="5AF25EF3" w14:textId="77777777" w:rsidR="00BF4830" w:rsidRPr="005154BC" w:rsidRDefault="00BF4830" w:rsidP="00BF4830">
            <w:pPr>
              <w:numPr>
                <w:ilvl w:val="0"/>
                <w:numId w:val="38"/>
              </w:numPr>
              <w:suppressAutoHyphens w:val="0"/>
              <w:ind w:left="537"/>
              <w:rPr>
                <w:bCs/>
                <w:color w:val="000000"/>
              </w:rPr>
            </w:pPr>
          </w:p>
        </w:tc>
      </w:tr>
      <w:tr w:rsidR="00BF4830" w:rsidRPr="005154BC" w14:paraId="52E7EBC0"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872B388" w14:textId="77777777" w:rsidR="00BF4830" w:rsidRPr="005154BC" w:rsidRDefault="00BF4830" w:rsidP="00E13213">
            <w:pPr>
              <w:rPr>
                <w:color w:val="000000"/>
              </w:rPr>
            </w:pPr>
            <w:r w:rsidRPr="005154BC">
              <w:rPr>
                <w:color w:val="000000"/>
              </w:rPr>
              <w:lastRenderedPageBreak/>
              <w:t>Ємність лотка подачі паперу для друку</w:t>
            </w:r>
          </w:p>
        </w:tc>
        <w:tc>
          <w:tcPr>
            <w:tcW w:w="4253" w:type="dxa"/>
            <w:tcBorders>
              <w:top w:val="single" w:sz="4" w:space="0" w:color="000000"/>
              <w:left w:val="nil"/>
              <w:bottom w:val="single" w:sz="4" w:space="0" w:color="000000"/>
              <w:right w:val="single" w:sz="4" w:space="0" w:color="000000"/>
            </w:tcBorders>
          </w:tcPr>
          <w:p w14:paraId="735E4A2F" w14:textId="77777777" w:rsidR="00BF4830" w:rsidRPr="005154BC" w:rsidRDefault="00BF4830" w:rsidP="00BF4830">
            <w:pPr>
              <w:numPr>
                <w:ilvl w:val="0"/>
                <w:numId w:val="38"/>
              </w:numPr>
              <w:suppressAutoHyphens w:val="0"/>
              <w:ind w:left="537"/>
              <w:rPr>
                <w:color w:val="000000"/>
              </w:rPr>
            </w:pPr>
            <w:r w:rsidRPr="005154BC">
              <w:rPr>
                <w:color w:val="000000"/>
              </w:rPr>
              <w:t>не менше 350 аркушів</w:t>
            </w:r>
            <w:r>
              <w:rPr>
                <w:color w:val="000000"/>
                <w:lang w:val="ru-RU"/>
              </w:rPr>
              <w:t>.</w:t>
            </w:r>
          </w:p>
        </w:tc>
        <w:tc>
          <w:tcPr>
            <w:tcW w:w="3260" w:type="dxa"/>
            <w:tcBorders>
              <w:top w:val="single" w:sz="4" w:space="0" w:color="000000"/>
              <w:left w:val="nil"/>
              <w:bottom w:val="single" w:sz="4" w:space="0" w:color="000000"/>
              <w:right w:val="single" w:sz="4" w:space="0" w:color="000000"/>
            </w:tcBorders>
          </w:tcPr>
          <w:p w14:paraId="0350EEDB" w14:textId="77777777" w:rsidR="00BF4830" w:rsidRPr="005154BC" w:rsidRDefault="00BF4830" w:rsidP="00BF4830">
            <w:pPr>
              <w:numPr>
                <w:ilvl w:val="0"/>
                <w:numId w:val="38"/>
              </w:numPr>
              <w:suppressAutoHyphens w:val="0"/>
              <w:ind w:left="537"/>
              <w:rPr>
                <w:color w:val="000000"/>
              </w:rPr>
            </w:pPr>
          </w:p>
        </w:tc>
      </w:tr>
      <w:tr w:rsidR="00BF4830" w:rsidRPr="005154BC" w14:paraId="599E3D34"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64BF454" w14:textId="77777777" w:rsidR="00BF4830" w:rsidRPr="005154BC" w:rsidRDefault="00BF4830" w:rsidP="00E13213">
            <w:pPr>
              <w:rPr>
                <w:color w:val="000000"/>
              </w:rPr>
            </w:pPr>
            <w:r w:rsidRPr="005154BC">
              <w:rPr>
                <w:color w:val="000000"/>
              </w:rPr>
              <w:t>Ємність лотка прийому віддрукованих документів</w:t>
            </w:r>
          </w:p>
        </w:tc>
        <w:tc>
          <w:tcPr>
            <w:tcW w:w="4253" w:type="dxa"/>
            <w:tcBorders>
              <w:top w:val="single" w:sz="4" w:space="0" w:color="000000"/>
              <w:left w:val="nil"/>
              <w:bottom w:val="single" w:sz="4" w:space="0" w:color="000000"/>
              <w:right w:val="single" w:sz="4" w:space="0" w:color="000000"/>
            </w:tcBorders>
          </w:tcPr>
          <w:p w14:paraId="4AE9013F" w14:textId="77777777" w:rsidR="00BF4830" w:rsidRPr="005154BC" w:rsidRDefault="00BF4830" w:rsidP="00BF4830">
            <w:pPr>
              <w:numPr>
                <w:ilvl w:val="0"/>
                <w:numId w:val="38"/>
              </w:numPr>
              <w:suppressAutoHyphens w:val="0"/>
              <w:ind w:left="537"/>
              <w:rPr>
                <w:color w:val="000000"/>
              </w:rPr>
            </w:pPr>
            <w:r w:rsidRPr="005154BC">
              <w:rPr>
                <w:color w:val="000000"/>
              </w:rPr>
              <w:t>не менше 150 аркушів</w:t>
            </w:r>
            <w:r>
              <w:rPr>
                <w:color w:val="000000"/>
                <w:lang w:val="ru-RU"/>
              </w:rPr>
              <w:t>.</w:t>
            </w:r>
          </w:p>
        </w:tc>
        <w:tc>
          <w:tcPr>
            <w:tcW w:w="3260" w:type="dxa"/>
            <w:tcBorders>
              <w:top w:val="single" w:sz="4" w:space="0" w:color="000000"/>
              <w:left w:val="nil"/>
              <w:bottom w:val="single" w:sz="4" w:space="0" w:color="000000"/>
              <w:right w:val="single" w:sz="4" w:space="0" w:color="000000"/>
            </w:tcBorders>
          </w:tcPr>
          <w:p w14:paraId="67E1B9B5" w14:textId="77777777" w:rsidR="00BF4830" w:rsidRPr="005154BC" w:rsidRDefault="00BF4830" w:rsidP="00BF4830">
            <w:pPr>
              <w:numPr>
                <w:ilvl w:val="0"/>
                <w:numId w:val="38"/>
              </w:numPr>
              <w:suppressAutoHyphens w:val="0"/>
              <w:ind w:left="537"/>
              <w:rPr>
                <w:color w:val="000000"/>
              </w:rPr>
            </w:pPr>
          </w:p>
        </w:tc>
      </w:tr>
      <w:tr w:rsidR="00BF4830" w:rsidRPr="005154BC" w14:paraId="5ABB8DBF"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69ED5AD" w14:textId="77777777" w:rsidR="00BF4830" w:rsidRPr="005154BC" w:rsidRDefault="00BF4830" w:rsidP="00E13213">
            <w:pPr>
              <w:rPr>
                <w:color w:val="000000"/>
              </w:rPr>
            </w:pPr>
            <w:r w:rsidRPr="005154BC">
              <w:rPr>
                <w:color w:val="000000"/>
              </w:rPr>
              <w:t>Якість копіювання (стандартна якість)</w:t>
            </w:r>
          </w:p>
        </w:tc>
        <w:tc>
          <w:tcPr>
            <w:tcW w:w="4253" w:type="dxa"/>
            <w:tcBorders>
              <w:top w:val="single" w:sz="4" w:space="0" w:color="000000"/>
              <w:left w:val="nil"/>
              <w:bottom w:val="single" w:sz="4" w:space="0" w:color="000000"/>
              <w:right w:val="single" w:sz="4" w:space="0" w:color="000000"/>
            </w:tcBorders>
          </w:tcPr>
          <w:p w14:paraId="367802E6" w14:textId="77777777" w:rsidR="00BF4830" w:rsidRPr="005154BC" w:rsidRDefault="00BF4830" w:rsidP="00BF4830">
            <w:pPr>
              <w:numPr>
                <w:ilvl w:val="0"/>
                <w:numId w:val="38"/>
              </w:numPr>
              <w:suppressAutoHyphens w:val="0"/>
              <w:ind w:left="537"/>
              <w:rPr>
                <w:color w:val="000000"/>
              </w:rPr>
            </w:pPr>
            <w:r w:rsidRPr="005154BC">
              <w:rPr>
                <w:color w:val="000000"/>
              </w:rPr>
              <w:t xml:space="preserve">не менше 600×600 </w:t>
            </w:r>
            <w:proofErr w:type="spellStart"/>
            <w:r w:rsidRPr="005154BC">
              <w:rPr>
                <w:color w:val="000000"/>
              </w:rPr>
              <w:t>dpi</w:t>
            </w:r>
            <w:proofErr w:type="spellEnd"/>
          </w:p>
        </w:tc>
        <w:tc>
          <w:tcPr>
            <w:tcW w:w="3260" w:type="dxa"/>
            <w:tcBorders>
              <w:top w:val="single" w:sz="4" w:space="0" w:color="000000"/>
              <w:left w:val="nil"/>
              <w:bottom w:val="single" w:sz="4" w:space="0" w:color="000000"/>
              <w:right w:val="single" w:sz="4" w:space="0" w:color="000000"/>
            </w:tcBorders>
          </w:tcPr>
          <w:p w14:paraId="3513FC1C" w14:textId="77777777" w:rsidR="00BF4830" w:rsidRPr="005154BC" w:rsidRDefault="00BF4830" w:rsidP="00BF4830">
            <w:pPr>
              <w:numPr>
                <w:ilvl w:val="0"/>
                <w:numId w:val="38"/>
              </w:numPr>
              <w:suppressAutoHyphens w:val="0"/>
              <w:ind w:left="537"/>
              <w:rPr>
                <w:color w:val="000000"/>
              </w:rPr>
            </w:pPr>
          </w:p>
        </w:tc>
      </w:tr>
      <w:tr w:rsidR="00BF4830" w:rsidRPr="005154BC" w14:paraId="6B715C98"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839AE7A" w14:textId="77777777" w:rsidR="00BF4830" w:rsidRPr="005154BC" w:rsidRDefault="00BF4830" w:rsidP="00E13213">
            <w:pPr>
              <w:rPr>
                <w:color w:val="000000"/>
              </w:rPr>
            </w:pPr>
            <w:r w:rsidRPr="005154BC">
              <w:rPr>
                <w:color w:val="000000"/>
              </w:rPr>
              <w:t>Якість сканування (оптична)</w:t>
            </w:r>
          </w:p>
        </w:tc>
        <w:tc>
          <w:tcPr>
            <w:tcW w:w="4253" w:type="dxa"/>
            <w:tcBorders>
              <w:top w:val="single" w:sz="4" w:space="0" w:color="000000"/>
              <w:left w:val="nil"/>
              <w:bottom w:val="single" w:sz="4" w:space="0" w:color="000000"/>
              <w:right w:val="single" w:sz="4" w:space="0" w:color="000000"/>
            </w:tcBorders>
          </w:tcPr>
          <w:p w14:paraId="07E77336" w14:textId="77777777" w:rsidR="00BF4830" w:rsidRPr="005154BC" w:rsidRDefault="00BF4830" w:rsidP="00BF4830">
            <w:pPr>
              <w:numPr>
                <w:ilvl w:val="0"/>
                <w:numId w:val="38"/>
              </w:numPr>
              <w:suppressAutoHyphens w:val="0"/>
              <w:ind w:left="537"/>
              <w:rPr>
                <w:color w:val="000000"/>
              </w:rPr>
            </w:pPr>
            <w:r w:rsidRPr="005154BC">
              <w:rPr>
                <w:color w:val="000000"/>
              </w:rPr>
              <w:t xml:space="preserve">не менше 600×600 </w:t>
            </w:r>
            <w:proofErr w:type="spellStart"/>
            <w:r w:rsidRPr="005154BC">
              <w:rPr>
                <w:color w:val="000000"/>
              </w:rPr>
              <w:t>dpi</w:t>
            </w:r>
            <w:proofErr w:type="spellEnd"/>
          </w:p>
        </w:tc>
        <w:tc>
          <w:tcPr>
            <w:tcW w:w="3260" w:type="dxa"/>
            <w:tcBorders>
              <w:top w:val="single" w:sz="4" w:space="0" w:color="000000"/>
              <w:left w:val="nil"/>
              <w:bottom w:val="single" w:sz="4" w:space="0" w:color="000000"/>
              <w:right w:val="single" w:sz="4" w:space="0" w:color="000000"/>
            </w:tcBorders>
          </w:tcPr>
          <w:p w14:paraId="553B9FE1" w14:textId="77777777" w:rsidR="00BF4830" w:rsidRPr="005154BC" w:rsidRDefault="00BF4830" w:rsidP="00BF4830">
            <w:pPr>
              <w:numPr>
                <w:ilvl w:val="0"/>
                <w:numId w:val="38"/>
              </w:numPr>
              <w:suppressAutoHyphens w:val="0"/>
              <w:ind w:left="537"/>
              <w:rPr>
                <w:color w:val="000000"/>
              </w:rPr>
            </w:pPr>
          </w:p>
        </w:tc>
      </w:tr>
      <w:tr w:rsidR="00BF4830" w:rsidRPr="005154BC" w14:paraId="20E1274F"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6FA1599" w14:textId="77777777" w:rsidR="00BF4830" w:rsidRPr="005154BC" w:rsidRDefault="00BF4830" w:rsidP="00E13213">
            <w:pPr>
              <w:rPr>
                <w:color w:val="000000"/>
              </w:rPr>
            </w:pPr>
            <w:r w:rsidRPr="005154BC">
              <w:rPr>
                <w:color w:val="000000"/>
              </w:rPr>
              <w:t>Функції сканування</w:t>
            </w:r>
          </w:p>
        </w:tc>
        <w:tc>
          <w:tcPr>
            <w:tcW w:w="4253" w:type="dxa"/>
            <w:tcBorders>
              <w:top w:val="single" w:sz="4" w:space="0" w:color="000000"/>
              <w:left w:val="nil"/>
              <w:bottom w:val="single" w:sz="4" w:space="0" w:color="000000"/>
              <w:right w:val="single" w:sz="4" w:space="0" w:color="000000"/>
            </w:tcBorders>
            <w:shd w:val="clear" w:color="auto" w:fill="auto"/>
            <w:vAlign w:val="center"/>
          </w:tcPr>
          <w:p w14:paraId="731B7B73" w14:textId="77777777" w:rsidR="00BF4830" w:rsidRPr="005154BC" w:rsidRDefault="00BF4830" w:rsidP="00E13213">
            <w:pPr>
              <w:rPr>
                <w:color w:val="000000"/>
              </w:rPr>
            </w:pPr>
            <w:r w:rsidRPr="005154BC">
              <w:rPr>
                <w:color w:val="000000"/>
              </w:rPr>
              <w:t>Обов’язкова наявність можливості передачі сканованих зображень:</w:t>
            </w:r>
          </w:p>
          <w:p w14:paraId="005BE823" w14:textId="77777777" w:rsidR="00BF4830" w:rsidRPr="005154BC" w:rsidRDefault="00BF4830" w:rsidP="00BF4830">
            <w:pPr>
              <w:numPr>
                <w:ilvl w:val="0"/>
                <w:numId w:val="38"/>
              </w:numPr>
              <w:suppressAutoHyphens w:val="0"/>
              <w:ind w:left="537"/>
              <w:rPr>
                <w:color w:val="000000"/>
              </w:rPr>
            </w:pPr>
            <w:r w:rsidRPr="005154BC">
              <w:rPr>
                <w:color w:val="000000"/>
              </w:rPr>
              <w:t>на електронну пошту;</w:t>
            </w:r>
          </w:p>
          <w:p w14:paraId="60E535D8" w14:textId="77777777" w:rsidR="00BF4830" w:rsidRPr="005154BC" w:rsidRDefault="00BF4830" w:rsidP="00BF4830">
            <w:pPr>
              <w:numPr>
                <w:ilvl w:val="0"/>
                <w:numId w:val="38"/>
              </w:numPr>
              <w:suppressAutoHyphens w:val="0"/>
              <w:ind w:left="537"/>
              <w:rPr>
                <w:color w:val="000000"/>
              </w:rPr>
            </w:pPr>
            <w:r w:rsidRPr="005154BC">
              <w:rPr>
                <w:color w:val="000000"/>
              </w:rPr>
              <w:t xml:space="preserve">на USB-накопичувач; </w:t>
            </w:r>
          </w:p>
          <w:p w14:paraId="544F82F9" w14:textId="77777777" w:rsidR="00BF4830" w:rsidRPr="005154BC" w:rsidRDefault="00BF4830" w:rsidP="00BF4830">
            <w:pPr>
              <w:numPr>
                <w:ilvl w:val="0"/>
                <w:numId w:val="38"/>
              </w:numPr>
              <w:suppressAutoHyphens w:val="0"/>
              <w:ind w:left="537"/>
              <w:rPr>
                <w:color w:val="000000"/>
              </w:rPr>
            </w:pPr>
            <w:r w:rsidRPr="005154BC">
              <w:rPr>
                <w:color w:val="000000"/>
              </w:rPr>
              <w:t>на комп’ютер, підключений по USB інтерфейсу;</w:t>
            </w:r>
          </w:p>
          <w:p w14:paraId="09607B14" w14:textId="77777777" w:rsidR="00BF4830" w:rsidRPr="005154BC" w:rsidRDefault="00BF4830" w:rsidP="00BF4830">
            <w:pPr>
              <w:numPr>
                <w:ilvl w:val="0"/>
                <w:numId w:val="38"/>
              </w:numPr>
              <w:suppressAutoHyphens w:val="0"/>
              <w:ind w:left="537"/>
              <w:rPr>
                <w:color w:val="000000"/>
              </w:rPr>
            </w:pPr>
            <w:r w:rsidRPr="005154BC">
              <w:rPr>
                <w:color w:val="000000"/>
              </w:rPr>
              <w:t>на комп’ютер, підключений по локальній мережі.</w:t>
            </w:r>
          </w:p>
        </w:tc>
        <w:tc>
          <w:tcPr>
            <w:tcW w:w="3260" w:type="dxa"/>
            <w:tcBorders>
              <w:top w:val="single" w:sz="4" w:space="0" w:color="000000"/>
              <w:left w:val="nil"/>
              <w:bottom w:val="single" w:sz="4" w:space="0" w:color="000000"/>
              <w:right w:val="single" w:sz="4" w:space="0" w:color="000000"/>
            </w:tcBorders>
          </w:tcPr>
          <w:p w14:paraId="555E61F7" w14:textId="77777777" w:rsidR="00BF4830" w:rsidRPr="005154BC" w:rsidRDefault="00BF4830" w:rsidP="00BF4830">
            <w:pPr>
              <w:numPr>
                <w:ilvl w:val="0"/>
                <w:numId w:val="38"/>
              </w:numPr>
              <w:suppressAutoHyphens w:val="0"/>
              <w:ind w:left="537"/>
              <w:rPr>
                <w:color w:val="000000"/>
              </w:rPr>
            </w:pPr>
          </w:p>
        </w:tc>
      </w:tr>
      <w:tr w:rsidR="00BF4830" w:rsidRPr="005154BC" w14:paraId="3BDDA27E"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8ADCEB9" w14:textId="77777777" w:rsidR="00BF4830" w:rsidRPr="005154BC" w:rsidRDefault="00BF4830" w:rsidP="00E13213">
            <w:pPr>
              <w:rPr>
                <w:color w:val="000000"/>
              </w:rPr>
            </w:pPr>
            <w:r w:rsidRPr="005154BC">
              <w:rPr>
                <w:color w:val="000000"/>
              </w:rPr>
              <w:t>Підтримка операційних систем для друку та сканування</w:t>
            </w:r>
          </w:p>
        </w:tc>
        <w:tc>
          <w:tcPr>
            <w:tcW w:w="4253" w:type="dxa"/>
            <w:tcBorders>
              <w:top w:val="single" w:sz="4" w:space="0" w:color="000000"/>
              <w:left w:val="nil"/>
              <w:bottom w:val="single" w:sz="4" w:space="0" w:color="000000"/>
              <w:right w:val="single" w:sz="4" w:space="0" w:color="000000"/>
            </w:tcBorders>
          </w:tcPr>
          <w:p w14:paraId="3EE084EB" w14:textId="77777777" w:rsidR="00BF4830" w:rsidRPr="005154BC" w:rsidRDefault="00BF4830" w:rsidP="00BF4830">
            <w:pPr>
              <w:numPr>
                <w:ilvl w:val="0"/>
                <w:numId w:val="38"/>
              </w:numPr>
              <w:suppressAutoHyphens w:val="0"/>
              <w:ind w:left="537"/>
              <w:rPr>
                <w:color w:val="000000"/>
              </w:rPr>
            </w:pPr>
            <w:r w:rsidRPr="005154BC">
              <w:rPr>
                <w:color w:val="000000"/>
                <w:lang w:eastAsia="ru-RU"/>
              </w:rPr>
              <w:t xml:space="preserve">Windows 8/10/11, </w:t>
            </w:r>
            <w:proofErr w:type="spellStart"/>
            <w:r w:rsidRPr="005154BC">
              <w:rPr>
                <w:color w:val="000000"/>
                <w:lang w:eastAsia="ru-RU"/>
              </w:rPr>
              <w:t>Mac</w:t>
            </w:r>
            <w:proofErr w:type="spellEnd"/>
            <w:r w:rsidRPr="005154BC">
              <w:rPr>
                <w:color w:val="000000"/>
                <w:lang w:val="en-US" w:eastAsia="ru-RU"/>
              </w:rPr>
              <w:t>OS</w:t>
            </w:r>
            <w:r w:rsidRPr="005154BC">
              <w:rPr>
                <w:color w:val="000000"/>
                <w:lang w:eastAsia="ru-RU"/>
              </w:rPr>
              <w:t xml:space="preserve"> 10.14 або більш пізньої версії, </w:t>
            </w:r>
            <w:proofErr w:type="spellStart"/>
            <w:r w:rsidRPr="005154BC">
              <w:rPr>
                <w:color w:val="000000"/>
                <w:lang w:eastAsia="ru-RU"/>
              </w:rPr>
              <w:t>Linux</w:t>
            </w:r>
            <w:proofErr w:type="spellEnd"/>
            <w:r w:rsidRPr="00E35D4E">
              <w:rPr>
                <w:color w:val="000000"/>
                <w:lang w:eastAsia="ru-RU"/>
              </w:rPr>
              <w:t>.</w:t>
            </w:r>
          </w:p>
        </w:tc>
        <w:tc>
          <w:tcPr>
            <w:tcW w:w="3260" w:type="dxa"/>
            <w:tcBorders>
              <w:top w:val="single" w:sz="4" w:space="0" w:color="000000"/>
              <w:left w:val="nil"/>
              <w:bottom w:val="single" w:sz="4" w:space="0" w:color="000000"/>
              <w:right w:val="single" w:sz="4" w:space="0" w:color="000000"/>
            </w:tcBorders>
          </w:tcPr>
          <w:p w14:paraId="465812FF" w14:textId="77777777" w:rsidR="00BF4830" w:rsidRPr="005154BC" w:rsidRDefault="00BF4830" w:rsidP="00BF4830">
            <w:pPr>
              <w:numPr>
                <w:ilvl w:val="0"/>
                <w:numId w:val="38"/>
              </w:numPr>
              <w:suppressAutoHyphens w:val="0"/>
              <w:ind w:left="537"/>
              <w:rPr>
                <w:color w:val="000000"/>
                <w:lang w:eastAsia="ru-RU"/>
              </w:rPr>
            </w:pPr>
          </w:p>
        </w:tc>
      </w:tr>
      <w:tr w:rsidR="00BF4830" w:rsidRPr="005154BC" w14:paraId="6AE086C8"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0AF9E28" w14:textId="77777777" w:rsidR="00BF4830" w:rsidRPr="005154BC" w:rsidRDefault="00BF4830" w:rsidP="00E13213">
            <w:pPr>
              <w:rPr>
                <w:color w:val="000000"/>
              </w:rPr>
            </w:pPr>
            <w:r w:rsidRPr="005154BC">
              <w:rPr>
                <w:bCs/>
                <w:color w:val="000000"/>
              </w:rPr>
              <w:t>Комплектація витратними матеріалами</w:t>
            </w:r>
          </w:p>
        </w:tc>
        <w:tc>
          <w:tcPr>
            <w:tcW w:w="4253" w:type="dxa"/>
            <w:tcBorders>
              <w:top w:val="single" w:sz="4" w:space="0" w:color="000000"/>
              <w:left w:val="nil"/>
              <w:bottom w:val="single" w:sz="4" w:space="0" w:color="000000"/>
              <w:right w:val="single" w:sz="4" w:space="0" w:color="000000"/>
            </w:tcBorders>
          </w:tcPr>
          <w:p w14:paraId="2C532AF7" w14:textId="77777777" w:rsidR="00BF4830" w:rsidRPr="005154BC" w:rsidRDefault="00BF4830" w:rsidP="00BF4830">
            <w:pPr>
              <w:numPr>
                <w:ilvl w:val="0"/>
                <w:numId w:val="38"/>
              </w:numPr>
              <w:suppressAutoHyphens w:val="0"/>
              <w:ind w:left="537"/>
              <w:rPr>
                <w:color w:val="000000"/>
              </w:rPr>
            </w:pPr>
            <w:r w:rsidRPr="005154BC">
              <w:rPr>
                <w:color w:val="000000"/>
                <w:lang w:val="ru-RU"/>
              </w:rPr>
              <w:t>р</w:t>
            </w:r>
            <w:proofErr w:type="spellStart"/>
            <w:r w:rsidRPr="005154BC">
              <w:rPr>
                <w:color w:val="000000"/>
              </w:rPr>
              <w:t>есурс</w:t>
            </w:r>
            <w:proofErr w:type="spellEnd"/>
            <w:r w:rsidRPr="005154BC">
              <w:rPr>
                <w:color w:val="000000"/>
                <w:lang w:eastAsia="ru-RU"/>
              </w:rPr>
              <w:t xml:space="preserve"> стартового картриджу не </w:t>
            </w:r>
            <w:r w:rsidRPr="005154BC">
              <w:t xml:space="preserve">менше 2500 </w:t>
            </w:r>
            <w:r w:rsidRPr="005154BC">
              <w:rPr>
                <w:color w:val="000000"/>
                <w:lang w:eastAsia="ru-RU"/>
              </w:rPr>
              <w:t>аркушів</w:t>
            </w:r>
            <w:r w:rsidRPr="005154BC">
              <w:rPr>
                <w:color w:val="000000"/>
              </w:rPr>
              <w:t>.</w:t>
            </w:r>
          </w:p>
        </w:tc>
        <w:tc>
          <w:tcPr>
            <w:tcW w:w="3260" w:type="dxa"/>
            <w:tcBorders>
              <w:top w:val="single" w:sz="4" w:space="0" w:color="000000"/>
              <w:left w:val="nil"/>
              <w:bottom w:val="single" w:sz="4" w:space="0" w:color="000000"/>
              <w:right w:val="single" w:sz="4" w:space="0" w:color="000000"/>
            </w:tcBorders>
          </w:tcPr>
          <w:p w14:paraId="0DA415AF" w14:textId="77777777" w:rsidR="00BF4830" w:rsidRPr="005154BC" w:rsidRDefault="00BF4830" w:rsidP="00BF4830">
            <w:pPr>
              <w:numPr>
                <w:ilvl w:val="0"/>
                <w:numId w:val="38"/>
              </w:numPr>
              <w:suppressAutoHyphens w:val="0"/>
              <w:ind w:left="537"/>
            </w:pPr>
          </w:p>
        </w:tc>
      </w:tr>
      <w:tr w:rsidR="00BF4830" w:rsidRPr="005154BC" w14:paraId="26445169" w14:textId="77777777" w:rsidTr="00E13213">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29F86F0" w14:textId="77777777" w:rsidR="00BF4830" w:rsidRPr="005154BC" w:rsidRDefault="00BF4830" w:rsidP="00E13213">
            <w:pPr>
              <w:rPr>
                <w:bCs/>
                <w:color w:val="000000"/>
              </w:rPr>
            </w:pPr>
            <w:r w:rsidRPr="005154BC">
              <w:rPr>
                <w:color w:val="000000"/>
              </w:rPr>
              <w:t>Гарантійний строк Товару</w:t>
            </w:r>
          </w:p>
        </w:tc>
        <w:tc>
          <w:tcPr>
            <w:tcW w:w="4253" w:type="dxa"/>
            <w:tcBorders>
              <w:top w:val="single" w:sz="4" w:space="0" w:color="000000"/>
              <w:left w:val="nil"/>
              <w:bottom w:val="single" w:sz="4" w:space="0" w:color="000000"/>
              <w:right w:val="single" w:sz="4" w:space="0" w:color="000000"/>
            </w:tcBorders>
          </w:tcPr>
          <w:p w14:paraId="7D088EC2" w14:textId="77777777" w:rsidR="00BF4830" w:rsidRPr="005154BC" w:rsidRDefault="00BF4830" w:rsidP="00BF4830">
            <w:pPr>
              <w:numPr>
                <w:ilvl w:val="0"/>
                <w:numId w:val="38"/>
              </w:numPr>
              <w:suppressAutoHyphens w:val="0"/>
              <w:ind w:left="537"/>
            </w:pPr>
            <w:r>
              <w:t>г</w:t>
            </w:r>
            <w:r w:rsidRPr="00DA2258">
              <w:t xml:space="preserve">арантія від виробника не менше </w:t>
            </w:r>
            <w:r>
              <w:t>36</w:t>
            </w:r>
            <w:r w:rsidRPr="00DA2258">
              <w:t xml:space="preserve"> місяців, починаючи від дати прийняття товару Замовником.</w:t>
            </w:r>
          </w:p>
        </w:tc>
        <w:tc>
          <w:tcPr>
            <w:tcW w:w="3260" w:type="dxa"/>
            <w:tcBorders>
              <w:top w:val="single" w:sz="4" w:space="0" w:color="000000"/>
              <w:left w:val="nil"/>
              <w:bottom w:val="single" w:sz="4" w:space="0" w:color="000000"/>
              <w:right w:val="single" w:sz="4" w:space="0" w:color="000000"/>
            </w:tcBorders>
          </w:tcPr>
          <w:p w14:paraId="4C59A60E" w14:textId="77777777" w:rsidR="00BF4830" w:rsidRPr="005154BC" w:rsidRDefault="00BF4830" w:rsidP="00BF4830">
            <w:pPr>
              <w:numPr>
                <w:ilvl w:val="0"/>
                <w:numId w:val="38"/>
              </w:numPr>
              <w:suppressAutoHyphens w:val="0"/>
              <w:ind w:left="537"/>
            </w:pPr>
          </w:p>
        </w:tc>
      </w:tr>
    </w:tbl>
    <w:p w14:paraId="6D01DE25" w14:textId="77777777" w:rsidR="00F4472B" w:rsidRPr="005047B7" w:rsidRDefault="00F4472B" w:rsidP="006F4766">
      <w:pPr>
        <w:rPr>
          <w:b/>
          <w:color w:val="0000FF"/>
          <w:sz w:val="22"/>
        </w:rPr>
      </w:pPr>
    </w:p>
    <w:p w14:paraId="7811BDC3" w14:textId="77777777" w:rsidR="00BF4830" w:rsidRDefault="00BF4830" w:rsidP="006F4766">
      <w:pPr>
        <w:rPr>
          <w:b/>
          <w:color w:val="0070C0"/>
          <w:sz w:val="22"/>
        </w:rPr>
      </w:pPr>
    </w:p>
    <w:p w14:paraId="1D746737" w14:textId="77777777" w:rsidR="00BF4830" w:rsidRDefault="00BF4830" w:rsidP="006F4766">
      <w:pPr>
        <w:rPr>
          <w:b/>
          <w:color w:val="0070C0"/>
          <w:sz w:val="22"/>
        </w:rPr>
      </w:pPr>
    </w:p>
    <w:p w14:paraId="76F2A60B" w14:textId="77777777" w:rsidR="00BF4830" w:rsidRDefault="00BF4830" w:rsidP="006F4766">
      <w:pPr>
        <w:rPr>
          <w:b/>
          <w:color w:val="0070C0"/>
          <w:sz w:val="22"/>
        </w:rPr>
      </w:pPr>
    </w:p>
    <w:p w14:paraId="7E6DC23C" w14:textId="77777777" w:rsidR="00BF4830" w:rsidRDefault="00BF4830" w:rsidP="006F4766">
      <w:pPr>
        <w:rPr>
          <w:b/>
          <w:color w:val="0070C0"/>
          <w:sz w:val="22"/>
        </w:rPr>
      </w:pPr>
    </w:p>
    <w:p w14:paraId="7523B874" w14:textId="55D8EFA0" w:rsidR="006F4766" w:rsidRPr="005047B7" w:rsidRDefault="006F4766" w:rsidP="006F4766">
      <w:pPr>
        <w:rPr>
          <w:b/>
          <w:color w:val="0070C0"/>
          <w:sz w:val="22"/>
        </w:rPr>
      </w:pPr>
      <w:r w:rsidRPr="005047B7">
        <w:rPr>
          <w:b/>
          <w:color w:val="0070C0"/>
          <w:sz w:val="22"/>
        </w:rPr>
        <w:t>[НАЗВА ВИКОНАВЦЯ]</w:t>
      </w:r>
    </w:p>
    <w:p w14:paraId="7668377E" w14:textId="77777777" w:rsidR="006F4766" w:rsidRPr="005047B7" w:rsidRDefault="006F4766" w:rsidP="006F4766">
      <w:pPr>
        <w:rPr>
          <w:b/>
          <w:color w:val="0070C0"/>
          <w:sz w:val="22"/>
        </w:rPr>
      </w:pPr>
      <w:r w:rsidRPr="005047B7">
        <w:rPr>
          <w:b/>
          <w:color w:val="0070C0"/>
          <w:sz w:val="22"/>
        </w:rPr>
        <w:t>Підпис уповноваженої особи:</w:t>
      </w:r>
    </w:p>
    <w:p w14:paraId="1725D8A2" w14:textId="77777777" w:rsidR="006F4766" w:rsidRPr="005047B7" w:rsidRDefault="006F4766" w:rsidP="006F4766">
      <w:pPr>
        <w:rPr>
          <w:b/>
          <w:color w:val="0070C0"/>
          <w:sz w:val="22"/>
        </w:rPr>
      </w:pPr>
      <w:r w:rsidRPr="005047B7">
        <w:rPr>
          <w:b/>
          <w:color w:val="0070C0"/>
          <w:sz w:val="22"/>
        </w:rPr>
        <w:t>Печатка компанії</w:t>
      </w:r>
    </w:p>
    <w:p w14:paraId="21F47C12" w14:textId="77777777" w:rsidR="006F4766" w:rsidRPr="005047B7" w:rsidRDefault="006F4766" w:rsidP="006F4766">
      <w:pPr>
        <w:rPr>
          <w:b/>
          <w:color w:val="0070C0"/>
          <w:sz w:val="22"/>
        </w:rPr>
      </w:pPr>
      <w:r w:rsidRPr="005047B7">
        <w:rPr>
          <w:b/>
          <w:color w:val="0070C0"/>
          <w:sz w:val="22"/>
        </w:rPr>
        <w:t>Місце:</w:t>
      </w:r>
    </w:p>
    <w:p w14:paraId="3B488160" w14:textId="77777777" w:rsidR="006F4766" w:rsidRPr="005047B7" w:rsidRDefault="006F4766" w:rsidP="006F4766">
      <w:pPr>
        <w:rPr>
          <w:b/>
          <w:color w:val="0070C0"/>
          <w:sz w:val="22"/>
        </w:rPr>
      </w:pPr>
      <w:r w:rsidRPr="005047B7">
        <w:rPr>
          <w:b/>
          <w:color w:val="0070C0"/>
          <w:sz w:val="22"/>
        </w:rPr>
        <w:t>Дата:</w:t>
      </w:r>
    </w:p>
    <w:p w14:paraId="67981A9C" w14:textId="77777777" w:rsidR="006F4766" w:rsidRPr="005047B7" w:rsidRDefault="006F4766" w:rsidP="006F4766">
      <w:pPr>
        <w:pStyle w:val="a7"/>
        <w:rPr>
          <w:b/>
          <w:bCs/>
          <w:color w:val="0070C0"/>
          <w:position w:val="2"/>
        </w:rPr>
      </w:pPr>
    </w:p>
    <w:p w14:paraId="5141D19A"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6512CF3E" w14:textId="77777777" w:rsidR="006F4766" w:rsidRPr="005047B7" w:rsidRDefault="006F4766" w:rsidP="006F4766">
      <w:pPr>
        <w:pStyle w:val="a7"/>
        <w:ind w:left="5670"/>
        <w:rPr>
          <w:b/>
        </w:rPr>
      </w:pPr>
    </w:p>
    <w:p w14:paraId="6CE053D7" w14:textId="2F0C7455" w:rsidR="00450BA6" w:rsidRDefault="006F4766" w:rsidP="00450BA6">
      <w:pPr>
        <w:pStyle w:val="a7"/>
        <w:ind w:left="5670"/>
        <w:rPr>
          <w:b/>
        </w:rPr>
      </w:pPr>
      <w:r w:rsidRPr="005047B7">
        <w:rPr>
          <w:b/>
        </w:rPr>
        <w:br w:type="page"/>
      </w:r>
    </w:p>
    <w:p w14:paraId="1DA5769C" w14:textId="1F8D0FBD" w:rsidR="006F4766" w:rsidRPr="005047B7" w:rsidRDefault="006F4766" w:rsidP="006F4766">
      <w:pPr>
        <w:pStyle w:val="a7"/>
        <w:ind w:left="5670"/>
        <w:rPr>
          <w:b/>
        </w:rPr>
      </w:pPr>
      <w:r w:rsidRPr="005047B7">
        <w:rPr>
          <w:b/>
        </w:rPr>
        <w:lastRenderedPageBreak/>
        <w:t>ДОДАТОК 3</w:t>
      </w:r>
    </w:p>
    <w:p w14:paraId="6FC40687" w14:textId="0C15A0EE" w:rsidR="006F4766" w:rsidRPr="000533ED"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3B516A" w:rsidRPr="00FE0B88">
        <w:rPr>
          <w:bCs/>
          <w:color w:val="000000"/>
          <w:lang w:eastAsia="en-US"/>
        </w:rPr>
        <w:t>AF/RFQ-1.1.</w:t>
      </w:r>
      <w:r w:rsidR="000533ED">
        <w:rPr>
          <w:bCs/>
          <w:color w:val="000000"/>
          <w:lang w:val="ru-RU" w:eastAsia="en-US"/>
        </w:rPr>
        <w:t>10</w:t>
      </w:r>
    </w:p>
    <w:p w14:paraId="4E3B4A4D" w14:textId="77777777" w:rsidR="006F4766" w:rsidRPr="005047B7" w:rsidRDefault="006F4766" w:rsidP="006F4766">
      <w:pPr>
        <w:jc w:val="center"/>
      </w:pPr>
    </w:p>
    <w:p w14:paraId="539E3D1E" w14:textId="77777777" w:rsidR="006F4766" w:rsidRPr="005047B7" w:rsidRDefault="006F4766" w:rsidP="006F4766">
      <w:pPr>
        <w:jc w:val="center"/>
        <w:rPr>
          <w:b/>
        </w:rPr>
      </w:pPr>
      <w:r w:rsidRPr="005047B7">
        <w:rPr>
          <w:b/>
          <w:color w:val="0000FF"/>
          <w:sz w:val="22"/>
          <w:szCs w:val="22"/>
        </w:rPr>
        <w:t>[НА БЛАНКУ ОРГАНІЗАЦІЇ]</w:t>
      </w:r>
    </w:p>
    <w:p w14:paraId="789B9D3C" w14:textId="77777777" w:rsidR="006F4766" w:rsidRPr="005047B7" w:rsidRDefault="006F4766" w:rsidP="006F4766">
      <w:pPr>
        <w:jc w:val="both"/>
        <w:rPr>
          <w:b/>
        </w:rPr>
      </w:pPr>
    </w:p>
    <w:p w14:paraId="04EBF1E0" w14:textId="77777777" w:rsidR="006F4766" w:rsidRPr="005047B7" w:rsidRDefault="006F4766" w:rsidP="006F4766">
      <w:pPr>
        <w:pStyle w:val="3"/>
        <w:numPr>
          <w:ilvl w:val="0"/>
          <w:numId w:val="0"/>
        </w:numPr>
        <w:rPr>
          <w:lang w:val="uk-UA"/>
        </w:rPr>
      </w:pPr>
      <w:r w:rsidRPr="005047B7">
        <w:rPr>
          <w:lang w:val="uk-UA"/>
        </w:rPr>
        <w:t>ЦІНОВА ПРОПОЗИЦІЯ</w:t>
      </w:r>
    </w:p>
    <w:p w14:paraId="6AAAC137" w14:textId="77777777" w:rsidR="006F4766" w:rsidRPr="005047B7" w:rsidRDefault="006F4766" w:rsidP="006F4766"/>
    <w:p w14:paraId="33C34694" w14:textId="77777777" w:rsidR="006F4766" w:rsidRPr="005047B7" w:rsidRDefault="006F4766" w:rsidP="006F4766">
      <w:pPr>
        <w:ind w:left="5103"/>
        <w:jc w:val="both"/>
      </w:pPr>
      <w:r w:rsidRPr="005047B7">
        <w:t>Міністерство охорони здоров’я України</w:t>
      </w:r>
    </w:p>
    <w:p w14:paraId="65776F4F" w14:textId="77777777" w:rsidR="006F4766" w:rsidRPr="005047B7" w:rsidRDefault="006F4766" w:rsidP="006F4766">
      <w:pPr>
        <w:pBdr>
          <w:bottom w:val="single" w:sz="4" w:space="1" w:color="auto"/>
        </w:pBdr>
        <w:ind w:left="5103"/>
        <w:jc w:val="both"/>
        <w:rPr>
          <w:sz w:val="22"/>
          <w:szCs w:val="22"/>
        </w:rPr>
      </w:pPr>
      <w:r w:rsidRPr="005047B7">
        <w:rPr>
          <w:sz w:val="22"/>
          <w:szCs w:val="22"/>
        </w:rPr>
        <w:tab/>
      </w:r>
    </w:p>
    <w:p w14:paraId="31F617D8" w14:textId="77777777" w:rsidR="006F4766" w:rsidRPr="005047B7" w:rsidRDefault="006F4766" w:rsidP="006F4766">
      <w:pPr>
        <w:ind w:left="5103"/>
        <w:jc w:val="both"/>
        <w:rPr>
          <w:sz w:val="22"/>
          <w:szCs w:val="22"/>
        </w:rPr>
      </w:pPr>
      <w:r w:rsidRPr="005047B7">
        <w:rPr>
          <w:sz w:val="22"/>
          <w:szCs w:val="22"/>
        </w:rPr>
        <w:t>01601, Україна, Київ,</w:t>
      </w:r>
    </w:p>
    <w:p w14:paraId="48FD93C2" w14:textId="77777777" w:rsidR="006F4766" w:rsidRPr="005047B7" w:rsidRDefault="006F4766" w:rsidP="006F4766">
      <w:pPr>
        <w:ind w:left="5103"/>
        <w:jc w:val="both"/>
        <w:rPr>
          <w:sz w:val="22"/>
          <w:szCs w:val="22"/>
        </w:rPr>
      </w:pPr>
      <w:r w:rsidRPr="005047B7">
        <w:t>вул. М. Грушевського, 7</w:t>
      </w:r>
    </w:p>
    <w:p w14:paraId="431A4E98" w14:textId="77777777" w:rsidR="006F4766" w:rsidRPr="005047B7" w:rsidRDefault="006F4766" w:rsidP="006F4766">
      <w:pPr>
        <w:jc w:val="both"/>
      </w:pPr>
      <w:r w:rsidRPr="005047B7">
        <w:t>Шановні панове,</w:t>
      </w:r>
    </w:p>
    <w:p w14:paraId="6346043E" w14:textId="77777777" w:rsidR="006F4766" w:rsidRPr="005047B7" w:rsidRDefault="006F4766" w:rsidP="006F4766">
      <w:pPr>
        <w:jc w:val="both"/>
      </w:pPr>
    </w:p>
    <w:p w14:paraId="101DB55D" w14:textId="75E1FFB9" w:rsidR="006F4766" w:rsidRPr="005047B7" w:rsidRDefault="006F4766" w:rsidP="006F4766">
      <w:pPr>
        <w:jc w:val="both"/>
      </w:pPr>
      <w:r w:rsidRPr="005047B7">
        <w:t xml:space="preserve">Ми пропонуємо виконання договору </w:t>
      </w:r>
      <w:r w:rsidRPr="005047B7">
        <w:rPr>
          <w:rFonts w:eastAsia="Times New Roman"/>
          <w:bCs/>
          <w:color w:val="000000"/>
          <w:lang w:eastAsia="en-US"/>
        </w:rPr>
        <w:t>№</w:t>
      </w:r>
      <w:r w:rsidRPr="005047B7">
        <w:rPr>
          <w:bCs/>
          <w:color w:val="000000"/>
          <w:lang w:eastAsia="en-US"/>
        </w:rPr>
        <w:t> </w:t>
      </w:r>
      <w:r w:rsidR="00FE0B88" w:rsidRPr="00FE0B88">
        <w:rPr>
          <w:bCs/>
          <w:color w:val="000000"/>
          <w:lang w:eastAsia="en-US"/>
        </w:rPr>
        <w:t>AF/RFQ-1.1.</w:t>
      </w:r>
      <w:r w:rsidR="000533ED" w:rsidRPr="000533ED">
        <w:rPr>
          <w:bCs/>
          <w:color w:val="000000"/>
          <w:lang w:eastAsia="en-US"/>
        </w:rPr>
        <w:t>10</w:t>
      </w:r>
      <w:r w:rsidR="00FE0B88" w:rsidRPr="00FE0B88">
        <w:rPr>
          <w:bCs/>
          <w:color w:val="000000"/>
          <w:lang w:eastAsia="en-US"/>
        </w:rPr>
        <w:t xml:space="preserve"> </w:t>
      </w:r>
      <w:r w:rsidRPr="005047B7">
        <w:t>«</w:t>
      </w:r>
      <w:r w:rsidR="000533ED">
        <w:t>Закупівля комп’ютерного обладнання</w:t>
      </w:r>
      <w:r w:rsidR="000533ED" w:rsidRPr="000533ED">
        <w:t xml:space="preserve"> для регіональних підрозділів ДУ “Центр громадського розвитку МОЗ України”</w:t>
      </w:r>
      <w:r w:rsidRPr="005047B7">
        <w:t xml:space="preserve">» відповідно до «Умов постачання» та «Технічних вимог», які надаються разом із цією ціновою пропозицією, за ціною договору  </w:t>
      </w:r>
      <w:r w:rsidRPr="005047B7">
        <w:rPr>
          <w:i/>
        </w:rPr>
        <w:t>______________________________________(сума прописом і цифрами)</w:t>
      </w:r>
      <w:r w:rsidRPr="005047B7">
        <w:t xml:space="preserve"> (______________) </w:t>
      </w:r>
      <w:r w:rsidRPr="005047B7">
        <w:rPr>
          <w:i/>
        </w:rPr>
        <w:t>(назва валюти)</w:t>
      </w:r>
      <w:r w:rsidRPr="005047B7">
        <w:t xml:space="preserve">. Ми пропонуємо завершити доставку Товарів, описаних в договорі в межах періоду в _____________ календарних днів від дати підписання договору. </w:t>
      </w:r>
    </w:p>
    <w:p w14:paraId="5EC36768" w14:textId="77777777" w:rsidR="006F4766" w:rsidRPr="005047B7" w:rsidRDefault="006F4766" w:rsidP="006F4766">
      <w:pPr>
        <w:jc w:val="both"/>
      </w:pPr>
    </w:p>
    <w:p w14:paraId="0962EA95" w14:textId="5E6BF606" w:rsidR="006F4766" w:rsidRPr="005047B7" w:rsidRDefault="006F4766" w:rsidP="006F4766">
      <w:pPr>
        <w:jc w:val="both"/>
      </w:pPr>
      <w:r w:rsidRPr="005047B7">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5047B7">
        <w:rPr>
          <w:rFonts w:eastAsia="Times New Roman"/>
          <w:bCs/>
          <w:color w:val="000000"/>
          <w:lang w:eastAsia="en-US"/>
        </w:rPr>
        <w:t>№</w:t>
      </w:r>
      <w:r w:rsidRPr="005047B7">
        <w:rPr>
          <w:bCs/>
          <w:color w:val="000000"/>
          <w:lang w:eastAsia="en-US"/>
        </w:rPr>
        <w:t> </w:t>
      </w:r>
      <w:r w:rsidR="00FE0B88" w:rsidRPr="00FE0B88">
        <w:rPr>
          <w:bCs/>
          <w:color w:val="000000"/>
          <w:lang w:eastAsia="en-US"/>
        </w:rPr>
        <w:t>AF/RFQ-1.1.</w:t>
      </w:r>
      <w:r w:rsidR="000533ED">
        <w:rPr>
          <w:bCs/>
          <w:color w:val="000000"/>
          <w:lang w:val="ru-RU" w:eastAsia="en-US"/>
        </w:rPr>
        <w:t>10</w:t>
      </w:r>
      <w:r w:rsidRPr="005047B7">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5047B7" w:rsidRDefault="006F4766" w:rsidP="006F4766">
      <w:pPr>
        <w:jc w:val="both"/>
      </w:pPr>
    </w:p>
    <w:p w14:paraId="2810B16D" w14:textId="77777777" w:rsidR="006F4766" w:rsidRPr="005047B7" w:rsidRDefault="006F4766" w:rsidP="006F4766">
      <w:pPr>
        <w:jc w:val="both"/>
      </w:pPr>
      <w:r w:rsidRPr="005047B7">
        <w:t>Цим документом ми підтверджуємо, що:</w:t>
      </w:r>
    </w:p>
    <w:p w14:paraId="237373E6" w14:textId="0D197AE6" w:rsidR="006F4766" w:rsidRPr="005047B7" w:rsidRDefault="006F4766" w:rsidP="006F4766">
      <w:pPr>
        <w:ind w:left="284" w:hanging="284"/>
        <w:jc w:val="both"/>
      </w:pPr>
      <w:r w:rsidRPr="005047B7">
        <w:t xml:space="preserve">а) дана цінова пропозиція є дійсною протягом </w:t>
      </w:r>
      <w:r w:rsidRPr="005047B7">
        <w:rPr>
          <w:bCs/>
        </w:rPr>
        <w:t xml:space="preserve">сорока п’яти (45) </w:t>
      </w:r>
      <w:r w:rsidRPr="005047B7">
        <w:t xml:space="preserve">днів з кінцевої дати надання цінової пропозиції зазначеної у п.5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FE0B88" w:rsidRPr="00FE0B88">
        <w:rPr>
          <w:bCs/>
          <w:color w:val="000000"/>
          <w:lang w:eastAsia="en-US"/>
        </w:rPr>
        <w:t>AF/RFQ-1.1.</w:t>
      </w:r>
      <w:r w:rsidR="000533ED" w:rsidRPr="000533ED">
        <w:rPr>
          <w:bCs/>
          <w:color w:val="000000"/>
          <w:lang w:eastAsia="en-US"/>
        </w:rPr>
        <w:t>10</w:t>
      </w:r>
      <w:r w:rsidRPr="005047B7">
        <w:t xml:space="preserve">. </w:t>
      </w:r>
    </w:p>
    <w:p w14:paraId="1F31F51B" w14:textId="77777777" w:rsidR="006F4766" w:rsidRPr="005047B7" w:rsidRDefault="006F4766" w:rsidP="006F4766">
      <w:pPr>
        <w:ind w:left="284" w:hanging="284"/>
      </w:pPr>
      <w:r w:rsidRPr="005047B7">
        <w:t xml:space="preserve">б) Постачальник та запропоновані ним товари та програмне забезпечення не </w:t>
      </w:r>
      <w:r w:rsidRPr="005047B7">
        <w:rPr>
          <w:color w:val="000000"/>
          <w:szCs w:val="20"/>
          <w:lang w:eastAsia="en-US"/>
        </w:rPr>
        <w:t xml:space="preserve">підпадають </w:t>
      </w:r>
      <w:r w:rsidRPr="005047B7">
        <w:t>під обмежувальні заходи (санкції) введені відповідно до чинних Указів Президента України.</w:t>
      </w:r>
    </w:p>
    <w:p w14:paraId="5A94C946" w14:textId="77777777" w:rsidR="006F4766" w:rsidRPr="005047B7" w:rsidRDefault="006F4766" w:rsidP="006F4766">
      <w:pPr>
        <w:ind w:left="284" w:hanging="284"/>
      </w:pPr>
    </w:p>
    <w:p w14:paraId="18FA72AD" w14:textId="77777777" w:rsidR="006F4766" w:rsidRPr="005047B7" w:rsidRDefault="006F4766" w:rsidP="006F4766">
      <w:pPr>
        <w:pStyle w:val="21"/>
        <w:tabs>
          <w:tab w:val="left" w:pos="0"/>
          <w:tab w:val="left" w:pos="1440"/>
        </w:tabs>
        <w:ind w:firstLine="0"/>
        <w:rPr>
          <w:sz w:val="24"/>
          <w:szCs w:val="24"/>
        </w:rPr>
      </w:pPr>
    </w:p>
    <w:p w14:paraId="5B0E0E12" w14:textId="77777777" w:rsidR="006F4766" w:rsidRPr="005047B7" w:rsidRDefault="006F4766" w:rsidP="006F4766">
      <w:pPr>
        <w:pStyle w:val="31"/>
        <w:tabs>
          <w:tab w:val="right" w:pos="5812"/>
          <w:tab w:val="right" w:pos="9923"/>
        </w:tabs>
        <w:rPr>
          <w:sz w:val="24"/>
          <w:szCs w:val="24"/>
        </w:rPr>
      </w:pPr>
      <w:r w:rsidRPr="005047B7">
        <w:rPr>
          <w:sz w:val="24"/>
          <w:szCs w:val="24"/>
        </w:rPr>
        <w:t>________________</w:t>
      </w:r>
      <w:r w:rsidRPr="005047B7">
        <w:rPr>
          <w:sz w:val="24"/>
          <w:szCs w:val="24"/>
        </w:rPr>
        <w:tab/>
        <w:t xml:space="preserve">                                                                                   Дата: _______________</w:t>
      </w:r>
    </w:p>
    <w:p w14:paraId="453E9D5C" w14:textId="77777777" w:rsidR="006F4766" w:rsidRPr="005047B7" w:rsidRDefault="006F4766" w:rsidP="006F4766">
      <w:pPr>
        <w:pStyle w:val="31"/>
      </w:pPr>
      <w:r w:rsidRPr="005047B7">
        <w:rPr>
          <w:sz w:val="24"/>
          <w:szCs w:val="24"/>
        </w:rPr>
        <w:t>[Підпис уповноваженої особи Постачальника]                                                [День/Місяць/Рік]</w:t>
      </w:r>
    </w:p>
    <w:p w14:paraId="0E279D94" w14:textId="77777777" w:rsidR="006F4766" w:rsidRPr="005047B7" w:rsidRDefault="006F4766" w:rsidP="006F4766">
      <w:pPr>
        <w:tabs>
          <w:tab w:val="right" w:leader="underscore" w:pos="9360"/>
        </w:tabs>
        <w:autoSpaceDE w:val="0"/>
        <w:rPr>
          <w:sz w:val="26"/>
          <w:szCs w:val="22"/>
        </w:rPr>
      </w:pPr>
      <w:r w:rsidRPr="005047B7">
        <w:t>П.І.Б. уповноваженої особи Постачальника:</w:t>
      </w:r>
      <w:r w:rsidRPr="005047B7">
        <w:rPr>
          <w:sz w:val="26"/>
          <w:szCs w:val="22"/>
        </w:rPr>
        <w:t xml:space="preserve"> </w:t>
      </w:r>
      <w:r w:rsidRPr="005047B7">
        <w:rPr>
          <w:sz w:val="26"/>
          <w:szCs w:val="22"/>
        </w:rPr>
        <w:tab/>
      </w:r>
    </w:p>
    <w:p w14:paraId="20D4F15D" w14:textId="77777777" w:rsidR="006F4766" w:rsidRPr="005047B7" w:rsidRDefault="006F4766" w:rsidP="006F4766">
      <w:pPr>
        <w:tabs>
          <w:tab w:val="right" w:leader="underscore" w:pos="9360"/>
        </w:tabs>
        <w:autoSpaceDE w:val="0"/>
        <w:rPr>
          <w:sz w:val="26"/>
          <w:szCs w:val="22"/>
        </w:rPr>
      </w:pPr>
    </w:p>
    <w:p w14:paraId="243C31E9" w14:textId="77777777" w:rsidR="006F4766" w:rsidRPr="005047B7" w:rsidRDefault="006F4766" w:rsidP="006F4766">
      <w:pPr>
        <w:jc w:val="both"/>
      </w:pPr>
      <w:r w:rsidRPr="005047B7">
        <w:t>Назва Постачальника: _______________________________________</w:t>
      </w:r>
    </w:p>
    <w:p w14:paraId="3453892B" w14:textId="77777777" w:rsidR="006F4766" w:rsidRPr="005047B7" w:rsidRDefault="006F4766" w:rsidP="006F4766">
      <w:pPr>
        <w:jc w:val="both"/>
      </w:pPr>
      <w:r w:rsidRPr="005047B7">
        <w:t>Адреса:</w:t>
      </w:r>
      <w:r w:rsidRPr="005047B7">
        <w:tab/>
        <w:t>_______________________________________</w:t>
      </w:r>
    </w:p>
    <w:p w14:paraId="03C20214" w14:textId="77777777" w:rsidR="006F4766" w:rsidRPr="005047B7" w:rsidRDefault="006F4766" w:rsidP="006F4766">
      <w:pPr>
        <w:jc w:val="both"/>
      </w:pPr>
      <w:r w:rsidRPr="005047B7">
        <w:tab/>
      </w:r>
      <w:r w:rsidRPr="005047B7">
        <w:tab/>
        <w:t>_______________________________________</w:t>
      </w:r>
    </w:p>
    <w:p w14:paraId="44D6695F" w14:textId="77777777" w:rsidR="006F4766" w:rsidRPr="005047B7" w:rsidRDefault="006F4766" w:rsidP="006F4766">
      <w:pPr>
        <w:jc w:val="both"/>
      </w:pPr>
      <w:proofErr w:type="spellStart"/>
      <w:r w:rsidRPr="005047B7">
        <w:t>Тел</w:t>
      </w:r>
      <w:proofErr w:type="spellEnd"/>
      <w:r w:rsidRPr="005047B7">
        <w:t>.       ___________________</w:t>
      </w:r>
    </w:p>
    <w:p w14:paraId="70952C83" w14:textId="77777777" w:rsidR="006F4766" w:rsidRPr="005047B7" w:rsidRDefault="006F4766" w:rsidP="006F4766">
      <w:pPr>
        <w:jc w:val="both"/>
        <w:rPr>
          <w:sz w:val="26"/>
          <w:szCs w:val="22"/>
        </w:rPr>
      </w:pPr>
      <w:r w:rsidRPr="005047B7">
        <w:t>Факс     ___________________</w:t>
      </w:r>
    </w:p>
    <w:p w14:paraId="25D996FA" w14:textId="77777777" w:rsidR="006F4766" w:rsidRPr="005047B7" w:rsidRDefault="006F4766" w:rsidP="006F4766">
      <w:pPr>
        <w:tabs>
          <w:tab w:val="right" w:leader="underscore" w:pos="9360"/>
        </w:tabs>
        <w:autoSpaceDE w:val="0"/>
        <w:rPr>
          <w:sz w:val="26"/>
          <w:szCs w:val="22"/>
        </w:rPr>
      </w:pPr>
    </w:p>
    <w:p w14:paraId="2781B230" w14:textId="77777777" w:rsidR="006F4766" w:rsidRPr="005047B7" w:rsidRDefault="006F4766" w:rsidP="006F4766">
      <w:pPr>
        <w:tabs>
          <w:tab w:val="right" w:leader="underscore" w:pos="9360"/>
        </w:tabs>
        <w:autoSpaceDE w:val="0"/>
      </w:pPr>
      <w:r w:rsidRPr="005047B7">
        <w:t>Додаток 1: Умови постачання</w:t>
      </w:r>
    </w:p>
    <w:p w14:paraId="359DAC36" w14:textId="77777777" w:rsidR="006F4766" w:rsidRPr="005047B7" w:rsidRDefault="006F4766" w:rsidP="006F4766">
      <w:pPr>
        <w:tabs>
          <w:tab w:val="right" w:leader="underscore" w:pos="9360"/>
        </w:tabs>
        <w:autoSpaceDE w:val="0"/>
      </w:pPr>
      <w:r w:rsidRPr="005047B7">
        <w:t>Додаток 2: Технічні вимоги</w:t>
      </w:r>
    </w:p>
    <w:p w14:paraId="34FFA5D7" w14:textId="77777777" w:rsidR="00F51B4D" w:rsidRDefault="00F51B4D" w:rsidP="006F4766">
      <w:pPr>
        <w:pStyle w:val="a7"/>
        <w:rPr>
          <w:b/>
          <w:bCs/>
          <w:color w:val="0070C0"/>
          <w:position w:val="2"/>
        </w:rPr>
      </w:pPr>
    </w:p>
    <w:p w14:paraId="7CE4661C" w14:textId="1CA65B0C"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4996F08B" w14:textId="2E35DFE3" w:rsidR="00641D83" w:rsidRDefault="00641D83" w:rsidP="001B0A86">
      <w:pPr>
        <w:pStyle w:val="a7"/>
        <w:rPr>
          <w:b/>
        </w:rPr>
      </w:pPr>
    </w:p>
    <w:sectPr w:rsidR="00641D83" w:rsidSect="001B0A86">
      <w:footerReference w:type="default" r:id="rId9"/>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6499" w14:textId="77777777" w:rsidR="00E5029B" w:rsidRDefault="00E5029B">
      <w:r>
        <w:separator/>
      </w:r>
    </w:p>
  </w:endnote>
  <w:endnote w:type="continuationSeparator" w:id="0">
    <w:p w14:paraId="6EEBAFC6" w14:textId="77777777" w:rsidR="00E5029B" w:rsidRDefault="00E5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804CD8" w:rsidRPr="005F1696" w:rsidRDefault="00804CD8" w:rsidP="00886B3C">
    <w:pPr>
      <w:pStyle w:val="ad"/>
      <w:jc w:val="center"/>
      <w:rPr>
        <w:lang w:val="ru-RU"/>
      </w:rPr>
    </w:pPr>
    <w:r>
      <w:fldChar w:fldCharType="begin"/>
    </w:r>
    <w:r>
      <w:instrText>PAGE   \* MERGEFORMAT</w:instrText>
    </w:r>
    <w:r>
      <w:fldChar w:fldCharType="separate"/>
    </w:r>
    <w:r w:rsidRPr="00CF27E9">
      <w:rPr>
        <w:noProof/>
        <w:lang w:val="ru-RU"/>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3CEF" w14:textId="77777777" w:rsidR="00E5029B" w:rsidRDefault="00E5029B">
      <w:r>
        <w:separator/>
      </w:r>
    </w:p>
  </w:footnote>
  <w:footnote w:type="continuationSeparator" w:id="0">
    <w:p w14:paraId="362BB67E" w14:textId="77777777" w:rsidR="00E5029B" w:rsidRDefault="00E50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2"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8"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5"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1"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0"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5920298">
    <w:abstractNumId w:val="0"/>
  </w:num>
  <w:num w:numId="2" w16cid:durableId="1816485772">
    <w:abstractNumId w:val="5"/>
  </w:num>
  <w:num w:numId="3" w16cid:durableId="95642734">
    <w:abstractNumId w:val="24"/>
  </w:num>
  <w:num w:numId="4" w16cid:durableId="2014330636">
    <w:abstractNumId w:val="16"/>
  </w:num>
  <w:num w:numId="5" w16cid:durableId="417946275">
    <w:abstractNumId w:val="6"/>
  </w:num>
  <w:num w:numId="6" w16cid:durableId="1807967527">
    <w:abstractNumId w:val="33"/>
  </w:num>
  <w:num w:numId="7" w16cid:durableId="1221135434">
    <w:abstractNumId w:val="28"/>
  </w:num>
  <w:num w:numId="8" w16cid:durableId="1893224948">
    <w:abstractNumId w:val="30"/>
  </w:num>
  <w:num w:numId="9" w16cid:durableId="295910328">
    <w:abstractNumId w:val="11"/>
  </w:num>
  <w:num w:numId="10" w16cid:durableId="1226447943">
    <w:abstractNumId w:val="12"/>
  </w:num>
  <w:num w:numId="11" w16cid:durableId="1295216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000553">
    <w:abstractNumId w:val="41"/>
  </w:num>
  <w:num w:numId="13" w16cid:durableId="1398816982">
    <w:abstractNumId w:val="29"/>
  </w:num>
  <w:num w:numId="14" w16cid:durableId="8990901">
    <w:abstractNumId w:val="31"/>
  </w:num>
  <w:num w:numId="15" w16cid:durableId="2137261473">
    <w:abstractNumId w:val="2"/>
  </w:num>
  <w:num w:numId="16" w16cid:durableId="635257668">
    <w:abstractNumId w:val="37"/>
  </w:num>
  <w:num w:numId="17" w16cid:durableId="1299651013">
    <w:abstractNumId w:val="36"/>
  </w:num>
  <w:num w:numId="18" w16cid:durableId="1155992196">
    <w:abstractNumId w:val="35"/>
  </w:num>
  <w:num w:numId="19" w16cid:durableId="221596825">
    <w:abstractNumId w:val="9"/>
  </w:num>
  <w:num w:numId="20" w16cid:durableId="1383288963">
    <w:abstractNumId w:val="26"/>
  </w:num>
  <w:num w:numId="21" w16cid:durableId="115490765">
    <w:abstractNumId w:val="38"/>
  </w:num>
  <w:num w:numId="22" w16cid:durableId="1502701894">
    <w:abstractNumId w:val="21"/>
  </w:num>
  <w:num w:numId="23" w16cid:durableId="2089884606">
    <w:abstractNumId w:val="25"/>
  </w:num>
  <w:num w:numId="24" w16cid:durableId="2098667531">
    <w:abstractNumId w:val="15"/>
  </w:num>
  <w:num w:numId="25" w16cid:durableId="2021159861">
    <w:abstractNumId w:val="8"/>
  </w:num>
  <w:num w:numId="26" w16cid:durableId="633752586">
    <w:abstractNumId w:val="40"/>
  </w:num>
  <w:num w:numId="27" w16cid:durableId="1397389605">
    <w:abstractNumId w:val="7"/>
  </w:num>
  <w:num w:numId="28" w16cid:durableId="1635598287">
    <w:abstractNumId w:val="18"/>
  </w:num>
  <w:num w:numId="29" w16cid:durableId="944192841">
    <w:abstractNumId w:val="13"/>
  </w:num>
  <w:num w:numId="30" w16cid:durableId="1603949768">
    <w:abstractNumId w:val="27"/>
  </w:num>
  <w:num w:numId="31" w16cid:durableId="950162066">
    <w:abstractNumId w:val="23"/>
  </w:num>
  <w:num w:numId="32" w16cid:durableId="1956786282">
    <w:abstractNumId w:val="20"/>
  </w:num>
  <w:num w:numId="33" w16cid:durableId="553614561">
    <w:abstractNumId w:val="10"/>
  </w:num>
  <w:num w:numId="34" w16cid:durableId="538709189">
    <w:abstractNumId w:val="19"/>
  </w:num>
  <w:num w:numId="35" w16cid:durableId="168567093">
    <w:abstractNumId w:val="32"/>
  </w:num>
  <w:num w:numId="36" w16cid:durableId="21128057">
    <w:abstractNumId w:val="17"/>
  </w:num>
  <w:num w:numId="37" w16cid:durableId="1524712143">
    <w:abstractNumId w:val="39"/>
  </w:num>
  <w:num w:numId="38" w16cid:durableId="834806502">
    <w:abstractNumId w:val="22"/>
  </w:num>
  <w:num w:numId="39" w16cid:durableId="1362826639">
    <w:abstractNumId w:val="34"/>
  </w:num>
  <w:num w:numId="40" w16cid:durableId="24985351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438E"/>
    <w:rsid w:val="00014824"/>
    <w:rsid w:val="000161D9"/>
    <w:rsid w:val="00016AF9"/>
    <w:rsid w:val="00016C11"/>
    <w:rsid w:val="00020715"/>
    <w:rsid w:val="00022435"/>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33ED"/>
    <w:rsid w:val="00054099"/>
    <w:rsid w:val="00054348"/>
    <w:rsid w:val="000547F5"/>
    <w:rsid w:val="00054C9D"/>
    <w:rsid w:val="00056080"/>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7555"/>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2222B"/>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7B65"/>
    <w:rsid w:val="001901E3"/>
    <w:rsid w:val="001919BC"/>
    <w:rsid w:val="00193135"/>
    <w:rsid w:val="00193BEA"/>
    <w:rsid w:val="00194587"/>
    <w:rsid w:val="001A1D91"/>
    <w:rsid w:val="001B0A86"/>
    <w:rsid w:val="001B2724"/>
    <w:rsid w:val="001B310B"/>
    <w:rsid w:val="001B37F8"/>
    <w:rsid w:val="001B50B7"/>
    <w:rsid w:val="001B5C90"/>
    <w:rsid w:val="001B5E57"/>
    <w:rsid w:val="001C325E"/>
    <w:rsid w:val="001C4C9E"/>
    <w:rsid w:val="001D1915"/>
    <w:rsid w:val="001D2958"/>
    <w:rsid w:val="001D397A"/>
    <w:rsid w:val="001D3C61"/>
    <w:rsid w:val="001E1DDF"/>
    <w:rsid w:val="001E1E19"/>
    <w:rsid w:val="001E2C3E"/>
    <w:rsid w:val="001E6B4A"/>
    <w:rsid w:val="001E79F0"/>
    <w:rsid w:val="0020262B"/>
    <w:rsid w:val="002043EA"/>
    <w:rsid w:val="0020474F"/>
    <w:rsid w:val="002103D4"/>
    <w:rsid w:val="00216424"/>
    <w:rsid w:val="00217887"/>
    <w:rsid w:val="0022331F"/>
    <w:rsid w:val="0022472C"/>
    <w:rsid w:val="0022598E"/>
    <w:rsid w:val="00227718"/>
    <w:rsid w:val="00227FE4"/>
    <w:rsid w:val="002342F8"/>
    <w:rsid w:val="002355C5"/>
    <w:rsid w:val="002369B9"/>
    <w:rsid w:val="00242CC3"/>
    <w:rsid w:val="002433EE"/>
    <w:rsid w:val="002478E5"/>
    <w:rsid w:val="00247E67"/>
    <w:rsid w:val="00250085"/>
    <w:rsid w:val="0025135F"/>
    <w:rsid w:val="00252EE2"/>
    <w:rsid w:val="00253411"/>
    <w:rsid w:val="0025385F"/>
    <w:rsid w:val="0026379C"/>
    <w:rsid w:val="00270A19"/>
    <w:rsid w:val="00273D4A"/>
    <w:rsid w:val="00276A1B"/>
    <w:rsid w:val="00281684"/>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1BFE"/>
    <w:rsid w:val="00323D7D"/>
    <w:rsid w:val="00326BEA"/>
    <w:rsid w:val="00327861"/>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39B0"/>
    <w:rsid w:val="00385F77"/>
    <w:rsid w:val="00387996"/>
    <w:rsid w:val="00392A53"/>
    <w:rsid w:val="0039418F"/>
    <w:rsid w:val="003949BD"/>
    <w:rsid w:val="00394CA9"/>
    <w:rsid w:val="00396319"/>
    <w:rsid w:val="003972FC"/>
    <w:rsid w:val="003A1ECB"/>
    <w:rsid w:val="003A2077"/>
    <w:rsid w:val="003A7997"/>
    <w:rsid w:val="003B26F6"/>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11D84"/>
    <w:rsid w:val="00513B9B"/>
    <w:rsid w:val="00513E5F"/>
    <w:rsid w:val="00514C5D"/>
    <w:rsid w:val="005155ED"/>
    <w:rsid w:val="00516D32"/>
    <w:rsid w:val="005209B8"/>
    <w:rsid w:val="00520F81"/>
    <w:rsid w:val="00522CD6"/>
    <w:rsid w:val="0052392E"/>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4E08"/>
    <w:rsid w:val="005E14BC"/>
    <w:rsid w:val="005E1BF7"/>
    <w:rsid w:val="005E3457"/>
    <w:rsid w:val="005E521D"/>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6B20"/>
    <w:rsid w:val="00680B28"/>
    <w:rsid w:val="00680D8E"/>
    <w:rsid w:val="00681ABD"/>
    <w:rsid w:val="006839CE"/>
    <w:rsid w:val="00687864"/>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6A4E"/>
    <w:rsid w:val="006E6E7F"/>
    <w:rsid w:val="006F0CDD"/>
    <w:rsid w:val="006F0E85"/>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A38"/>
    <w:rsid w:val="00734644"/>
    <w:rsid w:val="00742F42"/>
    <w:rsid w:val="00747A2B"/>
    <w:rsid w:val="007503E7"/>
    <w:rsid w:val="00750B32"/>
    <w:rsid w:val="007531A9"/>
    <w:rsid w:val="007561CA"/>
    <w:rsid w:val="0075665B"/>
    <w:rsid w:val="00756700"/>
    <w:rsid w:val="00761BD4"/>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6C3"/>
    <w:rsid w:val="007C1653"/>
    <w:rsid w:val="007C238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66DCF"/>
    <w:rsid w:val="0087026A"/>
    <w:rsid w:val="00870913"/>
    <w:rsid w:val="00873813"/>
    <w:rsid w:val="00875FFC"/>
    <w:rsid w:val="00876E2F"/>
    <w:rsid w:val="00883DC4"/>
    <w:rsid w:val="00884FA6"/>
    <w:rsid w:val="00885709"/>
    <w:rsid w:val="00885980"/>
    <w:rsid w:val="00886591"/>
    <w:rsid w:val="00886B3C"/>
    <w:rsid w:val="008873CB"/>
    <w:rsid w:val="008946C9"/>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1B75"/>
    <w:rsid w:val="008F1DCE"/>
    <w:rsid w:val="008F26E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D9"/>
    <w:rsid w:val="009549E9"/>
    <w:rsid w:val="00957264"/>
    <w:rsid w:val="009614E4"/>
    <w:rsid w:val="009627DC"/>
    <w:rsid w:val="00963B86"/>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2784"/>
    <w:rsid w:val="009B2FAD"/>
    <w:rsid w:val="009C1875"/>
    <w:rsid w:val="009C20C8"/>
    <w:rsid w:val="009C3AD3"/>
    <w:rsid w:val="009C64B3"/>
    <w:rsid w:val="009C699D"/>
    <w:rsid w:val="009D0934"/>
    <w:rsid w:val="009D1EA2"/>
    <w:rsid w:val="009D2A66"/>
    <w:rsid w:val="009D35F3"/>
    <w:rsid w:val="009D4280"/>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365B"/>
    <w:rsid w:val="00A13F3F"/>
    <w:rsid w:val="00A14FA3"/>
    <w:rsid w:val="00A212CE"/>
    <w:rsid w:val="00A22118"/>
    <w:rsid w:val="00A22383"/>
    <w:rsid w:val="00A23CBD"/>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74AE"/>
    <w:rsid w:val="00AD0C61"/>
    <w:rsid w:val="00AD6FE3"/>
    <w:rsid w:val="00AD78CB"/>
    <w:rsid w:val="00AE28AE"/>
    <w:rsid w:val="00AF0C0E"/>
    <w:rsid w:val="00AF5D76"/>
    <w:rsid w:val="00B05B5D"/>
    <w:rsid w:val="00B06480"/>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22FA"/>
    <w:rsid w:val="00CD4BF9"/>
    <w:rsid w:val="00CE04DD"/>
    <w:rsid w:val="00CE238B"/>
    <w:rsid w:val="00CE2590"/>
    <w:rsid w:val="00CE5C22"/>
    <w:rsid w:val="00CF139B"/>
    <w:rsid w:val="00CF18AE"/>
    <w:rsid w:val="00CF27E9"/>
    <w:rsid w:val="00CF511A"/>
    <w:rsid w:val="00D00191"/>
    <w:rsid w:val="00D02A31"/>
    <w:rsid w:val="00D03C63"/>
    <w:rsid w:val="00D0634C"/>
    <w:rsid w:val="00D06D1C"/>
    <w:rsid w:val="00D06FC2"/>
    <w:rsid w:val="00D079A5"/>
    <w:rsid w:val="00D10F59"/>
    <w:rsid w:val="00D116E1"/>
    <w:rsid w:val="00D130B2"/>
    <w:rsid w:val="00D13B19"/>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2580"/>
    <w:rsid w:val="00D72772"/>
    <w:rsid w:val="00D73B08"/>
    <w:rsid w:val="00D760E3"/>
    <w:rsid w:val="00D80286"/>
    <w:rsid w:val="00D8119B"/>
    <w:rsid w:val="00D84D58"/>
    <w:rsid w:val="00D863FD"/>
    <w:rsid w:val="00D9118D"/>
    <w:rsid w:val="00D9377D"/>
    <w:rsid w:val="00D94136"/>
    <w:rsid w:val="00D96D5D"/>
    <w:rsid w:val="00DA0B9C"/>
    <w:rsid w:val="00DA0CAE"/>
    <w:rsid w:val="00DA44DB"/>
    <w:rsid w:val="00DA58D2"/>
    <w:rsid w:val="00DB24CC"/>
    <w:rsid w:val="00DB5770"/>
    <w:rsid w:val="00DC101B"/>
    <w:rsid w:val="00DC15CE"/>
    <w:rsid w:val="00DC1E5D"/>
    <w:rsid w:val="00DC3DC5"/>
    <w:rsid w:val="00DC5664"/>
    <w:rsid w:val="00DC566C"/>
    <w:rsid w:val="00DC5B24"/>
    <w:rsid w:val="00DC64D3"/>
    <w:rsid w:val="00DC651D"/>
    <w:rsid w:val="00DD4AB3"/>
    <w:rsid w:val="00DD4F48"/>
    <w:rsid w:val="00DD4FE9"/>
    <w:rsid w:val="00DD687B"/>
    <w:rsid w:val="00DD7B4F"/>
    <w:rsid w:val="00DE0504"/>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29B"/>
    <w:rsid w:val="00E50BF8"/>
    <w:rsid w:val="00E551B1"/>
    <w:rsid w:val="00E56467"/>
    <w:rsid w:val="00E57436"/>
    <w:rsid w:val="00E62E36"/>
    <w:rsid w:val="00E6356D"/>
    <w:rsid w:val="00E63FA3"/>
    <w:rsid w:val="00E64404"/>
    <w:rsid w:val="00E6483E"/>
    <w:rsid w:val="00E666F7"/>
    <w:rsid w:val="00E67875"/>
    <w:rsid w:val="00E71AD1"/>
    <w:rsid w:val="00E7283F"/>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2DC"/>
    <w:rsid w:val="00FE47B4"/>
    <w:rsid w:val="00FE6E4B"/>
    <w:rsid w:val="00FF22F3"/>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styleId="aff6">
    <w:name w:val="Unresolved Mention"/>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7">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9">
    <w:name w:val="1 Заголовок"/>
    <w:basedOn w:val="a0"/>
    <w:rsid w:val="0058363C"/>
    <w:pPr>
      <w:suppressAutoHyphens w:val="0"/>
      <w:spacing w:after="120"/>
    </w:pPr>
    <w:rPr>
      <w:rFonts w:eastAsia="Times New Roman"/>
      <w:b/>
      <w:bCs/>
      <w:lang w:eastAsia="ar-SA"/>
    </w:rPr>
  </w:style>
  <w:style w:type="character" w:customStyle="1" w:styleId="aff8">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8"/>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9">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9"/>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a">
    <w:name w:val="Основний текст + Напівжирний"/>
    <w:aliases w:val="Інтервал 0 pt"/>
    <w:basedOn w:val="aff8"/>
    <w:rsid w:val="0058363C"/>
    <w:rPr>
      <w:b/>
      <w:bCs/>
      <w:color w:val="000000"/>
      <w:spacing w:val="6"/>
      <w:w w:val="100"/>
      <w:position w:val="0"/>
      <w:shd w:val="clear" w:color="auto" w:fill="FFFFFF"/>
      <w:lang w:val="uk-UA"/>
    </w:rPr>
  </w:style>
  <w:style w:type="table" w:styleId="affb">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lcdsesu@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EEFD-1602-427E-95A9-CD9F9A5D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14517</Words>
  <Characters>8276</Characters>
  <Application>Microsoft Office Word</Application>
  <DocSecurity>0</DocSecurity>
  <Lines>68</Lines>
  <Paragraphs>45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22748</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Жиганов Олександр</cp:lastModifiedBy>
  <cp:revision>4</cp:revision>
  <cp:lastPrinted>2021-08-05T10:12:00Z</cp:lastPrinted>
  <dcterms:created xsi:type="dcterms:W3CDTF">2022-09-26T08:31:00Z</dcterms:created>
  <dcterms:modified xsi:type="dcterms:W3CDTF">2022-10-20T10:37:00Z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