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6B" w:rsidRPr="00F70D6B" w:rsidRDefault="00F70D6B" w:rsidP="00F70D6B">
      <w:pPr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7"/>
        <w:gridCol w:w="4785"/>
      </w:tblGrid>
      <w:tr w:rsidR="00F70D6B" w:rsidRPr="00F70D6B" w:rsidTr="00DB723E">
        <w:tc>
          <w:tcPr>
            <w:tcW w:w="4927" w:type="dxa"/>
            <w:shd w:val="clear" w:color="auto" w:fill="auto"/>
          </w:tcPr>
          <w:p w:rsidR="00F70D6B" w:rsidRPr="00F70D6B" w:rsidRDefault="00F70D6B" w:rsidP="00F70D6B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bookmarkStart w:id="1" w:name="_Hlk78814018"/>
          </w:p>
        </w:tc>
        <w:tc>
          <w:tcPr>
            <w:tcW w:w="4785" w:type="dxa"/>
            <w:shd w:val="clear" w:color="auto" w:fill="auto"/>
          </w:tcPr>
          <w:p w:rsidR="00F70D6B" w:rsidRPr="00F70D6B" w:rsidRDefault="00F70D6B" w:rsidP="00F70D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F70D6B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Додаток 1</w:t>
            </w:r>
          </w:p>
          <w:p w:rsidR="00F70D6B" w:rsidRPr="00F70D6B" w:rsidRDefault="00F70D6B" w:rsidP="00F70D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0D6B">
              <w:rPr>
                <w:rFonts w:ascii="Times New Roman" w:eastAsia="Calibri" w:hAnsi="Times New Roman" w:cs="Times New Roman"/>
                <w:sz w:val="28"/>
              </w:rPr>
              <w:t xml:space="preserve">до Уніфікованого </w:t>
            </w:r>
            <w:r w:rsidRPr="00F70D6B">
              <w:rPr>
                <w:rFonts w:ascii="Times New Roman" w:eastAsia="Calibri" w:hAnsi="Times New Roman" w:cs="Times New Roman"/>
                <w:color w:val="000000"/>
                <w:sz w:val="28"/>
              </w:rPr>
              <w:t>клінічного протоколу</w:t>
            </w:r>
            <w:r w:rsidRPr="00F70D6B">
              <w:rPr>
                <w:rFonts w:ascii="Times New Roman" w:eastAsia="Calibri" w:hAnsi="Times New Roman" w:cs="Times New Roman"/>
                <w:sz w:val="28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F70D6B">
              <w:rPr>
                <w:rFonts w:ascii="Times New Roman" w:eastAsia="Calibri" w:hAnsi="Times New Roman" w:cs="Times New Roman"/>
                <w:sz w:val="28"/>
                <w:szCs w:val="24"/>
              </w:rPr>
              <w:t>«Кесарів розтин»</w:t>
            </w:r>
          </w:p>
          <w:p w:rsidR="00F70D6B" w:rsidRPr="00F70D6B" w:rsidRDefault="00F70D6B" w:rsidP="00F70D6B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70D6B">
              <w:rPr>
                <w:rFonts w:ascii="Times New Roman" w:eastAsia="Calibri" w:hAnsi="Times New Roman" w:cs="Times New Roman"/>
                <w:sz w:val="28"/>
                <w:szCs w:val="24"/>
              </w:rPr>
              <w:t>(пункт 3.3 розділу ІІІ)</w:t>
            </w:r>
          </w:p>
        </w:tc>
      </w:tr>
      <w:bookmarkEnd w:id="1"/>
    </w:tbl>
    <w:p w:rsidR="00F70D6B" w:rsidRPr="00F70D6B" w:rsidRDefault="00F70D6B" w:rsidP="00F70D6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Інформована згода на кесарів розтин</w:t>
      </w:r>
    </w:p>
    <w:p w:rsidR="00F70D6B" w:rsidRPr="00F70D6B" w:rsidRDefault="00F70D6B" w:rsidP="00F70D6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F70D6B" w:rsidRPr="00F70D6B" w:rsidRDefault="00F70D6B" w:rsidP="00F70D6B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Я,_____________________________________________________________________________</w:t>
      </w:r>
    </w:p>
    <w:p w:rsidR="00F70D6B" w:rsidRPr="00F70D6B" w:rsidRDefault="00F70D6B" w:rsidP="00F70D6B">
      <w:pPr>
        <w:spacing w:after="0" w:line="200" w:lineRule="exact"/>
        <w:ind w:left="-709"/>
        <w:jc w:val="center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 w:val="16"/>
          <w:szCs w:val="20"/>
          <w:lang w:eastAsia="uk-UA"/>
        </w:rPr>
        <w:t>(прізвище, ім’я, по-батькові)</w:t>
      </w:r>
    </w:p>
    <w:p w:rsidR="00F70D6B" w:rsidRPr="00F70D6B" w:rsidRDefault="00F70D6B" w:rsidP="00F70D6B">
      <w:pPr>
        <w:spacing w:after="0" w:line="440" w:lineRule="exact"/>
        <w:ind w:left="-709"/>
        <w:jc w:val="both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 xml:space="preserve">була поінформована лікарем ________________________________________ про те, що для </w:t>
      </w:r>
    </w:p>
    <w:p w:rsidR="00F70D6B" w:rsidRPr="00F70D6B" w:rsidRDefault="00F70D6B" w:rsidP="00F70D6B">
      <w:pPr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 w:val="16"/>
          <w:szCs w:val="20"/>
          <w:lang w:eastAsia="uk-UA"/>
        </w:rPr>
        <w:t>(прізвище, ім’я, по-батькові)</w:t>
      </w:r>
    </w:p>
    <w:p w:rsidR="00F70D6B" w:rsidRPr="00F70D6B" w:rsidRDefault="00F70D6B" w:rsidP="00F70D6B">
      <w:pPr>
        <w:spacing w:after="0" w:line="200" w:lineRule="atLeast"/>
        <w:ind w:left="-709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мого здоров’я та здоров’я моєї дитини кращим способом розродження є кесарів розтин. Лікар пояснив в доступній для мене формі про очікувані переваги, ризики та додаткові процедури під час проведення операції кесарів розтин, а саме:</w:t>
      </w:r>
    </w:p>
    <w:p w:rsidR="00F70D6B" w:rsidRPr="00F70D6B" w:rsidRDefault="00F70D6B" w:rsidP="00F70D6B">
      <w:pPr>
        <w:spacing w:after="0" w:line="200" w:lineRule="atLeast"/>
        <w:ind w:left="-709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</w:p>
    <w:p w:rsidR="00F70D6B" w:rsidRPr="00F70D6B" w:rsidRDefault="00F70D6B" w:rsidP="00F70D6B">
      <w:pPr>
        <w:spacing w:after="0" w:line="200" w:lineRule="atLeast"/>
        <w:ind w:left="-709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pacing w:val="-10"/>
          <w:szCs w:val="20"/>
          <w:lang w:eastAsia="uk-UA"/>
        </w:rPr>
        <w:t xml:space="preserve">Очікувані переваги: </w:t>
      </w:r>
      <w:r w:rsidRPr="00F70D6B">
        <w:rPr>
          <w:rFonts w:ascii="Times New Roman" w:eastAsia="Times New Roman" w:hAnsi="Times New Roman" w:cs="Times New Roman"/>
          <w:i/>
          <w:spacing w:val="-10"/>
          <w:szCs w:val="20"/>
          <w:lang w:eastAsia="uk-UA"/>
        </w:rPr>
        <w:t>Народження дитини / дітей через розріз на передній черевній стінці (животі) та матці у ситуації, коли є загроза мені або моїй майбутній дитині під час вагінальних пологів.</w:t>
      </w:r>
    </w:p>
    <w:p w:rsidR="00F70D6B" w:rsidRPr="00F70D6B" w:rsidRDefault="00F70D6B" w:rsidP="00F70D6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Вагомі ризики: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Видалення матки, 7-8 жінок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Потреба в повторній хірургічний операції, 5 жінок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Госпіталізація у відділення інтенсивної терапії, 9 жінок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Збільшення ризику розриву матки при подальших вагітностях, 2-7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Кровотеча, 4-16 жінок на 10 000 (</w:t>
      </w:r>
      <w:proofErr w:type="spellStart"/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рідко</w:t>
      </w:r>
      <w:proofErr w:type="spellEnd"/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proofErr w:type="spellStart"/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Мертвонародження</w:t>
      </w:r>
      <w:proofErr w:type="spellEnd"/>
      <w:r w:rsidRPr="00F70D6B">
        <w:rPr>
          <w:rFonts w:ascii="Times New Roman" w:eastAsia="Times New Roman" w:hAnsi="Times New Roman" w:cs="Times New Roman"/>
          <w:i/>
          <w:spacing w:val="-12"/>
          <w:szCs w:val="20"/>
          <w:lang w:eastAsia="uk-UA"/>
        </w:rPr>
        <w:t>, 1-4 жінки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При подальших вагітностях плацента закриває вхід в матку (передлежання плаценти), 4-8 жінок на 1000 (не часто)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3"/>
          <w:szCs w:val="20"/>
          <w:lang w:eastAsia="uk-UA"/>
        </w:rPr>
        <w:t>Травми сечовидільної системи, 1 жінка на 1000 (</w:t>
      </w:r>
      <w:proofErr w:type="spellStart"/>
      <w:r w:rsidRPr="00F70D6B">
        <w:rPr>
          <w:rFonts w:ascii="Times New Roman" w:eastAsia="Times New Roman" w:hAnsi="Times New Roman" w:cs="Times New Roman"/>
          <w:i/>
          <w:spacing w:val="-13"/>
          <w:szCs w:val="20"/>
          <w:lang w:eastAsia="uk-UA"/>
        </w:rPr>
        <w:t>рідко</w:t>
      </w:r>
      <w:proofErr w:type="spellEnd"/>
      <w:r w:rsidRPr="00F70D6B">
        <w:rPr>
          <w:rFonts w:ascii="Times New Roman" w:eastAsia="Times New Roman" w:hAnsi="Times New Roman" w:cs="Times New Roman"/>
          <w:i/>
          <w:spacing w:val="-13"/>
          <w:szCs w:val="20"/>
          <w:lang w:eastAsia="uk-UA"/>
        </w:rPr>
        <w:t>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 xml:space="preserve">Смерть, приблизно 1 жінка на 12 000 (дуже </w:t>
      </w:r>
      <w:proofErr w:type="spellStart"/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рідко</w:t>
      </w:r>
      <w:proofErr w:type="spellEnd"/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)</w:t>
      </w:r>
    </w:p>
    <w:p w:rsidR="00F70D6B" w:rsidRPr="00F70D6B" w:rsidRDefault="00F70D6B" w:rsidP="00F70D6B">
      <w:pPr>
        <w:shd w:val="clear" w:color="auto" w:fill="FFFFFF"/>
        <w:tabs>
          <w:tab w:val="left" w:pos="326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tabs>
          <w:tab w:val="left" w:pos="326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Часті ризики:</w:t>
      </w:r>
    </w:p>
    <w:p w:rsidR="00F70D6B" w:rsidRPr="00F70D6B" w:rsidRDefault="00F70D6B" w:rsidP="00F70D6B">
      <w:pPr>
        <w:shd w:val="clear" w:color="auto" w:fill="FFFFFF"/>
        <w:spacing w:after="0" w:line="259" w:lineRule="exact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3"/>
          <w:szCs w:val="20"/>
          <w:lang w:eastAsia="uk-UA"/>
        </w:rPr>
        <w:t>Часто: постійний дискомфорт в області рани та живота, повторний кесарів розтин при подальших вагітностях, повторна госпіталізація, незначні пошкодження шкіри дитини</w:t>
      </w:r>
    </w:p>
    <w:p w:rsidR="00F70D6B" w:rsidRPr="00F70D6B" w:rsidRDefault="00F70D6B" w:rsidP="00F70D6B">
      <w:pPr>
        <w:shd w:val="clear" w:color="auto" w:fill="FFFFFF"/>
        <w:spacing w:after="0" w:line="259" w:lineRule="exact"/>
        <w:ind w:left="-709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Нечасто: кровотеча, інфекція</w:t>
      </w:r>
    </w:p>
    <w:p w:rsidR="00F70D6B" w:rsidRPr="00F70D6B" w:rsidRDefault="00F70D6B" w:rsidP="00F70D6B">
      <w:pPr>
        <w:shd w:val="clear" w:color="auto" w:fill="FFFFFF"/>
        <w:spacing w:after="0" w:line="259" w:lineRule="exact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spacing w:after="0" w:line="240" w:lineRule="auto"/>
        <w:ind w:left="-709" w:right="-52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 xml:space="preserve">Я даю свою згоду на проведення додаткових процедур, які можуть знадобитися під час проведення цієї операції, а саме: </w:t>
      </w:r>
    </w:p>
    <w:p w:rsidR="00F70D6B" w:rsidRPr="00F70D6B" w:rsidRDefault="00F70D6B" w:rsidP="00F70D6B">
      <w:pPr>
        <w:shd w:val="clear" w:color="auto" w:fill="FFFFFF"/>
        <w:spacing w:after="0" w:line="451" w:lineRule="exact"/>
        <w:ind w:left="-709" w:right="1901" w:hanging="58"/>
        <w:jc w:val="center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203FF" wp14:editId="5C801D49">
                <wp:simplePos x="0" y="0"/>
                <wp:positionH relativeFrom="column">
                  <wp:posOffset>2597150</wp:posOffset>
                </wp:positionH>
                <wp:positionV relativeFrom="paragraph">
                  <wp:posOffset>86995</wp:posOffset>
                </wp:positionV>
                <wp:extent cx="304800" cy="228600"/>
                <wp:effectExtent l="6350" t="10795" r="12700" b="8255"/>
                <wp:wrapNone/>
                <wp:docPr id="1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2BDA" id="Rectangle 108" o:spid="_x0000_s1026" style="position:absolute;margin-left:204.5pt;margin-top:6.8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NDIQIAAD8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" o:allowincell="f"/>
            </w:pict>
          </mc:Fallback>
        </mc:AlternateContent>
      </w:r>
      <w:r w:rsidRPr="00F70D6B"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F05695" wp14:editId="54365C88">
                <wp:simplePos x="0" y="0"/>
                <wp:positionH relativeFrom="column">
                  <wp:posOffset>3358515</wp:posOffset>
                </wp:positionH>
                <wp:positionV relativeFrom="paragraph">
                  <wp:posOffset>86995</wp:posOffset>
                </wp:positionV>
                <wp:extent cx="304800" cy="228600"/>
                <wp:effectExtent l="5715" t="10795" r="13335" b="8255"/>
                <wp:wrapNone/>
                <wp:docPr id="1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4E62" id="Rectangle 107" o:spid="_x0000_s1026" style="position:absolute;margin-left:264.45pt;margin-top:6.8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XIIQIAAD8EAAAOAAAAZHJzL2Uyb0RvYy54bWysU9tuEzEQfUfiHyy/k72QNO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" o:allowincell="f"/>
            </w:pict>
          </mc:Fallback>
        </mc:AlternateConten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>Переливання крові    Так                  Ні</w:t>
      </w:r>
    </w:p>
    <w:p w:rsidR="00F70D6B" w:rsidRPr="00F70D6B" w:rsidRDefault="00F70D6B" w:rsidP="00F70D6B">
      <w:pPr>
        <w:shd w:val="clear" w:color="auto" w:fill="FFFFFF"/>
        <w:spacing w:before="120" w:after="0" w:line="240" w:lineRule="auto"/>
        <w:ind w:left="-709" w:right="-52"/>
        <w:rPr>
          <w:rFonts w:ascii="Times New Roman" w:eastAsia="Times New Roman" w:hAnsi="Times New Roman" w:cs="Times New Roman"/>
          <w:i/>
          <w:spacing w:val="-9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pacing w:val="-4"/>
          <w:szCs w:val="20"/>
          <w:lang w:eastAsia="uk-UA"/>
        </w:rPr>
        <w:t xml:space="preserve">Також мені пояснили  з чого </w:t>
      </w:r>
      <w:proofErr w:type="spellStart"/>
      <w:r w:rsidRPr="00F70D6B">
        <w:rPr>
          <w:rFonts w:ascii="Times New Roman" w:eastAsia="Times New Roman" w:hAnsi="Times New Roman" w:cs="Times New Roman"/>
          <w:spacing w:val="-4"/>
          <w:szCs w:val="20"/>
          <w:lang w:eastAsia="uk-UA"/>
        </w:rPr>
        <w:t>складатиметься</w:t>
      </w:r>
      <w:proofErr w:type="spellEnd"/>
      <w:r w:rsidRPr="00F70D6B">
        <w:rPr>
          <w:rFonts w:ascii="Times New Roman" w:eastAsia="Times New Roman" w:hAnsi="Times New Roman" w:cs="Times New Roman"/>
          <w:spacing w:val="-4"/>
          <w:szCs w:val="20"/>
          <w:lang w:eastAsia="uk-UA"/>
        </w:rPr>
        <w:t xml:space="preserve"> це оперативне втручання та можливі методи знеболення, їх переваги та ризики. </w:t>
      </w:r>
    </w:p>
    <w:p w:rsidR="00F70D6B" w:rsidRPr="00F70D6B" w:rsidRDefault="00F70D6B" w:rsidP="00F70D6B">
      <w:pPr>
        <w:shd w:val="clear" w:color="auto" w:fill="FFFFFF"/>
        <w:spacing w:after="0" w:line="437" w:lineRule="exact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Ця процедура включатиме:</w:t>
      </w:r>
    </w:p>
    <w:p w:rsidR="00F70D6B" w:rsidRPr="00F70D6B" w:rsidRDefault="00F70D6B" w:rsidP="00F70D6B">
      <w:pPr>
        <w:shd w:val="clear" w:color="auto" w:fill="FFFFFF"/>
        <w:tabs>
          <w:tab w:val="left" w:pos="5650"/>
          <w:tab w:val="left" w:pos="8606"/>
        </w:tabs>
        <w:spacing w:after="0" w:line="437" w:lineRule="exact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88B568" wp14:editId="4BA4351E">
                <wp:simplePos x="0" y="0"/>
                <wp:positionH relativeFrom="column">
                  <wp:posOffset>2950210</wp:posOffset>
                </wp:positionH>
                <wp:positionV relativeFrom="paragraph">
                  <wp:posOffset>77470</wp:posOffset>
                </wp:positionV>
                <wp:extent cx="304800" cy="228600"/>
                <wp:effectExtent l="6985" t="10795" r="12065" b="8255"/>
                <wp:wrapNone/>
                <wp:docPr id="1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E863" id="Rectangle 106" o:spid="_x0000_s1026" style="position:absolute;margin-left:232.3pt;margin-top:6.1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Bm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" o:allowincell="f"/>
            </w:pict>
          </mc:Fallback>
        </mc:AlternateContent>
      </w:r>
      <w:r w:rsidRPr="00F70D6B"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968DAC" wp14:editId="2BC5EE28">
                <wp:simplePos x="0" y="0"/>
                <wp:positionH relativeFrom="column">
                  <wp:posOffset>1187450</wp:posOffset>
                </wp:positionH>
                <wp:positionV relativeFrom="paragraph">
                  <wp:posOffset>77470</wp:posOffset>
                </wp:positionV>
                <wp:extent cx="304800" cy="228600"/>
                <wp:effectExtent l="6350" t="10795" r="12700" b="8255"/>
                <wp:wrapNone/>
                <wp:docPr id="1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B6B6" id="Rectangle 105" o:spid="_x0000_s1026" style="position:absolute;margin-left:93.5pt;margin-top:6.1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5OIQIAAD8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" o:allowincell="f"/>
            </w:pict>
          </mc:Fallback>
        </mc:AlternateContent>
      </w:r>
      <w:r w:rsidRPr="00F70D6B"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4E32F2" wp14:editId="4A055384">
                <wp:simplePos x="0" y="0"/>
                <wp:positionH relativeFrom="column">
                  <wp:posOffset>-363855</wp:posOffset>
                </wp:positionH>
                <wp:positionV relativeFrom="paragraph">
                  <wp:posOffset>77470</wp:posOffset>
                </wp:positionV>
                <wp:extent cx="304800" cy="228600"/>
                <wp:effectExtent l="7620" t="10795" r="11430" b="8255"/>
                <wp:wrapNone/>
                <wp:docPr id="1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AE13" id="Rectangle 104" o:spid="_x0000_s1026" style="position:absolute;margin-left:-28.65pt;margin-top:6.1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" o:allowincell="f"/>
            </w:pict>
          </mc:Fallback>
        </mc:AlternateContent>
      </w:r>
      <w:r w:rsidRPr="00F70D6B">
        <w:rPr>
          <w:rFonts w:ascii="Times New Roman" w:eastAsia="Times New Roman" w:hAnsi="Times New Roman" w:cs="Times New Roman"/>
          <w:szCs w:val="20"/>
        </w:rPr>
        <w:t xml:space="preserve">             загальну анестезію           регіональну анестезію              місцеву анестезію</w: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ab/>
      </w:r>
    </w:p>
    <w:p w:rsidR="00F70D6B" w:rsidRPr="00F70D6B" w:rsidRDefault="00F70D6B" w:rsidP="00F70D6B">
      <w:pPr>
        <w:shd w:val="clear" w:color="auto" w:fill="FFFFFF"/>
        <w:tabs>
          <w:tab w:val="left" w:pos="5650"/>
          <w:tab w:val="left" w:pos="8606"/>
        </w:tabs>
        <w:spacing w:after="0" w:line="437" w:lineRule="exact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70D6B" w:rsidRPr="00F70D6B" w:rsidRDefault="00F70D6B" w:rsidP="00F70D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br w:type="page"/>
      </w:r>
    </w:p>
    <w:p w:rsidR="00F70D6B" w:rsidRPr="00F70D6B" w:rsidRDefault="00F70D6B" w:rsidP="00F70D6B">
      <w:pPr>
        <w:shd w:val="clear" w:color="auto" w:fill="FFFFFF"/>
        <w:tabs>
          <w:tab w:val="left" w:leader="dot" w:pos="5366"/>
          <w:tab w:val="left" w:leader="dot" w:pos="9730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tabs>
          <w:tab w:val="left" w:leader="dot" w:pos="5366"/>
          <w:tab w:val="left" w:leader="dot" w:pos="9730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 xml:space="preserve">Лікар також поінформував мене, що після проведення цієї операції можливі ранні та  віддалені ускладнення: 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гнійно-запальні захворювання (ендометрит, сепсис)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розходження хірургічних швів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гематоми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лігатурні нориці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злуки малого тазу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порушення менструальної функції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вторинне безпліддя</w:t>
      </w:r>
    </w:p>
    <w:p w:rsidR="00F70D6B" w:rsidRPr="00F70D6B" w:rsidRDefault="00F70D6B" w:rsidP="00F70D6B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i/>
          <w:spacing w:val="-14"/>
          <w:szCs w:val="20"/>
          <w:lang w:eastAsia="uk-UA"/>
        </w:rPr>
        <w:t>синдром хронічного тазового болю</w:t>
      </w:r>
    </w:p>
    <w:p w:rsidR="00F70D6B" w:rsidRPr="00F70D6B" w:rsidRDefault="00F70D6B" w:rsidP="00F70D6B">
      <w:pPr>
        <w:shd w:val="clear" w:color="auto" w:fill="FFFFFF"/>
        <w:tabs>
          <w:tab w:val="left" w:pos="326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Знаючи усю вищенаведену інформацію, я свідомо даю згоду на розродження шляхом кесаревого розтину.</w:t>
      </w:r>
    </w:p>
    <w:p w:rsidR="00F70D6B" w:rsidRPr="00F70D6B" w:rsidRDefault="00F70D6B" w:rsidP="00F70D6B">
      <w:pPr>
        <w:shd w:val="clear" w:color="auto" w:fill="FFFFFF"/>
        <w:tabs>
          <w:tab w:val="left" w:leader="dot" w:pos="5366"/>
          <w:tab w:val="left" w:leader="dot" w:pos="9730"/>
        </w:tabs>
        <w:spacing w:after="0" w:line="240" w:lineRule="auto"/>
        <w:ind w:left="-709"/>
        <w:rPr>
          <w:rFonts w:ascii="Times New Roman" w:eastAsia="Times New Roman" w:hAnsi="Times New Roman" w:cs="Times New Roman"/>
          <w:szCs w:val="20"/>
          <w:lang w:eastAsia="uk-UA"/>
        </w:rPr>
      </w:pPr>
    </w:p>
    <w:p w:rsidR="00F70D6B" w:rsidRPr="00F70D6B" w:rsidRDefault="00F70D6B" w:rsidP="00F70D6B">
      <w:pPr>
        <w:shd w:val="clear" w:color="auto" w:fill="FFFFFF"/>
        <w:tabs>
          <w:tab w:val="left" w:leader="dot" w:pos="5366"/>
          <w:tab w:val="left" w:leader="dot" w:pos="973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>Підпис</w: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ab/>
        <w:t xml:space="preserve">    </w:t>
      </w:r>
      <w:r w:rsidRPr="00F70D6B">
        <w:rPr>
          <w:rFonts w:ascii="Times New Roman" w:eastAsia="Times New Roman" w:hAnsi="Times New Roman" w:cs="Times New Roman"/>
          <w:spacing w:val="-1"/>
          <w:szCs w:val="20"/>
          <w:lang w:eastAsia="uk-UA"/>
        </w:rPr>
        <w:t>Дата</w: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ab/>
      </w:r>
    </w:p>
    <w:p w:rsidR="00E543A0" w:rsidRDefault="00F70D6B" w:rsidP="00F70D6B">
      <w:pPr>
        <w:rPr>
          <w:rFonts w:ascii="Times New Roman" w:eastAsia="Times New Roman" w:hAnsi="Times New Roman" w:cs="Times New Roman"/>
          <w:szCs w:val="20"/>
          <w:lang w:eastAsia="uk-UA"/>
        </w:rPr>
      </w:pPr>
      <w:r w:rsidRPr="00F70D6B">
        <w:rPr>
          <w:rFonts w:ascii="Times New Roman" w:eastAsia="Times New Roman" w:hAnsi="Times New Roman" w:cs="Times New Roman"/>
          <w:szCs w:val="20"/>
          <w:lang w:eastAsia="uk-UA"/>
        </w:rPr>
        <w:t xml:space="preserve">Підпис лікаря </w: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ab/>
        <w:t xml:space="preserve">    </w:t>
      </w:r>
      <w:r w:rsidRPr="00F70D6B">
        <w:rPr>
          <w:rFonts w:ascii="Times New Roman" w:eastAsia="Times New Roman" w:hAnsi="Times New Roman" w:cs="Times New Roman"/>
          <w:spacing w:val="-1"/>
          <w:szCs w:val="20"/>
          <w:lang w:eastAsia="uk-UA"/>
        </w:rPr>
        <w:t xml:space="preserve">Дата </w:t>
      </w:r>
      <w:r w:rsidRPr="00F70D6B">
        <w:rPr>
          <w:rFonts w:ascii="Times New Roman" w:eastAsia="Times New Roman" w:hAnsi="Times New Roman" w:cs="Times New Roman"/>
          <w:szCs w:val="20"/>
          <w:lang w:eastAsia="uk-UA"/>
        </w:rPr>
        <w:tab/>
      </w:r>
    </w:p>
    <w:p w:rsidR="00F70D6B" w:rsidRDefault="00F70D6B" w:rsidP="00F70D6B">
      <w:pPr>
        <w:rPr>
          <w:rFonts w:ascii="Times New Roman" w:eastAsia="Times New Roman" w:hAnsi="Times New Roman" w:cs="Times New Roman"/>
          <w:szCs w:val="20"/>
          <w:lang w:eastAsia="uk-UA"/>
        </w:rPr>
      </w:pPr>
    </w:p>
    <w:p w:rsidR="00F70D6B" w:rsidRDefault="00F70D6B" w:rsidP="00F70D6B">
      <w:r>
        <w:rPr>
          <w:rFonts w:ascii="Times New Roman" w:eastAsia="Times New Roman" w:hAnsi="Times New Roman" w:cs="Times New Roman"/>
          <w:szCs w:val="20"/>
          <w:lang w:eastAsia="uk-UA"/>
        </w:rPr>
        <w:t xml:space="preserve">                    ________________________________________________________</w:t>
      </w:r>
    </w:p>
    <w:sectPr w:rsidR="00F70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5208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34"/>
    <w:rsid w:val="00412983"/>
    <w:rsid w:val="00434E67"/>
    <w:rsid w:val="008C78A0"/>
    <w:rsid w:val="00A63A46"/>
    <w:rsid w:val="00A87FE9"/>
    <w:rsid w:val="00F70D6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AC40-D6D9-4C6B-B9BA-311D7F4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2022-01-06T08:36:00Z</dcterms:created>
  <dcterms:modified xsi:type="dcterms:W3CDTF">2022-01-06T08:36:00Z</dcterms:modified>
</cp:coreProperties>
</file>