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390E" w14:textId="0FDD7927" w:rsidR="0049522A" w:rsidRPr="00C43086" w:rsidRDefault="0066160B" w:rsidP="00C43086">
      <w:pPr>
        <w:jc w:val="center"/>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охорони здоров’я України</w:t>
      </w:r>
    </w:p>
    <w:p w14:paraId="6AC0B6FC" w14:textId="53355314" w:rsidR="0049522A" w:rsidRPr="00C43086" w:rsidRDefault="0049522A" w:rsidP="00C43086">
      <w:pPr>
        <w:jc w:val="center"/>
        <w:rPr>
          <w:rFonts w:ascii="Times New Roman" w:hAnsi="Times New Roman" w:cs="Times New Roman"/>
          <w:sz w:val="24"/>
          <w:szCs w:val="24"/>
          <w:lang w:val="uk-UA"/>
        </w:rPr>
      </w:pPr>
    </w:p>
    <w:p w14:paraId="6D7537B7" w14:textId="5F4A6549" w:rsidR="005D711E" w:rsidRPr="00C43086" w:rsidRDefault="00CE13A6" w:rsidP="00C43086">
      <w:pPr>
        <w:jc w:val="center"/>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5D711E" w:rsidRPr="00C43086">
        <w:rPr>
          <w:rFonts w:ascii="Times New Roman" w:hAnsi="Times New Roman" w:cs="Times New Roman"/>
          <w:sz w:val="24"/>
          <w:szCs w:val="24"/>
          <w:lang w:val="uk-UA"/>
        </w:rPr>
        <w:t xml:space="preserve"> «ЕКСТРЕНЕ РЕАГУВАННЯ НА COVID-19 ТА ВАКЦИНАЦІЯ В УКРАЇНІ»</w:t>
      </w:r>
    </w:p>
    <w:p w14:paraId="3FC115FC" w14:textId="77777777" w:rsidR="005D711E" w:rsidRPr="00C43086" w:rsidRDefault="005D711E" w:rsidP="00C43086">
      <w:pPr>
        <w:jc w:val="center"/>
        <w:rPr>
          <w:rFonts w:ascii="Times New Roman" w:hAnsi="Times New Roman" w:cs="Times New Roman"/>
          <w:sz w:val="24"/>
          <w:szCs w:val="24"/>
          <w:lang w:val="uk-UA"/>
        </w:rPr>
      </w:pPr>
    </w:p>
    <w:p w14:paraId="632E82FA" w14:textId="77777777" w:rsidR="0049522A" w:rsidRPr="00C43086" w:rsidRDefault="0049522A" w:rsidP="00C43086">
      <w:pPr>
        <w:jc w:val="center"/>
        <w:rPr>
          <w:rFonts w:ascii="Times New Roman" w:hAnsi="Times New Roman" w:cs="Times New Roman"/>
          <w:sz w:val="24"/>
          <w:szCs w:val="24"/>
          <w:lang w:val="uk-UA"/>
        </w:rPr>
      </w:pPr>
    </w:p>
    <w:p w14:paraId="0A63A423" w14:textId="77777777" w:rsidR="0049522A" w:rsidRPr="00C43086" w:rsidRDefault="0049522A" w:rsidP="00C43086">
      <w:pPr>
        <w:jc w:val="center"/>
        <w:rPr>
          <w:rFonts w:ascii="Times New Roman" w:hAnsi="Times New Roman" w:cs="Times New Roman"/>
          <w:sz w:val="24"/>
          <w:szCs w:val="24"/>
          <w:lang w:val="uk-UA"/>
        </w:rPr>
      </w:pPr>
    </w:p>
    <w:p w14:paraId="2B9C9B19" w14:textId="77777777" w:rsidR="0049522A" w:rsidRPr="00C43086" w:rsidRDefault="0049522A" w:rsidP="00C43086">
      <w:pPr>
        <w:jc w:val="center"/>
        <w:rPr>
          <w:rFonts w:ascii="Times New Roman" w:hAnsi="Times New Roman" w:cs="Times New Roman"/>
          <w:sz w:val="24"/>
          <w:szCs w:val="24"/>
          <w:lang w:val="uk-UA"/>
        </w:rPr>
      </w:pPr>
    </w:p>
    <w:p w14:paraId="31F6D364" w14:textId="77777777" w:rsidR="0049522A" w:rsidRPr="00C43086" w:rsidRDefault="0049522A" w:rsidP="00C43086">
      <w:pPr>
        <w:jc w:val="center"/>
        <w:rPr>
          <w:rFonts w:ascii="Times New Roman" w:hAnsi="Times New Roman" w:cs="Times New Roman"/>
          <w:sz w:val="24"/>
          <w:szCs w:val="24"/>
          <w:lang w:val="uk-UA"/>
        </w:rPr>
      </w:pPr>
    </w:p>
    <w:p w14:paraId="65187DD7" w14:textId="77777777" w:rsidR="0049522A" w:rsidRPr="00C43086" w:rsidRDefault="0049522A" w:rsidP="00C43086">
      <w:pPr>
        <w:jc w:val="center"/>
        <w:rPr>
          <w:rFonts w:ascii="Times New Roman" w:hAnsi="Times New Roman" w:cs="Times New Roman"/>
          <w:sz w:val="24"/>
          <w:szCs w:val="24"/>
          <w:lang w:val="uk-UA"/>
        </w:rPr>
      </w:pPr>
    </w:p>
    <w:p w14:paraId="77A08B20" w14:textId="77777777" w:rsidR="0049522A" w:rsidRPr="00C43086" w:rsidRDefault="0049522A" w:rsidP="00C43086">
      <w:pPr>
        <w:jc w:val="center"/>
        <w:rPr>
          <w:rFonts w:ascii="Times New Roman" w:hAnsi="Times New Roman" w:cs="Times New Roman"/>
          <w:sz w:val="24"/>
          <w:szCs w:val="24"/>
          <w:lang w:val="uk-UA"/>
        </w:rPr>
      </w:pPr>
    </w:p>
    <w:p w14:paraId="65064BA6" w14:textId="77777777" w:rsidR="0049522A" w:rsidRPr="00C43086" w:rsidRDefault="0049522A" w:rsidP="00C43086">
      <w:pPr>
        <w:jc w:val="center"/>
        <w:rPr>
          <w:rFonts w:ascii="Times New Roman" w:hAnsi="Times New Roman" w:cs="Times New Roman"/>
          <w:sz w:val="24"/>
          <w:szCs w:val="24"/>
          <w:lang w:val="uk-UA"/>
        </w:rPr>
      </w:pPr>
    </w:p>
    <w:p w14:paraId="3D91176A" w14:textId="73D4F241" w:rsidR="0049522A" w:rsidRPr="00C43086" w:rsidRDefault="00554E3B" w:rsidP="00C43086">
      <w:pPr>
        <w:jc w:val="cente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ПЛАН </w:t>
      </w:r>
      <w:r w:rsidR="000A09C2" w:rsidRPr="00C43086">
        <w:rPr>
          <w:rFonts w:ascii="Times New Roman" w:hAnsi="Times New Roman" w:cs="Times New Roman"/>
          <w:sz w:val="24"/>
          <w:szCs w:val="24"/>
          <w:lang w:val="uk-UA"/>
        </w:rPr>
        <w:t xml:space="preserve">ЗАЛУЧЕННЯ </w:t>
      </w:r>
      <w:r w:rsidRPr="00C43086">
        <w:rPr>
          <w:rFonts w:ascii="Times New Roman" w:hAnsi="Times New Roman" w:cs="Times New Roman"/>
          <w:sz w:val="24"/>
          <w:szCs w:val="24"/>
          <w:lang w:val="uk-UA"/>
        </w:rPr>
        <w:t>ЗАЦІКАВЛЕНИ</w:t>
      </w:r>
      <w:r w:rsidR="000A09C2" w:rsidRPr="00C43086">
        <w:rPr>
          <w:rFonts w:ascii="Times New Roman" w:hAnsi="Times New Roman" w:cs="Times New Roman"/>
          <w:sz w:val="24"/>
          <w:szCs w:val="24"/>
          <w:lang w:val="uk-UA"/>
        </w:rPr>
        <w:t xml:space="preserve">Х </w:t>
      </w:r>
      <w:r w:rsidRPr="00C43086">
        <w:rPr>
          <w:rFonts w:ascii="Times New Roman" w:hAnsi="Times New Roman" w:cs="Times New Roman"/>
          <w:sz w:val="24"/>
          <w:szCs w:val="24"/>
          <w:lang w:val="uk-UA"/>
        </w:rPr>
        <w:t>СТОР</w:t>
      </w:r>
      <w:r w:rsidR="000A09C2"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Н</w:t>
      </w:r>
    </w:p>
    <w:p w14:paraId="342FAFDA" w14:textId="77777777" w:rsidR="00E62D01" w:rsidRPr="00C43086" w:rsidRDefault="00E62D01" w:rsidP="00C43086">
      <w:pPr>
        <w:jc w:val="center"/>
        <w:rPr>
          <w:rFonts w:ascii="Times New Roman" w:hAnsi="Times New Roman" w:cs="Times New Roman"/>
          <w:sz w:val="24"/>
          <w:szCs w:val="24"/>
          <w:lang w:val="uk-UA"/>
        </w:rPr>
      </w:pPr>
    </w:p>
    <w:p w14:paraId="247A1D6E" w14:textId="77777777" w:rsidR="00E62D01" w:rsidRPr="00C43086" w:rsidRDefault="00E62D01" w:rsidP="00C43086">
      <w:pPr>
        <w:jc w:val="center"/>
        <w:rPr>
          <w:rFonts w:ascii="Times New Roman" w:hAnsi="Times New Roman" w:cs="Times New Roman"/>
          <w:sz w:val="24"/>
          <w:szCs w:val="24"/>
          <w:lang w:val="uk-UA"/>
        </w:rPr>
      </w:pPr>
    </w:p>
    <w:p w14:paraId="7BC7D9A0" w14:textId="77777777" w:rsidR="00E62D01" w:rsidRPr="00C43086" w:rsidRDefault="00E62D01" w:rsidP="00C43086">
      <w:pPr>
        <w:jc w:val="center"/>
        <w:rPr>
          <w:rFonts w:ascii="Times New Roman" w:hAnsi="Times New Roman" w:cs="Times New Roman"/>
          <w:sz w:val="24"/>
          <w:szCs w:val="24"/>
          <w:lang w:val="uk-UA"/>
        </w:rPr>
      </w:pPr>
    </w:p>
    <w:p w14:paraId="3CF4D912" w14:textId="77777777" w:rsidR="00E62D01" w:rsidRPr="00C43086" w:rsidRDefault="00E62D01" w:rsidP="00C43086">
      <w:pPr>
        <w:jc w:val="center"/>
        <w:rPr>
          <w:rFonts w:ascii="Times New Roman" w:hAnsi="Times New Roman" w:cs="Times New Roman"/>
          <w:sz w:val="24"/>
          <w:szCs w:val="24"/>
          <w:lang w:val="uk-UA"/>
        </w:rPr>
      </w:pPr>
    </w:p>
    <w:p w14:paraId="18384A74" w14:textId="77777777" w:rsidR="00E62D01" w:rsidRPr="00C43086" w:rsidRDefault="00E62D01" w:rsidP="00C43086">
      <w:pPr>
        <w:jc w:val="center"/>
        <w:rPr>
          <w:rFonts w:ascii="Times New Roman" w:hAnsi="Times New Roman" w:cs="Times New Roman"/>
          <w:sz w:val="24"/>
          <w:szCs w:val="24"/>
          <w:lang w:val="uk-UA"/>
        </w:rPr>
      </w:pPr>
    </w:p>
    <w:p w14:paraId="428CFF7C" w14:textId="77777777" w:rsidR="00E62D01" w:rsidRPr="00C43086" w:rsidRDefault="00E62D01" w:rsidP="00C43086">
      <w:pPr>
        <w:jc w:val="center"/>
        <w:rPr>
          <w:rFonts w:ascii="Times New Roman" w:hAnsi="Times New Roman" w:cs="Times New Roman"/>
          <w:sz w:val="24"/>
          <w:szCs w:val="24"/>
          <w:lang w:val="uk-UA"/>
        </w:rPr>
      </w:pPr>
    </w:p>
    <w:p w14:paraId="36320C7E" w14:textId="77777777" w:rsidR="00E62D01" w:rsidRPr="00C43086" w:rsidRDefault="00E62D01" w:rsidP="00C43086">
      <w:pPr>
        <w:jc w:val="center"/>
        <w:rPr>
          <w:rFonts w:ascii="Times New Roman" w:hAnsi="Times New Roman" w:cs="Times New Roman"/>
          <w:sz w:val="24"/>
          <w:szCs w:val="24"/>
          <w:lang w:val="uk-UA"/>
        </w:rPr>
      </w:pPr>
    </w:p>
    <w:p w14:paraId="39160C73" w14:textId="77777777" w:rsidR="00E62D01" w:rsidRPr="00C43086" w:rsidRDefault="00E62D01" w:rsidP="00C43086">
      <w:pPr>
        <w:jc w:val="center"/>
        <w:rPr>
          <w:rFonts w:ascii="Times New Roman" w:hAnsi="Times New Roman" w:cs="Times New Roman"/>
          <w:sz w:val="24"/>
          <w:szCs w:val="24"/>
          <w:lang w:val="uk-UA"/>
        </w:rPr>
      </w:pPr>
    </w:p>
    <w:p w14:paraId="1DE866FB" w14:textId="77777777" w:rsidR="00E62D01" w:rsidRPr="00C43086" w:rsidRDefault="00E62D01" w:rsidP="00C43086">
      <w:pPr>
        <w:jc w:val="center"/>
        <w:rPr>
          <w:rFonts w:ascii="Times New Roman" w:hAnsi="Times New Roman" w:cs="Times New Roman"/>
          <w:sz w:val="24"/>
          <w:szCs w:val="24"/>
          <w:lang w:val="uk-UA"/>
        </w:rPr>
      </w:pPr>
    </w:p>
    <w:p w14:paraId="77C35E6E" w14:textId="77777777" w:rsidR="00E62D01" w:rsidRPr="00C43086" w:rsidRDefault="00E62D01" w:rsidP="00C43086">
      <w:pPr>
        <w:jc w:val="center"/>
        <w:rPr>
          <w:rFonts w:ascii="Times New Roman" w:hAnsi="Times New Roman" w:cs="Times New Roman"/>
          <w:sz w:val="24"/>
          <w:szCs w:val="24"/>
          <w:lang w:val="uk-UA"/>
        </w:rPr>
      </w:pPr>
    </w:p>
    <w:p w14:paraId="1D0AAB75" w14:textId="77777777" w:rsidR="00E62D01" w:rsidRPr="00C43086" w:rsidRDefault="00E62D01" w:rsidP="00C43086">
      <w:pPr>
        <w:jc w:val="center"/>
        <w:rPr>
          <w:rFonts w:ascii="Times New Roman" w:hAnsi="Times New Roman" w:cs="Times New Roman"/>
          <w:sz w:val="24"/>
          <w:szCs w:val="24"/>
          <w:lang w:val="uk-UA"/>
        </w:rPr>
      </w:pPr>
    </w:p>
    <w:p w14:paraId="3D6066F8" w14:textId="77777777" w:rsidR="00E62D01" w:rsidRPr="00C43086" w:rsidRDefault="00E62D01" w:rsidP="00C43086">
      <w:pPr>
        <w:jc w:val="center"/>
        <w:rPr>
          <w:rFonts w:ascii="Times New Roman" w:hAnsi="Times New Roman" w:cs="Times New Roman"/>
          <w:sz w:val="24"/>
          <w:szCs w:val="24"/>
          <w:lang w:val="uk-UA"/>
        </w:rPr>
      </w:pPr>
    </w:p>
    <w:p w14:paraId="365B0C2A" w14:textId="5EA71C94" w:rsidR="00E62D01" w:rsidRPr="00C43086" w:rsidRDefault="00E62D01" w:rsidP="00C43086">
      <w:pPr>
        <w:jc w:val="center"/>
        <w:rPr>
          <w:rFonts w:ascii="Times New Roman" w:hAnsi="Times New Roman" w:cs="Times New Roman"/>
          <w:sz w:val="24"/>
          <w:szCs w:val="24"/>
          <w:lang w:val="uk-UA"/>
        </w:rPr>
      </w:pPr>
    </w:p>
    <w:p w14:paraId="4C0043DD" w14:textId="413856EB" w:rsidR="00D10625" w:rsidRPr="00C43086" w:rsidRDefault="00D10625" w:rsidP="00C43086">
      <w:pPr>
        <w:jc w:val="center"/>
        <w:rPr>
          <w:rFonts w:ascii="Times New Roman" w:hAnsi="Times New Roman" w:cs="Times New Roman"/>
          <w:sz w:val="24"/>
          <w:szCs w:val="24"/>
          <w:lang w:val="uk-UA"/>
        </w:rPr>
      </w:pPr>
    </w:p>
    <w:p w14:paraId="296B42D9" w14:textId="12F051A2" w:rsidR="00D10625" w:rsidRPr="00C43086" w:rsidRDefault="00D10625" w:rsidP="00C43086">
      <w:pPr>
        <w:jc w:val="center"/>
        <w:rPr>
          <w:rFonts w:ascii="Times New Roman" w:hAnsi="Times New Roman" w:cs="Times New Roman"/>
          <w:sz w:val="24"/>
          <w:szCs w:val="24"/>
          <w:lang w:val="uk-UA"/>
        </w:rPr>
      </w:pPr>
    </w:p>
    <w:p w14:paraId="28785C51" w14:textId="77777777" w:rsidR="00D10625" w:rsidRPr="00C43086" w:rsidRDefault="00D10625" w:rsidP="00C43086">
      <w:pPr>
        <w:jc w:val="center"/>
        <w:rPr>
          <w:rFonts w:ascii="Times New Roman" w:hAnsi="Times New Roman" w:cs="Times New Roman"/>
          <w:sz w:val="24"/>
          <w:szCs w:val="24"/>
          <w:lang w:val="uk-UA"/>
        </w:rPr>
      </w:pPr>
    </w:p>
    <w:p w14:paraId="43E45468" w14:textId="77777777" w:rsidR="00E62D01" w:rsidRPr="00C43086" w:rsidRDefault="00E62D01" w:rsidP="00C43086">
      <w:pPr>
        <w:rPr>
          <w:rFonts w:ascii="Times New Roman" w:hAnsi="Times New Roman" w:cs="Times New Roman"/>
          <w:sz w:val="24"/>
          <w:szCs w:val="24"/>
          <w:lang w:val="uk-UA"/>
        </w:rPr>
      </w:pPr>
    </w:p>
    <w:p w14:paraId="64348073" w14:textId="70B578DC" w:rsidR="00C176DF" w:rsidRPr="00C43086" w:rsidRDefault="00CB5CED" w:rsidP="00C43086">
      <w:pPr>
        <w:jc w:val="center"/>
        <w:rPr>
          <w:rFonts w:ascii="Times New Roman" w:hAnsi="Times New Roman" w:cs="Times New Roman"/>
          <w:sz w:val="24"/>
          <w:szCs w:val="24"/>
          <w:lang w:val="uk-UA"/>
        </w:rPr>
      </w:pPr>
      <w:r w:rsidRPr="00C43086">
        <w:rPr>
          <w:rFonts w:ascii="Times New Roman" w:hAnsi="Times New Roman" w:cs="Times New Roman"/>
          <w:sz w:val="24"/>
          <w:szCs w:val="24"/>
          <w:lang w:val="uk-UA"/>
        </w:rPr>
        <w:t>вересень</w:t>
      </w:r>
      <w:r w:rsidR="00E62D01" w:rsidRPr="00C43086">
        <w:rPr>
          <w:rFonts w:ascii="Times New Roman" w:hAnsi="Times New Roman" w:cs="Times New Roman"/>
          <w:sz w:val="24"/>
          <w:szCs w:val="24"/>
          <w:lang w:val="uk-UA"/>
        </w:rPr>
        <w:t xml:space="preserve"> 202</w:t>
      </w:r>
      <w:r w:rsidR="001D6852" w:rsidRPr="00C43086">
        <w:rPr>
          <w:rFonts w:ascii="Times New Roman" w:hAnsi="Times New Roman" w:cs="Times New Roman"/>
          <w:sz w:val="24"/>
          <w:szCs w:val="24"/>
          <w:lang w:val="uk-UA"/>
        </w:rPr>
        <w:t>1</w:t>
      </w:r>
      <w:r w:rsidR="00554E3B" w:rsidRPr="00C43086">
        <w:rPr>
          <w:rFonts w:ascii="Times New Roman" w:hAnsi="Times New Roman" w:cs="Times New Roman"/>
          <w:sz w:val="24"/>
          <w:szCs w:val="24"/>
          <w:lang w:val="uk-UA"/>
        </w:rPr>
        <w:t xml:space="preserve"> року</w:t>
      </w:r>
      <w:r w:rsidR="0049522A" w:rsidRPr="00C43086">
        <w:rPr>
          <w:rFonts w:ascii="Times New Roman" w:hAnsi="Times New Roman" w:cs="Times New Roman"/>
          <w:sz w:val="24"/>
          <w:szCs w:val="24"/>
          <w:lang w:val="uk-UA"/>
        </w:rPr>
        <w:br w:type="page"/>
      </w:r>
    </w:p>
    <w:sdt>
      <w:sdtPr>
        <w:rPr>
          <w:rFonts w:ascii="Times New Roman" w:hAnsi="Times New Roman" w:cs="Times New Roman"/>
          <w:lang w:val="uk-UA"/>
        </w:rPr>
        <w:id w:val="1528290035"/>
        <w:docPartObj>
          <w:docPartGallery w:val="Table of Contents"/>
          <w:docPartUnique/>
        </w:docPartObj>
      </w:sdtPr>
      <w:sdtEndPr>
        <w:rPr>
          <w:b/>
          <w:bCs/>
          <w:noProof/>
        </w:rPr>
      </w:sdtEndPr>
      <w:sdtContent>
        <w:p w14:paraId="5291BD6E" w14:textId="2A080D88" w:rsidR="00C176DF" w:rsidRPr="00C43086" w:rsidRDefault="00554E3B" w:rsidP="00C43086">
          <w:pPr>
            <w:rPr>
              <w:rFonts w:ascii="Times New Roman" w:hAnsi="Times New Roman" w:cs="Times New Roman"/>
              <w:sz w:val="28"/>
              <w:szCs w:val="24"/>
              <w:lang w:val="uk-UA"/>
            </w:rPr>
          </w:pPr>
          <w:r w:rsidRPr="00C43086">
            <w:rPr>
              <w:rFonts w:ascii="Times New Roman" w:hAnsi="Times New Roman" w:cs="Times New Roman"/>
              <w:sz w:val="24"/>
              <w:lang w:val="uk-UA"/>
            </w:rPr>
            <w:t>Зміст</w:t>
          </w:r>
        </w:p>
        <w:p w14:paraId="2DE4C3FC" w14:textId="21830DCA" w:rsidR="00C014E9" w:rsidRPr="00C43086" w:rsidRDefault="00C176DF" w:rsidP="00C43086">
          <w:pPr>
            <w:pStyle w:val="11"/>
            <w:tabs>
              <w:tab w:val="right" w:leader="dot" w:pos="9629"/>
            </w:tabs>
            <w:rPr>
              <w:rFonts w:ascii="Times New Roman" w:eastAsiaTheme="minorEastAsia" w:hAnsi="Times New Roman" w:cs="Times New Roman"/>
              <w:noProof/>
              <w:lang w:val="uk-UA" w:eastAsia="uk-UA"/>
            </w:rPr>
          </w:pPr>
          <w:r w:rsidRPr="00C43086">
            <w:rPr>
              <w:rFonts w:ascii="Times New Roman" w:hAnsi="Times New Roman" w:cs="Times New Roman"/>
              <w:sz w:val="24"/>
              <w:lang w:val="uk-UA"/>
            </w:rPr>
            <w:fldChar w:fldCharType="begin"/>
          </w:r>
          <w:r w:rsidRPr="00C43086">
            <w:rPr>
              <w:rFonts w:ascii="Times New Roman" w:hAnsi="Times New Roman" w:cs="Times New Roman"/>
              <w:sz w:val="24"/>
              <w:lang w:val="uk-UA"/>
            </w:rPr>
            <w:instrText xml:space="preserve"> TOC \o "1-3" \h \z \u </w:instrText>
          </w:r>
          <w:r w:rsidRPr="00C43086">
            <w:rPr>
              <w:rFonts w:ascii="Times New Roman" w:hAnsi="Times New Roman" w:cs="Times New Roman"/>
              <w:sz w:val="24"/>
              <w:lang w:val="uk-UA"/>
            </w:rPr>
            <w:fldChar w:fldCharType="separate"/>
          </w:r>
          <w:hyperlink w:anchor="_Toc62932337" w:history="1">
            <w:r w:rsidR="00C014E9" w:rsidRPr="00C43086">
              <w:rPr>
                <w:rStyle w:val="a6"/>
                <w:rFonts w:ascii="Times New Roman" w:hAnsi="Times New Roman" w:cs="Times New Roman"/>
                <w:noProof/>
                <w:lang w:val="uk-UA"/>
              </w:rPr>
              <w:t>Перелік скорочень</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_Toc62932337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w:t>
            </w:r>
            <w:r w:rsidR="00C014E9" w:rsidRPr="00C43086">
              <w:rPr>
                <w:rFonts w:ascii="Times New Roman" w:hAnsi="Times New Roman" w:cs="Times New Roman"/>
                <w:noProof/>
                <w:webHidden/>
              </w:rPr>
              <w:fldChar w:fldCharType="end"/>
            </w:r>
          </w:hyperlink>
        </w:p>
        <w:p w14:paraId="3C3F6DA5" w14:textId="00D38E39"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38" w:history="1">
            <w:r w:rsidR="00C014E9" w:rsidRPr="00C43086">
              <w:rPr>
                <w:rStyle w:val="a6"/>
                <w:rFonts w:ascii="Times New Roman" w:hAnsi="Times New Roman" w:cs="Times New Roman"/>
                <w:noProof/>
                <w:lang w:val="uk-UA"/>
              </w:rPr>
              <w:t>1. Вступ</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_Toc62932338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w:t>
            </w:r>
            <w:r w:rsidR="00C014E9" w:rsidRPr="00C43086">
              <w:rPr>
                <w:rFonts w:ascii="Times New Roman" w:hAnsi="Times New Roman" w:cs="Times New Roman"/>
                <w:noProof/>
                <w:webHidden/>
              </w:rPr>
              <w:fldChar w:fldCharType="end"/>
            </w:r>
          </w:hyperlink>
        </w:p>
        <w:p w14:paraId="685E1746" w14:textId="67F85527"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39" w:history="1">
            <w:r w:rsidR="00C014E9" w:rsidRPr="00C43086">
              <w:rPr>
                <w:rStyle w:val="a6"/>
                <w:rFonts w:ascii="Times New Roman" w:hAnsi="Times New Roman" w:cs="Times New Roman"/>
                <w:noProof/>
                <w:lang w:val="uk-UA"/>
              </w:rPr>
              <w:t>1.1 Передумови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_Toc62932339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w:t>
            </w:r>
            <w:r w:rsidR="00C014E9" w:rsidRPr="00C43086">
              <w:rPr>
                <w:rFonts w:ascii="Times New Roman" w:hAnsi="Times New Roman" w:cs="Times New Roman"/>
                <w:noProof/>
                <w:webHidden/>
              </w:rPr>
              <w:fldChar w:fldCharType="end"/>
            </w:r>
          </w:hyperlink>
        </w:p>
        <w:p w14:paraId="7CAFCB71" w14:textId="062CA0BB"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0" w:history="1">
            <w:r w:rsidR="00C014E9" w:rsidRPr="00C43086">
              <w:rPr>
                <w:rStyle w:val="a6"/>
                <w:rFonts w:ascii="Times New Roman" w:hAnsi="Times New Roman" w:cs="Times New Roman"/>
                <w:noProof/>
                <w:lang w:val="uk-UA"/>
              </w:rPr>
              <w:t>1.2 Опис цілей і завдань Проєкту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_Toc62932340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4</w:t>
            </w:r>
            <w:r w:rsidR="00C014E9" w:rsidRPr="00C43086">
              <w:rPr>
                <w:rFonts w:ascii="Times New Roman" w:hAnsi="Times New Roman" w:cs="Times New Roman"/>
                <w:noProof/>
                <w:webHidden/>
              </w:rPr>
              <w:fldChar w:fldCharType="end"/>
            </w:r>
          </w:hyperlink>
        </w:p>
        <w:p w14:paraId="7F1CA748" w14:textId="68716A97"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1" w:history="1">
            <w:r w:rsidR="00C014E9" w:rsidRPr="00C43086">
              <w:rPr>
                <w:rStyle w:val="a6"/>
                <w:rFonts w:ascii="Times New Roman" w:hAnsi="Times New Roman" w:cs="Times New Roman"/>
                <w:noProof/>
                <w:lang w:val="uk-UA"/>
              </w:rPr>
              <w:t>1.3 Компоненти Проєкту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5</w:t>
            </w:r>
            <w:r w:rsidR="00C014E9" w:rsidRPr="00C43086">
              <w:rPr>
                <w:rFonts w:ascii="Times New Roman" w:hAnsi="Times New Roman" w:cs="Times New Roman"/>
                <w:noProof/>
                <w:webHidden/>
              </w:rPr>
              <w:fldChar w:fldCharType="end"/>
            </w:r>
          </w:hyperlink>
        </w:p>
        <w:p w14:paraId="094A7177" w14:textId="65D50BFE"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2" w:history="1">
            <w:r w:rsidR="00C014E9" w:rsidRPr="00C43086">
              <w:rPr>
                <w:rStyle w:val="a6"/>
                <w:rFonts w:ascii="Times New Roman" w:hAnsi="Times New Roman" w:cs="Times New Roman"/>
                <w:noProof/>
                <w:lang w:val="uk-UA"/>
              </w:rPr>
              <w:t>1.4 Предмет та завдання Плану залучення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_Toc62932342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9</w:t>
            </w:r>
            <w:r w:rsidR="00C014E9" w:rsidRPr="00C43086">
              <w:rPr>
                <w:rFonts w:ascii="Times New Roman" w:hAnsi="Times New Roman" w:cs="Times New Roman"/>
                <w:noProof/>
                <w:webHidden/>
              </w:rPr>
              <w:fldChar w:fldCharType="end"/>
            </w:r>
          </w:hyperlink>
        </w:p>
        <w:p w14:paraId="07EFA2E6" w14:textId="650D4367"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3" w:history="1">
            <w:r w:rsidR="00C014E9" w:rsidRPr="00C43086">
              <w:rPr>
                <w:rStyle w:val="a6"/>
                <w:rFonts w:ascii="Times New Roman" w:hAnsi="Times New Roman" w:cs="Times New Roman"/>
                <w:noProof/>
                <w:lang w:val="uk-UA"/>
              </w:rPr>
              <w:t>2. Національна законодавча база та міжнародні стандарти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_Toc62932343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11</w:t>
            </w:r>
            <w:r w:rsidR="00C014E9" w:rsidRPr="00C43086">
              <w:rPr>
                <w:rFonts w:ascii="Times New Roman" w:hAnsi="Times New Roman" w:cs="Times New Roman"/>
                <w:noProof/>
                <w:webHidden/>
              </w:rPr>
              <w:fldChar w:fldCharType="end"/>
            </w:r>
          </w:hyperlink>
        </w:p>
        <w:p w14:paraId="0F48FBAB" w14:textId="0FE6B192"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4" w:history="1">
            <w:r w:rsidR="00C014E9" w:rsidRPr="00C43086">
              <w:rPr>
                <w:rStyle w:val="a6"/>
                <w:rFonts w:ascii="Times New Roman" w:hAnsi="Times New Roman" w:cs="Times New Roman"/>
                <w:noProof/>
                <w:lang w:val="uk-UA"/>
              </w:rPr>
              <w:t>2.1 Національне законодавство та положення про соціальний захист і доступ до інформації</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_Toc62932344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11</w:t>
            </w:r>
            <w:r w:rsidR="00C014E9" w:rsidRPr="00C43086">
              <w:rPr>
                <w:rFonts w:ascii="Times New Roman" w:hAnsi="Times New Roman" w:cs="Times New Roman"/>
                <w:noProof/>
                <w:webHidden/>
              </w:rPr>
              <w:fldChar w:fldCharType="end"/>
            </w:r>
          </w:hyperlink>
        </w:p>
        <w:p w14:paraId="7DEB85BE" w14:textId="25F4CDFE"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5" w:history="1">
            <w:r w:rsidR="00C014E9" w:rsidRPr="00C43086">
              <w:rPr>
                <w:rStyle w:val="a6"/>
                <w:rFonts w:ascii="Times New Roman" w:hAnsi="Times New Roman" w:cs="Times New Roman"/>
                <w:noProof/>
                <w:lang w:val="uk-UA"/>
              </w:rPr>
              <w:t>2.2 Соціально-екологічні стандарти Світового банку щодо залучення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_Toc62932345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12</w:t>
            </w:r>
            <w:r w:rsidR="00C014E9" w:rsidRPr="00C43086">
              <w:rPr>
                <w:rFonts w:ascii="Times New Roman" w:hAnsi="Times New Roman" w:cs="Times New Roman"/>
                <w:noProof/>
                <w:webHidden/>
              </w:rPr>
              <w:fldChar w:fldCharType="end"/>
            </w:r>
          </w:hyperlink>
        </w:p>
        <w:p w14:paraId="4F76B3D2" w14:textId="607F32D0"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6" w:history="1">
            <w:r w:rsidR="00C014E9" w:rsidRPr="00C43086">
              <w:rPr>
                <w:rStyle w:val="a6"/>
                <w:rFonts w:ascii="Times New Roman" w:hAnsi="Times New Roman" w:cs="Times New Roman"/>
                <w:noProof/>
                <w:lang w:val="uk-UA"/>
              </w:rPr>
              <w:t>3. Ідентифікація та аналіз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_Toc62932346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13</w:t>
            </w:r>
            <w:r w:rsidR="00C014E9" w:rsidRPr="00C43086">
              <w:rPr>
                <w:rFonts w:ascii="Times New Roman" w:hAnsi="Times New Roman" w:cs="Times New Roman"/>
                <w:noProof/>
                <w:webHidden/>
              </w:rPr>
              <w:fldChar w:fldCharType="end"/>
            </w:r>
          </w:hyperlink>
        </w:p>
        <w:p w14:paraId="17DD6B6A" w14:textId="2F5F7EDA"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7" w:history="1">
            <w:r w:rsidR="00C014E9" w:rsidRPr="00C43086">
              <w:rPr>
                <w:rStyle w:val="a6"/>
                <w:rFonts w:ascii="Times New Roman" w:hAnsi="Times New Roman" w:cs="Times New Roman"/>
                <w:noProof/>
                <w:lang w:val="uk-UA"/>
              </w:rPr>
              <w:t>3.1 Сторони, на які впливає Проєкт</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14</w:t>
            </w:r>
            <w:r w:rsidR="00C014E9" w:rsidRPr="00C43086">
              <w:rPr>
                <w:rFonts w:ascii="Times New Roman" w:hAnsi="Times New Roman" w:cs="Times New Roman"/>
                <w:noProof/>
                <w:webHidden/>
              </w:rPr>
              <w:fldChar w:fldCharType="end"/>
            </w:r>
          </w:hyperlink>
        </w:p>
        <w:p w14:paraId="246E791B" w14:textId="318099C7"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8" w:history="1">
            <w:r w:rsidR="00C014E9" w:rsidRPr="00C43086">
              <w:rPr>
                <w:rStyle w:val="a6"/>
                <w:rFonts w:ascii="Times New Roman" w:hAnsi="Times New Roman" w:cs="Times New Roman"/>
                <w:noProof/>
                <w:lang w:val="uk-UA"/>
              </w:rPr>
              <w:t>3.2 Інші зацікавлені сторони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14</w:t>
            </w:r>
            <w:r w:rsidR="00C014E9" w:rsidRPr="00C43086">
              <w:rPr>
                <w:rFonts w:ascii="Times New Roman" w:hAnsi="Times New Roman" w:cs="Times New Roman"/>
                <w:noProof/>
                <w:webHidden/>
              </w:rPr>
              <w:fldChar w:fldCharType="end"/>
            </w:r>
          </w:hyperlink>
        </w:p>
        <w:p w14:paraId="3D28D21B" w14:textId="161D7B80"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49" w:history="1">
            <w:r w:rsidR="00C014E9" w:rsidRPr="00C43086">
              <w:rPr>
                <w:rStyle w:val="a6"/>
                <w:rFonts w:ascii="Times New Roman" w:hAnsi="Times New Roman" w:cs="Times New Roman"/>
                <w:noProof/>
                <w:lang w:val="uk-UA"/>
              </w:rPr>
              <w:t>3.3 Знедолені/вразливі особи або групи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_Toc62932349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15</w:t>
            </w:r>
            <w:r w:rsidR="00C014E9" w:rsidRPr="00C43086">
              <w:rPr>
                <w:rFonts w:ascii="Times New Roman" w:hAnsi="Times New Roman" w:cs="Times New Roman"/>
                <w:noProof/>
                <w:webHidden/>
              </w:rPr>
              <w:fldChar w:fldCharType="end"/>
            </w:r>
          </w:hyperlink>
        </w:p>
        <w:p w14:paraId="621132B8" w14:textId="4F2DA2D0"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0" w:history="1">
            <w:r w:rsidR="00C014E9" w:rsidRPr="00C43086">
              <w:rPr>
                <w:rStyle w:val="a6"/>
                <w:rFonts w:ascii="Times New Roman" w:hAnsi="Times New Roman" w:cs="Times New Roman"/>
                <w:noProof/>
                <w:lang w:val="uk-UA"/>
              </w:rPr>
              <w:t>3.4 Діалог із зацікавленими сторонами та його результати під час підготовки Проєкту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_Toc62932350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15</w:t>
            </w:r>
            <w:r w:rsidR="00C014E9" w:rsidRPr="00C43086">
              <w:rPr>
                <w:rFonts w:ascii="Times New Roman" w:hAnsi="Times New Roman" w:cs="Times New Roman"/>
                <w:noProof/>
                <w:webHidden/>
              </w:rPr>
              <w:fldChar w:fldCharType="end"/>
            </w:r>
          </w:hyperlink>
        </w:p>
        <w:p w14:paraId="48D39FAD" w14:textId="21D5C0E8"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1" w:history="1">
            <w:r w:rsidR="00C014E9" w:rsidRPr="00C43086">
              <w:rPr>
                <w:rStyle w:val="a6"/>
                <w:rFonts w:ascii="Times New Roman" w:hAnsi="Times New Roman" w:cs="Times New Roman"/>
                <w:noProof/>
                <w:lang w:val="uk-UA"/>
              </w:rPr>
              <w:t>4. Програма залучення зацікавлених сторін</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18</w:t>
            </w:r>
            <w:r w:rsidR="00C014E9" w:rsidRPr="00C43086">
              <w:rPr>
                <w:rFonts w:ascii="Times New Roman" w:hAnsi="Times New Roman" w:cs="Times New Roman"/>
                <w:noProof/>
                <w:webHidden/>
              </w:rPr>
              <w:fldChar w:fldCharType="end"/>
            </w:r>
          </w:hyperlink>
        </w:p>
        <w:p w14:paraId="79A179B9" w14:textId="7F8E36ED"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2" w:history="1">
            <w:r w:rsidR="00C014E9" w:rsidRPr="00C43086">
              <w:rPr>
                <w:rStyle w:val="a6"/>
                <w:rFonts w:ascii="Times New Roman" w:hAnsi="Times New Roman" w:cs="Times New Roman"/>
                <w:noProof/>
                <w:lang w:val="uk-UA"/>
              </w:rPr>
              <w:t>4.1 Публічне розкриття документів, пов'язаних з Проєктом</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_Toc62932352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27</w:t>
            </w:r>
            <w:r w:rsidR="00C014E9" w:rsidRPr="00C43086">
              <w:rPr>
                <w:rFonts w:ascii="Times New Roman" w:hAnsi="Times New Roman" w:cs="Times New Roman"/>
                <w:noProof/>
                <w:webHidden/>
              </w:rPr>
              <w:fldChar w:fldCharType="end"/>
            </w:r>
          </w:hyperlink>
        </w:p>
        <w:p w14:paraId="42C7B228" w14:textId="340262D1"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3" w:history="1">
            <w:r w:rsidR="00C014E9" w:rsidRPr="00C43086">
              <w:rPr>
                <w:rStyle w:val="a6"/>
                <w:rFonts w:ascii="Times New Roman" w:hAnsi="Times New Roman" w:cs="Times New Roman"/>
                <w:noProof/>
                <w:lang w:val="uk-UA"/>
              </w:rPr>
              <w:t>5. Механізм реалізації</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_Toc62932353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020A7D6E" w14:textId="094FEBDC"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4" w:history="1">
            <w:r w:rsidR="00C014E9" w:rsidRPr="00C43086">
              <w:rPr>
                <w:rStyle w:val="a6"/>
                <w:rFonts w:ascii="Times New Roman" w:hAnsi="Times New Roman" w:cs="Times New Roman"/>
                <w:noProof/>
                <w:lang w:val="uk-UA"/>
              </w:rPr>
              <w:t>5.1 Інституційні функції та обов’язки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_Toc62932354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677A90B8" w14:textId="78E8A461"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5" w:history="1">
            <w:r w:rsidR="00C014E9" w:rsidRPr="00C43086">
              <w:rPr>
                <w:rStyle w:val="a6"/>
                <w:rFonts w:ascii="Times New Roman" w:hAnsi="Times New Roman" w:cs="Times New Roman"/>
                <w:noProof/>
                <w:lang w:val="uk-UA"/>
              </w:rPr>
              <w:t>5.2 Діяльність, пов’язана з моніторингом</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_Toc62932355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640EBFAE" w14:textId="3765F786" w:rsidR="00C014E9" w:rsidRPr="00C43086" w:rsidRDefault="00851242" w:rsidP="00C43086">
          <w:pPr>
            <w:pStyle w:val="11"/>
            <w:tabs>
              <w:tab w:val="left" w:pos="440"/>
              <w:tab w:val="right" w:leader="dot" w:pos="9629"/>
            </w:tabs>
            <w:rPr>
              <w:rFonts w:ascii="Times New Roman" w:eastAsiaTheme="minorEastAsia" w:hAnsi="Times New Roman" w:cs="Times New Roman"/>
              <w:noProof/>
              <w:lang w:val="uk-UA" w:eastAsia="uk-UA"/>
            </w:rPr>
          </w:pPr>
          <w:hyperlink w:anchor="_Toc62932356" w:history="1">
            <w:r w:rsidR="00C014E9" w:rsidRPr="00C43086">
              <w:rPr>
                <w:rStyle w:val="a6"/>
                <w:rFonts w:ascii="Times New Roman" w:hAnsi="Times New Roman" w:cs="Times New Roman"/>
                <w:noProof/>
                <w:lang w:val="ru-RU"/>
              </w:rPr>
              <w:t>6.</w:t>
            </w:r>
            <w:r w:rsidR="00C014E9" w:rsidRPr="00C43086">
              <w:rPr>
                <w:rFonts w:ascii="Times New Roman" w:eastAsiaTheme="minorEastAsia" w:hAnsi="Times New Roman" w:cs="Times New Roman"/>
                <w:noProof/>
                <w:lang w:val="uk-UA" w:eastAsia="uk-UA"/>
              </w:rPr>
              <w:tab/>
            </w:r>
            <w:r w:rsidR="00C014E9" w:rsidRPr="00C43086">
              <w:rPr>
                <w:rStyle w:val="a6"/>
                <w:rFonts w:ascii="Times New Roman" w:hAnsi="Times New Roman" w:cs="Times New Roman"/>
                <w:noProof/>
                <w:lang w:val="uk-UA"/>
              </w:rPr>
              <w:t>Розгляд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_Toc62932356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24DC6914" w14:textId="214E8A92"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7" w:history="1">
            <w:r w:rsidR="00C014E9" w:rsidRPr="00C43086">
              <w:rPr>
                <w:rStyle w:val="a6"/>
                <w:rFonts w:ascii="Times New Roman" w:hAnsi="Times New Roman" w:cs="Times New Roman"/>
                <w:noProof/>
                <w:lang w:val="uk-UA"/>
              </w:rPr>
              <w:t>6.1 Визначення МРС</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28</w:t>
            </w:r>
            <w:r w:rsidR="00C014E9" w:rsidRPr="00C43086">
              <w:rPr>
                <w:rFonts w:ascii="Times New Roman" w:hAnsi="Times New Roman" w:cs="Times New Roman"/>
                <w:noProof/>
                <w:webHidden/>
              </w:rPr>
              <w:fldChar w:fldCharType="end"/>
            </w:r>
          </w:hyperlink>
        </w:p>
        <w:p w14:paraId="36B7E933" w14:textId="3FCED1E4"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58" w:history="1">
            <w:r w:rsidR="00C014E9" w:rsidRPr="00C43086">
              <w:rPr>
                <w:rStyle w:val="a6"/>
                <w:rFonts w:ascii="Times New Roman" w:hAnsi="Times New Roman" w:cs="Times New Roman"/>
                <w:noProof/>
                <w:lang w:val="uk-UA"/>
              </w:rPr>
              <w:t>6.2 Сфера дії та застосування МРС</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29</w:t>
            </w:r>
            <w:r w:rsidR="00C014E9" w:rsidRPr="00C43086">
              <w:rPr>
                <w:rFonts w:ascii="Times New Roman" w:hAnsi="Times New Roman" w:cs="Times New Roman"/>
                <w:noProof/>
                <w:webHidden/>
              </w:rPr>
              <w:fldChar w:fldCharType="end"/>
            </w:r>
          </w:hyperlink>
        </w:p>
        <w:p w14:paraId="487A2790" w14:textId="0AE6DF0B" w:rsidR="00C014E9" w:rsidRPr="00C43086" w:rsidRDefault="00851242" w:rsidP="00C43086">
          <w:pPr>
            <w:pStyle w:val="11"/>
            <w:tabs>
              <w:tab w:val="left" w:pos="660"/>
              <w:tab w:val="right" w:leader="dot" w:pos="9629"/>
            </w:tabs>
            <w:rPr>
              <w:rFonts w:ascii="Times New Roman" w:eastAsiaTheme="minorEastAsia" w:hAnsi="Times New Roman" w:cs="Times New Roman"/>
              <w:noProof/>
              <w:lang w:val="uk-UA" w:eastAsia="uk-UA"/>
            </w:rPr>
          </w:pPr>
          <w:hyperlink w:anchor="_Toc62932359" w:history="1">
            <w:r w:rsidR="00C014E9" w:rsidRPr="00C43086">
              <w:rPr>
                <w:rStyle w:val="a6"/>
                <w:rFonts w:ascii="Times New Roman" w:hAnsi="Times New Roman" w:cs="Times New Roman"/>
                <w:noProof/>
                <w:lang w:val="uk-UA"/>
              </w:rPr>
              <w:t>6.3</w:t>
            </w:r>
            <w:r w:rsidR="00C014E9" w:rsidRPr="00C43086">
              <w:rPr>
                <w:rFonts w:ascii="Times New Roman" w:eastAsiaTheme="minorEastAsia" w:hAnsi="Times New Roman" w:cs="Times New Roman"/>
                <w:noProof/>
                <w:lang w:val="uk-UA" w:eastAsia="uk-UA"/>
              </w:rPr>
              <w:tab/>
            </w:r>
            <w:r w:rsidR="00C014E9" w:rsidRPr="00C43086">
              <w:rPr>
                <w:rStyle w:val="a6"/>
                <w:rFonts w:ascii="Times New Roman" w:hAnsi="Times New Roman" w:cs="Times New Roman"/>
                <w:noProof/>
                <w:lang w:val="uk-UA"/>
              </w:rPr>
              <w:t>Процедури та канали для подання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_Toc62932359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29</w:t>
            </w:r>
            <w:r w:rsidR="00C014E9" w:rsidRPr="00C43086">
              <w:rPr>
                <w:rFonts w:ascii="Times New Roman" w:hAnsi="Times New Roman" w:cs="Times New Roman"/>
                <w:noProof/>
                <w:webHidden/>
              </w:rPr>
              <w:fldChar w:fldCharType="end"/>
            </w:r>
          </w:hyperlink>
        </w:p>
        <w:p w14:paraId="114C9795" w14:textId="33E32A3E" w:rsidR="00C014E9" w:rsidRPr="00C43086" w:rsidRDefault="00851242" w:rsidP="00C43086">
          <w:pPr>
            <w:pStyle w:val="21"/>
            <w:tabs>
              <w:tab w:val="right" w:leader="dot" w:pos="9629"/>
            </w:tabs>
            <w:ind w:left="0"/>
            <w:rPr>
              <w:rFonts w:ascii="Times New Roman" w:eastAsiaTheme="minorEastAsia" w:hAnsi="Times New Roman" w:cs="Times New Roman"/>
              <w:noProof/>
              <w:lang w:val="uk-UA" w:eastAsia="uk-UA"/>
            </w:rPr>
          </w:pPr>
          <w:hyperlink w:anchor="_Toc62932360" w:history="1">
            <w:r w:rsidR="00C014E9" w:rsidRPr="00C43086">
              <w:rPr>
                <w:rStyle w:val="a6"/>
                <w:rFonts w:ascii="Times New Roman" w:hAnsi="Times New Roman" w:cs="Times New Roman"/>
                <w:noProof/>
                <w:lang w:val="uk-UA"/>
              </w:rPr>
              <w:t>6.3.1 Конфіденційність та конфлікт інтересів</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_Toc62932360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31</w:t>
            </w:r>
            <w:r w:rsidR="00C014E9" w:rsidRPr="00C43086">
              <w:rPr>
                <w:rFonts w:ascii="Times New Roman" w:hAnsi="Times New Roman" w:cs="Times New Roman"/>
                <w:noProof/>
                <w:webHidden/>
              </w:rPr>
              <w:fldChar w:fldCharType="end"/>
            </w:r>
          </w:hyperlink>
        </w:p>
        <w:p w14:paraId="425FE18E" w14:textId="54E212A2" w:rsidR="00C014E9" w:rsidRPr="00C43086" w:rsidRDefault="00851242" w:rsidP="00C43086">
          <w:pPr>
            <w:pStyle w:val="21"/>
            <w:tabs>
              <w:tab w:val="right" w:leader="dot" w:pos="9629"/>
            </w:tabs>
            <w:ind w:left="0"/>
            <w:rPr>
              <w:rFonts w:ascii="Times New Roman" w:eastAsiaTheme="minorEastAsia" w:hAnsi="Times New Roman" w:cs="Times New Roman"/>
              <w:noProof/>
              <w:lang w:val="uk-UA" w:eastAsia="uk-UA"/>
            </w:rPr>
          </w:pPr>
          <w:hyperlink w:anchor="_Toc62932361" w:history="1">
            <w:r w:rsidR="00C014E9" w:rsidRPr="00C43086">
              <w:rPr>
                <w:rStyle w:val="a6"/>
                <w:rFonts w:ascii="Times New Roman" w:hAnsi="Times New Roman" w:cs="Times New Roman"/>
                <w:noProof/>
                <w:lang w:val="uk-UA"/>
              </w:rPr>
              <w:t>6.3.2 Отримання та реєстрація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31</w:t>
            </w:r>
            <w:r w:rsidR="00C014E9" w:rsidRPr="00C43086">
              <w:rPr>
                <w:rFonts w:ascii="Times New Roman" w:hAnsi="Times New Roman" w:cs="Times New Roman"/>
                <w:noProof/>
                <w:webHidden/>
              </w:rPr>
              <w:fldChar w:fldCharType="end"/>
            </w:r>
          </w:hyperlink>
        </w:p>
        <w:p w14:paraId="735CE7CA" w14:textId="13E06700" w:rsidR="00C014E9" w:rsidRPr="00C43086" w:rsidRDefault="00851242" w:rsidP="00C43086">
          <w:pPr>
            <w:pStyle w:val="21"/>
            <w:tabs>
              <w:tab w:val="right" w:leader="dot" w:pos="9629"/>
            </w:tabs>
            <w:ind w:left="0"/>
            <w:rPr>
              <w:rFonts w:ascii="Times New Roman" w:eastAsiaTheme="minorEastAsia" w:hAnsi="Times New Roman" w:cs="Times New Roman"/>
              <w:noProof/>
              <w:lang w:val="uk-UA" w:eastAsia="uk-UA"/>
            </w:rPr>
          </w:pPr>
          <w:hyperlink w:anchor="_Toc62932362" w:history="1">
            <w:r w:rsidR="00C014E9" w:rsidRPr="00C43086">
              <w:rPr>
                <w:rStyle w:val="a6"/>
                <w:rFonts w:ascii="Times New Roman" w:hAnsi="Times New Roman" w:cs="Times New Roman"/>
                <w:noProof/>
                <w:lang w:val="uk-UA"/>
              </w:rPr>
              <w:t>6.3.3 Розслідування</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_Toc62932362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4E351D1A" w14:textId="16E3C47C" w:rsidR="00C014E9" w:rsidRPr="00C43086" w:rsidRDefault="00851242" w:rsidP="00C43086">
          <w:pPr>
            <w:pStyle w:val="21"/>
            <w:tabs>
              <w:tab w:val="right" w:leader="dot" w:pos="9629"/>
            </w:tabs>
            <w:ind w:left="0"/>
            <w:rPr>
              <w:rFonts w:ascii="Times New Roman" w:eastAsiaTheme="minorEastAsia" w:hAnsi="Times New Roman" w:cs="Times New Roman"/>
              <w:noProof/>
              <w:lang w:val="uk-UA" w:eastAsia="uk-UA"/>
            </w:rPr>
          </w:pPr>
          <w:hyperlink w:anchor="_Toc62932363" w:history="1">
            <w:r w:rsidR="00C014E9" w:rsidRPr="00C43086">
              <w:rPr>
                <w:rStyle w:val="a6"/>
                <w:rFonts w:ascii="Times New Roman" w:hAnsi="Times New Roman" w:cs="Times New Roman"/>
                <w:noProof/>
                <w:lang w:val="uk-UA"/>
              </w:rPr>
              <w:t>6.3.4 Відповідь скаржнику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_Toc62932363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66AA5DDD" w14:textId="43D6DBFE"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64" w:history="1">
            <w:r w:rsidR="00C014E9" w:rsidRPr="00C43086">
              <w:rPr>
                <w:rStyle w:val="a6"/>
                <w:rFonts w:ascii="Times New Roman" w:hAnsi="Times New Roman" w:cs="Times New Roman"/>
                <w:noProof/>
                <w:lang w:val="uk-UA"/>
              </w:rPr>
              <w:t>6.4 Підвищення рівня обізнаності</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_Toc62932364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30DFC4F2" w14:textId="3EFC6607"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65" w:history="1">
            <w:r w:rsidR="00C014E9" w:rsidRPr="00C43086">
              <w:rPr>
                <w:rStyle w:val="a6"/>
                <w:rFonts w:ascii="Times New Roman" w:hAnsi="Times New Roman" w:cs="Times New Roman"/>
                <w:noProof/>
                <w:lang w:val="uk-UA"/>
              </w:rPr>
              <w:t>6.5 Кадрове забезпечення та розбудова потенціалу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_Toc62932365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32</w:t>
            </w:r>
            <w:r w:rsidR="00C014E9" w:rsidRPr="00C43086">
              <w:rPr>
                <w:rFonts w:ascii="Times New Roman" w:hAnsi="Times New Roman" w:cs="Times New Roman"/>
                <w:noProof/>
                <w:webHidden/>
              </w:rPr>
              <w:fldChar w:fldCharType="end"/>
            </w:r>
          </w:hyperlink>
        </w:p>
        <w:p w14:paraId="139353B4" w14:textId="7B55D4B7"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66" w:history="1">
            <w:r w:rsidR="00C014E9" w:rsidRPr="00C43086">
              <w:rPr>
                <w:rStyle w:val="a6"/>
                <w:rFonts w:ascii="Times New Roman" w:hAnsi="Times New Roman" w:cs="Times New Roman"/>
                <w:noProof/>
                <w:lang w:val="uk-UA"/>
              </w:rPr>
              <w:t>6.6 Прозорість, моніторинг та звітність</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_Toc62932366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33</w:t>
            </w:r>
            <w:r w:rsidR="00C014E9" w:rsidRPr="00C43086">
              <w:rPr>
                <w:rFonts w:ascii="Times New Roman" w:hAnsi="Times New Roman" w:cs="Times New Roman"/>
                <w:noProof/>
                <w:webHidden/>
              </w:rPr>
              <w:fldChar w:fldCharType="end"/>
            </w:r>
          </w:hyperlink>
        </w:p>
        <w:p w14:paraId="15FEE76D" w14:textId="52525BF0" w:rsidR="00C014E9" w:rsidRPr="00C43086" w:rsidRDefault="00851242" w:rsidP="00C43086">
          <w:pPr>
            <w:pStyle w:val="21"/>
            <w:tabs>
              <w:tab w:val="right" w:leader="dot" w:pos="9629"/>
            </w:tabs>
            <w:ind w:left="0"/>
            <w:rPr>
              <w:rFonts w:ascii="Times New Roman" w:eastAsiaTheme="minorEastAsia" w:hAnsi="Times New Roman" w:cs="Times New Roman"/>
              <w:noProof/>
              <w:lang w:val="uk-UA" w:eastAsia="uk-UA"/>
            </w:rPr>
          </w:pPr>
          <w:hyperlink w:anchor="_Toc62932367" w:history="1">
            <w:r w:rsidR="00C014E9" w:rsidRPr="00C43086">
              <w:rPr>
                <w:rStyle w:val="a6"/>
                <w:rFonts w:ascii="Times New Roman" w:hAnsi="Times New Roman" w:cs="Times New Roman"/>
                <w:noProof/>
                <w:lang w:val="uk-UA"/>
              </w:rPr>
              <w:t>6.6.1  Журнали реєстрації скарг</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_Toc62932367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33</w:t>
            </w:r>
            <w:r w:rsidR="00C014E9" w:rsidRPr="00C43086">
              <w:rPr>
                <w:rFonts w:ascii="Times New Roman" w:hAnsi="Times New Roman" w:cs="Times New Roman"/>
                <w:noProof/>
                <w:webHidden/>
              </w:rPr>
              <w:fldChar w:fldCharType="end"/>
            </w:r>
          </w:hyperlink>
        </w:p>
        <w:p w14:paraId="6F00FB90" w14:textId="3E74B6F7" w:rsidR="00C014E9" w:rsidRPr="00C43086" w:rsidRDefault="00851242" w:rsidP="00C43086">
          <w:pPr>
            <w:pStyle w:val="21"/>
            <w:tabs>
              <w:tab w:val="right" w:leader="dot" w:pos="9629"/>
            </w:tabs>
            <w:ind w:left="0"/>
            <w:rPr>
              <w:rFonts w:ascii="Times New Roman" w:eastAsiaTheme="minorEastAsia" w:hAnsi="Times New Roman" w:cs="Times New Roman"/>
              <w:noProof/>
              <w:lang w:val="uk-UA" w:eastAsia="uk-UA"/>
            </w:rPr>
          </w:pPr>
          <w:hyperlink w:anchor="_Toc62932368" w:history="1">
            <w:r w:rsidR="00C014E9" w:rsidRPr="00C43086">
              <w:rPr>
                <w:rStyle w:val="a6"/>
                <w:rFonts w:ascii="Times New Roman" w:hAnsi="Times New Roman" w:cs="Times New Roman"/>
                <w:noProof/>
                <w:lang w:val="uk-UA"/>
              </w:rPr>
              <w:t>6.6.2 Регулярний внутрішній моніторинг та звітність</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_Toc62932368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33</w:t>
            </w:r>
            <w:r w:rsidR="00C014E9" w:rsidRPr="00C43086">
              <w:rPr>
                <w:rFonts w:ascii="Times New Roman" w:hAnsi="Times New Roman" w:cs="Times New Roman"/>
                <w:noProof/>
                <w:webHidden/>
              </w:rPr>
              <w:fldChar w:fldCharType="end"/>
            </w:r>
          </w:hyperlink>
        </w:p>
        <w:p w14:paraId="13BFC1A5" w14:textId="30953F6E" w:rsidR="00C014E9" w:rsidRPr="00C43086" w:rsidRDefault="00851242" w:rsidP="00C43086">
          <w:pPr>
            <w:pStyle w:val="21"/>
            <w:tabs>
              <w:tab w:val="right" w:leader="dot" w:pos="9629"/>
            </w:tabs>
            <w:ind w:left="0"/>
            <w:rPr>
              <w:rFonts w:ascii="Times New Roman" w:eastAsiaTheme="minorEastAsia" w:hAnsi="Times New Roman" w:cs="Times New Roman"/>
              <w:noProof/>
              <w:lang w:val="uk-UA" w:eastAsia="uk-UA"/>
            </w:rPr>
          </w:pPr>
          <w:hyperlink w:anchor="_Toc62932369" w:history="1">
            <w:r w:rsidR="00C014E9" w:rsidRPr="00C43086">
              <w:rPr>
                <w:rStyle w:val="a6"/>
                <w:rFonts w:ascii="Times New Roman" w:hAnsi="Times New Roman" w:cs="Times New Roman"/>
                <w:noProof/>
                <w:lang w:val="uk-UA"/>
              </w:rPr>
              <w:t>6.6.3 Звітність на піврічній основі та річні звіти про хід виконання Проєкту, що подаються Світовому банку</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_Toc62932369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34</w:t>
            </w:r>
            <w:r w:rsidR="00C014E9" w:rsidRPr="00C43086">
              <w:rPr>
                <w:rFonts w:ascii="Times New Roman" w:hAnsi="Times New Roman" w:cs="Times New Roman"/>
                <w:noProof/>
                <w:webHidden/>
              </w:rPr>
              <w:fldChar w:fldCharType="end"/>
            </w:r>
          </w:hyperlink>
        </w:p>
        <w:p w14:paraId="195EEBFE" w14:textId="15C55062" w:rsidR="00C014E9" w:rsidRPr="00C43086" w:rsidRDefault="00851242" w:rsidP="00C43086">
          <w:pPr>
            <w:pStyle w:val="11"/>
            <w:tabs>
              <w:tab w:val="right" w:leader="dot" w:pos="9629"/>
            </w:tabs>
            <w:rPr>
              <w:rFonts w:ascii="Times New Roman" w:eastAsiaTheme="minorEastAsia" w:hAnsi="Times New Roman" w:cs="Times New Roman"/>
              <w:noProof/>
              <w:lang w:val="uk-UA" w:eastAsia="uk-UA"/>
            </w:rPr>
          </w:pPr>
          <w:hyperlink w:anchor="_Toc62932371" w:history="1">
            <w:r w:rsidR="00C014E9" w:rsidRPr="00C43086">
              <w:rPr>
                <w:rStyle w:val="a6"/>
                <w:rFonts w:ascii="Times New Roman" w:hAnsi="Times New Roman" w:cs="Times New Roman"/>
                <w:noProof/>
                <w:lang w:val="uk-UA"/>
              </w:rPr>
              <w:t>Додаток</w:t>
            </w:r>
            <w:r w:rsidR="00485A5F" w:rsidRPr="00C43086">
              <w:rPr>
                <w:rStyle w:val="a6"/>
                <w:rFonts w:ascii="Times New Roman" w:hAnsi="Times New Roman" w:cs="Times New Roman"/>
                <w:noProof/>
                <w:lang w:val="uk-UA"/>
              </w:rPr>
              <w:t xml:space="preserve"> 1</w:t>
            </w:r>
            <w:r w:rsidR="00C014E9" w:rsidRPr="00C43086">
              <w:rPr>
                <w:rStyle w:val="a6"/>
                <w:rFonts w:ascii="Times New Roman" w:hAnsi="Times New Roman" w:cs="Times New Roman"/>
                <w:noProof/>
                <w:lang w:val="uk-UA"/>
              </w:rPr>
              <w:t>. Форма скарги</w:t>
            </w:r>
            <w:r w:rsidR="00C014E9" w:rsidRPr="00C43086">
              <w:rPr>
                <w:rFonts w:ascii="Times New Roman" w:hAnsi="Times New Roman" w:cs="Times New Roman"/>
                <w:noProof/>
                <w:webHidden/>
              </w:rPr>
              <w:tab/>
            </w:r>
            <w:r w:rsidR="00C014E9" w:rsidRPr="00C43086">
              <w:rPr>
                <w:rFonts w:ascii="Times New Roman" w:hAnsi="Times New Roman" w:cs="Times New Roman"/>
                <w:noProof/>
                <w:webHidden/>
              </w:rPr>
              <w:fldChar w:fldCharType="begin"/>
            </w:r>
            <w:r w:rsidR="00C014E9" w:rsidRPr="00C43086">
              <w:rPr>
                <w:rFonts w:ascii="Times New Roman" w:hAnsi="Times New Roman" w:cs="Times New Roman"/>
                <w:noProof/>
                <w:webHidden/>
              </w:rPr>
              <w:instrText xml:space="preserve"> PAGEREF _Toc62932371 \h </w:instrText>
            </w:r>
            <w:r w:rsidR="00C014E9" w:rsidRPr="00C43086">
              <w:rPr>
                <w:rFonts w:ascii="Times New Roman" w:hAnsi="Times New Roman" w:cs="Times New Roman"/>
                <w:noProof/>
                <w:webHidden/>
              </w:rPr>
            </w:r>
            <w:r w:rsidR="00C014E9" w:rsidRPr="00C43086">
              <w:rPr>
                <w:rFonts w:ascii="Times New Roman" w:hAnsi="Times New Roman" w:cs="Times New Roman"/>
                <w:noProof/>
                <w:webHidden/>
              </w:rPr>
              <w:fldChar w:fldCharType="separate"/>
            </w:r>
            <w:r w:rsidR="00557D1B">
              <w:rPr>
                <w:rFonts w:ascii="Times New Roman" w:hAnsi="Times New Roman" w:cs="Times New Roman"/>
                <w:noProof/>
                <w:webHidden/>
              </w:rPr>
              <w:t>35</w:t>
            </w:r>
            <w:r w:rsidR="00C014E9" w:rsidRPr="00C43086">
              <w:rPr>
                <w:rFonts w:ascii="Times New Roman" w:hAnsi="Times New Roman" w:cs="Times New Roman"/>
                <w:noProof/>
                <w:webHidden/>
              </w:rPr>
              <w:fldChar w:fldCharType="end"/>
            </w:r>
          </w:hyperlink>
        </w:p>
        <w:p w14:paraId="1694933F" w14:textId="22203478" w:rsidR="0049522A" w:rsidRPr="00C43086" w:rsidRDefault="00C176DF" w:rsidP="00C43086">
          <w:pPr>
            <w:rPr>
              <w:rFonts w:ascii="Times New Roman" w:hAnsi="Times New Roman" w:cs="Times New Roman"/>
              <w:lang w:val="uk-UA"/>
            </w:rPr>
          </w:pPr>
          <w:r w:rsidRPr="00C43086">
            <w:rPr>
              <w:rFonts w:ascii="Times New Roman" w:hAnsi="Times New Roman" w:cs="Times New Roman"/>
              <w:b/>
              <w:bCs/>
              <w:noProof/>
              <w:sz w:val="24"/>
              <w:lang w:val="uk-UA"/>
            </w:rPr>
            <w:fldChar w:fldCharType="end"/>
          </w:r>
        </w:p>
      </w:sdtContent>
    </w:sdt>
    <w:p w14:paraId="4675CD75" w14:textId="77777777" w:rsidR="00C43086" w:rsidRDefault="00C43086" w:rsidP="00C43086">
      <w:pPr>
        <w:pStyle w:val="1"/>
        <w:rPr>
          <w:rFonts w:cs="Times New Roman"/>
          <w:szCs w:val="24"/>
          <w:lang w:val="uk-UA"/>
        </w:rPr>
      </w:pPr>
      <w:bookmarkStart w:id="0" w:name="_Toc62932337"/>
    </w:p>
    <w:p w14:paraId="5CE190FB" w14:textId="6DCC0201" w:rsidR="006F56D4" w:rsidRPr="00C43086" w:rsidRDefault="00554E3B" w:rsidP="00C43086">
      <w:pPr>
        <w:pStyle w:val="1"/>
        <w:rPr>
          <w:rFonts w:cs="Times New Roman"/>
          <w:szCs w:val="24"/>
          <w:lang w:val="uk-UA"/>
        </w:rPr>
      </w:pPr>
      <w:r w:rsidRPr="00C43086">
        <w:rPr>
          <w:rFonts w:cs="Times New Roman"/>
          <w:szCs w:val="24"/>
          <w:lang w:val="uk-UA"/>
        </w:rPr>
        <w:t>Перелік скорочень</w:t>
      </w:r>
      <w:bookmarkEnd w:id="0"/>
      <w:r w:rsidR="0049522A" w:rsidRPr="00C43086">
        <w:rPr>
          <w:rFonts w:cs="Times New Roman"/>
          <w:szCs w:val="24"/>
          <w:lang w:val="uk-UA"/>
        </w:rPr>
        <w:t xml:space="preserve"> </w:t>
      </w:r>
    </w:p>
    <w:p w14:paraId="08BEE6CF" w14:textId="77777777" w:rsidR="001169A8" w:rsidRPr="00C43086" w:rsidRDefault="001169A8" w:rsidP="00C43086">
      <w:pPr>
        <w:rPr>
          <w:rFonts w:ascii="Times New Roman" w:hAnsi="Times New Roman" w:cs="Times New Roman"/>
          <w:sz w:val="24"/>
          <w:szCs w:val="24"/>
          <w:lang w:val="uk-UA"/>
        </w:rPr>
      </w:pPr>
    </w:p>
    <w:tbl>
      <w:tblPr>
        <w:tblStyle w:val="ac"/>
        <w:tblW w:w="9679" w:type="dxa"/>
        <w:tblLayout w:type="fixed"/>
        <w:tblLook w:val="04A0" w:firstRow="1" w:lastRow="0" w:firstColumn="1" w:lastColumn="0" w:noHBand="0" w:noVBand="1"/>
      </w:tblPr>
      <w:tblGrid>
        <w:gridCol w:w="1413"/>
        <w:gridCol w:w="8266"/>
      </w:tblGrid>
      <w:tr w:rsidR="0049558E" w:rsidRPr="00DF3818" w14:paraId="52F680FC" w14:textId="77777777" w:rsidTr="002B6112">
        <w:tc>
          <w:tcPr>
            <w:tcW w:w="1413" w:type="dxa"/>
          </w:tcPr>
          <w:p w14:paraId="79FBB3D6" w14:textId="0381D5C8" w:rsidR="0049558E" w:rsidRPr="00C43086" w:rsidRDefault="0049558E" w:rsidP="0049558E">
            <w:pPr>
              <w:rPr>
                <w:rFonts w:ascii="Times New Roman" w:hAnsi="Times New Roman" w:cs="Times New Roman"/>
                <w:sz w:val="24"/>
                <w:szCs w:val="24"/>
                <w:lang w:val="uk-UA"/>
              </w:rPr>
            </w:pPr>
            <w:r w:rsidRPr="000C1C22">
              <w:rPr>
                <w:rFonts w:ascii="Times New Roman" w:hAnsi="Times New Roman" w:cs="Times New Roman"/>
              </w:rPr>
              <w:t xml:space="preserve">COVAX </w:t>
            </w:r>
          </w:p>
        </w:tc>
        <w:tc>
          <w:tcPr>
            <w:tcW w:w="8266" w:type="dxa"/>
          </w:tcPr>
          <w:p w14:paraId="482F204A" w14:textId="26F319A6" w:rsidR="0049558E" w:rsidRPr="00C43086" w:rsidRDefault="0049558E" w:rsidP="0049558E">
            <w:pPr>
              <w:rPr>
                <w:rFonts w:ascii="Times New Roman" w:hAnsi="Times New Roman" w:cs="Times New Roman"/>
                <w:sz w:val="24"/>
                <w:szCs w:val="24"/>
                <w:lang w:val="uk-UA"/>
              </w:rPr>
            </w:pPr>
            <w:r w:rsidRPr="000C1C22">
              <w:rPr>
                <w:rFonts w:ascii="Times New Roman" w:hAnsi="Times New Roman" w:cs="Times New Roman"/>
                <w:color w:val="000000"/>
                <w:lang w:val="ru-RU"/>
              </w:rPr>
              <w:t xml:space="preserve">Фонд глобального доступу до вакцин </w:t>
            </w:r>
            <w:proofErr w:type="spellStart"/>
            <w:r w:rsidRPr="000C1C22">
              <w:rPr>
                <w:rFonts w:ascii="Times New Roman" w:hAnsi="Times New Roman" w:cs="Times New Roman"/>
                <w:color w:val="000000"/>
                <w:lang w:val="ru-RU"/>
              </w:rPr>
              <w:t>проти</w:t>
            </w:r>
            <w:proofErr w:type="spellEnd"/>
            <w:r w:rsidRPr="000C1C22">
              <w:rPr>
                <w:rFonts w:ascii="Times New Roman" w:hAnsi="Times New Roman" w:cs="Times New Roman"/>
                <w:color w:val="000000"/>
                <w:lang w:val="ru-RU"/>
              </w:rPr>
              <w:t xml:space="preserve"> </w:t>
            </w:r>
            <w:r w:rsidRPr="000C1C22">
              <w:rPr>
                <w:rFonts w:ascii="Times New Roman" w:hAnsi="Times New Roman" w:cs="Times New Roman"/>
                <w:color w:val="000000"/>
              </w:rPr>
              <w:t>COVID</w:t>
            </w:r>
            <w:r w:rsidRPr="000C1C22">
              <w:rPr>
                <w:rFonts w:ascii="Times New Roman" w:hAnsi="Times New Roman" w:cs="Times New Roman"/>
                <w:color w:val="000000"/>
                <w:lang w:val="ru-RU"/>
              </w:rPr>
              <w:t xml:space="preserve">-19 </w:t>
            </w:r>
          </w:p>
        </w:tc>
      </w:tr>
      <w:tr w:rsidR="0049558E" w:rsidRPr="00C43086" w14:paraId="55EFCCA2" w14:textId="77777777" w:rsidTr="002B6112">
        <w:tc>
          <w:tcPr>
            <w:tcW w:w="1413" w:type="dxa"/>
          </w:tcPr>
          <w:p w14:paraId="55BF3609" w14:textId="572BAD6D" w:rsidR="0049558E" w:rsidRPr="00C43086" w:rsidRDefault="0049558E" w:rsidP="0049558E">
            <w:pPr>
              <w:rPr>
                <w:rFonts w:ascii="Times New Roman" w:hAnsi="Times New Roman" w:cs="Times New Roman"/>
                <w:sz w:val="24"/>
                <w:szCs w:val="24"/>
                <w:lang w:val="uk-UA"/>
              </w:rPr>
            </w:pPr>
            <w:r w:rsidRPr="000C1C22">
              <w:rPr>
                <w:rFonts w:ascii="Times New Roman" w:hAnsi="Times New Roman" w:cs="Times New Roman"/>
              </w:rPr>
              <w:t>COVID-19</w:t>
            </w:r>
          </w:p>
        </w:tc>
        <w:tc>
          <w:tcPr>
            <w:tcW w:w="8266" w:type="dxa"/>
          </w:tcPr>
          <w:p w14:paraId="2388E617" w14:textId="41A90A4F" w:rsidR="0049558E" w:rsidRPr="00C43086" w:rsidRDefault="0049558E" w:rsidP="0049558E">
            <w:pPr>
              <w:rPr>
                <w:rFonts w:ascii="Times New Roman" w:hAnsi="Times New Roman" w:cs="Times New Roman"/>
                <w:sz w:val="24"/>
                <w:szCs w:val="24"/>
                <w:lang w:val="uk-UA"/>
              </w:rPr>
            </w:pPr>
            <w:proofErr w:type="spellStart"/>
            <w:r w:rsidRPr="000C1C22">
              <w:rPr>
                <w:rFonts w:ascii="Times New Roman" w:hAnsi="Times New Roman" w:cs="Times New Roman"/>
                <w:color w:val="000000"/>
              </w:rPr>
              <w:t>Коронавірусна</w:t>
            </w:r>
            <w:proofErr w:type="spellEnd"/>
            <w:r w:rsidRPr="000C1C22">
              <w:rPr>
                <w:rFonts w:ascii="Times New Roman" w:hAnsi="Times New Roman" w:cs="Times New Roman"/>
                <w:color w:val="000000"/>
              </w:rPr>
              <w:t xml:space="preserve"> </w:t>
            </w:r>
            <w:proofErr w:type="spellStart"/>
            <w:r w:rsidRPr="000C1C22">
              <w:rPr>
                <w:rFonts w:ascii="Times New Roman" w:hAnsi="Times New Roman" w:cs="Times New Roman"/>
                <w:color w:val="000000"/>
              </w:rPr>
              <w:t>хвороба</w:t>
            </w:r>
            <w:proofErr w:type="spellEnd"/>
            <w:r w:rsidRPr="000C1C22">
              <w:rPr>
                <w:rFonts w:ascii="Times New Roman" w:hAnsi="Times New Roman" w:cs="Times New Roman"/>
                <w:color w:val="000000"/>
              </w:rPr>
              <w:t xml:space="preserve"> 2019 </w:t>
            </w:r>
          </w:p>
        </w:tc>
      </w:tr>
      <w:tr w:rsidR="00842BFC" w:rsidRPr="00C43086" w14:paraId="0FD676ED" w14:textId="77777777" w:rsidTr="002B6112">
        <w:tc>
          <w:tcPr>
            <w:tcW w:w="1413" w:type="dxa"/>
          </w:tcPr>
          <w:p w14:paraId="1EA941BB" w14:textId="69343E1B" w:rsidR="00842BFC" w:rsidRPr="00C43086" w:rsidRDefault="000A09C2" w:rsidP="00C43086">
            <w:pPr>
              <w:rPr>
                <w:rFonts w:ascii="Times New Roman" w:hAnsi="Times New Roman" w:cs="Times New Roman"/>
                <w:sz w:val="24"/>
                <w:szCs w:val="24"/>
                <w:lang w:val="uk-UA"/>
              </w:rPr>
            </w:pPr>
            <w:bookmarkStart w:id="1" w:name="_Hlk62743184"/>
            <w:r w:rsidRPr="00C43086">
              <w:rPr>
                <w:rFonts w:ascii="Times New Roman" w:hAnsi="Times New Roman" w:cs="Times New Roman"/>
                <w:sz w:val="24"/>
                <w:szCs w:val="24"/>
                <w:lang w:val="uk-UA"/>
              </w:rPr>
              <w:t>СЕП</w:t>
            </w:r>
            <w:r w:rsidR="00554E3B" w:rsidRPr="00C43086">
              <w:rPr>
                <w:rFonts w:ascii="Times New Roman" w:hAnsi="Times New Roman" w:cs="Times New Roman"/>
                <w:sz w:val="24"/>
                <w:szCs w:val="24"/>
                <w:lang w:val="uk-UA"/>
              </w:rPr>
              <w:t xml:space="preserve"> </w:t>
            </w:r>
          </w:p>
        </w:tc>
        <w:tc>
          <w:tcPr>
            <w:tcW w:w="8266" w:type="dxa"/>
          </w:tcPr>
          <w:p w14:paraId="5E4B750E" w14:textId="168598BB" w:rsidR="00842BFC" w:rsidRPr="00C43086" w:rsidRDefault="000A09C2"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Соціально-екологічні принципи</w:t>
            </w:r>
          </w:p>
        </w:tc>
      </w:tr>
      <w:tr w:rsidR="004442F9" w:rsidRPr="00DF3818" w14:paraId="5C322F57" w14:textId="77777777" w:rsidTr="002B6112">
        <w:tc>
          <w:tcPr>
            <w:tcW w:w="1413" w:type="dxa"/>
          </w:tcPr>
          <w:p w14:paraId="319D1799" w14:textId="3D67F435" w:rsidR="004442F9" w:rsidRPr="00C43086" w:rsidRDefault="004442F9" w:rsidP="00C43086">
            <w:pPr>
              <w:rPr>
                <w:rFonts w:ascii="Times New Roman" w:hAnsi="Times New Roman" w:cs="Times New Roman"/>
                <w:color w:val="000000"/>
                <w:sz w:val="24"/>
                <w:szCs w:val="24"/>
                <w:lang w:val="uk-UA"/>
              </w:rPr>
            </w:pPr>
            <w:r w:rsidRPr="00C43086">
              <w:rPr>
                <w:rFonts w:ascii="Times New Roman" w:hAnsi="Times New Roman" w:cs="Times New Roman"/>
                <w:sz w:val="24"/>
                <w:szCs w:val="24"/>
                <w:lang w:val="uk-UA"/>
              </w:rPr>
              <w:t>РВСЕМ</w:t>
            </w:r>
          </w:p>
        </w:tc>
        <w:tc>
          <w:tcPr>
            <w:tcW w:w="8266" w:type="dxa"/>
          </w:tcPr>
          <w:p w14:paraId="729F1694" w14:textId="0788D428" w:rsidR="004442F9" w:rsidRPr="00C43086" w:rsidRDefault="004442F9" w:rsidP="00C43086">
            <w:pPr>
              <w:rPr>
                <w:rFonts w:ascii="Times New Roman" w:hAnsi="Times New Roman" w:cs="Times New Roman"/>
                <w:color w:val="000000"/>
                <w:sz w:val="24"/>
                <w:szCs w:val="24"/>
                <w:lang w:val="ru-RU"/>
              </w:rPr>
            </w:pPr>
            <w:r w:rsidRPr="00C43086">
              <w:rPr>
                <w:rFonts w:ascii="Times New Roman" w:hAnsi="Times New Roman" w:cs="Times New Roman"/>
                <w:sz w:val="24"/>
                <w:szCs w:val="24"/>
                <w:lang w:val="uk-UA"/>
              </w:rPr>
              <w:t>Рамкові вимоги до соціально-екологічно менеджменту</w:t>
            </w:r>
          </w:p>
        </w:tc>
      </w:tr>
      <w:tr w:rsidR="00842BFC" w:rsidRPr="00C43086" w14:paraId="4753F091" w14:textId="77777777" w:rsidTr="002B6112">
        <w:tc>
          <w:tcPr>
            <w:tcW w:w="1413" w:type="dxa"/>
          </w:tcPr>
          <w:p w14:paraId="0C4EF4F3" w14:textId="05BB15DC" w:rsidR="00842BFC" w:rsidRPr="00C43086" w:rsidRDefault="00160A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СЕС</w:t>
            </w:r>
            <w:r w:rsidR="006051E8" w:rsidRPr="00C43086">
              <w:rPr>
                <w:rFonts w:ascii="Times New Roman" w:hAnsi="Times New Roman" w:cs="Times New Roman"/>
                <w:sz w:val="24"/>
                <w:szCs w:val="24"/>
                <w:lang w:val="uk-UA"/>
              </w:rPr>
              <w:t xml:space="preserve"> </w:t>
            </w:r>
          </w:p>
        </w:tc>
        <w:tc>
          <w:tcPr>
            <w:tcW w:w="8266" w:type="dxa"/>
          </w:tcPr>
          <w:p w14:paraId="4C17C7AC" w14:textId="555AF771" w:rsidR="00842BFC" w:rsidRPr="00C43086" w:rsidRDefault="00160A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Соціально-е</w:t>
            </w:r>
            <w:r w:rsidR="006051E8" w:rsidRPr="00C43086">
              <w:rPr>
                <w:rFonts w:ascii="Times New Roman" w:hAnsi="Times New Roman" w:cs="Times New Roman"/>
                <w:sz w:val="24"/>
                <w:szCs w:val="24"/>
                <w:lang w:val="uk-UA"/>
              </w:rPr>
              <w:t>кологічні стандарти</w:t>
            </w:r>
          </w:p>
        </w:tc>
      </w:tr>
      <w:tr w:rsidR="00842BFC" w:rsidRPr="00DF3818" w14:paraId="0AF09A7E" w14:textId="77777777" w:rsidTr="002B6112">
        <w:tc>
          <w:tcPr>
            <w:tcW w:w="1413" w:type="dxa"/>
          </w:tcPr>
          <w:p w14:paraId="7A40D7C5" w14:textId="119A4102" w:rsidR="00842BFC" w:rsidRPr="00C43086" w:rsidRDefault="00842BF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GAVI</w:t>
            </w:r>
          </w:p>
        </w:tc>
        <w:tc>
          <w:tcPr>
            <w:tcW w:w="8266" w:type="dxa"/>
          </w:tcPr>
          <w:p w14:paraId="24A28C64" w14:textId="1FF2D940" w:rsidR="00842BFC" w:rsidRPr="00C43086" w:rsidRDefault="006051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Глобальний альянс </w:t>
            </w:r>
            <w:r w:rsidR="005674FF"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з вакцин та імунізації</w:t>
            </w:r>
          </w:p>
        </w:tc>
      </w:tr>
      <w:tr w:rsidR="00842BFC" w:rsidRPr="00C43086" w14:paraId="63504E5D" w14:textId="77777777" w:rsidTr="002B6112">
        <w:tc>
          <w:tcPr>
            <w:tcW w:w="1413" w:type="dxa"/>
          </w:tcPr>
          <w:p w14:paraId="4B639629" w14:textId="50483BB3" w:rsidR="00842BFC" w:rsidRPr="00C43086" w:rsidRDefault="006051E8" w:rsidP="00C43086">
            <w:pPr>
              <w:rPr>
                <w:rFonts w:ascii="Times New Roman" w:eastAsia="Times New Roman" w:hAnsi="Times New Roman" w:cs="Times New Roman"/>
                <w:color w:val="000000"/>
                <w:sz w:val="24"/>
                <w:szCs w:val="24"/>
                <w:lang w:val="uk-UA"/>
              </w:rPr>
            </w:pPr>
            <w:r w:rsidRPr="00C43086">
              <w:rPr>
                <w:rFonts w:ascii="Times New Roman" w:hAnsi="Times New Roman" w:cs="Times New Roman"/>
                <w:sz w:val="24"/>
                <w:szCs w:val="24"/>
                <w:lang w:val="uk-UA"/>
              </w:rPr>
              <w:t xml:space="preserve">УУ </w:t>
            </w:r>
          </w:p>
        </w:tc>
        <w:tc>
          <w:tcPr>
            <w:tcW w:w="8266" w:type="dxa"/>
          </w:tcPr>
          <w:p w14:paraId="46847A30" w14:textId="6460A67F" w:rsidR="00842BFC" w:rsidRPr="00C43086" w:rsidRDefault="006051E8" w:rsidP="00C43086">
            <w:pPr>
              <w:tabs>
                <w:tab w:val="left" w:pos="1140"/>
              </w:tabs>
              <w:rPr>
                <w:rFonts w:ascii="Times New Roman" w:eastAsia="Times New Roman" w:hAnsi="Times New Roman" w:cs="Times New Roman"/>
                <w:color w:val="000000"/>
                <w:sz w:val="24"/>
                <w:szCs w:val="24"/>
                <w:lang w:val="uk-UA"/>
              </w:rPr>
            </w:pPr>
            <w:r w:rsidRPr="00C43086">
              <w:rPr>
                <w:rFonts w:ascii="Times New Roman" w:hAnsi="Times New Roman" w:cs="Times New Roman"/>
                <w:sz w:val="24"/>
                <w:szCs w:val="24"/>
                <w:lang w:val="uk-UA"/>
              </w:rPr>
              <w:t>Уряд України</w:t>
            </w:r>
          </w:p>
        </w:tc>
      </w:tr>
      <w:tr w:rsidR="00842BFC" w:rsidRPr="00C43086" w14:paraId="34D12DA3" w14:textId="77777777" w:rsidTr="002B6112">
        <w:tc>
          <w:tcPr>
            <w:tcW w:w="1413" w:type="dxa"/>
          </w:tcPr>
          <w:p w14:paraId="1ADB3834" w14:textId="3225A4E9" w:rsidR="00842BFC" w:rsidRPr="00C43086" w:rsidRDefault="006051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КВС </w:t>
            </w:r>
          </w:p>
        </w:tc>
        <w:tc>
          <w:tcPr>
            <w:tcW w:w="8266" w:type="dxa"/>
          </w:tcPr>
          <w:p w14:paraId="6707E460" w14:textId="5654C588" w:rsidR="00842BFC" w:rsidRPr="00C43086" w:rsidRDefault="006051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Координатори з врегулюванн</w:t>
            </w:r>
            <w:r w:rsidR="005674FF" w:rsidRPr="00C43086">
              <w:rPr>
                <w:rFonts w:ascii="Times New Roman" w:hAnsi="Times New Roman" w:cs="Times New Roman"/>
                <w:sz w:val="24"/>
                <w:szCs w:val="24"/>
                <w:lang w:val="uk-UA"/>
              </w:rPr>
              <w:t>я</w:t>
            </w:r>
            <w:r w:rsidRPr="00C43086">
              <w:rPr>
                <w:rFonts w:ascii="Times New Roman" w:hAnsi="Times New Roman" w:cs="Times New Roman"/>
                <w:sz w:val="24"/>
                <w:szCs w:val="24"/>
                <w:lang w:val="uk-UA"/>
              </w:rPr>
              <w:t xml:space="preserve"> скарг</w:t>
            </w:r>
            <w:r w:rsidR="00842BFC" w:rsidRPr="00C43086">
              <w:rPr>
                <w:rFonts w:ascii="Times New Roman" w:hAnsi="Times New Roman" w:cs="Times New Roman"/>
                <w:sz w:val="24"/>
                <w:szCs w:val="24"/>
                <w:lang w:val="uk-UA"/>
              </w:rPr>
              <w:t xml:space="preserve">  </w:t>
            </w:r>
          </w:p>
        </w:tc>
      </w:tr>
      <w:tr w:rsidR="00842BFC" w:rsidRPr="00C43086" w14:paraId="07377572" w14:textId="77777777" w:rsidTr="002B6112">
        <w:tc>
          <w:tcPr>
            <w:tcW w:w="1413" w:type="dxa"/>
          </w:tcPr>
          <w:p w14:paraId="57D09C3B" w14:textId="311D0F50" w:rsidR="00842BFC" w:rsidRPr="00C43086" w:rsidRDefault="005674F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МРС</w:t>
            </w:r>
            <w:r w:rsidR="006051E8" w:rsidRPr="00C43086">
              <w:rPr>
                <w:rFonts w:ascii="Times New Roman" w:hAnsi="Times New Roman" w:cs="Times New Roman"/>
                <w:sz w:val="24"/>
                <w:szCs w:val="24"/>
                <w:lang w:val="uk-UA"/>
              </w:rPr>
              <w:t xml:space="preserve"> </w:t>
            </w:r>
          </w:p>
        </w:tc>
        <w:tc>
          <w:tcPr>
            <w:tcW w:w="8266" w:type="dxa"/>
          </w:tcPr>
          <w:p w14:paraId="7906715A" w14:textId="7C2F9A0A" w:rsidR="00842BFC" w:rsidRPr="00C43086" w:rsidRDefault="006051E8" w:rsidP="00C43086">
            <w:pPr>
              <w:rPr>
                <w:rFonts w:ascii="Times New Roman" w:eastAsia="Times New Roman" w:hAnsi="Times New Roman" w:cs="Times New Roman"/>
                <w:color w:val="000000"/>
                <w:sz w:val="24"/>
                <w:szCs w:val="24"/>
                <w:lang w:val="uk-UA"/>
              </w:rPr>
            </w:pPr>
            <w:r w:rsidRPr="00C43086">
              <w:rPr>
                <w:rFonts w:ascii="Times New Roman" w:hAnsi="Times New Roman" w:cs="Times New Roman"/>
                <w:sz w:val="24"/>
                <w:szCs w:val="24"/>
                <w:lang w:val="uk-UA"/>
              </w:rPr>
              <w:t xml:space="preserve">Механізм </w:t>
            </w:r>
            <w:r w:rsidR="005674FF" w:rsidRPr="00C43086">
              <w:rPr>
                <w:rFonts w:ascii="Times New Roman" w:hAnsi="Times New Roman" w:cs="Times New Roman"/>
                <w:sz w:val="24"/>
                <w:szCs w:val="24"/>
                <w:lang w:val="uk-UA"/>
              </w:rPr>
              <w:t xml:space="preserve">розгляду </w:t>
            </w:r>
            <w:r w:rsidRPr="00C43086">
              <w:rPr>
                <w:rFonts w:ascii="Times New Roman" w:hAnsi="Times New Roman" w:cs="Times New Roman"/>
                <w:sz w:val="24"/>
                <w:szCs w:val="24"/>
                <w:lang w:val="uk-UA"/>
              </w:rPr>
              <w:t>скарг</w:t>
            </w:r>
          </w:p>
        </w:tc>
      </w:tr>
      <w:tr w:rsidR="006830CF" w:rsidRPr="00DF3818" w14:paraId="18427740" w14:textId="77777777" w:rsidTr="002B6112">
        <w:tc>
          <w:tcPr>
            <w:tcW w:w="1413" w:type="dxa"/>
          </w:tcPr>
          <w:p w14:paraId="129AB0B9" w14:textId="7AFC8143"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МБРР</w:t>
            </w:r>
          </w:p>
        </w:tc>
        <w:tc>
          <w:tcPr>
            <w:tcW w:w="8266" w:type="dxa"/>
          </w:tcPr>
          <w:p w14:paraId="537A5CAF" w14:textId="0CAFB771"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Міжнародний банк реконструкції та розвитку</w:t>
            </w:r>
          </w:p>
        </w:tc>
      </w:tr>
      <w:tr w:rsidR="006830CF" w:rsidRPr="00C43086" w14:paraId="356C1075" w14:textId="77777777" w:rsidTr="002B6112">
        <w:tc>
          <w:tcPr>
            <w:tcW w:w="1413" w:type="dxa"/>
          </w:tcPr>
          <w:p w14:paraId="50A86969" w14:textId="661C6B60"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МАР</w:t>
            </w:r>
          </w:p>
        </w:tc>
        <w:tc>
          <w:tcPr>
            <w:tcW w:w="8266" w:type="dxa"/>
          </w:tcPr>
          <w:p w14:paraId="67E0C82B" w14:textId="1ED30489" w:rsidR="006830CF" w:rsidRPr="00C43086" w:rsidRDefault="006830C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Міжнародна асоціація розвитку</w:t>
            </w:r>
          </w:p>
        </w:tc>
      </w:tr>
      <w:tr w:rsidR="00842BFC" w:rsidRPr="00C43086" w14:paraId="26BBE9AC" w14:textId="77777777" w:rsidTr="002B6112">
        <w:tc>
          <w:tcPr>
            <w:tcW w:w="1413" w:type="dxa"/>
          </w:tcPr>
          <w:p w14:paraId="75A151AE" w14:textId="669E1C2B" w:rsidR="00842BFC" w:rsidRPr="00C43086" w:rsidRDefault="005674FF"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ПУТР</w:t>
            </w:r>
            <w:r w:rsidR="00002DBA" w:rsidRPr="00C43086">
              <w:rPr>
                <w:rFonts w:ascii="Times New Roman" w:hAnsi="Times New Roman" w:cs="Times New Roman"/>
                <w:sz w:val="24"/>
                <w:szCs w:val="24"/>
                <w:lang w:val="uk-UA"/>
              </w:rPr>
              <w:t xml:space="preserve"> </w:t>
            </w:r>
          </w:p>
        </w:tc>
        <w:tc>
          <w:tcPr>
            <w:tcW w:w="8266" w:type="dxa"/>
          </w:tcPr>
          <w:p w14:paraId="48C7740D" w14:textId="65782199" w:rsidR="00842BFC" w:rsidRPr="00C43086" w:rsidRDefault="00C007A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w:t>
            </w:r>
            <w:r w:rsidR="005674FF" w:rsidRPr="00C43086">
              <w:rPr>
                <w:rFonts w:ascii="Times New Roman" w:hAnsi="Times New Roman" w:cs="Times New Roman"/>
                <w:sz w:val="24"/>
                <w:szCs w:val="24"/>
                <w:lang w:val="uk-UA"/>
              </w:rPr>
              <w:t>роцедура управління трудовими ресурсами</w:t>
            </w:r>
          </w:p>
        </w:tc>
      </w:tr>
      <w:tr w:rsidR="00842BFC" w:rsidRPr="00C43086" w14:paraId="430C9BC2" w14:textId="77777777" w:rsidTr="002B6112">
        <w:tc>
          <w:tcPr>
            <w:tcW w:w="1413" w:type="dxa"/>
          </w:tcPr>
          <w:p w14:paraId="120021E3" w14:textId="03FA9D81"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w:t>
            </w:r>
          </w:p>
        </w:tc>
        <w:tc>
          <w:tcPr>
            <w:tcW w:w="8266" w:type="dxa"/>
          </w:tcPr>
          <w:p w14:paraId="2A20AFFF" w14:textId="686E1C29"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Міністерство охорони здоров’я </w:t>
            </w:r>
          </w:p>
        </w:tc>
      </w:tr>
      <w:tr w:rsidR="00B74D2E" w:rsidRPr="00C43086" w14:paraId="2EB0E965" w14:textId="77777777" w:rsidTr="002B6112">
        <w:tc>
          <w:tcPr>
            <w:tcW w:w="1413" w:type="dxa"/>
          </w:tcPr>
          <w:p w14:paraId="3CAD6BD8" w14:textId="04E39F70" w:rsidR="00B74D2E" w:rsidRPr="00C43086" w:rsidRDefault="00B74D2E"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БПП</w:t>
            </w:r>
          </w:p>
        </w:tc>
        <w:tc>
          <w:tcPr>
            <w:tcW w:w="8266" w:type="dxa"/>
          </w:tcPr>
          <w:p w14:paraId="640F0147" w14:textId="11E23887" w:rsidR="00B74D2E" w:rsidRPr="00C43086" w:rsidRDefault="00B74D2E" w:rsidP="00C43086">
            <w:pPr>
              <w:rPr>
                <w:rFonts w:ascii="Times New Roman" w:hAnsi="Times New Roman" w:cs="Times New Roman"/>
                <w:sz w:val="24"/>
                <w:szCs w:val="24"/>
              </w:rPr>
            </w:pPr>
            <w:r w:rsidRPr="00C43086">
              <w:rPr>
                <w:rFonts w:ascii="Times New Roman" w:hAnsi="Times New Roman" w:cs="Times New Roman"/>
                <w:sz w:val="24"/>
                <w:szCs w:val="24"/>
                <w:lang w:val="uk-UA"/>
              </w:rPr>
              <w:t>Багатофазний програмний підхід</w:t>
            </w:r>
          </w:p>
        </w:tc>
      </w:tr>
      <w:tr w:rsidR="00B45721" w:rsidRPr="00C43086" w14:paraId="46521B3C" w14:textId="77777777" w:rsidTr="002B6112">
        <w:tc>
          <w:tcPr>
            <w:tcW w:w="1413" w:type="dxa"/>
          </w:tcPr>
          <w:p w14:paraId="5AFA1B62" w14:textId="2D6C179C" w:rsidR="00B45721" w:rsidRPr="00C43086" w:rsidRDefault="00B457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Н</w:t>
            </w:r>
            <w:r w:rsidR="00B2120D" w:rsidRPr="00C43086">
              <w:rPr>
                <w:rFonts w:ascii="Times New Roman" w:hAnsi="Times New Roman" w:cs="Times New Roman"/>
                <w:sz w:val="24"/>
                <w:szCs w:val="24"/>
                <w:lang w:val="uk-UA"/>
              </w:rPr>
              <w:t>С</w:t>
            </w:r>
            <w:r w:rsidRPr="00C43086">
              <w:rPr>
                <w:rFonts w:ascii="Times New Roman" w:hAnsi="Times New Roman" w:cs="Times New Roman"/>
                <w:sz w:val="24"/>
                <w:szCs w:val="24"/>
                <w:lang w:val="uk-UA"/>
              </w:rPr>
              <w:t>ЗУ</w:t>
            </w:r>
          </w:p>
        </w:tc>
        <w:tc>
          <w:tcPr>
            <w:tcW w:w="8266" w:type="dxa"/>
          </w:tcPr>
          <w:p w14:paraId="47F96986" w14:textId="281311CD" w:rsidR="00B45721" w:rsidRPr="00C43086" w:rsidRDefault="00B2120D"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Національна служба </w:t>
            </w:r>
            <w:proofErr w:type="spellStart"/>
            <w:r w:rsidRPr="00C43086">
              <w:rPr>
                <w:rFonts w:ascii="Times New Roman" w:hAnsi="Times New Roman" w:cs="Times New Roman"/>
                <w:sz w:val="24"/>
                <w:szCs w:val="24"/>
                <w:lang w:val="uk-UA"/>
              </w:rPr>
              <w:t>здоров</w:t>
            </w:r>
            <w:proofErr w:type="spellEnd"/>
            <w:r w:rsidRPr="00C43086">
              <w:rPr>
                <w:rFonts w:ascii="Times New Roman" w:hAnsi="Times New Roman" w:cs="Times New Roman"/>
                <w:sz w:val="24"/>
                <w:szCs w:val="24"/>
              </w:rPr>
              <w:t>’</w:t>
            </w:r>
            <w:r w:rsidRPr="00C43086">
              <w:rPr>
                <w:rFonts w:ascii="Times New Roman" w:hAnsi="Times New Roman" w:cs="Times New Roman"/>
                <w:sz w:val="24"/>
                <w:szCs w:val="24"/>
                <w:lang w:val="uk-UA"/>
              </w:rPr>
              <w:t>я України</w:t>
            </w:r>
          </w:p>
        </w:tc>
      </w:tr>
      <w:tr w:rsidR="00842BFC" w:rsidRPr="00C43086" w14:paraId="1DEACF41" w14:textId="77777777" w:rsidTr="002B6112">
        <w:tc>
          <w:tcPr>
            <w:tcW w:w="1413" w:type="dxa"/>
          </w:tcPr>
          <w:p w14:paraId="64F5344A" w14:textId="36B2ADE2"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НУО </w:t>
            </w:r>
          </w:p>
        </w:tc>
        <w:tc>
          <w:tcPr>
            <w:tcW w:w="8266" w:type="dxa"/>
          </w:tcPr>
          <w:p w14:paraId="2DE3F997" w14:textId="33EAF653"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Неурядова організація</w:t>
            </w:r>
          </w:p>
        </w:tc>
      </w:tr>
      <w:tr w:rsidR="00842BFC" w:rsidRPr="00DF3818" w14:paraId="4AA95247" w14:textId="77777777" w:rsidTr="002B6112">
        <w:tc>
          <w:tcPr>
            <w:tcW w:w="1413" w:type="dxa"/>
          </w:tcPr>
          <w:p w14:paraId="541DA955" w14:textId="04B44C09"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w:t>
            </w:r>
            <w:r w:rsidR="005674FF" w:rsidRPr="00C43086">
              <w:rPr>
                <w:rFonts w:ascii="Times New Roman" w:hAnsi="Times New Roman" w:cs="Times New Roman"/>
                <w:sz w:val="24"/>
                <w:szCs w:val="24"/>
                <w:lang w:val="uk-UA"/>
              </w:rPr>
              <w:t>ВП</w:t>
            </w:r>
          </w:p>
        </w:tc>
        <w:tc>
          <w:tcPr>
            <w:tcW w:w="8266" w:type="dxa"/>
          </w:tcPr>
          <w:p w14:paraId="10F60EFA" w14:textId="1EA047B3"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Сторони, </w:t>
            </w:r>
            <w:r w:rsidR="005674FF" w:rsidRPr="00C43086">
              <w:rPr>
                <w:rFonts w:ascii="Times New Roman" w:hAnsi="Times New Roman" w:cs="Times New Roman"/>
                <w:sz w:val="24"/>
                <w:szCs w:val="24"/>
                <w:lang w:val="uk-UA"/>
              </w:rPr>
              <w:t xml:space="preserve">на які впливає </w:t>
            </w:r>
            <w:r w:rsidR="00CE13A6" w:rsidRPr="00C43086">
              <w:rPr>
                <w:rFonts w:ascii="Times New Roman" w:hAnsi="Times New Roman" w:cs="Times New Roman"/>
                <w:sz w:val="24"/>
                <w:szCs w:val="24"/>
                <w:lang w:val="uk-UA"/>
              </w:rPr>
              <w:t>Проєкт</w:t>
            </w:r>
          </w:p>
        </w:tc>
      </w:tr>
      <w:tr w:rsidR="00842BFC" w:rsidRPr="00DF3818" w14:paraId="2BE60DC0" w14:textId="77777777" w:rsidTr="002B6112">
        <w:tc>
          <w:tcPr>
            <w:tcW w:w="1413" w:type="dxa"/>
          </w:tcPr>
          <w:p w14:paraId="5CC6563E" w14:textId="405C8932" w:rsidR="00842BFC" w:rsidRPr="00C43086" w:rsidRDefault="00DD1818" w:rsidP="00C43086">
            <w:pPr>
              <w:rPr>
                <w:rFonts w:ascii="Times New Roman" w:hAnsi="Times New Roman" w:cs="Times New Roman"/>
                <w:sz w:val="24"/>
                <w:szCs w:val="24"/>
                <w:lang w:val="uk-UA"/>
              </w:rPr>
            </w:pPr>
            <w:r w:rsidRPr="00C43086">
              <w:rPr>
                <w:rFonts w:ascii="Times New Roman" w:hAnsi="Times New Roman" w:cs="Times New Roman"/>
                <w:sz w:val="24"/>
                <w:szCs w:val="24"/>
              </w:rPr>
              <w:t>PBC</w:t>
            </w:r>
            <w:r w:rsidR="00AA4C24" w:rsidRPr="00C43086">
              <w:rPr>
                <w:rFonts w:ascii="Times New Roman" w:hAnsi="Times New Roman" w:cs="Times New Roman"/>
                <w:sz w:val="24"/>
                <w:szCs w:val="24"/>
                <w:lang w:val="uk-UA"/>
              </w:rPr>
              <w:t xml:space="preserve"> </w:t>
            </w:r>
          </w:p>
        </w:tc>
        <w:tc>
          <w:tcPr>
            <w:tcW w:w="8266" w:type="dxa"/>
          </w:tcPr>
          <w:p w14:paraId="3FE76A4E" w14:textId="1034AF4A" w:rsidR="00842BFC" w:rsidRPr="00C43086" w:rsidRDefault="00AB05C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Показники</w:t>
            </w:r>
            <w:r w:rsidR="00AA4C24" w:rsidRPr="00C43086">
              <w:rPr>
                <w:rFonts w:ascii="Times New Roman" w:hAnsi="Times New Roman" w:cs="Times New Roman"/>
                <w:sz w:val="24"/>
                <w:szCs w:val="24"/>
                <w:lang w:val="uk-UA"/>
              </w:rPr>
              <w:t xml:space="preserve"> </w:t>
            </w:r>
            <w:r w:rsidR="005910A5">
              <w:rPr>
                <w:rFonts w:ascii="Times New Roman" w:hAnsi="Times New Roman" w:cs="Times New Roman"/>
                <w:sz w:val="24"/>
                <w:szCs w:val="24"/>
                <w:lang w:val="uk-UA"/>
              </w:rPr>
              <w:t>виконання</w:t>
            </w:r>
            <w:r w:rsidR="005910A5"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w:t>
            </w:r>
            <w:r w:rsidR="005910A5" w:rsidRPr="005910A5">
              <w:rPr>
                <w:rFonts w:ascii="Times New Roman" w:hAnsi="Times New Roman" w:cs="Times New Roman"/>
                <w:sz w:val="24"/>
                <w:szCs w:val="24"/>
                <w:lang w:val="uk-UA"/>
              </w:rPr>
              <w:t>що є умовою виплат коштів Позики</w:t>
            </w:r>
          </w:p>
        </w:tc>
      </w:tr>
      <w:tr w:rsidR="00047098" w:rsidRPr="00C43086" w14:paraId="64786A66" w14:textId="77777777" w:rsidTr="002B6112">
        <w:tc>
          <w:tcPr>
            <w:tcW w:w="1413" w:type="dxa"/>
          </w:tcPr>
          <w:p w14:paraId="657EE69F" w14:textId="7F7DFD96" w:rsidR="00047098" w:rsidRPr="00C43086" w:rsidRDefault="000470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МРП</w:t>
            </w:r>
          </w:p>
        </w:tc>
        <w:tc>
          <w:tcPr>
            <w:tcW w:w="8266" w:type="dxa"/>
          </w:tcPr>
          <w:p w14:paraId="50624185" w14:textId="6C18888E" w:rsidR="00047098" w:rsidRPr="00C43086" w:rsidRDefault="000470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Мета розробки </w:t>
            </w:r>
            <w:r w:rsidR="00CE13A6" w:rsidRPr="00C43086">
              <w:rPr>
                <w:rFonts w:ascii="Times New Roman" w:hAnsi="Times New Roman" w:cs="Times New Roman"/>
                <w:sz w:val="24"/>
                <w:szCs w:val="24"/>
                <w:lang w:val="uk-UA"/>
              </w:rPr>
              <w:t>Проєкт</w:t>
            </w:r>
            <w:r w:rsidR="005D711E" w:rsidRPr="00C43086">
              <w:rPr>
                <w:rFonts w:ascii="Times New Roman" w:hAnsi="Times New Roman" w:cs="Times New Roman"/>
                <w:sz w:val="24"/>
                <w:szCs w:val="24"/>
                <w:lang w:val="uk-UA"/>
              </w:rPr>
              <w:t>у</w:t>
            </w:r>
          </w:p>
        </w:tc>
      </w:tr>
      <w:tr w:rsidR="00842BFC" w:rsidRPr="00C43086" w14:paraId="558834BC" w14:textId="77777777" w:rsidTr="002B6112">
        <w:tc>
          <w:tcPr>
            <w:tcW w:w="1413" w:type="dxa"/>
          </w:tcPr>
          <w:p w14:paraId="33AA494E" w14:textId="6A618A8A"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ЦГЗ </w:t>
            </w:r>
          </w:p>
        </w:tc>
        <w:tc>
          <w:tcPr>
            <w:tcW w:w="8266" w:type="dxa"/>
          </w:tcPr>
          <w:p w14:paraId="26CB04E9" w14:textId="5B722FDC"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Центр громадського здоров’я </w:t>
            </w:r>
          </w:p>
        </w:tc>
      </w:tr>
      <w:tr w:rsidR="00842BFC" w:rsidRPr="00C43086" w14:paraId="27438BE3" w14:textId="77777777" w:rsidTr="002B6112">
        <w:tc>
          <w:tcPr>
            <w:tcW w:w="1413" w:type="dxa"/>
          </w:tcPr>
          <w:p w14:paraId="655C052F" w14:textId="4CC5B1D4" w:rsidR="00842BFC" w:rsidRPr="00C43086" w:rsidRDefault="007A7E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ГКПП</w:t>
            </w:r>
            <w:r w:rsidR="00E0134C" w:rsidRPr="00C43086">
              <w:rPr>
                <w:rFonts w:ascii="Times New Roman" w:hAnsi="Times New Roman" w:cs="Times New Roman"/>
                <w:sz w:val="24"/>
                <w:szCs w:val="24"/>
                <w:lang w:val="uk-UA"/>
              </w:rPr>
              <w:t xml:space="preserve"> </w:t>
            </w:r>
          </w:p>
        </w:tc>
        <w:tc>
          <w:tcPr>
            <w:tcW w:w="8266" w:type="dxa"/>
          </w:tcPr>
          <w:p w14:paraId="163FC3B4" w14:textId="5FE2EBEC"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Група </w:t>
            </w:r>
            <w:r w:rsidR="007A7EBA" w:rsidRPr="00C43086">
              <w:rPr>
                <w:rFonts w:ascii="Times New Roman" w:hAnsi="Times New Roman" w:cs="Times New Roman"/>
                <w:sz w:val="24"/>
                <w:szCs w:val="24"/>
                <w:lang w:val="uk-UA"/>
              </w:rPr>
              <w:t>консультаційної підтримки</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r>
      <w:tr w:rsidR="00842BFC" w:rsidRPr="00C43086" w14:paraId="5263C4A2" w14:textId="77777777" w:rsidTr="002B6112">
        <w:tc>
          <w:tcPr>
            <w:tcW w:w="1413" w:type="dxa"/>
          </w:tcPr>
          <w:p w14:paraId="655A3F7B" w14:textId="3401A6CE"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ОПП </w:t>
            </w:r>
          </w:p>
        </w:tc>
        <w:tc>
          <w:tcPr>
            <w:tcW w:w="8266" w:type="dxa"/>
          </w:tcPr>
          <w:p w14:paraId="52423E7B" w14:textId="11FF2B9F" w:rsidR="00842BFC" w:rsidRPr="00C43086" w:rsidRDefault="00E0134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Операційний посібник </w:t>
            </w:r>
            <w:r w:rsidR="00CE13A6" w:rsidRPr="00C43086">
              <w:rPr>
                <w:rFonts w:ascii="Times New Roman" w:hAnsi="Times New Roman" w:cs="Times New Roman"/>
                <w:sz w:val="24"/>
                <w:szCs w:val="24"/>
                <w:lang w:val="uk-UA"/>
              </w:rPr>
              <w:t>Проєкт</w:t>
            </w:r>
            <w:r w:rsidR="005D711E" w:rsidRPr="00C43086">
              <w:rPr>
                <w:rFonts w:ascii="Times New Roman" w:hAnsi="Times New Roman" w:cs="Times New Roman"/>
                <w:sz w:val="24"/>
                <w:szCs w:val="24"/>
                <w:lang w:val="uk-UA"/>
              </w:rPr>
              <w:t>у</w:t>
            </w:r>
          </w:p>
        </w:tc>
      </w:tr>
      <w:tr w:rsidR="00842BFC" w:rsidRPr="00C43086" w14:paraId="3FA51C3A" w14:textId="77777777" w:rsidTr="002B6112">
        <w:tc>
          <w:tcPr>
            <w:tcW w:w="1413" w:type="dxa"/>
          </w:tcPr>
          <w:p w14:paraId="1EEBE480" w14:textId="5D2C5849"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ДП </w:t>
            </w:r>
          </w:p>
        </w:tc>
        <w:tc>
          <w:tcPr>
            <w:tcW w:w="8266" w:type="dxa"/>
          </w:tcPr>
          <w:p w14:paraId="5AA9D033" w14:textId="4CC18A51"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Державне підприємство</w:t>
            </w:r>
          </w:p>
        </w:tc>
      </w:tr>
      <w:tr w:rsidR="00842BFC" w:rsidRPr="00C43086" w14:paraId="10A48E4B" w14:textId="77777777" w:rsidTr="002B6112">
        <w:tc>
          <w:tcPr>
            <w:tcW w:w="1413" w:type="dxa"/>
          </w:tcPr>
          <w:p w14:paraId="5BD40431" w14:textId="5EB5CE5B"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ПЗ</w:t>
            </w:r>
            <w:r w:rsidR="00C13A14" w:rsidRPr="00C43086">
              <w:rPr>
                <w:rFonts w:ascii="Times New Roman" w:hAnsi="Times New Roman" w:cs="Times New Roman"/>
                <w:sz w:val="24"/>
                <w:szCs w:val="24"/>
                <w:lang w:val="uk-UA"/>
              </w:rPr>
              <w:t>З</w:t>
            </w:r>
            <w:r w:rsidRPr="00C43086">
              <w:rPr>
                <w:rFonts w:ascii="Times New Roman" w:hAnsi="Times New Roman" w:cs="Times New Roman"/>
                <w:sz w:val="24"/>
                <w:szCs w:val="24"/>
                <w:lang w:val="uk-UA"/>
              </w:rPr>
              <w:t xml:space="preserve">С </w:t>
            </w:r>
          </w:p>
        </w:tc>
        <w:tc>
          <w:tcPr>
            <w:tcW w:w="8266" w:type="dxa"/>
          </w:tcPr>
          <w:p w14:paraId="6FB1BCCA" w14:textId="172F58CD"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План </w:t>
            </w:r>
            <w:r w:rsidR="00E73C25" w:rsidRPr="00C43086">
              <w:rPr>
                <w:rFonts w:ascii="Times New Roman" w:hAnsi="Times New Roman" w:cs="Times New Roman"/>
                <w:sz w:val="24"/>
                <w:szCs w:val="24"/>
                <w:lang w:val="uk-UA"/>
              </w:rPr>
              <w:t>залучення зацікавлених сторін</w:t>
            </w:r>
            <w:r w:rsidRPr="00C43086">
              <w:rPr>
                <w:rFonts w:ascii="Times New Roman" w:hAnsi="Times New Roman" w:cs="Times New Roman"/>
                <w:sz w:val="24"/>
                <w:szCs w:val="24"/>
                <w:lang w:val="uk-UA"/>
              </w:rPr>
              <w:t xml:space="preserve"> </w:t>
            </w:r>
          </w:p>
        </w:tc>
      </w:tr>
      <w:tr w:rsidR="007610E8" w:rsidRPr="00DF3818" w14:paraId="3DFA915A" w14:textId="77777777" w:rsidTr="002B6112">
        <w:tc>
          <w:tcPr>
            <w:tcW w:w="1413" w:type="dxa"/>
          </w:tcPr>
          <w:p w14:paraId="5009D527" w14:textId="3430BA12" w:rsidR="007610E8" w:rsidRPr="00C43086" w:rsidRDefault="007610E8" w:rsidP="00C43086">
            <w:pPr>
              <w:rPr>
                <w:rFonts w:ascii="Times New Roman" w:hAnsi="Times New Roman" w:cs="Times New Roman"/>
                <w:sz w:val="24"/>
                <w:szCs w:val="24"/>
              </w:rPr>
            </w:pPr>
            <w:r w:rsidRPr="00C43086">
              <w:rPr>
                <w:rFonts w:ascii="Times New Roman" w:hAnsi="Times New Roman" w:cs="Times New Roman"/>
                <w:sz w:val="24"/>
                <w:szCs w:val="24"/>
                <w:lang w:val="uk-UA"/>
              </w:rPr>
              <w:t>РО</w:t>
            </w:r>
          </w:p>
        </w:tc>
        <w:tc>
          <w:tcPr>
            <w:tcW w:w="8266" w:type="dxa"/>
          </w:tcPr>
          <w:p w14:paraId="24431E9F" w14:textId="6F8DDE7C" w:rsidR="007610E8" w:rsidRPr="00C43086" w:rsidRDefault="007610E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Регуляторні органи зі строгими вимогами</w:t>
            </w:r>
          </w:p>
        </w:tc>
      </w:tr>
      <w:tr w:rsidR="00842BFC" w:rsidRPr="00C43086" w14:paraId="4D6386FD" w14:textId="77777777" w:rsidTr="002B6112">
        <w:tc>
          <w:tcPr>
            <w:tcW w:w="1413" w:type="dxa"/>
          </w:tcPr>
          <w:p w14:paraId="78B4D538" w14:textId="4B27FACC"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ЮНІСЕФ</w:t>
            </w:r>
          </w:p>
        </w:tc>
        <w:tc>
          <w:tcPr>
            <w:tcW w:w="8266" w:type="dxa"/>
          </w:tcPr>
          <w:p w14:paraId="4C64AD92" w14:textId="3444535C"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Дитячий фонд ООН</w:t>
            </w:r>
          </w:p>
        </w:tc>
      </w:tr>
      <w:tr w:rsidR="006830CF" w:rsidRPr="00C43086" w14:paraId="7CA5CDFA" w14:textId="77777777" w:rsidTr="002B6112">
        <w:tc>
          <w:tcPr>
            <w:tcW w:w="1413" w:type="dxa"/>
          </w:tcPr>
          <w:p w14:paraId="0D5DC4D2" w14:textId="73536DDA" w:rsidR="006830CF" w:rsidRPr="00C43086" w:rsidRDefault="006830CF" w:rsidP="00C43086">
            <w:pPr>
              <w:rPr>
                <w:rFonts w:ascii="Times New Roman" w:hAnsi="Times New Roman" w:cs="Times New Roman"/>
                <w:sz w:val="24"/>
                <w:szCs w:val="24"/>
              </w:rPr>
            </w:pPr>
            <w:r w:rsidRPr="00C43086">
              <w:rPr>
                <w:rFonts w:ascii="Times New Roman" w:hAnsi="Times New Roman" w:cs="Times New Roman"/>
                <w:sz w:val="24"/>
                <w:szCs w:val="24"/>
              </w:rPr>
              <w:t>VRAF</w:t>
            </w:r>
          </w:p>
        </w:tc>
        <w:tc>
          <w:tcPr>
            <w:tcW w:w="8266" w:type="dxa"/>
          </w:tcPr>
          <w:p w14:paraId="61545DF8" w14:textId="19ACC653" w:rsidR="006830CF" w:rsidRPr="00C43086" w:rsidRDefault="006830CF" w:rsidP="00C43086">
            <w:pPr>
              <w:rPr>
                <w:rFonts w:ascii="Times New Roman" w:hAnsi="Times New Roman" w:cs="Times New Roman"/>
                <w:sz w:val="24"/>
                <w:szCs w:val="24"/>
                <w:lang w:val="ru-RU"/>
              </w:rPr>
            </w:pPr>
            <w:r w:rsidRPr="00C43086">
              <w:rPr>
                <w:rFonts w:ascii="Times New Roman" w:hAnsi="Times New Roman" w:cs="Times New Roman"/>
                <w:sz w:val="24"/>
                <w:szCs w:val="24"/>
                <w:lang w:val="ru-RU"/>
              </w:rPr>
              <w:t xml:space="preserve">Система </w:t>
            </w:r>
            <w:proofErr w:type="spellStart"/>
            <w:r w:rsidRPr="00C43086">
              <w:rPr>
                <w:rFonts w:ascii="Times New Roman" w:hAnsi="Times New Roman" w:cs="Times New Roman"/>
                <w:sz w:val="24"/>
                <w:szCs w:val="24"/>
                <w:lang w:val="ru-RU"/>
              </w:rPr>
              <w:t>оцінки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готовності</w:t>
            </w:r>
            <w:proofErr w:type="spellEnd"/>
            <w:r w:rsidRPr="00C43086">
              <w:rPr>
                <w:rFonts w:ascii="Times New Roman" w:hAnsi="Times New Roman" w:cs="Times New Roman"/>
                <w:sz w:val="24"/>
                <w:szCs w:val="24"/>
                <w:lang w:val="ru-RU"/>
              </w:rPr>
              <w:t xml:space="preserve"> вакцин</w:t>
            </w:r>
          </w:p>
        </w:tc>
      </w:tr>
      <w:tr w:rsidR="00B45721" w:rsidRPr="00C43086" w14:paraId="51F0C852" w14:textId="77777777" w:rsidTr="002B6112">
        <w:tc>
          <w:tcPr>
            <w:tcW w:w="1413" w:type="dxa"/>
          </w:tcPr>
          <w:p w14:paraId="120D392E" w14:textId="2C676991" w:rsidR="00B45721" w:rsidRPr="00C43086" w:rsidRDefault="00B45721" w:rsidP="00C43086">
            <w:pPr>
              <w:rPr>
                <w:rFonts w:ascii="Times New Roman" w:hAnsi="Times New Roman" w:cs="Times New Roman"/>
                <w:sz w:val="24"/>
                <w:szCs w:val="24"/>
              </w:rPr>
            </w:pPr>
            <w:r w:rsidRPr="00C43086">
              <w:rPr>
                <w:rFonts w:ascii="Times New Roman" w:hAnsi="Times New Roman" w:cs="Times New Roman"/>
                <w:sz w:val="24"/>
                <w:szCs w:val="24"/>
              </w:rPr>
              <w:t>USAID</w:t>
            </w:r>
          </w:p>
        </w:tc>
        <w:tc>
          <w:tcPr>
            <w:tcW w:w="8266" w:type="dxa"/>
          </w:tcPr>
          <w:p w14:paraId="205758A7" w14:textId="1444331D" w:rsidR="00B45721" w:rsidRPr="00C43086" w:rsidRDefault="00E9007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Агентство міжнародного розвитку США</w:t>
            </w:r>
          </w:p>
        </w:tc>
      </w:tr>
      <w:tr w:rsidR="00842BFC" w:rsidRPr="00C43086" w14:paraId="2EF881B0" w14:textId="77777777" w:rsidTr="002B6112">
        <w:tc>
          <w:tcPr>
            <w:tcW w:w="1413" w:type="dxa"/>
          </w:tcPr>
          <w:p w14:paraId="125C756B" w14:textId="2D01F116"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СБ </w:t>
            </w:r>
          </w:p>
        </w:tc>
        <w:tc>
          <w:tcPr>
            <w:tcW w:w="8266" w:type="dxa"/>
          </w:tcPr>
          <w:p w14:paraId="001133AF" w14:textId="0E5534C3"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Світовий банк</w:t>
            </w:r>
          </w:p>
        </w:tc>
      </w:tr>
      <w:tr w:rsidR="00842BFC" w:rsidRPr="00C43086" w14:paraId="4FF67F9D" w14:textId="77777777" w:rsidTr="002B6112">
        <w:tc>
          <w:tcPr>
            <w:tcW w:w="1413" w:type="dxa"/>
          </w:tcPr>
          <w:p w14:paraId="1B82A804" w14:textId="70F773AA"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ВООЗ </w:t>
            </w:r>
          </w:p>
        </w:tc>
        <w:tc>
          <w:tcPr>
            <w:tcW w:w="8266" w:type="dxa"/>
          </w:tcPr>
          <w:p w14:paraId="7E74553A" w14:textId="49757C06" w:rsidR="00842BFC" w:rsidRPr="00C43086" w:rsidRDefault="00002DB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Всесвітня організація охорони здоров’я</w:t>
            </w:r>
          </w:p>
        </w:tc>
      </w:tr>
      <w:bookmarkEnd w:id="1"/>
    </w:tbl>
    <w:p w14:paraId="5483D6C2" w14:textId="12BA1B88" w:rsidR="0049522A" w:rsidRPr="00C43086" w:rsidRDefault="0049522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br w:type="page"/>
      </w:r>
    </w:p>
    <w:p w14:paraId="60D2A7B1" w14:textId="7B23B134" w:rsidR="0049522A" w:rsidRPr="00C43086" w:rsidRDefault="00212AB3" w:rsidP="00C43086">
      <w:pPr>
        <w:pStyle w:val="1"/>
        <w:rPr>
          <w:rFonts w:cs="Times New Roman"/>
          <w:szCs w:val="24"/>
          <w:lang w:val="uk-UA"/>
        </w:rPr>
      </w:pPr>
      <w:bookmarkStart w:id="2" w:name="_Toc62932338"/>
      <w:r w:rsidRPr="00C43086">
        <w:rPr>
          <w:rFonts w:cs="Times New Roman"/>
          <w:szCs w:val="24"/>
          <w:lang w:val="uk-UA"/>
        </w:rPr>
        <w:lastRenderedPageBreak/>
        <w:t>1</w:t>
      </w:r>
      <w:r w:rsidR="00AA4C24" w:rsidRPr="00C43086">
        <w:rPr>
          <w:rFonts w:cs="Times New Roman"/>
          <w:szCs w:val="24"/>
          <w:lang w:val="uk-UA"/>
        </w:rPr>
        <w:t>. Вступ</w:t>
      </w:r>
      <w:bookmarkEnd w:id="2"/>
    </w:p>
    <w:p w14:paraId="76C8994C" w14:textId="500A82D0" w:rsidR="007C4327" w:rsidRPr="00C43086" w:rsidRDefault="008901BA" w:rsidP="00C43086">
      <w:pPr>
        <w:pStyle w:val="1"/>
        <w:rPr>
          <w:rFonts w:cs="Times New Roman"/>
          <w:szCs w:val="24"/>
          <w:lang w:val="uk-UA"/>
        </w:rPr>
      </w:pPr>
      <w:bookmarkStart w:id="3" w:name="_Toc62932339"/>
      <w:r w:rsidRPr="00C43086">
        <w:rPr>
          <w:rFonts w:cs="Times New Roman"/>
          <w:szCs w:val="24"/>
          <w:lang w:val="uk-UA"/>
        </w:rPr>
        <w:t xml:space="preserve">1.1 </w:t>
      </w:r>
      <w:r w:rsidR="0073740F" w:rsidRPr="00C43086">
        <w:rPr>
          <w:rFonts w:cs="Times New Roman"/>
          <w:szCs w:val="24"/>
          <w:lang w:val="uk-UA"/>
        </w:rPr>
        <w:t>Передумови</w:t>
      </w:r>
      <w:bookmarkEnd w:id="3"/>
    </w:p>
    <w:p w14:paraId="42EC8292" w14:textId="77777777" w:rsidR="00F102C2" w:rsidRPr="00C43086" w:rsidRDefault="00F102C2" w:rsidP="00C43086">
      <w:pPr>
        <w:rPr>
          <w:rFonts w:ascii="Times New Roman" w:hAnsi="Times New Roman" w:cs="Times New Roman"/>
          <w:lang w:val="uk-UA"/>
        </w:rPr>
      </w:pPr>
    </w:p>
    <w:p w14:paraId="11772176" w14:textId="02FCA42E" w:rsidR="00CB2933" w:rsidRPr="00C43086" w:rsidRDefault="00B2266D"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У 2017 році</w:t>
      </w:r>
      <w:r w:rsidR="007145ED" w:rsidRPr="00C43086">
        <w:rPr>
          <w:lang w:val="uk-UA"/>
        </w:rPr>
        <w:t xml:space="preserve"> </w:t>
      </w:r>
      <w:r w:rsidR="007145ED" w:rsidRPr="00C43086">
        <w:rPr>
          <w:rFonts w:eastAsiaTheme="minorHAnsi"/>
          <w:color w:val="auto"/>
          <w:lang w:val="uk-UA" w:eastAsia="en-US"/>
        </w:rPr>
        <w:t>Уряд України (далі - Уряд) розпочав реформу системи охорони здоров'я,</w:t>
      </w:r>
      <w:r w:rsidRPr="00C43086">
        <w:rPr>
          <w:rFonts w:eastAsiaTheme="minorHAnsi"/>
          <w:color w:val="auto"/>
          <w:lang w:val="uk-UA" w:eastAsia="en-US"/>
        </w:rPr>
        <w:t xml:space="preserve"> прийня</w:t>
      </w:r>
      <w:r w:rsidR="007145ED" w:rsidRPr="00C43086">
        <w:rPr>
          <w:rFonts w:eastAsiaTheme="minorHAnsi"/>
          <w:color w:val="auto"/>
          <w:lang w:val="uk-UA" w:eastAsia="en-US"/>
        </w:rPr>
        <w:t>вши</w:t>
      </w:r>
      <w:r w:rsidRPr="00C43086">
        <w:rPr>
          <w:rFonts w:eastAsiaTheme="minorHAnsi"/>
          <w:color w:val="auto"/>
          <w:lang w:val="uk-UA" w:eastAsia="en-US"/>
        </w:rPr>
        <w:t xml:space="preserve"> Закон України «Про державні фінансові гарантії медичного обслуговування населення»</w:t>
      </w:r>
      <w:r w:rsidR="007145ED" w:rsidRPr="00C43086">
        <w:rPr>
          <w:rFonts w:eastAsiaTheme="minorHAnsi"/>
          <w:color w:val="auto"/>
          <w:lang w:val="uk-UA" w:eastAsia="en-US"/>
        </w:rPr>
        <w:t>.</w:t>
      </w:r>
      <w:r w:rsidRPr="00C43086">
        <w:rPr>
          <w:rFonts w:eastAsiaTheme="minorHAnsi"/>
          <w:color w:val="auto"/>
          <w:lang w:val="uk-UA" w:eastAsia="en-US"/>
        </w:rPr>
        <w:t xml:space="preserve"> У 2018 році створено Національну службу здоров’я </w:t>
      </w:r>
      <w:r w:rsidR="00156A7A" w:rsidRPr="00C43086">
        <w:rPr>
          <w:rFonts w:eastAsiaTheme="minorHAnsi"/>
          <w:color w:val="auto"/>
          <w:lang w:val="uk-UA" w:eastAsia="en-US"/>
        </w:rPr>
        <w:t>і</w:t>
      </w:r>
      <w:r w:rsidRPr="00C43086">
        <w:rPr>
          <w:rFonts w:eastAsiaTheme="minorHAnsi"/>
          <w:color w:val="auto"/>
          <w:lang w:val="uk-UA" w:eastAsia="en-US"/>
        </w:rPr>
        <w:t xml:space="preserve"> розпочато перший етап реформи</w:t>
      </w:r>
      <w:r w:rsidR="007145ED" w:rsidRPr="00C43086">
        <w:rPr>
          <w:rFonts w:eastAsiaTheme="minorHAnsi"/>
          <w:color w:val="auto"/>
          <w:lang w:val="uk-UA" w:eastAsia="en-US"/>
        </w:rPr>
        <w:t xml:space="preserve"> – </w:t>
      </w:r>
      <w:r w:rsidRPr="00C43086">
        <w:rPr>
          <w:rFonts w:eastAsiaTheme="minorHAnsi"/>
          <w:color w:val="auto"/>
          <w:lang w:val="uk-UA" w:eastAsia="en-US"/>
        </w:rPr>
        <w:t>трансформаці</w:t>
      </w:r>
      <w:r w:rsidR="00156A7A" w:rsidRPr="00C43086">
        <w:rPr>
          <w:rFonts w:eastAsiaTheme="minorHAnsi"/>
          <w:color w:val="auto"/>
          <w:lang w:val="uk-UA" w:eastAsia="en-US"/>
        </w:rPr>
        <w:t xml:space="preserve">ю </w:t>
      </w:r>
      <w:r w:rsidRPr="00C43086">
        <w:rPr>
          <w:rFonts w:eastAsiaTheme="minorHAnsi"/>
          <w:color w:val="auto"/>
          <w:lang w:val="uk-UA" w:eastAsia="en-US"/>
        </w:rPr>
        <w:t>первинної медико-санітарної допомоги. Другий етап реформи, орієнтованої на лікарняний сектор, розпоча</w:t>
      </w:r>
      <w:r w:rsidR="007145ED" w:rsidRPr="00C43086">
        <w:rPr>
          <w:rFonts w:eastAsiaTheme="minorHAnsi"/>
          <w:color w:val="auto"/>
          <w:lang w:val="uk-UA" w:eastAsia="en-US"/>
        </w:rPr>
        <w:t>то в</w:t>
      </w:r>
      <w:r w:rsidRPr="00C43086">
        <w:rPr>
          <w:rFonts w:eastAsiaTheme="minorHAnsi"/>
          <w:color w:val="auto"/>
          <w:lang w:val="uk-UA" w:eastAsia="en-US"/>
        </w:rPr>
        <w:t xml:space="preserve"> квітні 2020 року. Ця реформа вимагала </w:t>
      </w:r>
      <w:r w:rsidR="00B550C8" w:rsidRPr="00C43086">
        <w:rPr>
          <w:rFonts w:eastAsiaTheme="minorHAnsi"/>
          <w:color w:val="auto"/>
          <w:lang w:val="uk-UA" w:eastAsia="en-US"/>
        </w:rPr>
        <w:t>мобіліз</w:t>
      </w:r>
      <w:r w:rsidR="00CD5EFE" w:rsidRPr="00C43086">
        <w:rPr>
          <w:rFonts w:eastAsiaTheme="minorHAnsi"/>
          <w:color w:val="auto"/>
          <w:lang w:val="uk-UA" w:eastAsia="en-US"/>
        </w:rPr>
        <w:t>ації</w:t>
      </w:r>
      <w:r w:rsidRPr="00C43086">
        <w:rPr>
          <w:rFonts w:eastAsiaTheme="minorHAnsi"/>
          <w:color w:val="auto"/>
          <w:lang w:val="uk-UA" w:eastAsia="en-US"/>
        </w:rPr>
        <w:t xml:space="preserve"> значних фінансових </w:t>
      </w:r>
      <w:r w:rsidR="007145ED" w:rsidRPr="00C43086">
        <w:rPr>
          <w:rFonts w:eastAsiaTheme="minorHAnsi"/>
          <w:color w:val="auto"/>
          <w:lang w:val="uk-UA" w:eastAsia="en-US"/>
        </w:rPr>
        <w:t>і</w:t>
      </w:r>
      <w:r w:rsidRPr="00C43086">
        <w:rPr>
          <w:rFonts w:eastAsiaTheme="minorHAnsi"/>
          <w:color w:val="auto"/>
          <w:lang w:val="uk-UA" w:eastAsia="en-US"/>
        </w:rPr>
        <w:t xml:space="preserve"> технічних ресурс</w:t>
      </w:r>
      <w:r w:rsidR="00CD5EFE" w:rsidRPr="00C43086">
        <w:rPr>
          <w:rFonts w:eastAsiaTheme="minorHAnsi"/>
          <w:color w:val="auto"/>
          <w:lang w:val="uk-UA" w:eastAsia="en-US"/>
        </w:rPr>
        <w:t>ів</w:t>
      </w:r>
      <w:r w:rsidRPr="00C43086">
        <w:rPr>
          <w:rFonts w:eastAsiaTheme="minorHAnsi"/>
          <w:color w:val="auto"/>
          <w:lang w:val="uk-UA" w:eastAsia="en-US"/>
        </w:rPr>
        <w:t>, необхідних для оптимізації мережі лікарень, модернізації пріоритетних лікарень, визначення гарант</w:t>
      </w:r>
      <w:r w:rsidR="007145ED" w:rsidRPr="00C43086">
        <w:rPr>
          <w:rFonts w:eastAsiaTheme="minorHAnsi"/>
          <w:color w:val="auto"/>
          <w:lang w:val="uk-UA" w:eastAsia="en-US"/>
        </w:rPr>
        <w:t>ованого</w:t>
      </w:r>
      <w:r w:rsidRPr="00C43086">
        <w:rPr>
          <w:rFonts w:eastAsiaTheme="minorHAnsi"/>
          <w:color w:val="auto"/>
          <w:lang w:val="uk-UA" w:eastAsia="en-US"/>
        </w:rPr>
        <w:t xml:space="preserve"> пакета медичних послуг, створення систем моніторингу та впровадження фінансування </w:t>
      </w:r>
      <w:r w:rsidR="007145ED" w:rsidRPr="00C43086">
        <w:rPr>
          <w:rFonts w:eastAsiaTheme="minorHAnsi"/>
          <w:color w:val="auto"/>
          <w:lang w:val="uk-UA" w:eastAsia="en-US"/>
        </w:rPr>
        <w:t xml:space="preserve">на основі </w:t>
      </w:r>
      <w:r w:rsidRPr="00C43086">
        <w:rPr>
          <w:rFonts w:eastAsiaTheme="minorHAnsi"/>
          <w:color w:val="auto"/>
          <w:lang w:val="uk-UA" w:eastAsia="en-US"/>
        </w:rPr>
        <w:t>результат</w:t>
      </w:r>
      <w:r w:rsidR="007145ED" w:rsidRPr="00C43086">
        <w:rPr>
          <w:rFonts w:eastAsiaTheme="minorHAnsi"/>
          <w:color w:val="auto"/>
          <w:lang w:val="uk-UA" w:eastAsia="en-US"/>
        </w:rPr>
        <w:t>ів</w:t>
      </w:r>
      <w:r w:rsidRPr="00C43086">
        <w:rPr>
          <w:rFonts w:eastAsiaTheme="minorHAnsi"/>
          <w:color w:val="auto"/>
          <w:lang w:val="uk-UA" w:eastAsia="en-US"/>
        </w:rPr>
        <w:t>.</w:t>
      </w:r>
      <w:r w:rsidR="00CB2933" w:rsidRPr="00C43086">
        <w:rPr>
          <w:rFonts w:eastAsiaTheme="minorHAnsi"/>
          <w:color w:val="auto"/>
          <w:lang w:val="uk-UA" w:eastAsia="en-US"/>
        </w:rPr>
        <w:t xml:space="preserve"> </w:t>
      </w:r>
    </w:p>
    <w:p w14:paraId="039F4D3B" w14:textId="77777777" w:rsidR="004B150B" w:rsidRPr="00C43086" w:rsidRDefault="004B150B" w:rsidP="00C43086">
      <w:pPr>
        <w:pStyle w:val="normale2"/>
        <w:numPr>
          <w:ilvl w:val="0"/>
          <w:numId w:val="0"/>
        </w:numPr>
        <w:spacing w:after="240"/>
        <w:ind w:right="4"/>
        <w:rPr>
          <w:rFonts w:eastAsiaTheme="minorHAnsi"/>
          <w:color w:val="auto"/>
          <w:lang w:val="uk-UA" w:eastAsia="en-US"/>
        </w:rPr>
      </w:pPr>
    </w:p>
    <w:p w14:paraId="224B5CDF" w14:textId="6D3C5FEC" w:rsidR="00CB2933" w:rsidRPr="00C43086" w:rsidRDefault="00B66E6A"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Під час активної фази впровадження медичної реформи </w:t>
      </w:r>
      <w:r w:rsidR="0089614A" w:rsidRPr="00C43086">
        <w:rPr>
          <w:rFonts w:eastAsiaTheme="minorHAnsi"/>
          <w:color w:val="auto"/>
          <w:lang w:val="uk-UA" w:eastAsia="en-US"/>
        </w:rPr>
        <w:t>в усьому</w:t>
      </w:r>
      <w:r w:rsidR="0055164F" w:rsidRPr="00C43086">
        <w:rPr>
          <w:rFonts w:eastAsiaTheme="minorHAnsi"/>
          <w:color w:val="auto"/>
          <w:lang w:val="uk-UA" w:eastAsia="en-US"/>
        </w:rPr>
        <w:t xml:space="preserve"> світ</w:t>
      </w:r>
      <w:r w:rsidR="0089614A" w:rsidRPr="00C43086">
        <w:rPr>
          <w:rFonts w:eastAsiaTheme="minorHAnsi"/>
          <w:color w:val="auto"/>
          <w:lang w:val="uk-UA" w:eastAsia="en-US"/>
        </w:rPr>
        <w:t>і</w:t>
      </w:r>
      <w:r w:rsidR="0055164F" w:rsidRPr="00C43086">
        <w:rPr>
          <w:rFonts w:eastAsiaTheme="minorHAnsi"/>
          <w:color w:val="auto"/>
          <w:lang w:val="uk-UA" w:eastAsia="en-US"/>
        </w:rPr>
        <w:t xml:space="preserve"> почав швидко поширюватися </w:t>
      </w:r>
      <w:r w:rsidRPr="00C43086">
        <w:rPr>
          <w:rFonts w:eastAsiaTheme="minorHAnsi"/>
          <w:color w:val="auto"/>
          <w:lang w:val="uk-UA" w:eastAsia="en-US"/>
        </w:rPr>
        <w:t xml:space="preserve">спалах коронавірусної </w:t>
      </w:r>
      <w:r w:rsidR="00ED36A5" w:rsidRPr="00C43086">
        <w:rPr>
          <w:rFonts w:eastAsiaTheme="minorHAnsi"/>
          <w:color w:val="auto"/>
          <w:lang w:val="uk-UA" w:eastAsia="en-US"/>
        </w:rPr>
        <w:t>хвороби</w:t>
      </w:r>
      <w:r w:rsidRPr="00C43086">
        <w:rPr>
          <w:rFonts w:eastAsiaTheme="minorHAnsi"/>
          <w:color w:val="auto"/>
          <w:lang w:val="uk-UA" w:eastAsia="en-US"/>
        </w:rPr>
        <w:t xml:space="preserve"> (COVID-19), с</w:t>
      </w:r>
      <w:r w:rsidR="0055164F" w:rsidRPr="00C43086">
        <w:rPr>
          <w:rFonts w:eastAsiaTheme="minorHAnsi"/>
          <w:color w:val="auto"/>
          <w:lang w:val="uk-UA" w:eastAsia="en-US"/>
        </w:rPr>
        <w:t>творюючи серйозні проблеми для</w:t>
      </w:r>
      <w:r w:rsidRPr="00C43086">
        <w:rPr>
          <w:rFonts w:eastAsiaTheme="minorHAnsi"/>
          <w:color w:val="auto"/>
          <w:lang w:val="uk-UA" w:eastAsia="en-US"/>
        </w:rPr>
        <w:t xml:space="preserve"> української системи охорони здоров’я. COVID-19 є найбільшим із кількох спалахів інфекційних захворювань за останні десятиліття, що спричини</w:t>
      </w:r>
      <w:r w:rsidR="0089614A" w:rsidRPr="00C43086">
        <w:rPr>
          <w:rFonts w:eastAsiaTheme="minorHAnsi"/>
          <w:color w:val="auto"/>
          <w:lang w:val="uk-UA" w:eastAsia="en-US"/>
        </w:rPr>
        <w:t>в</w:t>
      </w:r>
      <w:r w:rsidRPr="00C43086">
        <w:rPr>
          <w:rFonts w:eastAsiaTheme="minorHAnsi"/>
          <w:color w:val="auto"/>
          <w:lang w:val="uk-UA" w:eastAsia="en-US"/>
        </w:rPr>
        <w:t xml:space="preserve"> пандемію з безпрецедентними наслідками для системи </w:t>
      </w:r>
      <w:r w:rsidR="0089614A" w:rsidRPr="00C43086">
        <w:rPr>
          <w:rFonts w:eastAsiaTheme="minorHAnsi"/>
          <w:color w:val="auto"/>
          <w:lang w:val="uk-UA" w:eastAsia="en-US"/>
        </w:rPr>
        <w:t>громадського</w:t>
      </w:r>
      <w:r w:rsidRPr="00C43086">
        <w:rPr>
          <w:rFonts w:eastAsiaTheme="minorHAnsi"/>
          <w:color w:val="auto"/>
          <w:lang w:val="uk-UA" w:eastAsia="en-US"/>
        </w:rPr>
        <w:t xml:space="preserve"> здоров'я та економіки.</w:t>
      </w:r>
    </w:p>
    <w:p w14:paraId="14106D5F" w14:textId="77777777" w:rsidR="004B150B" w:rsidRPr="00C43086" w:rsidRDefault="004B150B" w:rsidP="00C43086">
      <w:pPr>
        <w:pStyle w:val="normale2"/>
        <w:numPr>
          <w:ilvl w:val="0"/>
          <w:numId w:val="0"/>
        </w:numPr>
        <w:spacing w:after="240"/>
        <w:ind w:right="4"/>
        <w:rPr>
          <w:rFonts w:eastAsiaTheme="minorHAnsi"/>
          <w:color w:val="auto"/>
          <w:lang w:val="uk-UA" w:eastAsia="en-US"/>
        </w:rPr>
      </w:pPr>
    </w:p>
    <w:p w14:paraId="5BAE74A0" w14:textId="1CC266B1" w:rsidR="004B150B" w:rsidRPr="00C43086" w:rsidRDefault="00CB429E"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Уряд України вживає </w:t>
      </w:r>
      <w:r w:rsidR="00945BA0">
        <w:rPr>
          <w:rFonts w:eastAsiaTheme="minorHAnsi"/>
          <w:color w:val="auto"/>
          <w:lang w:val="uk-UA" w:eastAsia="en-US"/>
        </w:rPr>
        <w:t xml:space="preserve">низку </w:t>
      </w:r>
      <w:r w:rsidRPr="00C43086">
        <w:rPr>
          <w:rFonts w:eastAsiaTheme="minorHAnsi"/>
          <w:color w:val="auto"/>
          <w:lang w:val="uk-UA" w:eastAsia="en-US"/>
        </w:rPr>
        <w:t>заходів у відповідь на виклики, спричинені пандемією COVID-19</w:t>
      </w:r>
      <w:r w:rsidR="0089614A" w:rsidRPr="00C43086">
        <w:rPr>
          <w:rFonts w:eastAsiaTheme="minorHAnsi"/>
          <w:color w:val="auto"/>
          <w:lang w:val="uk-UA" w:eastAsia="en-US"/>
        </w:rPr>
        <w:t>, з</w:t>
      </w:r>
      <w:r w:rsidRPr="00C43086">
        <w:rPr>
          <w:rFonts w:eastAsiaTheme="minorHAnsi"/>
          <w:color w:val="auto"/>
          <w:lang w:val="uk-UA" w:eastAsia="en-US"/>
        </w:rPr>
        <w:t xml:space="preserve">окрема, </w:t>
      </w:r>
      <w:r w:rsidR="00130D77">
        <w:rPr>
          <w:rFonts w:eastAsiaTheme="minorHAnsi"/>
          <w:color w:val="auto"/>
          <w:lang w:val="uk-UA" w:eastAsia="en-US"/>
        </w:rPr>
        <w:t xml:space="preserve">щодо </w:t>
      </w:r>
      <w:r w:rsidR="00977549" w:rsidRPr="00C43086">
        <w:rPr>
          <w:rFonts w:eastAsiaTheme="minorHAnsi"/>
          <w:color w:val="auto"/>
          <w:lang w:val="uk-UA" w:eastAsia="en-US"/>
        </w:rPr>
        <w:t xml:space="preserve">розширення </w:t>
      </w:r>
      <w:r w:rsidRPr="00C43086">
        <w:rPr>
          <w:rFonts w:eastAsiaTheme="minorHAnsi"/>
          <w:color w:val="auto"/>
          <w:lang w:val="uk-UA" w:eastAsia="en-US"/>
        </w:rPr>
        <w:t>можливості діагностики коронавірусної інфекції SARS-CoV-2; розпочато процес реєстрації захворювань інформаційними системами та відстеження мережі контактів зараженої людини</w:t>
      </w:r>
      <w:r w:rsidR="0089614A" w:rsidRPr="00C43086">
        <w:rPr>
          <w:rFonts w:eastAsiaTheme="minorHAnsi"/>
          <w:color w:val="auto"/>
          <w:lang w:val="uk-UA" w:eastAsia="en-US"/>
        </w:rPr>
        <w:t xml:space="preserve">, </w:t>
      </w:r>
      <w:r w:rsidRPr="00C43086">
        <w:rPr>
          <w:rFonts w:eastAsiaTheme="minorHAnsi"/>
          <w:color w:val="auto"/>
          <w:lang w:val="uk-UA" w:eastAsia="en-US"/>
        </w:rPr>
        <w:t>тощо.</w:t>
      </w:r>
    </w:p>
    <w:p w14:paraId="4036A8E9" w14:textId="4F250E9D" w:rsidR="00CB2933" w:rsidRPr="00C43086" w:rsidRDefault="00CB2933"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w:t>
      </w:r>
    </w:p>
    <w:p w14:paraId="0BFABA94" w14:textId="5B8392BA" w:rsidR="00CB2933" w:rsidRPr="00C43086" w:rsidRDefault="00401423"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Незважаючи на ці зах</w:t>
      </w:r>
      <w:r w:rsidR="00B61A3A" w:rsidRPr="00C43086">
        <w:rPr>
          <w:rFonts w:eastAsiaTheme="minorHAnsi"/>
          <w:color w:val="auto"/>
          <w:lang w:val="uk-UA" w:eastAsia="en-US"/>
        </w:rPr>
        <w:t xml:space="preserve">оди, кількість випадків </w:t>
      </w:r>
      <w:r w:rsidR="00CB429E" w:rsidRPr="00C43086">
        <w:rPr>
          <w:rFonts w:eastAsiaTheme="minorHAnsi"/>
          <w:color w:val="auto"/>
          <w:lang w:val="uk-UA" w:eastAsia="en-US"/>
        </w:rPr>
        <w:t>коронавірусу COVID-19 в Україні</w:t>
      </w:r>
      <w:r w:rsidR="00B61A3A" w:rsidRPr="00C43086">
        <w:rPr>
          <w:rFonts w:eastAsiaTheme="minorHAnsi"/>
          <w:color w:val="auto"/>
          <w:lang w:val="uk-UA" w:eastAsia="en-US"/>
        </w:rPr>
        <w:t xml:space="preserve"> продовжує зрост</w:t>
      </w:r>
      <w:r w:rsidR="00977549" w:rsidRPr="00C43086">
        <w:rPr>
          <w:rFonts w:eastAsiaTheme="minorHAnsi"/>
          <w:color w:val="auto"/>
          <w:lang w:val="uk-UA" w:eastAsia="en-US"/>
        </w:rPr>
        <w:t>а</w:t>
      </w:r>
      <w:r w:rsidR="00B61A3A" w:rsidRPr="00C43086">
        <w:rPr>
          <w:rFonts w:eastAsiaTheme="minorHAnsi"/>
          <w:color w:val="auto"/>
          <w:lang w:val="uk-UA" w:eastAsia="en-US"/>
        </w:rPr>
        <w:t>ти</w:t>
      </w:r>
      <w:r w:rsidR="00CB429E" w:rsidRPr="00C43086">
        <w:rPr>
          <w:rFonts w:eastAsiaTheme="minorHAnsi"/>
          <w:color w:val="auto"/>
          <w:lang w:val="uk-UA" w:eastAsia="en-US"/>
        </w:rPr>
        <w:t xml:space="preserve">. Це </w:t>
      </w:r>
      <w:r w:rsidR="00D73BFF" w:rsidRPr="00C43086">
        <w:rPr>
          <w:rFonts w:eastAsiaTheme="minorHAnsi"/>
          <w:color w:val="auto"/>
          <w:lang w:val="uk-UA" w:eastAsia="en-US"/>
        </w:rPr>
        <w:t>зумовлює</w:t>
      </w:r>
      <w:r w:rsidR="00B61A3A" w:rsidRPr="00C43086">
        <w:rPr>
          <w:rFonts w:eastAsiaTheme="minorHAnsi"/>
          <w:color w:val="auto"/>
          <w:lang w:val="uk-UA" w:eastAsia="en-US"/>
        </w:rPr>
        <w:t xml:space="preserve"> надмірн</w:t>
      </w:r>
      <w:r w:rsidR="00D73BFF" w:rsidRPr="00C43086">
        <w:rPr>
          <w:rFonts w:eastAsiaTheme="minorHAnsi"/>
          <w:color w:val="auto"/>
          <w:lang w:val="uk-UA" w:eastAsia="en-US"/>
        </w:rPr>
        <w:t>е</w:t>
      </w:r>
      <w:r w:rsidR="00B61A3A" w:rsidRPr="00C43086">
        <w:rPr>
          <w:rFonts w:eastAsiaTheme="minorHAnsi"/>
          <w:color w:val="auto"/>
          <w:lang w:val="uk-UA" w:eastAsia="en-US"/>
        </w:rPr>
        <w:t xml:space="preserve"> </w:t>
      </w:r>
      <w:r w:rsidR="00CB429E" w:rsidRPr="00C43086">
        <w:rPr>
          <w:rFonts w:eastAsiaTheme="minorHAnsi"/>
          <w:color w:val="auto"/>
          <w:lang w:val="uk-UA" w:eastAsia="en-US"/>
        </w:rPr>
        <w:t xml:space="preserve">навантаження на систему охорони здоров'я, вичерпує її ресурси та істотно зменшує доступність медичної допомоги, особливо для найбільш вразливих </w:t>
      </w:r>
      <w:r w:rsidR="00B61A3A" w:rsidRPr="00C43086">
        <w:rPr>
          <w:rFonts w:eastAsiaTheme="minorHAnsi"/>
          <w:color w:val="auto"/>
          <w:lang w:val="uk-UA" w:eastAsia="en-US"/>
        </w:rPr>
        <w:t>категорій населення.</w:t>
      </w:r>
    </w:p>
    <w:p w14:paraId="4472DA07" w14:textId="4796388F" w:rsidR="004B150B" w:rsidRPr="00C43086" w:rsidRDefault="004B150B" w:rsidP="00C43086">
      <w:pPr>
        <w:pStyle w:val="normale2"/>
        <w:numPr>
          <w:ilvl w:val="0"/>
          <w:numId w:val="0"/>
        </w:numPr>
        <w:spacing w:after="240"/>
        <w:ind w:right="4"/>
        <w:rPr>
          <w:rFonts w:eastAsiaTheme="minorHAnsi"/>
          <w:color w:val="auto"/>
          <w:lang w:val="uk-UA" w:eastAsia="en-US"/>
        </w:rPr>
      </w:pPr>
    </w:p>
    <w:p w14:paraId="2CD481A1" w14:textId="02EC2F75" w:rsidR="00CB2933" w:rsidRPr="00C43086" w:rsidRDefault="005B5EC7"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Для забезпечення контролю над пандемією Україна </w:t>
      </w:r>
      <w:r w:rsidR="006B4CCB">
        <w:rPr>
          <w:rFonts w:eastAsiaTheme="minorHAnsi"/>
          <w:color w:val="auto"/>
          <w:lang w:val="uk-UA" w:eastAsia="en-US"/>
        </w:rPr>
        <w:t>до кінця</w:t>
      </w:r>
      <w:r w:rsidR="00B61A3A" w:rsidRPr="00C43086">
        <w:rPr>
          <w:rFonts w:eastAsiaTheme="minorHAnsi"/>
          <w:color w:val="auto"/>
          <w:lang w:val="uk-UA" w:eastAsia="en-US"/>
        </w:rPr>
        <w:t xml:space="preserve"> 2021</w:t>
      </w:r>
      <w:r w:rsidR="00552BFF">
        <w:rPr>
          <w:rFonts w:eastAsiaTheme="minorHAnsi"/>
          <w:color w:val="auto"/>
          <w:lang w:val="uk-UA" w:eastAsia="en-US"/>
        </w:rPr>
        <w:t xml:space="preserve"> </w:t>
      </w:r>
      <w:r w:rsidR="00085B6D">
        <w:rPr>
          <w:rFonts w:eastAsiaTheme="minorHAnsi"/>
          <w:color w:val="auto"/>
          <w:lang w:val="uk-UA" w:eastAsia="en-US"/>
        </w:rPr>
        <w:t xml:space="preserve">р. </w:t>
      </w:r>
      <w:r w:rsidRPr="00C43086">
        <w:rPr>
          <w:rFonts w:eastAsiaTheme="minorHAnsi"/>
          <w:color w:val="auto"/>
          <w:lang w:val="uk-UA" w:eastAsia="en-US"/>
        </w:rPr>
        <w:t>планує вакцинувати</w:t>
      </w:r>
      <w:r w:rsidR="006B7101">
        <w:rPr>
          <w:rFonts w:eastAsiaTheme="minorHAnsi"/>
          <w:color w:val="auto"/>
          <w:lang w:val="uk-UA" w:eastAsia="en-US"/>
        </w:rPr>
        <w:t xml:space="preserve"> </w:t>
      </w:r>
      <w:r w:rsidRPr="00C43086">
        <w:rPr>
          <w:rFonts w:eastAsiaTheme="minorHAnsi"/>
          <w:color w:val="auto"/>
          <w:lang w:val="uk-UA" w:eastAsia="en-US"/>
        </w:rPr>
        <w:t>5</w:t>
      </w:r>
      <w:r w:rsidR="00085B6D">
        <w:rPr>
          <w:rFonts w:eastAsiaTheme="minorHAnsi"/>
          <w:color w:val="auto"/>
          <w:lang w:val="uk-UA" w:eastAsia="en-US"/>
        </w:rPr>
        <w:t>7,5</w:t>
      </w:r>
      <w:r w:rsidRPr="00C43086">
        <w:rPr>
          <w:rFonts w:eastAsiaTheme="minorHAnsi"/>
          <w:color w:val="auto"/>
          <w:lang w:val="uk-UA" w:eastAsia="en-US"/>
        </w:rPr>
        <w:t xml:space="preserve">% </w:t>
      </w:r>
      <w:r w:rsidR="004B4578" w:rsidRPr="00C43086">
        <w:rPr>
          <w:rFonts w:eastAsiaTheme="minorHAnsi"/>
          <w:color w:val="auto"/>
          <w:lang w:val="uk-UA" w:eastAsia="en-US"/>
        </w:rPr>
        <w:t>населення</w:t>
      </w:r>
      <w:r w:rsidR="00AE3787">
        <w:rPr>
          <w:rFonts w:eastAsiaTheme="minorHAnsi"/>
          <w:color w:val="auto"/>
          <w:lang w:val="uk-UA" w:eastAsia="en-US"/>
        </w:rPr>
        <w:t>, у 2022</w:t>
      </w:r>
      <w:r w:rsidR="00552BFF">
        <w:rPr>
          <w:rFonts w:eastAsiaTheme="minorHAnsi"/>
          <w:color w:val="auto"/>
          <w:lang w:val="uk-UA" w:eastAsia="en-US"/>
        </w:rPr>
        <w:t xml:space="preserve"> </w:t>
      </w:r>
      <w:r w:rsidR="00AE3787">
        <w:rPr>
          <w:rFonts w:eastAsiaTheme="minorHAnsi"/>
          <w:color w:val="auto"/>
          <w:lang w:val="uk-UA" w:eastAsia="en-US"/>
        </w:rPr>
        <w:t>р</w:t>
      </w:r>
      <w:r w:rsidR="00552BFF">
        <w:rPr>
          <w:rFonts w:eastAsiaTheme="minorHAnsi"/>
          <w:color w:val="auto"/>
          <w:lang w:val="uk-UA" w:eastAsia="en-US"/>
        </w:rPr>
        <w:t>.</w:t>
      </w:r>
      <w:r w:rsidR="00AE3787">
        <w:rPr>
          <w:rFonts w:eastAsiaTheme="minorHAnsi"/>
          <w:color w:val="auto"/>
          <w:lang w:val="uk-UA" w:eastAsia="en-US"/>
        </w:rPr>
        <w:t xml:space="preserve"> – збільшити охоплення </w:t>
      </w:r>
      <w:proofErr w:type="spellStart"/>
      <w:r w:rsidR="00AE3787">
        <w:rPr>
          <w:rFonts w:eastAsiaTheme="minorHAnsi"/>
          <w:color w:val="auto"/>
          <w:lang w:val="uk-UA" w:eastAsia="en-US"/>
        </w:rPr>
        <w:t>провакцинованого</w:t>
      </w:r>
      <w:proofErr w:type="spellEnd"/>
      <w:r w:rsidR="00AE3787">
        <w:rPr>
          <w:rFonts w:eastAsiaTheme="minorHAnsi"/>
          <w:color w:val="auto"/>
          <w:lang w:val="uk-UA" w:eastAsia="en-US"/>
        </w:rPr>
        <w:t xml:space="preserve"> населення до </w:t>
      </w:r>
      <w:r w:rsidR="00802605">
        <w:rPr>
          <w:rFonts w:eastAsiaTheme="minorHAnsi"/>
          <w:color w:val="auto"/>
          <w:lang w:val="uk-UA" w:eastAsia="en-US"/>
        </w:rPr>
        <w:t>70%</w:t>
      </w:r>
      <w:r w:rsidRPr="00C43086">
        <w:rPr>
          <w:rFonts w:eastAsiaTheme="minorHAnsi"/>
          <w:color w:val="auto"/>
          <w:lang w:val="uk-UA" w:eastAsia="en-US"/>
        </w:rPr>
        <w:t xml:space="preserve">. Перелік </w:t>
      </w:r>
      <w:r w:rsidR="00F339D2">
        <w:rPr>
          <w:rFonts w:eastAsiaTheme="minorHAnsi"/>
          <w:color w:val="auto"/>
          <w:lang w:val="uk-UA" w:eastAsia="en-US"/>
        </w:rPr>
        <w:t>пріоритетних</w:t>
      </w:r>
      <w:r w:rsidRPr="00C43086">
        <w:rPr>
          <w:rFonts w:eastAsiaTheme="minorHAnsi"/>
          <w:color w:val="auto"/>
          <w:lang w:val="uk-UA" w:eastAsia="en-US"/>
        </w:rPr>
        <w:t xml:space="preserve"> груп</w:t>
      </w:r>
      <w:r w:rsidR="007650B2">
        <w:rPr>
          <w:rFonts w:eastAsiaTheme="minorHAnsi"/>
          <w:color w:val="auto"/>
          <w:lang w:val="uk-UA" w:eastAsia="en-US"/>
        </w:rPr>
        <w:t xml:space="preserve"> для вакцинації</w:t>
      </w:r>
      <w:r w:rsidRPr="00C43086">
        <w:rPr>
          <w:rFonts w:eastAsiaTheme="minorHAnsi"/>
          <w:color w:val="auto"/>
          <w:lang w:val="uk-UA" w:eastAsia="en-US"/>
        </w:rPr>
        <w:t xml:space="preserve"> та </w:t>
      </w:r>
      <w:r w:rsidR="004B4578" w:rsidRPr="00C43086">
        <w:rPr>
          <w:rFonts w:eastAsiaTheme="minorHAnsi"/>
          <w:color w:val="auto"/>
          <w:lang w:val="uk-UA" w:eastAsia="en-US"/>
        </w:rPr>
        <w:t xml:space="preserve">сторін, на які впливає </w:t>
      </w:r>
      <w:r w:rsidR="00CE13A6" w:rsidRPr="00C43086">
        <w:rPr>
          <w:rFonts w:eastAsiaTheme="minorHAnsi"/>
          <w:color w:val="auto"/>
          <w:lang w:val="uk-UA" w:eastAsia="en-US"/>
        </w:rPr>
        <w:t>Проєкт</w:t>
      </w:r>
      <w:r w:rsidR="004B4578" w:rsidRPr="00C43086">
        <w:rPr>
          <w:rFonts w:eastAsiaTheme="minorHAnsi"/>
          <w:color w:val="auto"/>
          <w:lang w:val="uk-UA" w:eastAsia="en-US"/>
        </w:rPr>
        <w:t xml:space="preserve">, </w:t>
      </w:r>
      <w:r w:rsidRPr="00C43086">
        <w:rPr>
          <w:rFonts w:eastAsiaTheme="minorHAnsi"/>
          <w:color w:val="auto"/>
          <w:lang w:val="uk-UA" w:eastAsia="en-US"/>
        </w:rPr>
        <w:t>наведено у підпунктах 3.1 та 3.2 нижче.</w:t>
      </w:r>
    </w:p>
    <w:p w14:paraId="7DE930D4" w14:textId="77777777" w:rsidR="004B150B" w:rsidRPr="00C43086" w:rsidRDefault="004B150B" w:rsidP="00C43086">
      <w:pPr>
        <w:pStyle w:val="normale2"/>
        <w:numPr>
          <w:ilvl w:val="0"/>
          <w:numId w:val="0"/>
        </w:numPr>
        <w:spacing w:after="240"/>
        <w:ind w:right="4"/>
        <w:rPr>
          <w:rFonts w:eastAsiaTheme="minorHAnsi"/>
          <w:color w:val="auto"/>
          <w:lang w:val="uk-UA" w:eastAsia="en-US"/>
        </w:rPr>
      </w:pPr>
    </w:p>
    <w:p w14:paraId="0DB212D2" w14:textId="2C5C31C2" w:rsidR="00CB2933" w:rsidRDefault="009E6A8B"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Питання зберігання вакцини та вакцинації стоїть надзвичайно гостро, </w:t>
      </w:r>
      <w:r w:rsidR="009F40E4" w:rsidRPr="00C43086">
        <w:rPr>
          <w:rFonts w:eastAsiaTheme="minorHAnsi"/>
          <w:color w:val="auto"/>
          <w:lang w:val="uk-UA" w:eastAsia="en-US"/>
        </w:rPr>
        <w:t>включаючи</w:t>
      </w:r>
      <w:r w:rsidRPr="00C43086">
        <w:rPr>
          <w:rFonts w:eastAsiaTheme="minorHAnsi"/>
          <w:color w:val="auto"/>
          <w:lang w:val="uk-UA" w:eastAsia="en-US"/>
        </w:rPr>
        <w:t xml:space="preserve"> організаційні питання, умови зберігання, забезпечення безперервності «холодового ланцюга» під час транспортування, фактичні питання логістики для забезпечення своєчасної доставки вакцин, постачання витратних матеріалів, сухого льоду, засобів індивідуального захисту, стерилізаційного обладнання та іншого необхідного обладнання в усіх регіонах України.</w:t>
      </w:r>
    </w:p>
    <w:p w14:paraId="242D3EF5" w14:textId="77777777" w:rsidR="001E34BC" w:rsidRPr="00C43086" w:rsidRDefault="001E34BC" w:rsidP="00C43086">
      <w:pPr>
        <w:pStyle w:val="normale2"/>
        <w:numPr>
          <w:ilvl w:val="0"/>
          <w:numId w:val="0"/>
        </w:numPr>
        <w:spacing w:after="240"/>
        <w:ind w:right="4"/>
        <w:rPr>
          <w:rFonts w:eastAsiaTheme="minorHAnsi"/>
          <w:color w:val="auto"/>
          <w:lang w:val="uk-UA" w:eastAsia="en-US"/>
        </w:rPr>
      </w:pPr>
    </w:p>
    <w:p w14:paraId="0388BD09" w14:textId="04498310" w:rsidR="00CB2933" w:rsidRPr="00C43086" w:rsidRDefault="009E6A8B"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ДП «</w:t>
      </w:r>
      <w:proofErr w:type="spellStart"/>
      <w:r w:rsidRPr="00C43086">
        <w:rPr>
          <w:rFonts w:eastAsiaTheme="minorHAnsi"/>
          <w:color w:val="auto"/>
          <w:lang w:val="uk-UA" w:eastAsia="en-US"/>
        </w:rPr>
        <w:t>Укрвакцина</w:t>
      </w:r>
      <w:proofErr w:type="spellEnd"/>
      <w:r w:rsidRPr="00C43086">
        <w:rPr>
          <w:rFonts w:eastAsiaTheme="minorHAnsi"/>
          <w:color w:val="auto"/>
          <w:lang w:val="uk-UA" w:eastAsia="en-US"/>
        </w:rPr>
        <w:t xml:space="preserve">» МОЗ - єдине підприємство, яке займається зберіганням та доставкою вакцин до регіональних сховищ, що має певні потужності для доставки холодильниками. Однак </w:t>
      </w:r>
      <w:r w:rsidR="00401423" w:rsidRPr="00C43086">
        <w:rPr>
          <w:rFonts w:eastAsiaTheme="minorHAnsi"/>
          <w:color w:val="auto"/>
          <w:lang w:val="uk-UA" w:eastAsia="en-US"/>
        </w:rPr>
        <w:t xml:space="preserve">потужності </w:t>
      </w:r>
      <w:r w:rsidRPr="00C43086">
        <w:rPr>
          <w:rFonts w:eastAsiaTheme="minorHAnsi"/>
          <w:color w:val="auto"/>
          <w:lang w:val="uk-UA" w:eastAsia="en-US"/>
        </w:rPr>
        <w:t xml:space="preserve">як </w:t>
      </w:r>
      <w:r w:rsidR="00D2220C" w:rsidRPr="00C43086">
        <w:rPr>
          <w:rFonts w:eastAsiaTheme="minorHAnsi"/>
          <w:color w:val="auto"/>
          <w:lang w:val="uk-UA" w:eastAsia="en-US"/>
        </w:rPr>
        <w:t>ДП</w:t>
      </w:r>
      <w:r w:rsidRPr="00C43086">
        <w:rPr>
          <w:rFonts w:eastAsiaTheme="minorHAnsi"/>
          <w:color w:val="auto"/>
          <w:lang w:val="uk-UA" w:eastAsia="en-US"/>
        </w:rPr>
        <w:t>, так і регіональних сховищ</w:t>
      </w:r>
      <w:r w:rsidR="00D2220C" w:rsidRPr="00C43086">
        <w:rPr>
          <w:rFonts w:eastAsiaTheme="minorHAnsi"/>
          <w:color w:val="auto"/>
          <w:lang w:val="uk-UA" w:eastAsia="en-US"/>
        </w:rPr>
        <w:t>,</w:t>
      </w:r>
      <w:r w:rsidRPr="00C43086">
        <w:rPr>
          <w:rFonts w:eastAsiaTheme="minorHAnsi"/>
          <w:color w:val="auto"/>
          <w:lang w:val="uk-UA" w:eastAsia="en-US"/>
        </w:rPr>
        <w:t xml:space="preserve"> є н</w:t>
      </w:r>
      <w:r w:rsidR="00401423" w:rsidRPr="00C43086">
        <w:rPr>
          <w:rFonts w:eastAsiaTheme="minorHAnsi"/>
          <w:color w:val="auto"/>
          <w:lang w:val="uk-UA" w:eastAsia="en-US"/>
        </w:rPr>
        <w:t>едоста</w:t>
      </w:r>
      <w:r w:rsidR="001E13BE" w:rsidRPr="00C43086">
        <w:rPr>
          <w:rFonts w:eastAsiaTheme="minorHAnsi"/>
          <w:color w:val="auto"/>
          <w:lang w:val="uk-UA" w:eastAsia="en-US"/>
        </w:rPr>
        <w:t>т</w:t>
      </w:r>
      <w:r w:rsidR="00401423" w:rsidRPr="00C43086">
        <w:rPr>
          <w:rFonts w:eastAsiaTheme="minorHAnsi"/>
          <w:color w:val="auto"/>
          <w:lang w:val="uk-UA" w:eastAsia="en-US"/>
        </w:rPr>
        <w:t>німи</w:t>
      </w:r>
      <w:r w:rsidRPr="00C43086">
        <w:rPr>
          <w:rFonts w:eastAsiaTheme="minorHAnsi"/>
          <w:color w:val="auto"/>
          <w:lang w:val="uk-UA" w:eastAsia="en-US"/>
        </w:rPr>
        <w:t>. Обладнання холод</w:t>
      </w:r>
      <w:r w:rsidR="00D2220C" w:rsidRPr="00C43086">
        <w:rPr>
          <w:rFonts w:eastAsiaTheme="minorHAnsi"/>
          <w:color w:val="auto"/>
          <w:lang w:val="uk-UA" w:eastAsia="en-US"/>
        </w:rPr>
        <w:t>ового</w:t>
      </w:r>
      <w:r w:rsidRPr="00C43086">
        <w:rPr>
          <w:rFonts w:eastAsiaTheme="minorHAnsi"/>
          <w:color w:val="auto"/>
          <w:lang w:val="uk-UA" w:eastAsia="en-US"/>
        </w:rPr>
        <w:t xml:space="preserve"> ланцюга (деякі холодильники та морозильники) знаходиться у </w:t>
      </w:r>
      <w:r w:rsidR="00401423" w:rsidRPr="00C43086">
        <w:rPr>
          <w:rFonts w:eastAsiaTheme="minorHAnsi"/>
          <w:color w:val="auto"/>
          <w:lang w:val="uk-UA" w:eastAsia="en-US"/>
        </w:rPr>
        <w:t xml:space="preserve">незадовільному </w:t>
      </w:r>
      <w:r w:rsidRPr="00C43086">
        <w:rPr>
          <w:rFonts w:eastAsiaTheme="minorHAnsi"/>
          <w:color w:val="auto"/>
          <w:lang w:val="uk-UA" w:eastAsia="en-US"/>
        </w:rPr>
        <w:t>стані, наприклад, дверцята холодильників не відповідають стандартам, для кожного холодильника/морозильної камери існує лише один охолоджуючий пристрій</w:t>
      </w:r>
      <w:r w:rsidR="00260CCB" w:rsidRPr="00C43086">
        <w:rPr>
          <w:rFonts w:eastAsiaTheme="minorHAnsi"/>
          <w:color w:val="auto"/>
          <w:lang w:val="uk-UA" w:eastAsia="en-US"/>
        </w:rPr>
        <w:t>,</w:t>
      </w:r>
      <w:r w:rsidRPr="00C43086">
        <w:rPr>
          <w:rFonts w:eastAsiaTheme="minorHAnsi"/>
          <w:color w:val="auto"/>
          <w:lang w:val="uk-UA" w:eastAsia="en-US"/>
        </w:rPr>
        <w:t xml:space="preserve"> тощо.</w:t>
      </w:r>
    </w:p>
    <w:p w14:paraId="2FC8C555"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44471729" w14:textId="48B8F0E2" w:rsidR="00CB2933" w:rsidRPr="00C43086" w:rsidRDefault="00D01A2D"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У </w:t>
      </w:r>
      <w:r w:rsidR="001E13BE" w:rsidRPr="00C43086">
        <w:rPr>
          <w:rFonts w:eastAsiaTheme="minorHAnsi"/>
          <w:color w:val="auto"/>
          <w:lang w:val="uk-UA" w:eastAsia="en-US"/>
        </w:rPr>
        <w:t>зв’язку</w:t>
      </w:r>
      <w:r w:rsidRPr="00C43086">
        <w:rPr>
          <w:rFonts w:eastAsiaTheme="minorHAnsi"/>
          <w:color w:val="auto"/>
          <w:lang w:val="uk-UA" w:eastAsia="en-US"/>
        </w:rPr>
        <w:t xml:space="preserve"> з пандемією в системі охорони здоров’я вже не вистачає лікарів і </w:t>
      </w:r>
      <w:proofErr w:type="spellStart"/>
      <w:r w:rsidRPr="00C43086">
        <w:rPr>
          <w:rFonts w:eastAsiaTheme="minorHAnsi"/>
          <w:color w:val="auto"/>
          <w:lang w:val="uk-UA" w:eastAsia="en-US"/>
        </w:rPr>
        <w:t>медсестер</w:t>
      </w:r>
      <w:proofErr w:type="spellEnd"/>
      <w:r w:rsidRPr="00C43086">
        <w:rPr>
          <w:rFonts w:eastAsiaTheme="minorHAnsi"/>
          <w:color w:val="auto"/>
          <w:lang w:val="uk-UA" w:eastAsia="en-US"/>
        </w:rPr>
        <w:t xml:space="preserve">. Враховуючи це, потреба у вакцинації порушує питання людських ресурсів: необхідно провести навчання медичного персоналу з питань вакцинації населення </w:t>
      </w:r>
      <w:r w:rsidR="00260CCB" w:rsidRPr="00C43086">
        <w:rPr>
          <w:rFonts w:eastAsiaTheme="minorHAnsi"/>
          <w:color w:val="auto"/>
          <w:lang w:val="uk-UA" w:eastAsia="en-US"/>
        </w:rPr>
        <w:t>і</w:t>
      </w:r>
      <w:r w:rsidRPr="00C43086">
        <w:rPr>
          <w:rFonts w:eastAsiaTheme="minorHAnsi"/>
          <w:color w:val="auto"/>
          <w:lang w:val="uk-UA" w:eastAsia="en-US"/>
        </w:rPr>
        <w:t xml:space="preserve"> скласти графіки набору підготовленого персоналу для масової вакцинації в короткостроковій перспективі.</w:t>
      </w:r>
    </w:p>
    <w:p w14:paraId="76504C18"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01842A83" w14:textId="199387F1" w:rsidR="00CB2933" w:rsidRPr="00C43086" w:rsidRDefault="00D01A2D"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lastRenderedPageBreak/>
        <w:t xml:space="preserve">Вакцинація від COVID-19 вимагає детального контролю за процесом вакцинації кожної людини: графік вакцинації, контроль другої вакцинації, реєстрація побічних ефектів, тощо. Такий контроль вимагає </w:t>
      </w:r>
      <w:r w:rsidR="00F30990" w:rsidRPr="00C43086">
        <w:rPr>
          <w:rFonts w:eastAsiaTheme="minorHAnsi"/>
          <w:color w:val="auto"/>
          <w:lang w:val="uk-UA" w:eastAsia="en-US"/>
        </w:rPr>
        <w:t>ведення</w:t>
      </w:r>
      <w:r w:rsidRPr="00C43086">
        <w:rPr>
          <w:rFonts w:eastAsiaTheme="minorHAnsi"/>
          <w:color w:val="auto"/>
          <w:lang w:val="uk-UA" w:eastAsia="en-US"/>
        </w:rPr>
        <w:t xml:space="preserve"> повноцінної інформаційної системи. МОЗ </w:t>
      </w:r>
      <w:r w:rsidR="00260CCB" w:rsidRPr="00C43086">
        <w:rPr>
          <w:rFonts w:eastAsiaTheme="minorHAnsi"/>
          <w:color w:val="auto"/>
          <w:lang w:val="uk-UA" w:eastAsia="en-US"/>
        </w:rPr>
        <w:t>і</w:t>
      </w:r>
      <w:r w:rsidRPr="00C43086">
        <w:rPr>
          <w:rFonts w:eastAsiaTheme="minorHAnsi"/>
          <w:color w:val="auto"/>
          <w:lang w:val="uk-UA" w:eastAsia="en-US"/>
        </w:rPr>
        <w:t xml:space="preserve"> </w:t>
      </w:r>
      <w:r w:rsidR="00F30990" w:rsidRPr="00C43086">
        <w:rPr>
          <w:rFonts w:eastAsiaTheme="minorHAnsi"/>
          <w:color w:val="auto"/>
          <w:lang w:val="uk-UA" w:eastAsia="en-US"/>
        </w:rPr>
        <w:t>ЦГЗ</w:t>
      </w:r>
      <w:r w:rsidRPr="00C43086">
        <w:rPr>
          <w:rFonts w:eastAsiaTheme="minorHAnsi"/>
          <w:color w:val="auto"/>
          <w:lang w:val="uk-UA" w:eastAsia="en-US"/>
        </w:rPr>
        <w:t xml:space="preserve"> потребують активної та ефективної допомоги у цьому питанні.</w:t>
      </w:r>
    </w:p>
    <w:p w14:paraId="465F8562"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598CD75E" w14:textId="1286C67A" w:rsidR="00CB2933" w:rsidRPr="00C43086" w:rsidRDefault="00F30990"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Питання поводження з медичними відходами у закладах охорони здоров’я порушено </w:t>
      </w:r>
      <w:r w:rsidR="00E04706" w:rsidRPr="00C43086">
        <w:rPr>
          <w:rFonts w:eastAsiaTheme="minorHAnsi"/>
          <w:color w:val="auto"/>
          <w:lang w:val="uk-UA" w:eastAsia="en-US"/>
        </w:rPr>
        <w:t xml:space="preserve">у </w:t>
      </w:r>
      <w:r w:rsidR="001E13BE" w:rsidRPr="00C43086">
        <w:rPr>
          <w:rFonts w:eastAsiaTheme="minorHAnsi"/>
          <w:color w:val="auto"/>
          <w:lang w:val="uk-UA" w:eastAsia="en-US"/>
        </w:rPr>
        <w:t>зв’язку</w:t>
      </w:r>
      <w:r w:rsidR="00E04706" w:rsidRPr="00C43086">
        <w:rPr>
          <w:rFonts w:eastAsiaTheme="minorHAnsi"/>
          <w:color w:val="auto"/>
          <w:lang w:val="uk-UA" w:eastAsia="en-US"/>
        </w:rPr>
        <w:t xml:space="preserve"> з </w:t>
      </w:r>
      <w:r w:rsidRPr="00C43086">
        <w:rPr>
          <w:rFonts w:eastAsiaTheme="minorHAnsi"/>
          <w:color w:val="auto"/>
          <w:lang w:val="uk-UA" w:eastAsia="en-US"/>
        </w:rPr>
        <w:t xml:space="preserve">COVID-19. В даний час практика поводження з медичними відходами в Україні є незадовільною і не відповідає сучасним стандартам, спостерігається накопичення таких відходів. Ключовим питанням є </w:t>
      </w:r>
      <w:r w:rsidR="00E04706" w:rsidRPr="00C43086">
        <w:rPr>
          <w:rFonts w:eastAsiaTheme="minorHAnsi"/>
          <w:color w:val="auto"/>
          <w:lang w:val="uk-UA" w:eastAsia="en-US"/>
        </w:rPr>
        <w:t>не</w:t>
      </w:r>
      <w:r w:rsidR="001332F5" w:rsidRPr="00C43086">
        <w:rPr>
          <w:rFonts w:eastAsiaTheme="minorHAnsi"/>
          <w:color w:val="auto"/>
          <w:lang w:val="uk-UA" w:eastAsia="en-US"/>
        </w:rPr>
        <w:t xml:space="preserve">узгодженості норм </w:t>
      </w:r>
      <w:r w:rsidR="00E04706" w:rsidRPr="00C43086">
        <w:rPr>
          <w:rFonts w:eastAsiaTheme="minorHAnsi"/>
          <w:color w:val="auto"/>
          <w:lang w:val="uk-UA" w:eastAsia="en-US"/>
        </w:rPr>
        <w:t xml:space="preserve">українського законодавства </w:t>
      </w:r>
      <w:r w:rsidR="001332F5" w:rsidRPr="00C43086">
        <w:rPr>
          <w:rFonts w:eastAsiaTheme="minorHAnsi"/>
          <w:color w:val="auto"/>
          <w:lang w:val="uk-UA" w:eastAsia="en-US"/>
        </w:rPr>
        <w:t xml:space="preserve">у сфері </w:t>
      </w:r>
      <w:r w:rsidRPr="00C43086">
        <w:rPr>
          <w:rFonts w:eastAsiaTheme="minorHAnsi"/>
          <w:color w:val="auto"/>
          <w:lang w:val="uk-UA" w:eastAsia="en-US"/>
        </w:rPr>
        <w:t>поводження з медичними відходами</w:t>
      </w:r>
      <w:r w:rsidR="00CB2933" w:rsidRPr="00C43086">
        <w:rPr>
          <w:rFonts w:eastAsiaTheme="minorHAnsi"/>
          <w:color w:val="auto"/>
          <w:lang w:val="uk-UA" w:eastAsia="en-US"/>
        </w:rPr>
        <w:t>.</w:t>
      </w:r>
    </w:p>
    <w:p w14:paraId="0B2F237E" w14:textId="77777777" w:rsidR="00CB2933" w:rsidRPr="00C43086" w:rsidRDefault="00CB2933" w:rsidP="00C43086">
      <w:pPr>
        <w:pStyle w:val="normale2"/>
        <w:numPr>
          <w:ilvl w:val="0"/>
          <w:numId w:val="0"/>
        </w:numPr>
        <w:spacing w:after="240"/>
        <w:ind w:right="4"/>
        <w:rPr>
          <w:rFonts w:eastAsiaTheme="minorHAnsi"/>
          <w:color w:val="auto"/>
          <w:lang w:val="uk-UA" w:eastAsia="en-US"/>
        </w:rPr>
      </w:pPr>
    </w:p>
    <w:p w14:paraId="639E7BA5" w14:textId="7BFC3C90" w:rsidR="001332F5" w:rsidRPr="00C43086" w:rsidRDefault="00CE13A6"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Проєкт</w:t>
      </w:r>
      <w:r w:rsidR="00F1453B" w:rsidRPr="00C43086">
        <w:rPr>
          <w:rFonts w:eastAsiaTheme="minorHAnsi"/>
          <w:color w:val="auto"/>
          <w:lang w:val="uk-UA" w:eastAsia="en-US"/>
        </w:rPr>
        <w:t xml:space="preserve"> «Екстрене реагування на Covid-19 та вакцинація в Україні</w:t>
      </w:r>
      <w:r w:rsidR="001332F5" w:rsidRPr="00C43086">
        <w:rPr>
          <w:rFonts w:eastAsiaTheme="minorHAnsi"/>
          <w:color w:val="auto"/>
          <w:lang w:val="uk-UA" w:eastAsia="en-US"/>
        </w:rPr>
        <w:t xml:space="preserve">» (далі - </w:t>
      </w:r>
      <w:r w:rsidRPr="00C43086">
        <w:rPr>
          <w:rFonts w:eastAsiaTheme="minorHAnsi"/>
          <w:color w:val="auto"/>
          <w:lang w:val="uk-UA" w:eastAsia="en-US"/>
        </w:rPr>
        <w:t>Проєкт</w:t>
      </w:r>
      <w:r w:rsidR="001332F5" w:rsidRPr="00C43086">
        <w:rPr>
          <w:rFonts w:eastAsiaTheme="minorHAnsi"/>
          <w:color w:val="auto"/>
          <w:lang w:val="uk-UA" w:eastAsia="en-US"/>
        </w:rPr>
        <w:t>)</w:t>
      </w:r>
      <w:r w:rsidR="00365E82">
        <w:rPr>
          <w:rFonts w:eastAsiaTheme="minorHAnsi"/>
          <w:color w:val="auto"/>
          <w:lang w:val="uk-UA" w:eastAsia="en-US"/>
        </w:rPr>
        <w:t xml:space="preserve"> </w:t>
      </w:r>
      <w:r w:rsidR="001332F5" w:rsidRPr="00C43086">
        <w:rPr>
          <w:rFonts w:eastAsiaTheme="minorHAnsi"/>
          <w:color w:val="auto"/>
          <w:lang w:val="uk-UA" w:eastAsia="en-US"/>
        </w:rPr>
        <w:t>забезпеч</w:t>
      </w:r>
      <w:r w:rsidR="00260CCB" w:rsidRPr="00C43086">
        <w:rPr>
          <w:rFonts w:eastAsiaTheme="minorHAnsi"/>
          <w:color w:val="auto"/>
          <w:lang w:val="uk-UA" w:eastAsia="en-US"/>
        </w:rPr>
        <w:t>ить</w:t>
      </w:r>
      <w:r w:rsidR="001332F5" w:rsidRPr="00C43086">
        <w:rPr>
          <w:rFonts w:eastAsiaTheme="minorHAnsi"/>
          <w:color w:val="auto"/>
          <w:lang w:val="uk-UA" w:eastAsia="en-US"/>
        </w:rPr>
        <w:t xml:space="preserve"> постійну підтримку пандемічних заходів, що реалізуються Урядом України, а також комплекс заходів щодо </w:t>
      </w:r>
      <w:r w:rsidR="00F1453B" w:rsidRPr="00C43086">
        <w:rPr>
          <w:rFonts w:eastAsiaTheme="minorHAnsi"/>
          <w:color w:val="auto"/>
          <w:lang w:val="uk-UA" w:eastAsia="en-US"/>
        </w:rPr>
        <w:t>підготовки до</w:t>
      </w:r>
      <w:r w:rsidR="001332F5" w:rsidRPr="00C43086">
        <w:rPr>
          <w:rFonts w:eastAsiaTheme="minorHAnsi"/>
          <w:color w:val="auto"/>
          <w:lang w:val="uk-UA" w:eastAsia="en-US"/>
        </w:rPr>
        <w:t xml:space="preserve"> вакцинації, вакцинації та </w:t>
      </w:r>
      <w:r w:rsidR="00F1453B" w:rsidRPr="00C43086">
        <w:rPr>
          <w:rFonts w:eastAsiaTheme="minorHAnsi"/>
          <w:color w:val="auto"/>
          <w:lang w:val="uk-UA" w:eastAsia="en-US"/>
        </w:rPr>
        <w:t>завершальних етапів вакцинації</w:t>
      </w:r>
      <w:r w:rsidR="001332F5" w:rsidRPr="00C43086">
        <w:rPr>
          <w:rFonts w:eastAsiaTheme="minorHAnsi"/>
          <w:color w:val="auto"/>
          <w:lang w:val="uk-UA" w:eastAsia="en-US"/>
        </w:rPr>
        <w:t>. З огляду на зростаючі фінансові, технічні та людські потреби в системі охорони здоров’я України, Світовий банк додатково фінансує систему охорони здоров’я України на цьому критичному для України</w:t>
      </w:r>
      <w:r w:rsidR="00260CCB" w:rsidRPr="00C43086">
        <w:rPr>
          <w:rFonts w:eastAsiaTheme="minorHAnsi"/>
          <w:color w:val="auto"/>
          <w:lang w:val="uk-UA" w:eastAsia="en-US"/>
        </w:rPr>
        <w:t xml:space="preserve"> етапі</w:t>
      </w:r>
      <w:r w:rsidR="001332F5" w:rsidRPr="00C43086">
        <w:rPr>
          <w:rFonts w:eastAsiaTheme="minorHAnsi"/>
          <w:color w:val="auto"/>
          <w:lang w:val="uk-UA" w:eastAsia="en-US"/>
        </w:rPr>
        <w:t>.</w:t>
      </w:r>
    </w:p>
    <w:p w14:paraId="02D3BBAE" w14:textId="6ACF54A7" w:rsidR="00233A2A" w:rsidRDefault="00233A2A" w:rsidP="00C43086">
      <w:pPr>
        <w:pStyle w:val="normale2"/>
        <w:numPr>
          <w:ilvl w:val="0"/>
          <w:numId w:val="0"/>
        </w:numPr>
        <w:spacing w:after="240"/>
        <w:ind w:right="4"/>
        <w:rPr>
          <w:rFonts w:eastAsiaTheme="minorHAnsi"/>
          <w:color w:val="auto"/>
          <w:lang w:val="uk-UA" w:eastAsia="en-US"/>
        </w:rPr>
      </w:pPr>
    </w:p>
    <w:p w14:paraId="351A1112" w14:textId="26580E53" w:rsidR="00DF3818" w:rsidRPr="00313FD3" w:rsidRDefault="004958BB" w:rsidP="00DF3818">
      <w:pPr>
        <w:pStyle w:val="normale2"/>
        <w:numPr>
          <w:ilvl w:val="0"/>
          <w:numId w:val="0"/>
        </w:numPr>
        <w:spacing w:after="240"/>
        <w:ind w:right="4"/>
        <w:rPr>
          <w:rFonts w:eastAsiaTheme="minorHAnsi"/>
          <w:color w:val="auto"/>
          <w:lang w:val="uk-UA" w:eastAsia="en-US"/>
        </w:rPr>
      </w:pPr>
      <w:r w:rsidRPr="00313FD3">
        <w:rPr>
          <w:rFonts w:eastAsiaTheme="minorHAnsi"/>
          <w:color w:val="auto"/>
          <w:lang w:val="uk-UA" w:eastAsia="en-US"/>
        </w:rPr>
        <w:t xml:space="preserve">Цей </w:t>
      </w:r>
      <w:r w:rsidR="005E0BAB" w:rsidRPr="00313FD3">
        <w:rPr>
          <w:rFonts w:eastAsiaTheme="minorHAnsi"/>
          <w:color w:val="auto"/>
          <w:lang w:val="uk-UA" w:eastAsia="en-US"/>
        </w:rPr>
        <w:t xml:space="preserve">ПЗЗС також включатиме </w:t>
      </w:r>
      <w:r w:rsidR="003C6795" w:rsidRPr="00313FD3">
        <w:rPr>
          <w:rFonts w:eastAsiaTheme="minorHAnsi"/>
          <w:color w:val="auto"/>
          <w:lang w:val="uk-UA" w:eastAsia="en-US"/>
        </w:rPr>
        <w:t>заходи</w:t>
      </w:r>
      <w:r w:rsidR="000A3BC1" w:rsidRPr="00313FD3">
        <w:rPr>
          <w:rFonts w:eastAsiaTheme="minorHAnsi"/>
          <w:color w:val="auto"/>
          <w:lang w:val="uk-UA" w:eastAsia="en-US"/>
        </w:rPr>
        <w:t>, передбачені додатковим фінансуванням</w:t>
      </w:r>
      <w:r w:rsidRPr="00313FD3">
        <w:rPr>
          <w:rFonts w:eastAsiaTheme="minorHAnsi"/>
          <w:color w:val="auto"/>
          <w:lang w:val="uk-UA" w:eastAsia="en-US"/>
        </w:rPr>
        <w:t xml:space="preserve"> Проєкту</w:t>
      </w:r>
      <w:r w:rsidR="00DF3818" w:rsidRPr="00313FD3">
        <w:rPr>
          <w:rFonts w:eastAsiaTheme="minorHAnsi"/>
          <w:color w:val="auto"/>
          <w:lang w:val="uk-UA" w:eastAsia="en-US"/>
        </w:rPr>
        <w:t>.</w:t>
      </w:r>
    </w:p>
    <w:p w14:paraId="440DA61F" w14:textId="77777777" w:rsidR="00DF3818" w:rsidRPr="00313FD3" w:rsidRDefault="00DF3818" w:rsidP="00DF3818">
      <w:pPr>
        <w:pStyle w:val="normale2"/>
        <w:numPr>
          <w:ilvl w:val="0"/>
          <w:numId w:val="0"/>
        </w:numPr>
        <w:spacing w:after="240"/>
        <w:ind w:right="4"/>
        <w:rPr>
          <w:rFonts w:eastAsiaTheme="minorHAnsi"/>
          <w:color w:val="auto"/>
          <w:lang w:val="uk-UA" w:eastAsia="en-US"/>
        </w:rPr>
      </w:pPr>
    </w:p>
    <w:p w14:paraId="061FAE9E" w14:textId="77777777" w:rsidR="00DD1818" w:rsidRPr="00313FD3" w:rsidRDefault="00DD1818" w:rsidP="00C43086">
      <w:pPr>
        <w:pStyle w:val="normale2"/>
        <w:numPr>
          <w:ilvl w:val="0"/>
          <w:numId w:val="0"/>
        </w:numPr>
        <w:spacing w:after="240"/>
        <w:ind w:right="4"/>
        <w:rPr>
          <w:rFonts w:eastAsiaTheme="minorHAnsi"/>
          <w:color w:val="auto"/>
          <w:lang w:val="uk-UA" w:eastAsia="en-US"/>
        </w:rPr>
      </w:pPr>
    </w:p>
    <w:p w14:paraId="739063C8" w14:textId="4AC50622" w:rsidR="00CB2933" w:rsidRPr="00313FD3" w:rsidRDefault="00E472C3" w:rsidP="00C43086">
      <w:pPr>
        <w:pStyle w:val="1"/>
        <w:rPr>
          <w:rFonts w:eastAsiaTheme="minorHAnsi" w:cs="Times New Roman"/>
          <w:szCs w:val="24"/>
          <w:lang w:val="uk-UA"/>
        </w:rPr>
      </w:pPr>
      <w:bookmarkStart w:id="4" w:name="_Toc62932340"/>
      <w:r w:rsidRPr="00313FD3">
        <w:rPr>
          <w:rFonts w:eastAsiaTheme="minorHAnsi" w:cs="Times New Roman"/>
          <w:szCs w:val="24"/>
          <w:lang w:val="uk-UA"/>
        </w:rPr>
        <w:t xml:space="preserve">1.2 Опис цілей і завдань </w:t>
      </w:r>
      <w:r w:rsidR="00CE13A6" w:rsidRPr="00313FD3">
        <w:rPr>
          <w:rFonts w:eastAsiaTheme="minorHAnsi" w:cs="Times New Roman"/>
          <w:szCs w:val="24"/>
          <w:lang w:val="uk-UA"/>
        </w:rPr>
        <w:t>Проєкт</w:t>
      </w:r>
      <w:r w:rsidRPr="00313FD3">
        <w:rPr>
          <w:rFonts w:eastAsiaTheme="minorHAnsi" w:cs="Times New Roman"/>
          <w:szCs w:val="24"/>
          <w:lang w:val="uk-UA"/>
        </w:rPr>
        <w:t>у</w:t>
      </w:r>
      <w:bookmarkEnd w:id="4"/>
    </w:p>
    <w:p w14:paraId="0550DD35" w14:textId="77777777" w:rsidR="00CB2933" w:rsidRPr="00313FD3" w:rsidRDefault="00CB2933" w:rsidP="00C43086">
      <w:pPr>
        <w:pStyle w:val="normale2"/>
        <w:numPr>
          <w:ilvl w:val="0"/>
          <w:numId w:val="0"/>
        </w:numPr>
        <w:spacing w:after="240"/>
        <w:ind w:right="4"/>
        <w:rPr>
          <w:rFonts w:eastAsiaTheme="minorHAnsi"/>
          <w:color w:val="auto"/>
          <w:lang w:val="uk-UA" w:eastAsia="en-US"/>
        </w:rPr>
      </w:pPr>
    </w:p>
    <w:p w14:paraId="0A42DCF3" w14:textId="3D8DD049" w:rsidR="00CB2933" w:rsidRPr="00C43086" w:rsidRDefault="002B3ADC" w:rsidP="00C43086">
      <w:pPr>
        <w:pStyle w:val="normale2"/>
        <w:numPr>
          <w:ilvl w:val="0"/>
          <w:numId w:val="0"/>
        </w:numPr>
        <w:spacing w:after="240"/>
        <w:ind w:right="4"/>
        <w:rPr>
          <w:rFonts w:eastAsiaTheme="minorHAnsi"/>
          <w:color w:val="auto"/>
          <w:lang w:val="uk-UA" w:eastAsia="en-US"/>
        </w:rPr>
      </w:pPr>
      <w:r w:rsidRPr="00313FD3">
        <w:rPr>
          <w:rFonts w:eastAsiaTheme="minorHAnsi"/>
          <w:color w:val="auto"/>
          <w:lang w:val="uk-UA" w:eastAsia="en-US"/>
        </w:rPr>
        <w:t xml:space="preserve">Очікується, що в рамках </w:t>
      </w:r>
      <w:r w:rsidR="00CE13A6" w:rsidRPr="00313FD3">
        <w:rPr>
          <w:rFonts w:eastAsiaTheme="minorHAnsi"/>
          <w:color w:val="auto"/>
          <w:lang w:val="uk-UA" w:eastAsia="en-US"/>
        </w:rPr>
        <w:t>Проєкт</w:t>
      </w:r>
      <w:r w:rsidRPr="00313FD3">
        <w:rPr>
          <w:rFonts w:eastAsiaTheme="minorHAnsi"/>
          <w:color w:val="auto"/>
          <w:lang w:val="uk-UA" w:eastAsia="en-US"/>
        </w:rPr>
        <w:t>у</w:t>
      </w:r>
      <w:r w:rsidR="00333058" w:rsidRPr="00313FD3">
        <w:rPr>
          <w:rFonts w:eastAsiaTheme="minorHAnsi"/>
          <w:color w:val="auto"/>
          <w:lang w:val="uk-UA" w:eastAsia="en-US"/>
        </w:rPr>
        <w:t xml:space="preserve"> та його додаткового фінансування</w:t>
      </w:r>
      <w:r w:rsidRPr="00313FD3">
        <w:rPr>
          <w:rFonts w:eastAsiaTheme="minorHAnsi"/>
          <w:color w:val="auto"/>
          <w:lang w:val="uk-UA" w:eastAsia="en-US"/>
        </w:rPr>
        <w:t xml:space="preserve"> буде надано подальшу підтримку МОЗ у запобіганні хворобі шляхом планування та проведення</w:t>
      </w:r>
      <w:r w:rsidRPr="00C43086">
        <w:rPr>
          <w:rFonts w:eastAsiaTheme="minorHAnsi"/>
          <w:color w:val="auto"/>
          <w:lang w:val="uk-UA" w:eastAsia="en-US"/>
        </w:rPr>
        <w:t xml:space="preserve"> щеплень, реагування та подолання наслідків пандемії COVID-19.</w:t>
      </w:r>
      <w:r w:rsidR="00CB2933" w:rsidRPr="00C43086">
        <w:rPr>
          <w:rFonts w:eastAsiaTheme="minorHAnsi"/>
          <w:color w:val="auto"/>
          <w:lang w:val="uk-UA" w:eastAsia="en-US"/>
        </w:rPr>
        <w:t xml:space="preserve"> </w:t>
      </w:r>
    </w:p>
    <w:p w14:paraId="1F08E4D5" w14:textId="77777777" w:rsidR="00464E95" w:rsidRPr="00C43086" w:rsidRDefault="00464E95" w:rsidP="00C43086">
      <w:pPr>
        <w:pStyle w:val="normale2"/>
        <w:numPr>
          <w:ilvl w:val="0"/>
          <w:numId w:val="0"/>
        </w:numPr>
        <w:spacing w:after="240"/>
        <w:ind w:right="4"/>
        <w:rPr>
          <w:rFonts w:eastAsiaTheme="minorHAnsi"/>
          <w:color w:val="auto"/>
          <w:lang w:val="uk-UA" w:eastAsia="en-US"/>
        </w:rPr>
      </w:pPr>
    </w:p>
    <w:p w14:paraId="42230D93" w14:textId="41C1331F" w:rsidR="00CB2933" w:rsidRPr="00C43086" w:rsidRDefault="002B3ADC"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Таким чином, метою </w:t>
      </w:r>
      <w:r w:rsidR="00CE13A6" w:rsidRPr="00C43086">
        <w:rPr>
          <w:rFonts w:eastAsiaTheme="minorHAnsi"/>
          <w:color w:val="auto"/>
          <w:lang w:val="uk-UA" w:eastAsia="en-US"/>
        </w:rPr>
        <w:t>Проєкт</w:t>
      </w:r>
      <w:r w:rsidRPr="00C43086">
        <w:rPr>
          <w:rFonts w:eastAsiaTheme="minorHAnsi"/>
          <w:color w:val="auto"/>
          <w:lang w:val="uk-UA" w:eastAsia="en-US"/>
        </w:rPr>
        <w:t xml:space="preserve">у є запобігання, виявлення </w:t>
      </w:r>
      <w:r w:rsidR="00707271" w:rsidRPr="00C43086">
        <w:rPr>
          <w:rFonts w:eastAsiaTheme="minorHAnsi"/>
          <w:color w:val="auto"/>
          <w:lang w:val="uk-UA" w:eastAsia="en-US"/>
        </w:rPr>
        <w:t>і</w:t>
      </w:r>
      <w:r w:rsidRPr="00C43086">
        <w:rPr>
          <w:rFonts w:eastAsiaTheme="minorHAnsi"/>
          <w:color w:val="auto"/>
          <w:lang w:val="uk-UA" w:eastAsia="en-US"/>
        </w:rPr>
        <w:t xml:space="preserve"> реагування на загрозу, спричинену COVID-19, </w:t>
      </w:r>
      <w:r w:rsidR="00CC65F2" w:rsidRPr="00C43086">
        <w:rPr>
          <w:rFonts w:eastAsiaTheme="minorHAnsi"/>
          <w:color w:val="auto"/>
          <w:lang w:val="uk-UA" w:eastAsia="en-US"/>
        </w:rPr>
        <w:t>а також</w:t>
      </w:r>
      <w:r w:rsidRPr="00C43086">
        <w:rPr>
          <w:rFonts w:eastAsiaTheme="minorHAnsi"/>
          <w:color w:val="auto"/>
          <w:lang w:val="uk-UA" w:eastAsia="en-US"/>
        </w:rPr>
        <w:t xml:space="preserve"> зміцнення </w:t>
      </w:r>
      <w:r w:rsidR="00801A1D" w:rsidRPr="00C43086">
        <w:rPr>
          <w:rFonts w:eastAsiaTheme="minorHAnsi"/>
          <w:color w:val="auto"/>
          <w:lang w:val="uk-UA" w:eastAsia="en-US"/>
        </w:rPr>
        <w:t xml:space="preserve">національної </w:t>
      </w:r>
      <w:r w:rsidR="00586006" w:rsidRPr="00C43086">
        <w:rPr>
          <w:rFonts w:eastAsiaTheme="minorHAnsi"/>
          <w:color w:val="auto"/>
          <w:lang w:val="uk-UA" w:eastAsia="en-US"/>
        </w:rPr>
        <w:t xml:space="preserve">системи </w:t>
      </w:r>
      <w:r w:rsidR="00707271" w:rsidRPr="00C43086">
        <w:rPr>
          <w:rFonts w:eastAsiaTheme="minorHAnsi"/>
          <w:color w:val="auto"/>
          <w:lang w:val="uk-UA" w:eastAsia="en-US"/>
        </w:rPr>
        <w:t>ох</w:t>
      </w:r>
      <w:r w:rsidRPr="00C43086">
        <w:rPr>
          <w:rFonts w:eastAsiaTheme="minorHAnsi"/>
          <w:color w:val="auto"/>
          <w:lang w:val="uk-UA" w:eastAsia="en-US"/>
        </w:rPr>
        <w:t>орони здоров’я</w:t>
      </w:r>
      <w:r w:rsidR="00586006" w:rsidRPr="00C43086">
        <w:rPr>
          <w:rFonts w:eastAsiaTheme="minorHAnsi"/>
          <w:color w:val="auto"/>
          <w:lang w:val="uk-UA" w:eastAsia="en-US"/>
        </w:rPr>
        <w:t xml:space="preserve"> </w:t>
      </w:r>
      <w:r w:rsidR="00E22727" w:rsidRPr="00C43086">
        <w:rPr>
          <w:rFonts w:eastAsiaTheme="minorHAnsi"/>
          <w:color w:val="auto"/>
          <w:lang w:val="uk-UA" w:eastAsia="en-US"/>
        </w:rPr>
        <w:t>для забезпечення готовності</w:t>
      </w:r>
      <w:r w:rsidR="00BF00EC" w:rsidRPr="00C43086">
        <w:rPr>
          <w:rFonts w:eastAsiaTheme="minorHAnsi"/>
          <w:color w:val="auto"/>
          <w:lang w:val="uk-UA" w:eastAsia="en-US"/>
        </w:rPr>
        <w:t xml:space="preserve"> ре</w:t>
      </w:r>
      <w:r w:rsidR="00721D3A" w:rsidRPr="00C43086">
        <w:rPr>
          <w:rFonts w:eastAsiaTheme="minorHAnsi"/>
          <w:color w:val="auto"/>
          <w:lang w:val="uk-UA" w:eastAsia="en-US"/>
        </w:rPr>
        <w:t>агування</w:t>
      </w:r>
      <w:r w:rsidR="00E22727" w:rsidRPr="00C43086">
        <w:rPr>
          <w:rFonts w:eastAsiaTheme="minorHAnsi"/>
          <w:color w:val="auto"/>
          <w:lang w:val="uk-UA" w:eastAsia="en-US"/>
        </w:rPr>
        <w:t xml:space="preserve"> </w:t>
      </w:r>
      <w:r w:rsidR="005678A8" w:rsidRPr="00C43086">
        <w:rPr>
          <w:rFonts w:eastAsiaTheme="minorHAnsi"/>
          <w:color w:val="auto"/>
          <w:lang w:val="uk-UA" w:eastAsia="en-US"/>
        </w:rPr>
        <w:t>сфери</w:t>
      </w:r>
      <w:r w:rsidR="00004058" w:rsidRPr="00C43086">
        <w:rPr>
          <w:rFonts w:eastAsiaTheme="minorHAnsi"/>
          <w:color w:val="auto"/>
          <w:lang w:val="uk-UA" w:eastAsia="en-US"/>
        </w:rPr>
        <w:t xml:space="preserve"> </w:t>
      </w:r>
      <w:r w:rsidR="00A07BF7" w:rsidRPr="00C43086">
        <w:rPr>
          <w:rFonts w:eastAsiaTheme="minorHAnsi"/>
          <w:color w:val="auto"/>
          <w:lang w:val="uk-UA" w:eastAsia="en-US"/>
        </w:rPr>
        <w:t xml:space="preserve">громадського здоров’я </w:t>
      </w:r>
      <w:r w:rsidR="00586006" w:rsidRPr="00C43086">
        <w:rPr>
          <w:rFonts w:eastAsiaTheme="minorHAnsi"/>
          <w:color w:val="auto"/>
          <w:lang w:val="uk-UA" w:eastAsia="en-US"/>
        </w:rPr>
        <w:t>Україн</w:t>
      </w:r>
      <w:r w:rsidR="00CC65F2" w:rsidRPr="00C43086">
        <w:rPr>
          <w:rFonts w:eastAsiaTheme="minorHAnsi"/>
          <w:color w:val="auto"/>
          <w:lang w:val="uk-UA" w:eastAsia="en-US"/>
        </w:rPr>
        <w:t>и</w:t>
      </w:r>
      <w:r w:rsidRPr="00C43086">
        <w:rPr>
          <w:rFonts w:eastAsiaTheme="minorHAnsi"/>
          <w:color w:val="auto"/>
          <w:lang w:val="uk-UA" w:eastAsia="en-US"/>
        </w:rPr>
        <w:t>.</w:t>
      </w:r>
    </w:p>
    <w:p w14:paraId="27E0624C" w14:textId="77777777" w:rsidR="00464E95" w:rsidRPr="00C43086" w:rsidRDefault="00464E95" w:rsidP="00C43086">
      <w:pPr>
        <w:pStyle w:val="normale2"/>
        <w:numPr>
          <w:ilvl w:val="0"/>
          <w:numId w:val="0"/>
        </w:numPr>
        <w:spacing w:after="240"/>
        <w:ind w:right="4"/>
        <w:rPr>
          <w:rFonts w:eastAsiaTheme="minorHAnsi"/>
          <w:color w:val="auto"/>
          <w:lang w:val="uk-UA" w:eastAsia="en-US"/>
        </w:rPr>
      </w:pPr>
    </w:p>
    <w:p w14:paraId="73C68582" w14:textId="56E6446A" w:rsidR="000A41D4" w:rsidRPr="00C43086" w:rsidRDefault="002B3ADC" w:rsidP="00C43086">
      <w:pPr>
        <w:pStyle w:val="normale2"/>
        <w:numPr>
          <w:ilvl w:val="0"/>
          <w:numId w:val="0"/>
        </w:numPr>
        <w:spacing w:after="240"/>
        <w:ind w:right="4"/>
        <w:rPr>
          <w:rFonts w:eastAsiaTheme="minorHAnsi"/>
          <w:strike/>
          <w:color w:val="auto"/>
          <w:lang w:val="uk-UA" w:eastAsia="en-US"/>
        </w:rPr>
      </w:pPr>
      <w:r w:rsidRPr="00C43086">
        <w:rPr>
          <w:rFonts w:eastAsiaTheme="minorHAnsi"/>
          <w:color w:val="auto"/>
          <w:lang w:val="uk-UA" w:eastAsia="en-US"/>
        </w:rPr>
        <w:t xml:space="preserve">Цілі </w:t>
      </w:r>
      <w:r w:rsidR="00CE13A6" w:rsidRPr="00C43086">
        <w:rPr>
          <w:rFonts w:eastAsiaTheme="minorHAnsi"/>
          <w:color w:val="auto"/>
          <w:lang w:val="uk-UA" w:eastAsia="en-US"/>
        </w:rPr>
        <w:t>Проєкт</w:t>
      </w:r>
      <w:r w:rsidRPr="00C43086">
        <w:rPr>
          <w:rFonts w:eastAsiaTheme="minorHAnsi"/>
          <w:color w:val="auto"/>
          <w:lang w:val="uk-UA" w:eastAsia="en-US"/>
        </w:rPr>
        <w:t>у узгоджуються з результат</w:t>
      </w:r>
      <w:r w:rsidR="009B70EA" w:rsidRPr="00C43086">
        <w:rPr>
          <w:rFonts w:eastAsiaTheme="minorHAnsi"/>
          <w:color w:val="auto"/>
          <w:lang w:val="uk-UA" w:eastAsia="en-US"/>
        </w:rPr>
        <w:t>ами</w:t>
      </w:r>
      <w:r w:rsidRPr="00C43086">
        <w:rPr>
          <w:rFonts w:eastAsiaTheme="minorHAnsi"/>
          <w:color w:val="auto"/>
          <w:lang w:val="uk-UA" w:eastAsia="en-US"/>
        </w:rPr>
        <w:t xml:space="preserve"> </w:t>
      </w:r>
      <w:r w:rsidR="00C017C0" w:rsidRPr="00C43086">
        <w:rPr>
          <w:rFonts w:eastAsiaTheme="minorHAnsi"/>
          <w:color w:val="auto"/>
          <w:lang w:val="uk-UA" w:eastAsia="en-US"/>
        </w:rPr>
        <w:t>С</w:t>
      </w:r>
      <w:r w:rsidRPr="00C43086">
        <w:rPr>
          <w:rFonts w:eastAsiaTheme="minorHAnsi"/>
          <w:color w:val="auto"/>
          <w:lang w:val="uk-UA" w:eastAsia="en-US"/>
        </w:rPr>
        <w:t xml:space="preserve">тратегічної </w:t>
      </w:r>
      <w:r w:rsidR="00C017C0" w:rsidRPr="00C43086">
        <w:rPr>
          <w:rFonts w:eastAsiaTheme="minorHAnsi"/>
          <w:color w:val="auto"/>
          <w:lang w:val="uk-UA" w:eastAsia="en-US"/>
        </w:rPr>
        <w:t xml:space="preserve">програми </w:t>
      </w:r>
      <w:r w:rsidRPr="00C43086">
        <w:rPr>
          <w:rFonts w:eastAsiaTheme="minorHAnsi"/>
          <w:color w:val="auto"/>
          <w:lang w:val="uk-UA" w:eastAsia="en-US"/>
        </w:rPr>
        <w:t>готовності та реагування на загрозу COVID-19 (SPRP). Вони також узгоджуються з</w:t>
      </w:r>
      <w:r w:rsidR="00CD51AA" w:rsidRPr="00C43086">
        <w:rPr>
          <w:rFonts w:eastAsiaTheme="minorHAnsi"/>
          <w:color w:val="auto"/>
          <w:lang w:val="uk-UA" w:eastAsia="en-US"/>
        </w:rPr>
        <w:t xml:space="preserve"> </w:t>
      </w:r>
      <w:r w:rsidR="00CD51AA" w:rsidRPr="00C43086">
        <w:rPr>
          <w:lang w:val="uk-UA"/>
        </w:rPr>
        <w:t>Дорожньою картою з впровадження вакцини від гострої респіраторної хвороби COVID-19, спричиненої коронавірусом SARS-CoV-2, і проведення масової вакцинації у відповідь на пандемію COVID-19 в Україні у 2021-2022 роках, що затверджена наказом МОЗ від 24 грудня 2020 року № 3018</w:t>
      </w:r>
      <w:r w:rsidRPr="00C43086">
        <w:rPr>
          <w:rFonts w:eastAsiaTheme="minorHAnsi"/>
          <w:color w:val="auto"/>
          <w:lang w:val="uk-UA" w:eastAsia="en-US"/>
        </w:rPr>
        <w:t xml:space="preserve"> </w:t>
      </w:r>
    </w:p>
    <w:p w14:paraId="46C4AE73" w14:textId="77777777" w:rsidR="000A41D4" w:rsidRPr="00C43086" w:rsidRDefault="000A41D4" w:rsidP="00C43086">
      <w:pPr>
        <w:pStyle w:val="normale2"/>
        <w:numPr>
          <w:ilvl w:val="0"/>
          <w:numId w:val="0"/>
        </w:numPr>
        <w:spacing w:after="240"/>
        <w:ind w:right="4"/>
        <w:rPr>
          <w:rFonts w:eastAsiaTheme="minorHAnsi"/>
          <w:color w:val="auto"/>
          <w:lang w:val="uk-UA" w:eastAsia="en-US"/>
        </w:rPr>
      </w:pPr>
    </w:p>
    <w:p w14:paraId="02655AE8" w14:textId="60F892EA" w:rsidR="000A41D4" w:rsidRPr="00C43086" w:rsidRDefault="0079536B"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Індикатори рівня МРП</w:t>
      </w:r>
      <w:r w:rsidR="000A41D4" w:rsidRPr="00C43086">
        <w:rPr>
          <w:rFonts w:eastAsiaTheme="minorHAnsi"/>
          <w:color w:val="auto"/>
          <w:lang w:val="uk-UA" w:eastAsia="en-US"/>
        </w:rPr>
        <w:t xml:space="preserve">: </w:t>
      </w:r>
      <w:r w:rsidR="00764AF2" w:rsidRPr="00C43086">
        <w:rPr>
          <w:rFonts w:eastAsiaTheme="minorHAnsi"/>
          <w:color w:val="auto"/>
          <w:lang w:val="uk-UA" w:eastAsia="en-US"/>
        </w:rPr>
        <w:t xml:space="preserve">Моніторинг </w:t>
      </w:r>
      <w:r w:rsidRPr="00C43086">
        <w:rPr>
          <w:rFonts w:eastAsiaTheme="minorHAnsi"/>
          <w:color w:val="auto"/>
          <w:lang w:val="uk-UA" w:eastAsia="en-US"/>
        </w:rPr>
        <w:t xml:space="preserve">МРП </w:t>
      </w:r>
      <w:r w:rsidR="00764AF2" w:rsidRPr="00C43086">
        <w:rPr>
          <w:rFonts w:eastAsiaTheme="minorHAnsi"/>
          <w:color w:val="auto"/>
          <w:lang w:val="uk-UA" w:eastAsia="en-US"/>
        </w:rPr>
        <w:t xml:space="preserve">здійснюватиметься </w:t>
      </w:r>
      <w:r w:rsidRPr="00C43086">
        <w:rPr>
          <w:rFonts w:eastAsiaTheme="minorHAnsi"/>
          <w:color w:val="auto"/>
          <w:lang w:val="uk-UA" w:eastAsia="en-US"/>
        </w:rPr>
        <w:t xml:space="preserve">за допомогою наступних показників результатів </w:t>
      </w:r>
      <w:r w:rsidR="00764AF2" w:rsidRPr="00C43086">
        <w:rPr>
          <w:rFonts w:eastAsiaTheme="minorHAnsi"/>
          <w:color w:val="auto"/>
          <w:lang w:val="uk-UA" w:eastAsia="en-US"/>
        </w:rPr>
        <w:t>рівня МРП.</w:t>
      </w:r>
    </w:p>
    <w:p w14:paraId="40815344" w14:textId="77777777" w:rsidR="00F3569A" w:rsidRPr="00C43086" w:rsidRDefault="00F3569A" w:rsidP="00C43086">
      <w:pPr>
        <w:pStyle w:val="normale2"/>
        <w:numPr>
          <w:ilvl w:val="0"/>
          <w:numId w:val="0"/>
        </w:numPr>
        <w:spacing w:after="240"/>
        <w:ind w:right="4"/>
        <w:rPr>
          <w:rFonts w:eastAsiaTheme="minorHAnsi"/>
          <w:strike/>
          <w:color w:val="auto"/>
          <w:lang w:val="uk-UA" w:eastAsia="en-US"/>
        </w:rPr>
      </w:pPr>
    </w:p>
    <w:p w14:paraId="08017931" w14:textId="6B9A7AF7" w:rsidR="001D5652" w:rsidRPr="00C43086" w:rsidRDefault="001D5652"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Індикатор МРП 1: </w:t>
      </w:r>
      <w:r w:rsidR="005910A5" w:rsidRPr="005910A5">
        <w:rPr>
          <w:rFonts w:eastAsiaTheme="minorHAnsi"/>
          <w:color w:val="auto"/>
          <w:lang w:val="uk-UA" w:eastAsia="en-US"/>
        </w:rPr>
        <w:t xml:space="preserve">Кількість закладів охорони здоров’я, що беруть участь в програмі вакцинації проти COVID-19, що мають функціональне обладнання </w:t>
      </w:r>
      <w:bookmarkStart w:id="5" w:name="_Hlk64278602"/>
      <w:r w:rsidR="005910A5" w:rsidRPr="005910A5">
        <w:rPr>
          <w:rFonts w:eastAsiaTheme="minorHAnsi"/>
          <w:color w:val="auto"/>
          <w:lang w:val="uk-UA" w:eastAsia="en-US"/>
        </w:rPr>
        <w:t>для холодового ланцюга та/або для належного поводження з утвореними медичними відходами</w:t>
      </w:r>
      <w:bookmarkEnd w:id="5"/>
      <w:r w:rsidRPr="00C43086">
        <w:rPr>
          <w:rFonts w:eastAsiaTheme="minorHAnsi"/>
          <w:color w:val="auto"/>
          <w:lang w:val="uk-UA" w:eastAsia="en-US"/>
        </w:rPr>
        <w:t>;</w:t>
      </w:r>
    </w:p>
    <w:p w14:paraId="3B9310D6" w14:textId="51237B09" w:rsidR="001D5652" w:rsidRPr="00C43086" w:rsidRDefault="001D5652"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Індикатор </w:t>
      </w:r>
      <w:r w:rsidR="00DA23E5" w:rsidRPr="00C43086">
        <w:rPr>
          <w:rFonts w:eastAsiaTheme="minorHAnsi"/>
          <w:color w:val="auto"/>
          <w:lang w:val="uk-UA" w:eastAsia="en-US"/>
        </w:rPr>
        <w:t>МРП</w:t>
      </w:r>
      <w:r w:rsidRPr="00C43086">
        <w:rPr>
          <w:rFonts w:eastAsiaTheme="minorHAnsi"/>
          <w:color w:val="auto"/>
          <w:lang w:val="uk-UA" w:eastAsia="en-US"/>
        </w:rPr>
        <w:t xml:space="preserve"> 2: </w:t>
      </w:r>
      <w:r w:rsidR="005910A5" w:rsidRPr="005910A5">
        <w:rPr>
          <w:rFonts w:eastAsiaTheme="minorHAnsi"/>
          <w:color w:val="auto"/>
          <w:lang w:val="uk-UA" w:eastAsia="en-US"/>
        </w:rPr>
        <w:t>Максимальна кількість тестів на COVID-19, здійснена закладами за рахунок державних фінансових ресурсів (середньомісячний показник)</w:t>
      </w:r>
      <w:r w:rsidRPr="00C43086">
        <w:rPr>
          <w:rFonts w:eastAsiaTheme="minorHAnsi"/>
          <w:color w:val="auto"/>
          <w:lang w:val="uk-UA" w:eastAsia="en-US"/>
        </w:rPr>
        <w:t xml:space="preserve">; </w:t>
      </w:r>
    </w:p>
    <w:p w14:paraId="42DCCD5D" w14:textId="4F31BE82" w:rsidR="001D5652" w:rsidRPr="00C43086" w:rsidRDefault="001D5652" w:rsidP="00C43086">
      <w:pPr>
        <w:pStyle w:val="normale2"/>
        <w:numPr>
          <w:ilvl w:val="0"/>
          <w:numId w:val="0"/>
        </w:numPr>
        <w:spacing w:after="240"/>
        <w:ind w:right="4"/>
        <w:rPr>
          <w:rFonts w:eastAsiaTheme="minorHAnsi"/>
          <w:color w:val="auto"/>
          <w:lang w:val="uk-UA" w:eastAsia="en-US"/>
        </w:rPr>
      </w:pPr>
      <w:r w:rsidRPr="00C43086">
        <w:rPr>
          <w:rFonts w:eastAsiaTheme="minorHAnsi"/>
          <w:color w:val="auto"/>
          <w:lang w:val="uk-UA" w:eastAsia="en-US"/>
        </w:rPr>
        <w:t xml:space="preserve">• Індикатор </w:t>
      </w:r>
      <w:r w:rsidR="00E261D5" w:rsidRPr="00C43086">
        <w:rPr>
          <w:rFonts w:eastAsiaTheme="minorHAnsi"/>
          <w:color w:val="auto"/>
          <w:lang w:val="uk-UA" w:eastAsia="en-US"/>
        </w:rPr>
        <w:t xml:space="preserve">МРП </w:t>
      </w:r>
      <w:r w:rsidRPr="00C43086">
        <w:rPr>
          <w:rFonts w:eastAsiaTheme="minorHAnsi"/>
          <w:color w:val="auto"/>
          <w:lang w:val="uk-UA" w:eastAsia="en-US"/>
        </w:rPr>
        <w:t>3:</w:t>
      </w:r>
      <w:r w:rsidR="005910A5" w:rsidRPr="005910A5">
        <w:rPr>
          <w:rFonts w:eastAsiaTheme="minorHAnsi"/>
          <w:color w:val="auto"/>
          <w:lang w:val="uk-UA" w:eastAsia="en-US"/>
        </w:rPr>
        <w:t xml:space="preserve"> Кількість осіб, із початкової кількості 0 осіб, із Пріоритетних груп населення отримали повну вакцинацію проти COVID-19 від Вибраних постачальників медичних послуг відповідно до процедур, вказаних в Операційному посібнику</w:t>
      </w:r>
      <w:r w:rsidR="005910A5">
        <w:rPr>
          <w:rFonts w:eastAsiaTheme="minorHAnsi"/>
          <w:color w:val="auto"/>
          <w:lang w:val="uk-UA" w:eastAsia="en-US"/>
        </w:rPr>
        <w:t>.</w:t>
      </w:r>
    </w:p>
    <w:p w14:paraId="623553C3" w14:textId="58BAD291" w:rsidR="001D5652" w:rsidRDefault="001D5652" w:rsidP="00C43086">
      <w:pPr>
        <w:pStyle w:val="normale2"/>
        <w:numPr>
          <w:ilvl w:val="0"/>
          <w:numId w:val="0"/>
        </w:numPr>
        <w:spacing w:after="240"/>
        <w:ind w:right="4"/>
        <w:rPr>
          <w:rFonts w:eastAsiaTheme="minorHAnsi"/>
          <w:color w:val="auto"/>
          <w:lang w:val="uk-UA" w:eastAsia="en-US"/>
        </w:rPr>
      </w:pPr>
    </w:p>
    <w:p w14:paraId="122CFC31" w14:textId="705C2CB2" w:rsidR="009752E8" w:rsidRPr="00F51393" w:rsidRDefault="00F51393" w:rsidP="00C43086">
      <w:pPr>
        <w:pStyle w:val="normale2"/>
        <w:numPr>
          <w:ilvl w:val="0"/>
          <w:numId w:val="0"/>
        </w:numPr>
        <w:spacing w:after="240"/>
        <w:ind w:right="4"/>
        <w:rPr>
          <w:rFonts w:eastAsiaTheme="minorHAnsi"/>
          <w:color w:val="auto"/>
          <w:lang w:val="uk-UA" w:eastAsia="en-US"/>
        </w:rPr>
      </w:pPr>
      <w:r w:rsidRPr="00313FD3">
        <w:rPr>
          <w:rFonts w:eastAsiaTheme="minorHAnsi"/>
          <w:color w:val="auto"/>
          <w:lang w:val="uk-UA" w:eastAsia="en-US"/>
        </w:rPr>
        <w:t>Мета</w:t>
      </w:r>
      <w:r w:rsidRPr="00313FD3">
        <w:rPr>
          <w:rFonts w:eastAsiaTheme="minorHAnsi"/>
          <w:color w:val="auto"/>
          <w:lang w:val="uk-UA" w:eastAsia="en-US"/>
        </w:rPr>
        <w:t xml:space="preserve"> </w:t>
      </w:r>
      <w:r w:rsidR="0030688D" w:rsidRPr="00313FD3">
        <w:rPr>
          <w:rFonts w:eastAsiaTheme="minorHAnsi"/>
          <w:color w:val="auto"/>
          <w:lang w:val="uk-UA" w:eastAsia="en-US"/>
        </w:rPr>
        <w:t xml:space="preserve">розробки </w:t>
      </w:r>
      <w:r w:rsidRPr="00313FD3">
        <w:rPr>
          <w:rFonts w:eastAsiaTheme="minorHAnsi"/>
          <w:color w:val="auto"/>
          <w:lang w:val="uk-UA" w:eastAsia="en-US"/>
        </w:rPr>
        <w:t>Про</w:t>
      </w:r>
      <w:r w:rsidR="00CE7F06" w:rsidRPr="00313FD3">
        <w:rPr>
          <w:rFonts w:eastAsiaTheme="minorHAnsi"/>
          <w:color w:val="auto"/>
          <w:lang w:val="uk-UA" w:eastAsia="en-US"/>
        </w:rPr>
        <w:t>є</w:t>
      </w:r>
      <w:r w:rsidRPr="00313FD3">
        <w:rPr>
          <w:rFonts w:eastAsiaTheme="minorHAnsi"/>
          <w:color w:val="auto"/>
          <w:lang w:val="uk-UA" w:eastAsia="en-US"/>
        </w:rPr>
        <w:t>кту</w:t>
      </w:r>
      <w:r w:rsidR="00087BDF" w:rsidRPr="00313FD3">
        <w:rPr>
          <w:rFonts w:eastAsiaTheme="minorHAnsi"/>
          <w:color w:val="auto"/>
          <w:lang w:val="uk-UA" w:eastAsia="en-US"/>
        </w:rPr>
        <w:t xml:space="preserve"> -</w:t>
      </w:r>
      <w:r w:rsidRPr="00313FD3">
        <w:rPr>
          <w:rFonts w:eastAsiaTheme="minorHAnsi"/>
          <w:color w:val="auto"/>
          <w:lang w:val="uk-UA" w:eastAsia="en-US"/>
        </w:rPr>
        <w:t xml:space="preserve"> "запобігання, виявлення і реагування на загрозу, спричинену COVID-19, а також зміцнення національної системи охорони здоров’я для забезпечення </w:t>
      </w:r>
      <w:r w:rsidRPr="00313FD3">
        <w:rPr>
          <w:rFonts w:eastAsiaTheme="minorHAnsi"/>
          <w:color w:val="auto"/>
          <w:lang w:val="uk-UA" w:eastAsia="en-US"/>
        </w:rPr>
        <w:lastRenderedPageBreak/>
        <w:t>готовності реагування сфери громадського здоров’я України"</w:t>
      </w:r>
      <w:r w:rsidR="00087BDF" w:rsidRPr="00313FD3">
        <w:rPr>
          <w:rFonts w:eastAsiaTheme="minorHAnsi"/>
          <w:color w:val="auto"/>
          <w:lang w:val="uk-UA" w:eastAsia="en-US"/>
        </w:rPr>
        <w:t xml:space="preserve"> - </w:t>
      </w:r>
      <w:r w:rsidRPr="00313FD3">
        <w:rPr>
          <w:rFonts w:eastAsiaTheme="minorHAnsi"/>
          <w:color w:val="auto"/>
          <w:lang w:val="uk-UA" w:eastAsia="en-US"/>
        </w:rPr>
        <w:t xml:space="preserve">залишатиметься незмінною для </w:t>
      </w:r>
      <w:r w:rsidR="00087BDF" w:rsidRPr="00313FD3">
        <w:rPr>
          <w:rFonts w:eastAsiaTheme="minorHAnsi"/>
          <w:color w:val="auto"/>
          <w:lang w:val="uk-UA" w:eastAsia="en-US"/>
        </w:rPr>
        <w:t>його</w:t>
      </w:r>
      <w:r w:rsidRPr="00313FD3">
        <w:rPr>
          <w:rFonts w:eastAsiaTheme="minorHAnsi"/>
          <w:color w:val="auto"/>
          <w:lang w:val="uk-UA" w:eastAsia="en-US"/>
        </w:rPr>
        <w:t xml:space="preserve"> додаткового фінансування, як</w:t>
      </w:r>
      <w:r w:rsidR="00CE7F06" w:rsidRPr="00313FD3">
        <w:rPr>
          <w:rFonts w:eastAsiaTheme="minorHAnsi"/>
          <w:color w:val="auto"/>
          <w:lang w:val="uk-UA" w:eastAsia="en-US"/>
        </w:rPr>
        <w:t xml:space="preserve"> незмінними залишаться</w:t>
      </w:r>
      <w:r w:rsidRPr="00313FD3">
        <w:rPr>
          <w:rFonts w:eastAsiaTheme="minorHAnsi"/>
          <w:color w:val="auto"/>
          <w:lang w:val="uk-UA" w:eastAsia="en-US"/>
        </w:rPr>
        <w:t xml:space="preserve"> і компонент</w:t>
      </w:r>
      <w:r w:rsidR="00CE7F06" w:rsidRPr="00313FD3">
        <w:rPr>
          <w:rFonts w:eastAsiaTheme="minorHAnsi"/>
          <w:color w:val="auto"/>
          <w:lang w:val="uk-UA" w:eastAsia="en-US"/>
        </w:rPr>
        <w:t>и</w:t>
      </w:r>
      <w:r w:rsidRPr="00313FD3">
        <w:rPr>
          <w:rFonts w:eastAsiaTheme="minorHAnsi"/>
          <w:color w:val="auto"/>
          <w:lang w:val="uk-UA" w:eastAsia="en-US"/>
        </w:rPr>
        <w:t xml:space="preserve"> </w:t>
      </w:r>
      <w:r w:rsidR="00CE7F06" w:rsidRPr="00313FD3">
        <w:rPr>
          <w:rFonts w:eastAsiaTheme="minorHAnsi"/>
          <w:color w:val="auto"/>
          <w:lang w:val="uk-UA" w:eastAsia="en-US"/>
        </w:rPr>
        <w:t>Проєкту</w:t>
      </w:r>
      <w:r w:rsidRPr="00313FD3">
        <w:rPr>
          <w:rFonts w:eastAsiaTheme="minorHAnsi"/>
          <w:color w:val="auto"/>
          <w:lang w:val="uk-UA" w:eastAsia="en-US"/>
        </w:rPr>
        <w:t>,</w:t>
      </w:r>
      <w:r w:rsidR="002D70A0" w:rsidRPr="00313FD3">
        <w:rPr>
          <w:rFonts w:eastAsiaTheme="minorHAnsi"/>
          <w:color w:val="auto"/>
          <w:lang w:val="uk-UA" w:eastAsia="en-US"/>
        </w:rPr>
        <w:t xml:space="preserve"> що</w:t>
      </w:r>
      <w:r w:rsidRPr="00313FD3">
        <w:rPr>
          <w:rFonts w:eastAsiaTheme="minorHAnsi"/>
          <w:color w:val="auto"/>
          <w:lang w:val="uk-UA" w:eastAsia="en-US"/>
        </w:rPr>
        <w:t xml:space="preserve"> описан</w:t>
      </w:r>
      <w:r w:rsidR="002D70A0" w:rsidRPr="00313FD3">
        <w:rPr>
          <w:rFonts w:eastAsiaTheme="minorHAnsi"/>
          <w:color w:val="auto"/>
          <w:lang w:val="uk-UA" w:eastAsia="en-US"/>
        </w:rPr>
        <w:t>і</w:t>
      </w:r>
      <w:r w:rsidRPr="00313FD3">
        <w:rPr>
          <w:rFonts w:eastAsiaTheme="minorHAnsi"/>
          <w:color w:val="auto"/>
          <w:lang w:val="uk-UA" w:eastAsia="en-US"/>
        </w:rPr>
        <w:t xml:space="preserve"> нижче .</w:t>
      </w:r>
    </w:p>
    <w:p w14:paraId="6DDF9F81" w14:textId="373473B8" w:rsidR="00CB2933" w:rsidRPr="00C43086" w:rsidRDefault="004B5B68" w:rsidP="00C43086">
      <w:pPr>
        <w:pStyle w:val="1"/>
        <w:rPr>
          <w:rFonts w:eastAsiaTheme="minorHAnsi" w:cs="Times New Roman"/>
          <w:szCs w:val="24"/>
          <w:lang w:val="uk-UA"/>
        </w:rPr>
      </w:pPr>
      <w:bookmarkStart w:id="6" w:name="_Toc62932341"/>
      <w:r w:rsidRPr="00C43086">
        <w:rPr>
          <w:rFonts w:eastAsiaTheme="minorHAnsi" w:cs="Times New Roman"/>
          <w:szCs w:val="24"/>
          <w:lang w:val="uk-UA"/>
        </w:rPr>
        <w:t xml:space="preserve">1.3 Компоненти </w:t>
      </w:r>
      <w:r w:rsidR="00CE13A6" w:rsidRPr="00C43086">
        <w:rPr>
          <w:rFonts w:eastAsiaTheme="minorHAnsi" w:cs="Times New Roman"/>
          <w:szCs w:val="24"/>
          <w:lang w:val="uk-UA"/>
        </w:rPr>
        <w:t>Проєкт</w:t>
      </w:r>
      <w:r w:rsidRPr="00C43086">
        <w:rPr>
          <w:rFonts w:eastAsiaTheme="minorHAnsi" w:cs="Times New Roman"/>
          <w:szCs w:val="24"/>
          <w:lang w:val="uk-UA"/>
        </w:rPr>
        <w:t>у</w:t>
      </w:r>
      <w:bookmarkEnd w:id="6"/>
    </w:p>
    <w:p w14:paraId="4A381414" w14:textId="77777777" w:rsidR="00DD1818" w:rsidRPr="00C43086" w:rsidRDefault="00DD1818" w:rsidP="00C43086">
      <w:pPr>
        <w:widowControl w:val="0"/>
        <w:autoSpaceDE w:val="0"/>
        <w:autoSpaceDN w:val="0"/>
        <w:adjustRightInd w:val="0"/>
        <w:spacing w:after="0" w:line="240" w:lineRule="auto"/>
        <w:contextualSpacing/>
        <w:jc w:val="both"/>
        <w:rPr>
          <w:rFonts w:ascii="Times New Roman" w:eastAsia="MS Gothic" w:hAnsi="Times New Roman" w:cs="Times New Roman"/>
          <w:b/>
          <w:color w:val="222D5B"/>
          <w:sz w:val="24"/>
          <w:szCs w:val="24"/>
          <w:lang w:val="uk-UA"/>
        </w:rPr>
      </w:pPr>
    </w:p>
    <w:p w14:paraId="785909A2" w14:textId="0DF1BEED" w:rsidR="00C43086" w:rsidRPr="00C43086" w:rsidRDefault="00C43086" w:rsidP="00C43086">
      <w:pPr>
        <w:widowControl w:val="0"/>
        <w:spacing w:after="0"/>
        <w:jc w:val="both"/>
        <w:rPr>
          <w:rFonts w:ascii="Times New Roman" w:hAnsi="Times New Roman" w:cs="Times New Roman"/>
          <w:color w:val="000000"/>
          <w:sz w:val="24"/>
          <w:szCs w:val="24"/>
          <w:lang w:val="ru-RU"/>
        </w:rPr>
      </w:pPr>
      <w:r w:rsidRPr="00C43086">
        <w:rPr>
          <w:rFonts w:ascii="Times New Roman" w:hAnsi="Times New Roman" w:cs="Times New Roman"/>
          <w:bCs/>
          <w:color w:val="000000"/>
          <w:sz w:val="24"/>
          <w:szCs w:val="24"/>
          <w:lang w:val="ru-RU"/>
        </w:rPr>
        <w:t xml:space="preserve">Проєкт </w:t>
      </w:r>
      <w:proofErr w:type="spellStart"/>
      <w:r w:rsidRPr="00C43086">
        <w:rPr>
          <w:rFonts w:ascii="Times New Roman" w:hAnsi="Times New Roman" w:cs="Times New Roman"/>
          <w:bCs/>
          <w:color w:val="000000"/>
          <w:sz w:val="24"/>
          <w:szCs w:val="24"/>
          <w:lang w:val="ru-RU"/>
        </w:rPr>
        <w:t>структурований</w:t>
      </w:r>
      <w:proofErr w:type="spellEnd"/>
      <w:r w:rsidRPr="00C43086">
        <w:rPr>
          <w:rFonts w:ascii="Times New Roman" w:hAnsi="Times New Roman" w:cs="Times New Roman"/>
          <w:bCs/>
          <w:color w:val="000000"/>
          <w:sz w:val="24"/>
          <w:szCs w:val="24"/>
          <w:lang w:val="ru-RU"/>
        </w:rPr>
        <w:t xml:space="preserve"> таким чином, </w:t>
      </w:r>
      <w:proofErr w:type="spellStart"/>
      <w:r w:rsidRPr="00C43086">
        <w:rPr>
          <w:rFonts w:ascii="Times New Roman" w:hAnsi="Times New Roman" w:cs="Times New Roman"/>
          <w:bCs/>
          <w:color w:val="000000"/>
          <w:sz w:val="24"/>
          <w:szCs w:val="24"/>
          <w:lang w:val="ru-RU"/>
        </w:rPr>
        <w:t>щоб</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підтримати</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готовність</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системи</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охорони</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здоров’я</w:t>
      </w:r>
      <w:proofErr w:type="spellEnd"/>
      <w:r w:rsidRPr="00C43086">
        <w:rPr>
          <w:rFonts w:ascii="Times New Roman" w:hAnsi="Times New Roman" w:cs="Times New Roman"/>
          <w:bCs/>
          <w:color w:val="000000"/>
          <w:sz w:val="24"/>
          <w:szCs w:val="24"/>
          <w:lang w:val="ru-RU"/>
        </w:rPr>
        <w:t xml:space="preserve"> до </w:t>
      </w:r>
      <w:proofErr w:type="spellStart"/>
      <w:r w:rsidRPr="00C43086">
        <w:rPr>
          <w:rFonts w:ascii="Times New Roman" w:hAnsi="Times New Roman" w:cs="Times New Roman"/>
          <w:bCs/>
          <w:color w:val="000000"/>
          <w:sz w:val="24"/>
          <w:szCs w:val="24"/>
          <w:lang w:val="ru-RU"/>
        </w:rPr>
        <w:t>розгортання</w:t>
      </w:r>
      <w:proofErr w:type="spellEnd"/>
      <w:r w:rsidRPr="00C43086">
        <w:rPr>
          <w:rFonts w:ascii="Times New Roman" w:hAnsi="Times New Roman" w:cs="Times New Roman"/>
          <w:bCs/>
          <w:color w:val="000000"/>
          <w:sz w:val="24"/>
          <w:szCs w:val="24"/>
          <w:lang w:val="ru-RU"/>
        </w:rPr>
        <w:t xml:space="preserve"> перших </w:t>
      </w:r>
      <w:proofErr w:type="spellStart"/>
      <w:r w:rsidRPr="00C43086">
        <w:rPr>
          <w:rFonts w:ascii="Times New Roman" w:hAnsi="Times New Roman" w:cs="Times New Roman"/>
          <w:bCs/>
          <w:color w:val="000000"/>
          <w:sz w:val="24"/>
          <w:szCs w:val="24"/>
          <w:lang w:val="ru-RU"/>
        </w:rPr>
        <w:t>етапів</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вакцинації</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проти</w:t>
      </w:r>
      <w:proofErr w:type="spellEnd"/>
      <w:r w:rsidRPr="00C43086">
        <w:rPr>
          <w:rFonts w:ascii="Times New Roman" w:hAnsi="Times New Roman" w:cs="Times New Roman"/>
          <w:bCs/>
          <w:color w:val="000000"/>
          <w:sz w:val="24"/>
          <w:szCs w:val="24"/>
          <w:lang w:val="ru-RU"/>
        </w:rPr>
        <w:t xml:space="preserve"> </w:t>
      </w:r>
      <w:r w:rsidRPr="00C43086">
        <w:rPr>
          <w:rFonts w:ascii="Times New Roman" w:hAnsi="Times New Roman" w:cs="Times New Roman"/>
          <w:bCs/>
          <w:color w:val="000000"/>
          <w:sz w:val="24"/>
          <w:szCs w:val="24"/>
        </w:rPr>
        <w:t>COVID</w:t>
      </w:r>
      <w:r w:rsidRPr="00C43086">
        <w:rPr>
          <w:rFonts w:ascii="Times New Roman" w:hAnsi="Times New Roman" w:cs="Times New Roman"/>
          <w:bCs/>
          <w:color w:val="000000"/>
          <w:sz w:val="24"/>
          <w:szCs w:val="24"/>
          <w:lang w:val="ru-RU"/>
        </w:rPr>
        <w:t xml:space="preserve">-19 </w:t>
      </w:r>
      <w:proofErr w:type="spellStart"/>
      <w:r w:rsidRPr="00C43086">
        <w:rPr>
          <w:rFonts w:ascii="Times New Roman" w:hAnsi="Times New Roman" w:cs="Times New Roman"/>
          <w:bCs/>
          <w:color w:val="000000"/>
          <w:sz w:val="24"/>
          <w:szCs w:val="24"/>
          <w:lang w:val="ru-RU"/>
        </w:rPr>
        <w:t>пріоритетних</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груп</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населення</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Він</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складається</w:t>
      </w:r>
      <w:proofErr w:type="spellEnd"/>
      <w:r w:rsidRPr="00C43086">
        <w:rPr>
          <w:rFonts w:ascii="Times New Roman" w:hAnsi="Times New Roman" w:cs="Times New Roman"/>
          <w:bCs/>
          <w:color w:val="000000"/>
          <w:sz w:val="24"/>
          <w:szCs w:val="24"/>
          <w:lang w:val="ru-RU"/>
        </w:rPr>
        <w:t xml:space="preserve"> з </w:t>
      </w:r>
      <w:proofErr w:type="spellStart"/>
      <w:r w:rsidRPr="00C43086">
        <w:rPr>
          <w:rFonts w:ascii="Times New Roman" w:hAnsi="Times New Roman" w:cs="Times New Roman"/>
          <w:bCs/>
          <w:color w:val="000000"/>
          <w:sz w:val="24"/>
          <w:szCs w:val="24"/>
          <w:lang w:val="ru-RU"/>
        </w:rPr>
        <w:t>двох</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частин</w:t>
      </w:r>
      <w:proofErr w:type="spellEnd"/>
      <w:r w:rsidRPr="00C43086">
        <w:rPr>
          <w:rFonts w:ascii="Times New Roman" w:hAnsi="Times New Roman" w:cs="Times New Roman"/>
          <w:bCs/>
          <w:color w:val="000000"/>
          <w:sz w:val="24"/>
          <w:szCs w:val="24"/>
          <w:lang w:val="ru-RU"/>
        </w:rPr>
        <w:t xml:space="preserve">. Перша </w:t>
      </w:r>
      <w:proofErr w:type="spellStart"/>
      <w:r w:rsidRPr="00C43086">
        <w:rPr>
          <w:rFonts w:ascii="Times New Roman" w:hAnsi="Times New Roman" w:cs="Times New Roman"/>
          <w:bCs/>
          <w:color w:val="000000"/>
          <w:sz w:val="24"/>
          <w:szCs w:val="24"/>
          <w:lang w:val="ru-RU"/>
        </w:rPr>
        <w:t>частина</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забезпечить</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безпосереднє</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фінансування</w:t>
      </w:r>
      <w:proofErr w:type="spellEnd"/>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закупівлі</w:t>
      </w:r>
      <w:proofErr w:type="spellEnd"/>
      <w:r w:rsidRPr="00C43086">
        <w:rPr>
          <w:rFonts w:ascii="Times New Roman" w:hAnsi="Times New Roman" w:cs="Times New Roman"/>
          <w:bCs/>
          <w:color w:val="000000"/>
          <w:sz w:val="24"/>
          <w:szCs w:val="24"/>
          <w:lang w:val="ru-RU"/>
        </w:rPr>
        <w:t xml:space="preserve"> вакцин, </w:t>
      </w:r>
      <w:proofErr w:type="spellStart"/>
      <w:r w:rsidRPr="00C43086">
        <w:rPr>
          <w:rFonts w:ascii="Times New Roman" w:hAnsi="Times New Roman" w:cs="Times New Roman"/>
          <w:bCs/>
          <w:color w:val="000000"/>
          <w:sz w:val="24"/>
          <w:szCs w:val="24"/>
          <w:lang w:val="ru-RU"/>
        </w:rPr>
        <w:t>обладнання</w:t>
      </w:r>
      <w:proofErr w:type="spellEnd"/>
      <w:r w:rsidRPr="00C43086">
        <w:rPr>
          <w:rFonts w:ascii="Times New Roman" w:hAnsi="Times New Roman" w:cs="Times New Roman"/>
          <w:bCs/>
          <w:color w:val="000000"/>
          <w:sz w:val="24"/>
          <w:szCs w:val="24"/>
          <w:lang w:val="ru-RU"/>
        </w:rPr>
        <w:t xml:space="preserve"> </w:t>
      </w:r>
      <w:r w:rsidR="005910A5">
        <w:rPr>
          <w:rFonts w:ascii="Times New Roman" w:hAnsi="Times New Roman" w:cs="Times New Roman"/>
          <w:bCs/>
          <w:color w:val="000000"/>
          <w:sz w:val="24"/>
          <w:szCs w:val="24"/>
          <w:lang w:val="ru-RU"/>
        </w:rPr>
        <w:t xml:space="preserve">для </w:t>
      </w:r>
      <w:proofErr w:type="spellStart"/>
      <w:r w:rsidR="005910A5">
        <w:rPr>
          <w:rFonts w:ascii="Times New Roman" w:hAnsi="Times New Roman" w:cs="Times New Roman"/>
          <w:bCs/>
          <w:color w:val="000000"/>
          <w:sz w:val="24"/>
          <w:szCs w:val="24"/>
          <w:lang w:val="ru-RU"/>
        </w:rPr>
        <w:t>забезпечення</w:t>
      </w:r>
      <w:proofErr w:type="spellEnd"/>
      <w:r w:rsidR="005910A5">
        <w:rPr>
          <w:rFonts w:ascii="Times New Roman" w:hAnsi="Times New Roman" w:cs="Times New Roman"/>
          <w:bCs/>
          <w:color w:val="000000"/>
          <w:sz w:val="24"/>
          <w:szCs w:val="24"/>
          <w:lang w:val="ru-RU"/>
        </w:rPr>
        <w:t xml:space="preserve"> «</w:t>
      </w:r>
      <w:r w:rsidRPr="00C43086">
        <w:rPr>
          <w:rFonts w:ascii="Times New Roman" w:hAnsi="Times New Roman" w:cs="Times New Roman"/>
          <w:bCs/>
          <w:color w:val="000000"/>
          <w:sz w:val="24"/>
          <w:szCs w:val="24"/>
          <w:lang w:val="ru-RU"/>
        </w:rPr>
        <w:t xml:space="preserve">холодового </w:t>
      </w:r>
      <w:proofErr w:type="spellStart"/>
      <w:r w:rsidRPr="00C43086">
        <w:rPr>
          <w:rFonts w:ascii="Times New Roman" w:hAnsi="Times New Roman" w:cs="Times New Roman"/>
          <w:bCs/>
          <w:color w:val="000000"/>
          <w:sz w:val="24"/>
          <w:szCs w:val="24"/>
          <w:lang w:val="ru-RU"/>
        </w:rPr>
        <w:t>ланцюга</w:t>
      </w:r>
      <w:proofErr w:type="spellEnd"/>
      <w:r w:rsidR="005910A5">
        <w:rPr>
          <w:rFonts w:ascii="Times New Roman" w:hAnsi="Times New Roman" w:cs="Times New Roman"/>
          <w:bCs/>
          <w:color w:val="000000"/>
          <w:sz w:val="24"/>
          <w:szCs w:val="24"/>
          <w:lang w:val="ru-RU"/>
        </w:rPr>
        <w:t>»</w:t>
      </w:r>
      <w:r w:rsidRPr="00C43086">
        <w:rPr>
          <w:rFonts w:ascii="Times New Roman" w:hAnsi="Times New Roman" w:cs="Times New Roman"/>
          <w:bCs/>
          <w:color w:val="000000"/>
          <w:sz w:val="24"/>
          <w:szCs w:val="24"/>
          <w:lang w:val="ru-RU"/>
        </w:rPr>
        <w:t xml:space="preserve">, </w:t>
      </w:r>
      <w:proofErr w:type="spellStart"/>
      <w:r w:rsidRPr="00C43086">
        <w:rPr>
          <w:rFonts w:ascii="Times New Roman" w:hAnsi="Times New Roman" w:cs="Times New Roman"/>
          <w:bCs/>
          <w:color w:val="000000"/>
          <w:sz w:val="24"/>
          <w:szCs w:val="24"/>
          <w:lang w:val="ru-RU"/>
        </w:rPr>
        <w:t>обладнання</w:t>
      </w:r>
      <w:proofErr w:type="spellEnd"/>
      <w:r w:rsidRPr="00C43086">
        <w:rPr>
          <w:rFonts w:ascii="Times New Roman" w:hAnsi="Times New Roman" w:cs="Times New Roman"/>
          <w:bCs/>
          <w:color w:val="000000"/>
          <w:sz w:val="24"/>
          <w:szCs w:val="24"/>
          <w:lang w:val="ru-RU"/>
        </w:rPr>
        <w:t xml:space="preserve"> для </w:t>
      </w:r>
      <w:proofErr w:type="spellStart"/>
      <w:r w:rsidRPr="00C43086">
        <w:rPr>
          <w:rFonts w:ascii="Times New Roman" w:hAnsi="Times New Roman" w:cs="Times New Roman"/>
          <w:bCs/>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відходами</w:t>
      </w:r>
      <w:proofErr w:type="spellEnd"/>
      <w:r w:rsidRPr="00C43086">
        <w:rPr>
          <w:rFonts w:ascii="Times New Roman" w:hAnsi="Times New Roman" w:cs="Times New Roman"/>
          <w:color w:val="000000"/>
          <w:sz w:val="24"/>
          <w:szCs w:val="24"/>
          <w:lang w:val="ru-RU"/>
        </w:rPr>
        <w:t xml:space="preserve"> та заходи </w:t>
      </w:r>
      <w:proofErr w:type="spellStart"/>
      <w:r w:rsidRPr="00C43086">
        <w:rPr>
          <w:rFonts w:ascii="Times New Roman" w:hAnsi="Times New Roman" w:cs="Times New Roman"/>
          <w:color w:val="000000"/>
          <w:sz w:val="24"/>
          <w:szCs w:val="24"/>
          <w:lang w:val="ru-RU"/>
        </w:rPr>
        <w:t>зі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зміцнення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тестування</w:t>
      </w:r>
      <w:proofErr w:type="spellEnd"/>
      <w:r w:rsidRPr="00C43086">
        <w:rPr>
          <w:rFonts w:ascii="Times New Roman" w:hAnsi="Times New Roman" w:cs="Times New Roman"/>
          <w:color w:val="000000"/>
          <w:sz w:val="24"/>
          <w:szCs w:val="24"/>
          <w:lang w:val="ru-RU"/>
        </w:rPr>
        <w:t xml:space="preserve"> на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а друга – </w:t>
      </w:r>
      <w:proofErr w:type="spellStart"/>
      <w:r w:rsidRPr="00C43086">
        <w:rPr>
          <w:rFonts w:ascii="Times New Roman" w:hAnsi="Times New Roman" w:cs="Times New Roman"/>
          <w:color w:val="000000"/>
          <w:sz w:val="24"/>
          <w:szCs w:val="24"/>
          <w:lang w:val="ru-RU"/>
        </w:rPr>
        <w:t>прийнятні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витрати</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розгортання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умови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досягнення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показників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виконання</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PBC</w:t>
      </w:r>
      <w:r w:rsidRPr="00C43086">
        <w:rPr>
          <w:rFonts w:ascii="Times New Roman" w:hAnsi="Times New Roman" w:cs="Times New Roman"/>
          <w:color w:val="000000"/>
          <w:sz w:val="24"/>
          <w:szCs w:val="24"/>
          <w:lang w:val="ru-RU"/>
        </w:rPr>
        <w:t>.</w:t>
      </w:r>
    </w:p>
    <w:p w14:paraId="0AD38F21" w14:textId="77777777" w:rsidR="00C43086" w:rsidRPr="00C43086" w:rsidRDefault="00C43086" w:rsidP="00C43086">
      <w:pPr>
        <w:widowControl w:val="0"/>
        <w:spacing w:after="0"/>
        <w:jc w:val="both"/>
        <w:rPr>
          <w:rFonts w:ascii="Times New Roman" w:hAnsi="Times New Roman" w:cs="Times New Roman"/>
          <w:szCs w:val="24"/>
          <w:lang w:val="uk-UA"/>
        </w:rPr>
      </w:pPr>
    </w:p>
    <w:p w14:paraId="7126A174" w14:textId="77777777" w:rsidR="00C43086" w:rsidRPr="00C43086" w:rsidRDefault="00C43086" w:rsidP="00C43086">
      <w:pPr>
        <w:widowControl w:val="0"/>
        <w:spacing w:after="0"/>
        <w:jc w:val="both"/>
        <w:rPr>
          <w:rFonts w:ascii="Times New Roman" w:hAnsi="Times New Roman" w:cs="Times New Roman"/>
          <w:b/>
          <w:bCs/>
          <w:color w:val="000000"/>
          <w:sz w:val="24"/>
          <w:szCs w:val="24"/>
          <w:lang w:val="ru-RU"/>
        </w:rPr>
      </w:pPr>
      <w:r w:rsidRPr="00C43086">
        <w:rPr>
          <w:rFonts w:ascii="Times New Roman" w:hAnsi="Times New Roman" w:cs="Times New Roman"/>
          <w:b/>
          <w:bCs/>
          <w:sz w:val="24"/>
          <w:szCs w:val="24"/>
          <w:lang w:val="uk-UA"/>
        </w:rPr>
        <w:t xml:space="preserve">Частина 1: Зміцнення системи громадського здоров’я (60 </w:t>
      </w:r>
      <w:proofErr w:type="spellStart"/>
      <w:r w:rsidRPr="00C43086">
        <w:rPr>
          <w:rFonts w:ascii="Times New Roman" w:hAnsi="Times New Roman" w:cs="Times New Roman"/>
          <w:b/>
          <w:bCs/>
          <w:sz w:val="24"/>
          <w:szCs w:val="24"/>
          <w:lang w:val="uk-UA"/>
        </w:rPr>
        <w:t>млн.дол.США</w:t>
      </w:r>
      <w:proofErr w:type="spellEnd"/>
      <w:r w:rsidRPr="00C43086">
        <w:rPr>
          <w:rFonts w:ascii="Times New Roman" w:hAnsi="Times New Roman" w:cs="Times New Roman"/>
          <w:b/>
          <w:bCs/>
          <w:sz w:val="24"/>
          <w:szCs w:val="24"/>
          <w:lang w:val="uk-UA"/>
        </w:rPr>
        <w:t>)</w:t>
      </w:r>
    </w:p>
    <w:p w14:paraId="720CCF61"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proofErr w:type="gramStart"/>
      <w:r w:rsidRPr="00C43086">
        <w:rPr>
          <w:rFonts w:ascii="Times New Roman" w:hAnsi="Times New Roman" w:cs="Times New Roman"/>
          <w:color w:val="000000"/>
          <w:sz w:val="24"/>
          <w:szCs w:val="24"/>
          <w:lang w:val="ru-RU"/>
        </w:rPr>
        <w:t>Ця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частина</w:t>
      </w:r>
      <w:proofErr w:type="spellEnd"/>
      <w:proofErr w:type="gram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охопить</w:t>
      </w:r>
      <w:proofErr w:type="spellEnd"/>
      <w:r w:rsidRPr="00C43086">
        <w:rPr>
          <w:rFonts w:ascii="Times New Roman" w:hAnsi="Times New Roman" w:cs="Times New Roman"/>
          <w:color w:val="000000"/>
          <w:sz w:val="24"/>
          <w:szCs w:val="24"/>
          <w:lang w:val="ru-RU"/>
        </w:rPr>
        <w:t xml:space="preserve">: </w:t>
      </w:r>
    </w:p>
    <w:p w14:paraId="707CC056" w14:textId="77777777" w:rsidR="00C43086" w:rsidRPr="00C43086" w:rsidRDefault="00C43086" w:rsidP="00C43086">
      <w:pPr>
        <w:widowControl w:val="0"/>
        <w:numPr>
          <w:ilvl w:val="0"/>
          <w:numId w:val="49"/>
        </w:numPr>
        <w:pBdr>
          <w:top w:val="nil"/>
          <w:left w:val="nil"/>
          <w:bottom w:val="nil"/>
          <w:right w:val="nil"/>
          <w:between w:val="nil"/>
        </w:pBdr>
        <w:spacing w:after="0" w:line="276" w:lineRule="auto"/>
        <w:ind w:left="0" w:hanging="284"/>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закупівлю</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принаймні</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двох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мільйонів</w:t>
      </w:r>
      <w:proofErr w:type="spellEnd"/>
      <w:r w:rsidRPr="00C43086">
        <w:rPr>
          <w:rFonts w:ascii="Times New Roman" w:hAnsi="Times New Roman" w:cs="Times New Roman"/>
          <w:color w:val="000000"/>
          <w:sz w:val="24"/>
          <w:szCs w:val="24"/>
          <w:lang w:val="ru-RU"/>
        </w:rPr>
        <w:t xml:space="preserve"> людей та будь-</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пов'язані</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цим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витрати</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покриті</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COVAX</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внутрішня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логістика</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регіональному</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субрегіональному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рівнях</w:t>
      </w:r>
      <w:proofErr w:type="spellEnd"/>
      <w:r w:rsidRPr="00C43086">
        <w:rPr>
          <w:rFonts w:ascii="Times New Roman" w:hAnsi="Times New Roman" w:cs="Times New Roman"/>
          <w:color w:val="000000"/>
          <w:sz w:val="24"/>
          <w:szCs w:val="24"/>
          <w:lang w:val="ru-RU"/>
        </w:rPr>
        <w:t xml:space="preserve">), </w:t>
      </w:r>
    </w:p>
    <w:p w14:paraId="7CEB8612" w14:textId="3722E3CB" w:rsidR="00C43086" w:rsidRPr="00C43086" w:rsidRDefault="00C43086" w:rsidP="00C43086">
      <w:pPr>
        <w:widowControl w:val="0"/>
        <w:numPr>
          <w:ilvl w:val="0"/>
          <w:numId w:val="49"/>
        </w:numPr>
        <w:pBdr>
          <w:top w:val="nil"/>
          <w:left w:val="nil"/>
          <w:bottom w:val="nil"/>
          <w:right w:val="nil"/>
          <w:between w:val="nil"/>
        </w:pBdr>
        <w:spacing w:after="0" w:line="276" w:lineRule="auto"/>
        <w:ind w:left="0" w:hanging="284"/>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закупівлю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товарів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підготовки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системи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охорони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здоров'я</w:t>
      </w:r>
      <w:proofErr w:type="spellEnd"/>
      <w:r w:rsidRPr="00C43086">
        <w:rPr>
          <w:rFonts w:ascii="Times New Roman" w:hAnsi="Times New Roman" w:cs="Times New Roman"/>
          <w:color w:val="000000"/>
          <w:sz w:val="24"/>
          <w:szCs w:val="24"/>
          <w:lang w:val="ru-RU"/>
        </w:rPr>
        <w:t xml:space="preserve"> до </w:t>
      </w:r>
      <w:proofErr w:type="spellStart"/>
      <w:r w:rsidRPr="00C43086">
        <w:rPr>
          <w:rFonts w:ascii="Times New Roman" w:hAnsi="Times New Roman" w:cs="Times New Roman"/>
          <w:color w:val="000000"/>
          <w:sz w:val="24"/>
          <w:szCs w:val="24"/>
          <w:lang w:val="ru-RU"/>
        </w:rPr>
        <w:t>розгортання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-19 (</w:t>
      </w:r>
      <w:proofErr w:type="spellStart"/>
      <w:r w:rsidR="005910A5">
        <w:rPr>
          <w:rFonts w:ascii="Times New Roman" w:hAnsi="Times New Roman" w:cs="Times New Roman"/>
          <w:color w:val="000000"/>
          <w:sz w:val="24"/>
          <w:szCs w:val="24"/>
          <w:lang w:val="ru-RU"/>
        </w:rPr>
        <w:t>засоби</w:t>
      </w:r>
      <w:proofErr w:type="spellEnd"/>
      <w:r w:rsidR="005910A5">
        <w:rPr>
          <w:rFonts w:ascii="Times New Roman" w:hAnsi="Times New Roman" w:cs="Times New Roman"/>
          <w:color w:val="000000"/>
          <w:sz w:val="24"/>
          <w:szCs w:val="24"/>
          <w:lang w:val="ru-RU"/>
        </w:rPr>
        <w:t xml:space="preserve"> для </w:t>
      </w:r>
      <w:proofErr w:type="spellStart"/>
      <w:r w:rsidR="005910A5">
        <w:rPr>
          <w:rFonts w:ascii="Times New Roman" w:hAnsi="Times New Roman" w:cs="Times New Roman"/>
          <w:color w:val="000000"/>
          <w:sz w:val="24"/>
          <w:szCs w:val="24"/>
          <w:lang w:val="ru-RU"/>
        </w:rPr>
        <w:t>забезпечення</w:t>
      </w:r>
      <w:proofErr w:type="spellEnd"/>
      <w:r w:rsidR="005910A5">
        <w:rPr>
          <w:rFonts w:ascii="Times New Roman" w:hAnsi="Times New Roman" w:cs="Times New Roman"/>
          <w:color w:val="000000"/>
          <w:sz w:val="24"/>
          <w:szCs w:val="24"/>
          <w:lang w:val="ru-RU"/>
        </w:rPr>
        <w:t xml:space="preserve"> «</w:t>
      </w:r>
      <w:r w:rsidR="005910A5" w:rsidRPr="00C43086">
        <w:rPr>
          <w:rFonts w:ascii="Times New Roman" w:hAnsi="Times New Roman" w:cs="Times New Roman"/>
          <w:color w:val="000000"/>
          <w:sz w:val="24"/>
          <w:szCs w:val="24"/>
          <w:lang w:val="ru-RU"/>
        </w:rPr>
        <w:t>холодов</w:t>
      </w:r>
      <w:r w:rsidR="005910A5">
        <w:rPr>
          <w:rFonts w:ascii="Times New Roman" w:hAnsi="Times New Roman" w:cs="Times New Roman"/>
          <w:color w:val="000000"/>
          <w:sz w:val="24"/>
          <w:szCs w:val="24"/>
          <w:lang w:val="ru-RU"/>
        </w:rPr>
        <w:t>ого</w:t>
      </w:r>
      <w:r w:rsidR="005910A5"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ланцюг</w:t>
      </w:r>
      <w:r w:rsidR="005910A5">
        <w:rPr>
          <w:rFonts w:ascii="Times New Roman" w:hAnsi="Times New Roman" w:cs="Times New Roman"/>
          <w:color w:val="000000"/>
          <w:sz w:val="24"/>
          <w:szCs w:val="24"/>
          <w:lang w:val="ru-RU"/>
        </w:rPr>
        <w:t>а</w:t>
      </w:r>
      <w:proofErr w:type="spellEnd"/>
      <w:r w:rsidR="005910A5">
        <w:rPr>
          <w:rFonts w:ascii="Times New Roman" w:hAnsi="Times New Roman" w:cs="Times New Roman"/>
          <w:color w:val="000000"/>
          <w:sz w:val="24"/>
          <w:szCs w:val="24"/>
          <w:lang w:val="ru-RU"/>
        </w:rPr>
        <w:t>»</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логістика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відходами</w:t>
      </w:r>
      <w:proofErr w:type="spellEnd"/>
      <w:r w:rsidRPr="00C43086">
        <w:rPr>
          <w:rFonts w:ascii="Times New Roman" w:hAnsi="Times New Roman" w:cs="Times New Roman"/>
          <w:color w:val="000000"/>
          <w:sz w:val="24"/>
          <w:szCs w:val="24"/>
          <w:lang w:val="ru-RU"/>
        </w:rPr>
        <w:t xml:space="preserve">), </w:t>
      </w:r>
    </w:p>
    <w:p w14:paraId="728350DB" w14:textId="3E5B95B7" w:rsidR="00C43086" w:rsidRPr="00C43086" w:rsidRDefault="00C43086" w:rsidP="00C43086">
      <w:pPr>
        <w:widowControl w:val="0"/>
        <w:numPr>
          <w:ilvl w:val="0"/>
          <w:numId w:val="49"/>
        </w:numPr>
        <w:pBdr>
          <w:top w:val="nil"/>
          <w:left w:val="nil"/>
          <w:bottom w:val="nil"/>
          <w:right w:val="nil"/>
          <w:between w:val="nil"/>
        </w:pBdr>
        <w:spacing w:after="0" w:line="276" w:lineRule="auto"/>
        <w:ind w:left="0" w:hanging="284"/>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елементи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кампаній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розробку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важливих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інформаційних</w:t>
      </w:r>
      <w:proofErr w:type="spellEnd"/>
      <w:r w:rsidRPr="00C43086">
        <w:rPr>
          <w:rFonts w:ascii="Times New Roman" w:hAnsi="Times New Roman" w:cs="Times New Roman"/>
          <w:color w:val="000000"/>
          <w:sz w:val="24"/>
          <w:szCs w:val="24"/>
          <w:lang w:val="ru-RU"/>
        </w:rPr>
        <w:t xml:space="preserve"> систем </w:t>
      </w:r>
      <w:r w:rsidR="005910A5">
        <w:rPr>
          <w:rFonts w:ascii="Times New Roman" w:hAnsi="Times New Roman" w:cs="Times New Roman"/>
          <w:color w:val="000000"/>
          <w:sz w:val="24"/>
          <w:szCs w:val="24"/>
          <w:lang w:val="ru-RU"/>
        </w:rPr>
        <w:t xml:space="preserve">для </w:t>
      </w:r>
      <w:proofErr w:type="spellStart"/>
      <w:r w:rsidRPr="00C43086">
        <w:rPr>
          <w:rFonts w:ascii="Times New Roman" w:hAnsi="Times New Roman" w:cs="Times New Roman"/>
          <w:color w:val="000000"/>
          <w:sz w:val="24"/>
          <w:szCs w:val="24"/>
          <w:lang w:val="ru-RU"/>
        </w:rPr>
        <w:t>управління</w:t>
      </w:r>
      <w:proofErr w:type="spellEnd"/>
      <w:r w:rsidRPr="00C43086">
        <w:rPr>
          <w:rFonts w:ascii="Times New Roman" w:hAnsi="Times New Roman" w:cs="Times New Roman"/>
          <w:color w:val="000000"/>
          <w:sz w:val="24"/>
          <w:szCs w:val="24"/>
          <w:lang w:val="ru-RU"/>
        </w:rPr>
        <w:t xml:space="preserve"> вакцинами</w:t>
      </w:r>
      <w:r w:rsidR="005910A5">
        <w:rPr>
          <w:rFonts w:ascii="Times New Roman" w:hAnsi="Times New Roman" w:cs="Times New Roman"/>
          <w:color w:val="000000"/>
          <w:sz w:val="24"/>
          <w:szCs w:val="24"/>
          <w:lang w:val="ru-RU"/>
        </w:rPr>
        <w:t xml:space="preserve"> та лабораторного </w:t>
      </w:r>
      <w:proofErr w:type="spellStart"/>
      <w:r w:rsidR="005910A5">
        <w:rPr>
          <w:rFonts w:ascii="Times New Roman" w:hAnsi="Times New Roman" w:cs="Times New Roman"/>
          <w:color w:val="000000"/>
          <w:sz w:val="24"/>
          <w:szCs w:val="24"/>
          <w:lang w:val="ru-RU"/>
        </w:rPr>
        <w:t>тестування</w:t>
      </w:r>
      <w:proofErr w:type="spellEnd"/>
      <w:r w:rsidRPr="00C43086">
        <w:rPr>
          <w:rFonts w:ascii="Times New Roman" w:hAnsi="Times New Roman" w:cs="Times New Roman"/>
          <w:color w:val="000000"/>
          <w:sz w:val="24"/>
          <w:szCs w:val="24"/>
          <w:lang w:val="ru-RU"/>
        </w:rPr>
        <w:t xml:space="preserve">, а </w:t>
      </w:r>
      <w:proofErr w:type="spellStart"/>
      <w:r w:rsidRPr="00C43086">
        <w:rPr>
          <w:rFonts w:ascii="Times New Roman" w:hAnsi="Times New Roman" w:cs="Times New Roman"/>
          <w:color w:val="000000"/>
          <w:sz w:val="24"/>
          <w:szCs w:val="24"/>
          <w:lang w:val="ru-RU"/>
        </w:rPr>
        <w:t>також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підтримає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діяльність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подальшого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посилення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спроможності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проведення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тестування</w:t>
      </w:r>
      <w:proofErr w:type="spellEnd"/>
      <w:r w:rsidRPr="00C43086">
        <w:rPr>
          <w:rFonts w:ascii="Times New Roman" w:hAnsi="Times New Roman" w:cs="Times New Roman"/>
          <w:color w:val="000000"/>
          <w:sz w:val="24"/>
          <w:szCs w:val="24"/>
          <w:lang w:val="ru-RU"/>
        </w:rPr>
        <w:t xml:space="preserve">. </w:t>
      </w:r>
    </w:p>
    <w:p w14:paraId="32C1C630" w14:textId="77777777" w:rsidR="00C43086" w:rsidRPr="00C43086" w:rsidRDefault="00C43086" w:rsidP="00C43086">
      <w:pPr>
        <w:widowControl w:val="0"/>
        <w:spacing w:after="0"/>
        <w:ind w:hanging="284"/>
        <w:jc w:val="both"/>
        <w:rPr>
          <w:rFonts w:ascii="Times New Roman" w:hAnsi="Times New Roman" w:cs="Times New Roman"/>
          <w:b/>
          <w:color w:val="000000"/>
          <w:sz w:val="24"/>
          <w:szCs w:val="24"/>
          <w:lang w:val="ru-RU"/>
        </w:rPr>
      </w:pPr>
    </w:p>
    <w:p w14:paraId="4EDCF72E" w14:textId="2D885FE5" w:rsidR="00C43086" w:rsidRPr="00C43086" w:rsidRDefault="00C43086" w:rsidP="00C43086">
      <w:p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C43086">
        <w:rPr>
          <w:rFonts w:ascii="Times New Roman" w:hAnsi="Times New Roman" w:cs="Times New Roman"/>
          <w:b/>
          <w:color w:val="000000"/>
          <w:sz w:val="24"/>
          <w:szCs w:val="24"/>
          <w:lang w:val="ru-RU"/>
        </w:rPr>
        <w:t>Підкомпонент</w:t>
      </w:r>
      <w:proofErr w:type="spellEnd"/>
      <w:r w:rsidRPr="00C43086">
        <w:rPr>
          <w:rFonts w:ascii="Times New Roman" w:hAnsi="Times New Roman" w:cs="Times New Roman"/>
          <w:b/>
          <w:color w:val="000000"/>
          <w:sz w:val="24"/>
          <w:szCs w:val="24"/>
          <w:lang w:val="ru-RU"/>
        </w:rPr>
        <w:t xml:space="preserve"> 1.1 </w:t>
      </w:r>
      <w:proofErr w:type="spellStart"/>
      <w:r w:rsidRPr="00C43086">
        <w:rPr>
          <w:rFonts w:ascii="Times New Roman" w:hAnsi="Times New Roman" w:cs="Times New Roman"/>
          <w:b/>
          <w:color w:val="000000"/>
          <w:sz w:val="24"/>
          <w:szCs w:val="24"/>
          <w:lang w:val="ru-RU"/>
        </w:rPr>
        <w:t>Підтримка</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вакцинації</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проти</w:t>
      </w:r>
      <w:proofErr w:type="spellEnd"/>
      <w:r w:rsidRPr="00C43086">
        <w:rPr>
          <w:rFonts w:ascii="Times New Roman" w:hAnsi="Times New Roman" w:cs="Times New Roman"/>
          <w:b/>
          <w:color w:val="000000"/>
          <w:sz w:val="24"/>
          <w:szCs w:val="24"/>
          <w:lang w:val="ru-RU"/>
        </w:rPr>
        <w:t xml:space="preserve"> </w:t>
      </w:r>
      <w:r w:rsidRPr="00C43086">
        <w:rPr>
          <w:rFonts w:ascii="Times New Roman" w:hAnsi="Times New Roman" w:cs="Times New Roman"/>
          <w:b/>
          <w:color w:val="000000"/>
          <w:sz w:val="24"/>
          <w:szCs w:val="24"/>
        </w:rPr>
        <w:t>COVID</w:t>
      </w:r>
      <w:r w:rsidRPr="00C43086">
        <w:rPr>
          <w:rFonts w:ascii="Times New Roman" w:hAnsi="Times New Roman" w:cs="Times New Roman"/>
          <w:b/>
          <w:color w:val="000000"/>
          <w:sz w:val="24"/>
          <w:szCs w:val="24"/>
          <w:lang w:val="ru-RU"/>
        </w:rPr>
        <w:t>-19</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закупівлі</w:t>
      </w:r>
      <w:proofErr w:type="spellEnd"/>
      <w:r w:rsidRPr="00C43086">
        <w:rPr>
          <w:rFonts w:ascii="Times New Roman" w:hAnsi="Times New Roman" w:cs="Times New Roman"/>
          <w:color w:val="000000"/>
          <w:sz w:val="24"/>
          <w:szCs w:val="24"/>
          <w:lang w:val="ru-RU"/>
        </w:rPr>
        <w:t xml:space="preserve"> та </w:t>
      </w:r>
      <w:proofErr w:type="gramStart"/>
      <w:r w:rsidRPr="00C43086">
        <w:rPr>
          <w:rFonts w:ascii="Times New Roman" w:hAnsi="Times New Roman" w:cs="Times New Roman"/>
          <w:color w:val="000000"/>
          <w:sz w:val="24"/>
          <w:szCs w:val="24"/>
          <w:lang w:val="ru-RU"/>
        </w:rPr>
        <w:t>доставки  вакцин</w:t>
      </w:r>
      <w:proofErr w:type="gram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w:t>
      </w:r>
      <w:proofErr w:type="spellStart"/>
      <w:r w:rsidR="005910A5">
        <w:rPr>
          <w:rFonts w:ascii="Times New Roman" w:hAnsi="Times New Roman" w:cs="Times New Roman"/>
          <w:color w:val="000000"/>
          <w:sz w:val="24"/>
          <w:szCs w:val="24"/>
          <w:lang w:val="ru-RU"/>
        </w:rPr>
        <w:t>затвердження</w:t>
      </w:r>
      <w:proofErr w:type="spellEnd"/>
      <w:r w:rsidR="005910A5">
        <w:rPr>
          <w:rFonts w:ascii="Times New Roman" w:hAnsi="Times New Roman" w:cs="Times New Roman"/>
          <w:color w:val="000000"/>
          <w:sz w:val="24"/>
          <w:szCs w:val="24"/>
          <w:lang w:val="ru-RU"/>
        </w:rPr>
        <w:t xml:space="preserve"> вакцин  (</w:t>
      </w:r>
      <w:r w:rsidRPr="00C43086">
        <w:rPr>
          <w:rFonts w:ascii="Times New Roman" w:hAnsi="Times New Roman" w:cs="Times New Roman"/>
          <w:color w:val="000000"/>
          <w:sz w:val="24"/>
          <w:szCs w:val="24"/>
        </w:rPr>
        <w:t>VAC</w:t>
      </w:r>
      <w:r w:rsidR="005910A5">
        <w:rPr>
          <w:rFonts w:ascii="Times New Roman" w:hAnsi="Times New Roman" w:cs="Times New Roman"/>
          <w:color w:val="000000"/>
          <w:sz w:val="24"/>
          <w:szCs w:val="24"/>
          <w:lang w:val="uk-UA"/>
        </w:rPr>
        <w:t>)</w:t>
      </w:r>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безпеки</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ефективності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Крім</w:t>
      </w:r>
      <w:proofErr w:type="spellEnd"/>
      <w:r w:rsidRPr="00C43086">
        <w:rPr>
          <w:rFonts w:ascii="Times New Roman" w:hAnsi="Times New Roman" w:cs="Times New Roman"/>
          <w:color w:val="000000"/>
          <w:sz w:val="24"/>
          <w:szCs w:val="24"/>
          <w:lang w:val="ru-RU"/>
        </w:rPr>
        <w:t xml:space="preserve"> того, будь-</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здійснює</w:t>
      </w:r>
      <w:proofErr w:type="spellEnd"/>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тобто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впроваджувані</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допомогою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розбудови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спроможності</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навчання</w:t>
      </w:r>
      <w:proofErr w:type="spellEnd"/>
      <w:r w:rsidRPr="00C43086">
        <w:rPr>
          <w:rFonts w:ascii="Times New Roman" w:hAnsi="Times New Roman" w:cs="Times New Roman"/>
          <w:color w:val="000000"/>
          <w:sz w:val="24"/>
          <w:szCs w:val="24"/>
          <w:lang w:val="ru-RU"/>
        </w:rPr>
        <w:t>/</w:t>
      </w:r>
      <w:proofErr w:type="spellStart"/>
      <w:r w:rsidRPr="00C43086">
        <w:rPr>
          <w:rFonts w:ascii="Times New Roman" w:hAnsi="Times New Roman" w:cs="Times New Roman"/>
          <w:color w:val="000000"/>
          <w:sz w:val="24"/>
          <w:szCs w:val="24"/>
          <w:lang w:val="ru-RU"/>
        </w:rPr>
        <w:t>логістики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також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повинні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тим</w:t>
      </w:r>
      <w:proofErr w:type="spellEnd"/>
      <w:r w:rsidRPr="00C43086">
        <w:rPr>
          <w:rFonts w:ascii="Times New Roman" w:hAnsi="Times New Roman" w:cs="Times New Roman"/>
          <w:color w:val="000000"/>
          <w:sz w:val="24"/>
          <w:szCs w:val="24"/>
          <w:lang w:val="ru-RU"/>
        </w:rPr>
        <w:t xml:space="preserve"> самим </w:t>
      </w:r>
      <w:proofErr w:type="spellStart"/>
      <w:r w:rsidR="005910A5" w:rsidRPr="00C43086">
        <w:rPr>
          <w:rFonts w:ascii="Times New Roman" w:hAnsi="Times New Roman" w:cs="Times New Roman"/>
          <w:color w:val="000000"/>
          <w:sz w:val="24"/>
          <w:szCs w:val="24"/>
          <w:lang w:val="ru-RU"/>
        </w:rPr>
        <w:t>критеріям</w:t>
      </w:r>
      <w:proofErr w:type="spellEnd"/>
      <w:r w:rsidR="005910A5" w:rsidRPr="00C43086">
        <w:rPr>
          <w:rFonts w:ascii="Times New Roman" w:hAnsi="Times New Roman" w:cs="Times New Roman"/>
          <w:color w:val="000000"/>
          <w:sz w:val="24"/>
          <w:szCs w:val="24"/>
          <w:lang w:val="ru-RU"/>
        </w:rPr>
        <w:t xml:space="preserve"> </w:t>
      </w:r>
      <w:proofErr w:type="spellStart"/>
      <w:r w:rsidR="005910A5">
        <w:rPr>
          <w:rFonts w:ascii="Times New Roman" w:hAnsi="Times New Roman" w:cs="Times New Roman"/>
          <w:color w:val="000000"/>
          <w:sz w:val="24"/>
          <w:szCs w:val="24"/>
          <w:lang w:val="ru-RU"/>
        </w:rPr>
        <w:t>затвердження</w:t>
      </w:r>
      <w:proofErr w:type="spellEnd"/>
      <w:r w:rsidR="005910A5">
        <w:rPr>
          <w:rFonts w:ascii="Times New Roman" w:hAnsi="Times New Roman" w:cs="Times New Roman"/>
          <w:color w:val="000000"/>
          <w:sz w:val="24"/>
          <w:szCs w:val="24"/>
          <w:lang w:val="ru-RU"/>
        </w:rPr>
        <w:t xml:space="preserve"> вакцин СБ</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навіть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придбання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забезпечено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безпосередньо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цього</w:t>
      </w:r>
      <w:proofErr w:type="spellEnd"/>
      <w:r w:rsidRPr="00C43086">
        <w:rPr>
          <w:rFonts w:ascii="Times New Roman" w:hAnsi="Times New Roman" w:cs="Times New Roman"/>
          <w:color w:val="000000"/>
          <w:sz w:val="24"/>
          <w:szCs w:val="24"/>
          <w:lang w:val="ru-RU"/>
        </w:rPr>
        <w:t xml:space="preserve"> Проєкту.</w:t>
      </w:r>
      <w:r w:rsidRPr="00C43086">
        <w:rPr>
          <w:rFonts w:ascii="Times New Roman" w:hAnsi="Times New Roman" w:cs="Times New Roman"/>
          <w:color w:val="000000"/>
          <w:sz w:val="24"/>
          <w:szCs w:val="24"/>
          <w:vertAlign w:val="superscript"/>
        </w:rPr>
        <w:footnoteReference w:id="1"/>
      </w:r>
      <w:r w:rsidRPr="00C43086">
        <w:rPr>
          <w:rFonts w:ascii="Times New Roman" w:hAnsi="Times New Roman" w:cs="Times New Roman"/>
          <w:color w:val="000000"/>
          <w:sz w:val="24"/>
          <w:szCs w:val="24"/>
        </w:rPr>
        <w:t> </w:t>
      </w:r>
      <w:proofErr w:type="spellStart"/>
      <w:r w:rsidRPr="00C43086">
        <w:rPr>
          <w:rFonts w:ascii="Times New Roman" w:hAnsi="Times New Roman" w:cs="Times New Roman"/>
          <w:color w:val="000000"/>
          <w:sz w:val="24"/>
          <w:szCs w:val="24"/>
        </w:rPr>
        <w:t>Ці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вимоги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були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обговорені</w:t>
      </w:r>
      <w:proofErr w:type="spellEnd"/>
      <w:r w:rsidRPr="00C43086">
        <w:rPr>
          <w:rFonts w:ascii="Times New Roman" w:hAnsi="Times New Roman" w:cs="Times New Roman"/>
          <w:color w:val="000000"/>
          <w:sz w:val="24"/>
          <w:szCs w:val="24"/>
        </w:rPr>
        <w:t xml:space="preserve"> і </w:t>
      </w:r>
      <w:proofErr w:type="spellStart"/>
      <w:r w:rsidRPr="00C43086">
        <w:rPr>
          <w:rFonts w:ascii="Times New Roman" w:hAnsi="Times New Roman" w:cs="Times New Roman"/>
          <w:color w:val="000000"/>
          <w:sz w:val="24"/>
          <w:szCs w:val="24"/>
        </w:rPr>
        <w:t>прийняті</w:t>
      </w:r>
      <w:proofErr w:type="spellEnd"/>
      <w:r w:rsidRPr="00C43086">
        <w:rPr>
          <w:rFonts w:ascii="Times New Roman" w:hAnsi="Times New Roman" w:cs="Times New Roman"/>
          <w:color w:val="000000"/>
          <w:sz w:val="24"/>
          <w:szCs w:val="24"/>
        </w:rPr>
        <w:t xml:space="preserve"> МОЗ і </w:t>
      </w:r>
      <w:proofErr w:type="spellStart"/>
      <w:r w:rsidRPr="00C43086">
        <w:rPr>
          <w:rFonts w:ascii="Times New Roman" w:hAnsi="Times New Roman" w:cs="Times New Roman"/>
          <w:color w:val="000000"/>
          <w:sz w:val="24"/>
          <w:szCs w:val="24"/>
        </w:rPr>
        <w:t>Міністерством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фінансів</w:t>
      </w:r>
      <w:proofErr w:type="spellEnd"/>
      <w:r w:rsidRPr="00C43086">
        <w:rPr>
          <w:rFonts w:ascii="Times New Roman" w:hAnsi="Times New Roman" w:cs="Times New Roman"/>
          <w:color w:val="000000"/>
          <w:sz w:val="24"/>
          <w:szCs w:val="24"/>
        </w:rPr>
        <w:t xml:space="preserve">. </w:t>
      </w:r>
    </w:p>
    <w:p w14:paraId="0E036E17" w14:textId="77777777" w:rsidR="00C43086" w:rsidRPr="00C43086" w:rsidRDefault="00C43086" w:rsidP="00C43086">
      <w:pPr>
        <w:spacing w:after="0"/>
        <w:jc w:val="both"/>
        <w:rPr>
          <w:rFonts w:ascii="Times New Roman" w:hAnsi="Times New Roman" w:cs="Times New Roman"/>
          <w:sz w:val="24"/>
          <w:szCs w:val="24"/>
        </w:rPr>
      </w:pPr>
    </w:p>
    <w:p w14:paraId="34A31BAF" w14:textId="11BEBA61" w:rsidR="00C43086" w:rsidRPr="00C43086" w:rsidRDefault="00C43086" w:rsidP="00C43086">
      <w:pPr>
        <w:widowControl w:val="0"/>
        <w:spacing w:after="12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sz w:val="24"/>
          <w:szCs w:val="24"/>
        </w:rPr>
        <w:t>Про</w:t>
      </w:r>
      <w:proofErr w:type="spellEnd"/>
      <w:r w:rsidRPr="00C43086">
        <w:rPr>
          <w:rFonts w:ascii="Times New Roman" w:hAnsi="Times New Roman" w:cs="Times New Roman"/>
          <w:b/>
          <w:sz w:val="24"/>
          <w:szCs w:val="24"/>
          <w:lang w:val="uk-UA"/>
        </w:rPr>
        <w:t>є</w:t>
      </w:r>
      <w:proofErr w:type="spellStart"/>
      <w:r w:rsidRPr="00C43086">
        <w:rPr>
          <w:rFonts w:ascii="Times New Roman" w:hAnsi="Times New Roman" w:cs="Times New Roman"/>
          <w:b/>
          <w:sz w:val="24"/>
          <w:szCs w:val="24"/>
        </w:rPr>
        <w:t>кт</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забезпечить</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фінансування</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закупівлі</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вакцин</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для</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чотирьох</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відсотків</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або</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більше</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населення</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понад</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суму</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яка</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буде</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повністю</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субсидована</w:t>
      </w:r>
      <w:proofErr w:type="spellEnd"/>
      <w:r w:rsidRPr="00C43086">
        <w:rPr>
          <w:rFonts w:ascii="Times New Roman" w:hAnsi="Times New Roman" w:cs="Times New Roman"/>
          <w:b/>
          <w:sz w:val="24"/>
          <w:szCs w:val="24"/>
        </w:rPr>
        <w:t xml:space="preserve"> COVAX, а </w:t>
      </w:r>
      <w:proofErr w:type="spellStart"/>
      <w:r w:rsidRPr="00C43086">
        <w:rPr>
          <w:rFonts w:ascii="Times New Roman" w:hAnsi="Times New Roman" w:cs="Times New Roman"/>
          <w:b/>
          <w:sz w:val="24"/>
          <w:szCs w:val="24"/>
        </w:rPr>
        <w:t>також</w:t>
      </w:r>
      <w:proofErr w:type="spellEnd"/>
      <w:r w:rsidRPr="00C43086">
        <w:rPr>
          <w:rFonts w:ascii="Times New Roman" w:hAnsi="Times New Roman" w:cs="Times New Roman"/>
          <w:b/>
          <w:sz w:val="24"/>
          <w:szCs w:val="24"/>
        </w:rPr>
        <w:t xml:space="preserve"> </w:t>
      </w:r>
      <w:proofErr w:type="spellStart"/>
      <w:r w:rsidRPr="00C43086">
        <w:rPr>
          <w:rFonts w:ascii="Times New Roman" w:hAnsi="Times New Roman" w:cs="Times New Roman"/>
          <w:b/>
          <w:sz w:val="24"/>
          <w:szCs w:val="24"/>
        </w:rPr>
        <w:t>витрати</w:t>
      </w:r>
      <w:proofErr w:type="spellEnd"/>
      <w:r w:rsidRPr="00C43086">
        <w:rPr>
          <w:rFonts w:ascii="Times New Roman" w:hAnsi="Times New Roman" w:cs="Times New Roman"/>
          <w:b/>
          <w:sz w:val="24"/>
          <w:szCs w:val="24"/>
        </w:rPr>
        <w:t xml:space="preserve"> на </w:t>
      </w:r>
      <w:proofErr w:type="spellStart"/>
      <w:r w:rsidRPr="00C43086">
        <w:rPr>
          <w:rFonts w:ascii="Times New Roman" w:hAnsi="Times New Roman" w:cs="Times New Roman"/>
          <w:b/>
          <w:sz w:val="24"/>
          <w:szCs w:val="24"/>
        </w:rPr>
        <w:t>логістику</w:t>
      </w:r>
      <w:proofErr w:type="spellEnd"/>
      <w:r w:rsidRPr="00C43086">
        <w:rPr>
          <w:rFonts w:ascii="Times New Roman" w:hAnsi="Times New Roman" w:cs="Times New Roman"/>
          <w:b/>
          <w:sz w:val="24"/>
          <w:szCs w:val="24"/>
        </w:rPr>
        <w:t>.</w:t>
      </w:r>
      <w:r w:rsidRPr="00C43086">
        <w:rPr>
          <w:rFonts w:ascii="Times New Roman" w:hAnsi="Times New Roman" w:cs="Times New Roman"/>
          <w:sz w:val="24"/>
          <w:szCs w:val="24"/>
        </w:rPr>
        <w:t xml:space="preserve"> </w:t>
      </w:r>
      <w:r w:rsidRPr="00C43086">
        <w:rPr>
          <w:rFonts w:ascii="Times New Roman" w:hAnsi="Times New Roman" w:cs="Times New Roman"/>
          <w:sz w:val="24"/>
          <w:szCs w:val="24"/>
          <w:lang w:val="ru-RU"/>
        </w:rPr>
        <w:t xml:space="preserve">Вакцина буде </w:t>
      </w:r>
      <w:proofErr w:type="spellStart"/>
      <w:r w:rsidRPr="00C43086">
        <w:rPr>
          <w:rFonts w:ascii="Times New Roman" w:hAnsi="Times New Roman" w:cs="Times New Roman"/>
          <w:sz w:val="24"/>
          <w:szCs w:val="24"/>
          <w:lang w:val="ru-RU"/>
        </w:rPr>
        <w:t>придбана</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або</w:t>
      </w:r>
      <w:proofErr w:type="spellEnd"/>
      <w:r w:rsidRPr="00C43086">
        <w:rPr>
          <w:rFonts w:ascii="Times New Roman" w:hAnsi="Times New Roman" w:cs="Times New Roman"/>
          <w:sz w:val="24"/>
          <w:szCs w:val="24"/>
          <w:lang w:val="ru-RU"/>
        </w:rPr>
        <w:t xml:space="preserve"> через </w:t>
      </w:r>
      <w:r w:rsidRPr="00C43086">
        <w:rPr>
          <w:rFonts w:ascii="Times New Roman" w:hAnsi="Times New Roman" w:cs="Times New Roman"/>
          <w:sz w:val="24"/>
          <w:szCs w:val="24"/>
        </w:rPr>
        <w:t>COVAX</w:t>
      </w:r>
      <w:r w:rsidRPr="00C43086">
        <w:rPr>
          <w:rFonts w:ascii="Times New Roman" w:hAnsi="Times New Roman" w:cs="Times New Roman"/>
          <w:sz w:val="24"/>
          <w:szCs w:val="24"/>
          <w:lang w:val="ru-RU"/>
        </w:rPr>
        <w:t xml:space="preserve"> за </w:t>
      </w:r>
      <w:proofErr w:type="spellStart"/>
      <w:r w:rsidRPr="00C43086">
        <w:rPr>
          <w:rFonts w:ascii="Times New Roman" w:hAnsi="Times New Roman" w:cs="Times New Roman"/>
          <w:sz w:val="24"/>
          <w:szCs w:val="24"/>
          <w:lang w:val="ru-RU"/>
        </w:rPr>
        <w:t>договірними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цінами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або</w:t>
      </w:r>
      <w:proofErr w:type="spellEnd"/>
      <w:r w:rsidRPr="00C43086">
        <w:rPr>
          <w:rFonts w:ascii="Times New Roman" w:hAnsi="Times New Roman" w:cs="Times New Roman"/>
          <w:sz w:val="24"/>
          <w:szCs w:val="24"/>
          <w:lang w:val="ru-RU"/>
        </w:rPr>
        <w:t xml:space="preserve"> через </w:t>
      </w:r>
      <w:proofErr w:type="spellStart"/>
      <w:r w:rsidRPr="00C43086">
        <w:rPr>
          <w:rFonts w:ascii="Times New Roman" w:hAnsi="Times New Roman" w:cs="Times New Roman"/>
          <w:sz w:val="24"/>
          <w:szCs w:val="24"/>
          <w:lang w:val="ru-RU"/>
        </w:rPr>
        <w:t>прямі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закупівлі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залежно</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від</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ціни</w:t>
      </w:r>
      <w:proofErr w:type="spellEnd"/>
      <w:r w:rsidRPr="00C43086">
        <w:rPr>
          <w:rFonts w:ascii="Times New Roman" w:hAnsi="Times New Roman" w:cs="Times New Roman"/>
          <w:sz w:val="24"/>
          <w:szCs w:val="24"/>
          <w:lang w:val="ru-RU"/>
        </w:rPr>
        <w:t xml:space="preserve"> та </w:t>
      </w:r>
      <w:proofErr w:type="spellStart"/>
      <w:r w:rsidRPr="00C43086">
        <w:rPr>
          <w:rFonts w:ascii="Times New Roman" w:hAnsi="Times New Roman" w:cs="Times New Roman"/>
          <w:sz w:val="24"/>
          <w:szCs w:val="24"/>
          <w:lang w:val="ru-RU"/>
        </w:rPr>
        <w:t>наявності</w:t>
      </w:r>
      <w:proofErr w:type="spellEnd"/>
      <w:r w:rsidRPr="00C43086">
        <w:rPr>
          <w:rFonts w:ascii="Times New Roman" w:hAnsi="Times New Roman" w:cs="Times New Roman"/>
          <w:sz w:val="24"/>
          <w:szCs w:val="24"/>
          <w:lang w:val="ru-RU"/>
        </w:rPr>
        <w:t xml:space="preserve">. </w:t>
      </w:r>
      <w:proofErr w:type="gramStart"/>
      <w:r w:rsidRPr="00C43086">
        <w:rPr>
          <w:rFonts w:ascii="Times New Roman" w:hAnsi="Times New Roman" w:cs="Times New Roman"/>
          <w:sz w:val="24"/>
          <w:szCs w:val="24"/>
          <w:lang w:val="ru-RU"/>
        </w:rPr>
        <w:t>У</w:t>
      </w:r>
      <w:r w:rsidR="00273020" w:rsidRPr="00273020">
        <w:rPr>
          <w:rFonts w:ascii="Times New Roman" w:hAnsi="Times New Roman" w:cs="Times New Roman"/>
          <w:sz w:val="24"/>
          <w:szCs w:val="24"/>
          <w:lang w:val="ru-RU"/>
        </w:rPr>
        <w:t xml:space="preserve"> </w:t>
      </w:r>
      <w:r w:rsidRPr="00C43086">
        <w:rPr>
          <w:rFonts w:ascii="Times New Roman" w:hAnsi="Times New Roman" w:cs="Times New Roman"/>
          <w:sz w:val="24"/>
          <w:szCs w:val="24"/>
          <w:lang w:val="ru-RU"/>
        </w:rPr>
        <w:t>рамках</w:t>
      </w:r>
      <w:proofErr w:type="gramEnd"/>
      <w:r w:rsidRPr="00C43086">
        <w:rPr>
          <w:rFonts w:ascii="Times New Roman" w:hAnsi="Times New Roman" w:cs="Times New Roman"/>
          <w:sz w:val="24"/>
          <w:szCs w:val="24"/>
          <w:lang w:val="ru-RU"/>
        </w:rPr>
        <w:t xml:space="preserve"> Проєкту </w:t>
      </w:r>
      <w:proofErr w:type="spellStart"/>
      <w:r w:rsidR="005910A5">
        <w:rPr>
          <w:rFonts w:ascii="Times New Roman" w:hAnsi="Times New Roman" w:cs="Times New Roman"/>
          <w:sz w:val="24"/>
          <w:szCs w:val="24"/>
          <w:lang w:val="ru-RU"/>
        </w:rPr>
        <w:t>передбачена</w:t>
      </w:r>
      <w:proofErr w:type="spellEnd"/>
      <w:r w:rsidR="005910A5">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можлив</w:t>
      </w:r>
      <w:r w:rsidR="005910A5">
        <w:rPr>
          <w:rFonts w:ascii="Times New Roman" w:hAnsi="Times New Roman" w:cs="Times New Roman"/>
          <w:sz w:val="24"/>
          <w:szCs w:val="24"/>
          <w:lang w:val="ru-RU"/>
        </w:rPr>
        <w:t>ість</w:t>
      </w:r>
      <w:proofErr w:type="spellEnd"/>
      <w:r w:rsidRPr="00C43086">
        <w:rPr>
          <w:rFonts w:ascii="Times New Roman" w:hAnsi="Times New Roman" w:cs="Times New Roman"/>
          <w:sz w:val="24"/>
          <w:szCs w:val="24"/>
          <w:lang w:val="ru-RU"/>
        </w:rPr>
        <w:t xml:space="preserve"> </w:t>
      </w:r>
      <w:r w:rsidR="005910A5" w:rsidRPr="00C43086">
        <w:rPr>
          <w:rFonts w:ascii="Times New Roman" w:hAnsi="Times New Roman" w:cs="Times New Roman"/>
          <w:sz w:val="24"/>
          <w:szCs w:val="24"/>
          <w:lang w:val="ru-RU"/>
        </w:rPr>
        <w:t>ретроактивн</w:t>
      </w:r>
      <w:r w:rsidR="005910A5">
        <w:rPr>
          <w:rFonts w:ascii="Times New Roman" w:hAnsi="Times New Roman" w:cs="Times New Roman"/>
          <w:sz w:val="24"/>
          <w:szCs w:val="24"/>
          <w:lang w:val="ru-RU"/>
        </w:rPr>
        <w:t>ого</w:t>
      </w:r>
      <w:r w:rsidR="005910A5"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відшкодування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витрат</w:t>
      </w:r>
      <w:proofErr w:type="spellEnd"/>
      <w:r w:rsidRPr="00C43086">
        <w:rPr>
          <w:rFonts w:ascii="Times New Roman" w:hAnsi="Times New Roman" w:cs="Times New Roman"/>
          <w:sz w:val="24"/>
          <w:szCs w:val="24"/>
          <w:lang w:val="ru-RU"/>
        </w:rPr>
        <w:t xml:space="preserve"> УУ на </w:t>
      </w:r>
      <w:proofErr w:type="spellStart"/>
      <w:r w:rsidRPr="00C43086">
        <w:rPr>
          <w:rFonts w:ascii="Times New Roman" w:hAnsi="Times New Roman" w:cs="Times New Roman"/>
          <w:sz w:val="24"/>
          <w:szCs w:val="24"/>
          <w:lang w:val="ru-RU"/>
        </w:rPr>
        <w:t>закупівлю</w:t>
      </w:r>
      <w:proofErr w:type="spellEnd"/>
      <w:r w:rsidRPr="00C43086">
        <w:rPr>
          <w:rFonts w:ascii="Times New Roman" w:hAnsi="Times New Roman" w:cs="Times New Roman"/>
          <w:sz w:val="24"/>
          <w:szCs w:val="24"/>
          <w:lang w:val="ru-RU"/>
        </w:rPr>
        <w:t xml:space="preserve"> </w:t>
      </w:r>
      <w:r w:rsidR="005910A5">
        <w:rPr>
          <w:rFonts w:ascii="Times New Roman" w:hAnsi="Times New Roman" w:cs="Times New Roman"/>
          <w:sz w:val="24"/>
          <w:szCs w:val="24"/>
          <w:lang w:val="ru-RU"/>
        </w:rPr>
        <w:t>вакцин.</w:t>
      </w:r>
    </w:p>
    <w:p w14:paraId="7069CC4F" w14:textId="77777777" w:rsidR="00C43086" w:rsidRPr="00C43086" w:rsidRDefault="00C43086" w:rsidP="00C43086">
      <w:pPr>
        <w:widowControl w:val="0"/>
        <w:spacing w:after="0"/>
        <w:jc w:val="both"/>
        <w:rPr>
          <w:rFonts w:ascii="Times New Roman" w:hAnsi="Times New Roman" w:cs="Times New Roman"/>
          <w:b/>
          <w:color w:val="000000"/>
          <w:sz w:val="24"/>
          <w:szCs w:val="24"/>
          <w:lang w:val="ru-RU"/>
        </w:rPr>
      </w:pPr>
    </w:p>
    <w:p w14:paraId="25CFD455"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r w:rsidRPr="00C43086">
        <w:rPr>
          <w:rFonts w:ascii="Times New Roman" w:hAnsi="Times New Roman" w:cs="Times New Roman"/>
          <w:b/>
          <w:color w:val="000000"/>
          <w:sz w:val="24"/>
          <w:szCs w:val="24"/>
          <w:lang w:val="ru-RU"/>
        </w:rPr>
        <w:t xml:space="preserve">Через те, що </w:t>
      </w:r>
      <w:r w:rsidRPr="00C43086">
        <w:rPr>
          <w:rFonts w:ascii="Times New Roman" w:hAnsi="Times New Roman" w:cs="Times New Roman"/>
          <w:b/>
          <w:color w:val="000000"/>
          <w:sz w:val="24"/>
          <w:szCs w:val="24"/>
        </w:rPr>
        <w:t>COVID</w:t>
      </w:r>
      <w:r w:rsidRPr="00C43086">
        <w:rPr>
          <w:rFonts w:ascii="Times New Roman" w:hAnsi="Times New Roman" w:cs="Times New Roman"/>
          <w:b/>
          <w:color w:val="000000"/>
          <w:sz w:val="24"/>
          <w:szCs w:val="24"/>
          <w:lang w:val="ru-RU"/>
        </w:rPr>
        <w:t xml:space="preserve">-19 </w:t>
      </w:r>
      <w:proofErr w:type="spellStart"/>
      <w:r w:rsidRPr="00C43086">
        <w:rPr>
          <w:rFonts w:ascii="Times New Roman" w:hAnsi="Times New Roman" w:cs="Times New Roman"/>
          <w:b/>
          <w:color w:val="000000"/>
          <w:sz w:val="24"/>
          <w:szCs w:val="24"/>
          <w:lang w:val="ru-RU"/>
        </w:rPr>
        <w:t>виник</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нещодавно</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досі</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немає</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переконливих</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даних</w:t>
      </w:r>
      <w:proofErr w:type="spellEnd"/>
      <w:r w:rsidRPr="00C43086">
        <w:rPr>
          <w:rFonts w:ascii="Times New Roman" w:hAnsi="Times New Roman" w:cs="Times New Roman"/>
          <w:b/>
          <w:color w:val="000000"/>
          <w:sz w:val="24"/>
          <w:szCs w:val="24"/>
          <w:lang w:val="ru-RU"/>
        </w:rPr>
        <w:t xml:space="preserve"> про </w:t>
      </w:r>
      <w:proofErr w:type="spellStart"/>
      <w:r w:rsidRPr="00C43086">
        <w:rPr>
          <w:rFonts w:ascii="Times New Roman" w:hAnsi="Times New Roman" w:cs="Times New Roman"/>
          <w:b/>
          <w:color w:val="000000"/>
          <w:sz w:val="24"/>
          <w:szCs w:val="24"/>
          <w:lang w:val="ru-RU"/>
        </w:rPr>
        <w:t>тривалість</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імунітету</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який</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створюватимуть</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вакцини</w:t>
      </w:r>
      <w:proofErr w:type="spellEnd"/>
      <w:r w:rsidRPr="00C43086">
        <w:rPr>
          <w:rFonts w:ascii="Times New Roman" w:hAnsi="Times New Roman" w:cs="Times New Roman"/>
          <w:b/>
          <w:color w:val="000000"/>
          <w:sz w:val="24"/>
          <w:szCs w:val="24"/>
          <w:lang w:val="ru-RU"/>
        </w:rPr>
        <w:t>.</w:t>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Хоча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деякі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дані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свідчать</w:t>
      </w:r>
      <w:proofErr w:type="spellEnd"/>
      <w:r w:rsidRPr="00C43086">
        <w:rPr>
          <w:rFonts w:ascii="Times New Roman" w:hAnsi="Times New Roman" w:cs="Times New Roman"/>
          <w:color w:val="000000"/>
          <w:sz w:val="24"/>
          <w:szCs w:val="24"/>
          <w:lang w:val="ru-RU"/>
        </w:rPr>
        <w:t xml:space="preserve"> про </w:t>
      </w:r>
      <w:proofErr w:type="spellStart"/>
      <w:r w:rsidRPr="00C43086">
        <w:rPr>
          <w:rFonts w:ascii="Times New Roman" w:hAnsi="Times New Roman" w:cs="Times New Roman"/>
          <w:color w:val="000000"/>
          <w:sz w:val="24"/>
          <w:szCs w:val="24"/>
          <w:lang w:val="ru-RU"/>
        </w:rPr>
        <w:t>стійку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імунну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реакцію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це</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відомо</w:t>
      </w:r>
      <w:proofErr w:type="spellEnd"/>
      <w:r w:rsidRPr="00C43086">
        <w:rPr>
          <w:rFonts w:ascii="Times New Roman" w:hAnsi="Times New Roman" w:cs="Times New Roman"/>
          <w:color w:val="000000"/>
          <w:sz w:val="24"/>
          <w:szCs w:val="24"/>
          <w:lang w:val="ru-RU"/>
        </w:rPr>
        <w:t xml:space="preserve">, напевно, </w:t>
      </w:r>
      <w:proofErr w:type="spellStart"/>
      <w:r w:rsidRPr="00C43086">
        <w:rPr>
          <w:rFonts w:ascii="Times New Roman" w:hAnsi="Times New Roman" w:cs="Times New Roman"/>
          <w:color w:val="000000"/>
          <w:sz w:val="24"/>
          <w:szCs w:val="24"/>
          <w:lang w:val="ru-RU"/>
        </w:rPr>
        <w:t>лише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після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проведення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клінічних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випробувань</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учасниках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протягом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кількох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років</w:t>
      </w:r>
      <w:proofErr w:type="spellEnd"/>
      <w:r w:rsidRPr="00C43086">
        <w:rPr>
          <w:rFonts w:ascii="Times New Roman" w:hAnsi="Times New Roman" w:cs="Times New Roman"/>
          <w:color w:val="000000"/>
          <w:sz w:val="24"/>
          <w:szCs w:val="24"/>
          <w:lang w:val="ru-RU"/>
        </w:rPr>
        <w:t xml:space="preserve">. Таким чином, </w:t>
      </w:r>
      <w:proofErr w:type="spellStart"/>
      <w:r w:rsidRPr="00C43086">
        <w:rPr>
          <w:rFonts w:ascii="Times New Roman" w:hAnsi="Times New Roman" w:cs="Times New Roman"/>
          <w:color w:val="000000"/>
          <w:sz w:val="24"/>
          <w:szCs w:val="24"/>
          <w:lang w:val="ru-RU"/>
        </w:rPr>
        <w:t>цей</w:t>
      </w:r>
      <w:proofErr w:type="spellEnd"/>
      <w:r w:rsidRPr="00C43086">
        <w:rPr>
          <w:rFonts w:ascii="Times New Roman" w:hAnsi="Times New Roman" w:cs="Times New Roman"/>
          <w:color w:val="000000"/>
          <w:sz w:val="24"/>
          <w:szCs w:val="24"/>
          <w:lang w:val="ru-RU"/>
        </w:rPr>
        <w:t xml:space="preserve"> Проєкт дозволить </w:t>
      </w:r>
      <w:proofErr w:type="spellStart"/>
      <w:r w:rsidRPr="00C43086">
        <w:rPr>
          <w:rFonts w:ascii="Times New Roman" w:hAnsi="Times New Roman" w:cs="Times New Roman"/>
          <w:color w:val="000000"/>
          <w:sz w:val="24"/>
          <w:szCs w:val="24"/>
          <w:lang w:val="ru-RU"/>
        </w:rPr>
        <w:t>здійснити</w:t>
      </w:r>
      <w:proofErr w:type="spellEnd"/>
      <w:r w:rsidRPr="00C43086">
        <w:rPr>
          <w:rFonts w:ascii="Times New Roman" w:hAnsi="Times New Roman" w:cs="Times New Roman"/>
          <w:color w:val="000000"/>
          <w:sz w:val="24"/>
          <w:szCs w:val="24"/>
          <w:lang w:val="ru-RU"/>
        </w:rPr>
        <w:t xml:space="preserve"> заходи з </w:t>
      </w:r>
      <w:proofErr w:type="spellStart"/>
      <w:r w:rsidRPr="00C43086">
        <w:rPr>
          <w:rFonts w:ascii="Times New Roman" w:hAnsi="Times New Roman" w:cs="Times New Roman"/>
          <w:color w:val="000000"/>
          <w:sz w:val="24"/>
          <w:szCs w:val="24"/>
          <w:lang w:val="ru-RU"/>
        </w:rPr>
        <w:t>ревакцинації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вони </w:t>
      </w:r>
      <w:proofErr w:type="spellStart"/>
      <w:r w:rsidRPr="00C43086">
        <w:rPr>
          <w:rFonts w:ascii="Times New Roman" w:hAnsi="Times New Roman" w:cs="Times New Roman"/>
          <w:color w:val="000000"/>
          <w:sz w:val="24"/>
          <w:szCs w:val="24"/>
          <w:lang w:val="ru-RU"/>
        </w:rPr>
        <w:t>обґрунтовані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експертним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аналізом</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наукових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знань</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цей</w:t>
      </w:r>
      <w:proofErr w:type="spellEnd"/>
      <w:r w:rsidRPr="00C43086">
        <w:rPr>
          <w:rFonts w:ascii="Times New Roman" w:hAnsi="Times New Roman" w:cs="Times New Roman"/>
          <w:color w:val="000000"/>
          <w:sz w:val="24"/>
          <w:szCs w:val="24"/>
          <w:lang w:val="ru-RU"/>
        </w:rPr>
        <w:t xml:space="preserve"> час. У </w:t>
      </w:r>
      <w:proofErr w:type="spellStart"/>
      <w:r w:rsidRPr="00C43086">
        <w:rPr>
          <w:rFonts w:ascii="Times New Roman" w:hAnsi="Times New Roman" w:cs="Times New Roman"/>
          <w:color w:val="000000"/>
          <w:sz w:val="24"/>
          <w:szCs w:val="24"/>
          <w:lang w:val="ru-RU"/>
        </w:rPr>
        <w:t>разі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lastRenderedPageBreak/>
        <w:t>необхідності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описані</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Дорожній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карті</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зазначені</w:t>
      </w:r>
      <w:proofErr w:type="spellEnd"/>
      <w:r w:rsidRPr="00C43086">
        <w:rPr>
          <w:rFonts w:ascii="Times New Roman" w:hAnsi="Times New Roman" w:cs="Times New Roman"/>
          <w:color w:val="000000"/>
          <w:sz w:val="24"/>
          <w:szCs w:val="24"/>
          <w:lang w:val="ru-RU"/>
        </w:rPr>
        <w:t xml:space="preserve"> в ПЗЗС (</w:t>
      </w:r>
      <w:proofErr w:type="spellStart"/>
      <w:r w:rsidRPr="00C43086">
        <w:rPr>
          <w:rFonts w:ascii="Times New Roman" w:hAnsi="Times New Roman" w:cs="Times New Roman"/>
          <w:color w:val="000000"/>
          <w:sz w:val="24"/>
          <w:szCs w:val="24"/>
          <w:lang w:val="ru-RU"/>
        </w:rPr>
        <w:t>наприклад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працівники</w:t>
      </w:r>
      <w:proofErr w:type="spellEnd"/>
      <w:r w:rsidRPr="00C43086">
        <w:rPr>
          <w:rFonts w:ascii="Times New Roman" w:hAnsi="Times New Roman" w:cs="Times New Roman"/>
          <w:color w:val="000000"/>
          <w:sz w:val="24"/>
          <w:szCs w:val="24"/>
          <w:lang w:val="ru-RU"/>
        </w:rPr>
        <w:t xml:space="preserve"> і люди </w:t>
      </w:r>
      <w:proofErr w:type="spellStart"/>
      <w:r w:rsidRPr="00C43086">
        <w:rPr>
          <w:rFonts w:ascii="Times New Roman" w:hAnsi="Times New Roman" w:cs="Times New Roman"/>
          <w:color w:val="000000"/>
          <w:sz w:val="24"/>
          <w:szCs w:val="24"/>
          <w:lang w:val="ru-RU"/>
        </w:rPr>
        <w:t>похилого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потрібно</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орієнтувати</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ревакцинацію</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огляду</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обмежену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спроможність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виробництва</w:t>
      </w:r>
      <w:proofErr w:type="spellEnd"/>
      <w:r w:rsidRPr="00C43086">
        <w:rPr>
          <w:rFonts w:ascii="Times New Roman" w:hAnsi="Times New Roman" w:cs="Times New Roman"/>
          <w:color w:val="000000"/>
          <w:sz w:val="24"/>
          <w:szCs w:val="24"/>
          <w:lang w:val="ru-RU"/>
        </w:rPr>
        <w:t xml:space="preserve"> вакцин та </w:t>
      </w:r>
      <w:proofErr w:type="spellStart"/>
      <w:r w:rsidRPr="00C43086">
        <w:rPr>
          <w:rFonts w:ascii="Times New Roman" w:hAnsi="Times New Roman" w:cs="Times New Roman"/>
          <w:color w:val="000000"/>
          <w:sz w:val="24"/>
          <w:szCs w:val="24"/>
          <w:lang w:val="ru-RU"/>
        </w:rPr>
        <w:t>міркування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справедливості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тобто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компроміси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між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ширшим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охопленням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ревакцинацією</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якості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розумного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умовного</w:t>
      </w:r>
      <w:proofErr w:type="spellEnd"/>
      <w:r w:rsidRPr="00C43086">
        <w:rPr>
          <w:rFonts w:ascii="Times New Roman" w:hAnsi="Times New Roman" w:cs="Times New Roman"/>
          <w:color w:val="000000"/>
          <w:sz w:val="24"/>
          <w:szCs w:val="24"/>
          <w:lang w:val="ru-RU"/>
        </w:rPr>
        <w:t xml:space="preserve"> заходу </w:t>
      </w:r>
      <w:proofErr w:type="spellStart"/>
      <w:r w:rsidRPr="00C43086">
        <w:rPr>
          <w:rFonts w:ascii="Times New Roman" w:hAnsi="Times New Roman" w:cs="Times New Roman"/>
          <w:color w:val="000000"/>
          <w:sz w:val="24"/>
          <w:szCs w:val="24"/>
          <w:lang w:val="ru-RU"/>
        </w:rPr>
        <w:t>було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збережено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ревакцинації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такої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підгрупи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разі</w:t>
      </w:r>
      <w:proofErr w:type="spellEnd"/>
      <w:r w:rsidRPr="00C43086">
        <w:rPr>
          <w:rFonts w:ascii="Times New Roman" w:hAnsi="Times New Roman" w:cs="Times New Roman"/>
          <w:color w:val="000000"/>
          <w:sz w:val="24"/>
          <w:szCs w:val="24"/>
          <w:lang w:val="ru-RU"/>
        </w:rPr>
        <w:t xml:space="preserve"> потреби.</w:t>
      </w:r>
    </w:p>
    <w:p w14:paraId="31118E6E" w14:textId="77777777" w:rsidR="00C43086" w:rsidRPr="00C43086" w:rsidRDefault="00C43086" w:rsidP="00C43086">
      <w:pPr>
        <w:widowControl w:val="0"/>
        <w:spacing w:after="0"/>
        <w:ind w:hanging="284"/>
        <w:jc w:val="both"/>
        <w:rPr>
          <w:rFonts w:ascii="Times New Roman" w:hAnsi="Times New Roman" w:cs="Times New Roman"/>
          <w:color w:val="000000"/>
          <w:sz w:val="24"/>
          <w:szCs w:val="24"/>
          <w:lang w:val="ru-RU"/>
        </w:rPr>
      </w:pPr>
    </w:p>
    <w:p w14:paraId="0991EBBB"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Цей</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підкомпонент</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також</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забезпечить</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фінансування</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інвестицій</w:t>
      </w:r>
      <w:proofErr w:type="spellEnd"/>
      <w:r w:rsidRPr="00C43086">
        <w:rPr>
          <w:rFonts w:ascii="Times New Roman" w:hAnsi="Times New Roman" w:cs="Times New Roman"/>
          <w:b/>
          <w:color w:val="000000"/>
          <w:sz w:val="24"/>
          <w:szCs w:val="24"/>
          <w:lang w:val="ru-RU"/>
        </w:rPr>
        <w:t xml:space="preserve"> у </w:t>
      </w:r>
      <w:proofErr w:type="spellStart"/>
      <w:r w:rsidRPr="00C43086">
        <w:rPr>
          <w:rFonts w:ascii="Times New Roman" w:hAnsi="Times New Roman" w:cs="Times New Roman"/>
          <w:b/>
          <w:color w:val="000000"/>
          <w:sz w:val="24"/>
          <w:szCs w:val="24"/>
          <w:lang w:val="ru-RU"/>
        </w:rPr>
        <w:t>готовність</w:t>
      </w:r>
      <w:proofErr w:type="spellEnd"/>
      <w:r w:rsidRPr="00C43086">
        <w:rPr>
          <w:rFonts w:ascii="Times New Roman" w:hAnsi="Times New Roman" w:cs="Times New Roman"/>
          <w:b/>
          <w:color w:val="000000"/>
          <w:sz w:val="24"/>
          <w:szCs w:val="24"/>
          <w:lang w:val="ru-RU"/>
        </w:rPr>
        <w:t xml:space="preserve"> вакцин для </w:t>
      </w:r>
      <w:proofErr w:type="spellStart"/>
      <w:r w:rsidRPr="00C43086">
        <w:rPr>
          <w:rFonts w:ascii="Times New Roman" w:hAnsi="Times New Roman" w:cs="Times New Roman"/>
          <w:b/>
          <w:color w:val="000000"/>
          <w:sz w:val="24"/>
          <w:szCs w:val="24"/>
          <w:lang w:val="ru-RU"/>
        </w:rPr>
        <w:t>усунення</w:t>
      </w:r>
      <w:proofErr w:type="spellEnd"/>
      <w:r w:rsidRPr="00C43086">
        <w:rPr>
          <w:rFonts w:ascii="Times New Roman" w:hAnsi="Times New Roman" w:cs="Times New Roman"/>
          <w:b/>
          <w:color w:val="000000"/>
          <w:sz w:val="24"/>
          <w:szCs w:val="24"/>
          <w:lang w:val="ru-RU"/>
        </w:rPr>
        <w:t xml:space="preserve"> прогалин, </w:t>
      </w:r>
      <w:proofErr w:type="spellStart"/>
      <w:r w:rsidRPr="00C43086">
        <w:rPr>
          <w:rFonts w:ascii="Times New Roman" w:hAnsi="Times New Roman" w:cs="Times New Roman"/>
          <w:b/>
          <w:color w:val="000000"/>
          <w:sz w:val="24"/>
          <w:szCs w:val="24"/>
          <w:lang w:val="ru-RU"/>
        </w:rPr>
        <w:t>ідентифікованих</w:t>
      </w:r>
      <w:proofErr w:type="spellEnd"/>
      <w:r w:rsidRPr="00C43086">
        <w:rPr>
          <w:rFonts w:ascii="Times New Roman" w:hAnsi="Times New Roman" w:cs="Times New Roman"/>
          <w:b/>
          <w:color w:val="000000"/>
          <w:sz w:val="24"/>
          <w:szCs w:val="24"/>
          <w:lang w:val="ru-RU"/>
        </w:rPr>
        <w:t xml:space="preserve"> у </w:t>
      </w:r>
      <w:r w:rsidRPr="00C43086">
        <w:rPr>
          <w:rFonts w:ascii="Times New Roman" w:hAnsi="Times New Roman" w:cs="Times New Roman"/>
          <w:b/>
          <w:color w:val="000000"/>
          <w:sz w:val="24"/>
          <w:szCs w:val="24"/>
        </w:rPr>
        <w:t>VRAF</w:t>
      </w:r>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поточної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передбачається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підтримка</w:t>
      </w:r>
      <w:proofErr w:type="spellEnd"/>
      <w:r w:rsidRPr="00C43086">
        <w:rPr>
          <w:rFonts w:ascii="Times New Roman" w:hAnsi="Times New Roman" w:cs="Times New Roman"/>
          <w:color w:val="000000"/>
          <w:sz w:val="24"/>
          <w:szCs w:val="24"/>
          <w:lang w:val="ru-RU"/>
        </w:rPr>
        <w:t xml:space="preserve"> таких </w:t>
      </w:r>
      <w:proofErr w:type="spellStart"/>
      <w:r w:rsidRPr="00C43086">
        <w:rPr>
          <w:rFonts w:ascii="Times New Roman" w:hAnsi="Times New Roman" w:cs="Times New Roman"/>
          <w:color w:val="000000"/>
          <w:sz w:val="24"/>
          <w:szCs w:val="24"/>
          <w:lang w:val="ru-RU"/>
        </w:rPr>
        <w:t>інвестицій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модернізація</w:t>
      </w:r>
      <w:proofErr w:type="spellEnd"/>
      <w:r w:rsidRPr="00C43086">
        <w:rPr>
          <w:rFonts w:ascii="Times New Roman" w:hAnsi="Times New Roman" w:cs="Times New Roman"/>
          <w:color w:val="000000"/>
          <w:sz w:val="24"/>
          <w:szCs w:val="24"/>
          <w:lang w:val="ru-RU"/>
        </w:rPr>
        <w:t xml:space="preserve"> холодового </w:t>
      </w:r>
      <w:proofErr w:type="spellStart"/>
      <w:r w:rsidRPr="00C43086">
        <w:rPr>
          <w:rFonts w:ascii="Times New Roman" w:hAnsi="Times New Roman" w:cs="Times New Roman"/>
          <w:color w:val="000000"/>
          <w:sz w:val="24"/>
          <w:szCs w:val="24"/>
          <w:lang w:val="ru-RU"/>
        </w:rPr>
        <w:t>ланцюга</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відходами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складові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кампанії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розробка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інформаційних</w:t>
      </w:r>
      <w:proofErr w:type="spellEnd"/>
      <w:r w:rsidRPr="00C43086">
        <w:rPr>
          <w:rFonts w:ascii="Times New Roman" w:hAnsi="Times New Roman" w:cs="Times New Roman"/>
          <w:color w:val="000000"/>
          <w:sz w:val="24"/>
          <w:szCs w:val="24"/>
          <w:lang w:val="ru-RU"/>
        </w:rPr>
        <w:t xml:space="preserve"> систем та ІТ-</w:t>
      </w:r>
      <w:proofErr w:type="spellStart"/>
      <w:r w:rsidRPr="00C43086">
        <w:rPr>
          <w:rFonts w:ascii="Times New Roman" w:hAnsi="Times New Roman" w:cs="Times New Roman"/>
          <w:color w:val="000000"/>
          <w:sz w:val="24"/>
          <w:szCs w:val="24"/>
          <w:lang w:val="ru-RU"/>
        </w:rPr>
        <w:t>обладнання</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управління</w:t>
      </w:r>
      <w:proofErr w:type="spellEnd"/>
      <w:r w:rsidRPr="00C43086">
        <w:rPr>
          <w:rFonts w:ascii="Times New Roman" w:hAnsi="Times New Roman" w:cs="Times New Roman"/>
          <w:color w:val="000000"/>
          <w:sz w:val="24"/>
          <w:szCs w:val="24"/>
          <w:lang w:val="ru-RU"/>
        </w:rPr>
        <w:t xml:space="preserve"> вакцинами. </w:t>
      </w:r>
      <w:proofErr w:type="spellStart"/>
      <w:r w:rsidRPr="00C43086">
        <w:rPr>
          <w:rFonts w:ascii="Times New Roman" w:hAnsi="Times New Roman" w:cs="Times New Roman"/>
          <w:color w:val="000000"/>
          <w:sz w:val="24"/>
          <w:szCs w:val="24"/>
          <w:lang w:val="ru-RU"/>
        </w:rPr>
        <w:t>Застосовуватимуться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закупівель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вимагають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сприяють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використанню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високоефективних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приладів</w:t>
      </w:r>
      <w:proofErr w:type="spellEnd"/>
      <w:r w:rsidRPr="00C43086">
        <w:rPr>
          <w:rFonts w:ascii="Times New Roman" w:hAnsi="Times New Roman" w:cs="Times New Roman"/>
          <w:color w:val="000000"/>
          <w:sz w:val="24"/>
          <w:szCs w:val="24"/>
          <w:lang w:val="ru-RU"/>
        </w:rPr>
        <w:t>/</w:t>
      </w:r>
      <w:proofErr w:type="spellStart"/>
      <w:r w:rsidRPr="00C43086">
        <w:rPr>
          <w:rFonts w:ascii="Times New Roman" w:hAnsi="Times New Roman" w:cs="Times New Roman"/>
          <w:color w:val="000000"/>
          <w:sz w:val="24"/>
          <w:szCs w:val="24"/>
          <w:lang w:val="ru-RU"/>
        </w:rPr>
        <w:t>обладнання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низьковуглецевих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технологій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Проте</w:t>
      </w:r>
      <w:proofErr w:type="spellEnd"/>
      <w:r w:rsidRPr="00C43086">
        <w:rPr>
          <w:rFonts w:ascii="Times New Roman" w:hAnsi="Times New Roman" w:cs="Times New Roman"/>
          <w:color w:val="000000"/>
          <w:sz w:val="24"/>
          <w:szCs w:val="24"/>
          <w:lang w:val="ru-RU"/>
        </w:rPr>
        <w:t xml:space="preserve"> Проєкт </w:t>
      </w:r>
      <w:proofErr w:type="spellStart"/>
      <w:r w:rsidRPr="00C43086">
        <w:rPr>
          <w:rFonts w:ascii="Times New Roman" w:hAnsi="Times New Roman" w:cs="Times New Roman"/>
          <w:color w:val="000000"/>
          <w:sz w:val="24"/>
          <w:szCs w:val="24"/>
          <w:lang w:val="ru-RU"/>
        </w:rPr>
        <w:t>гнучко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реагуватиме</w:t>
      </w:r>
      <w:proofErr w:type="spellEnd"/>
      <w:r w:rsidRPr="00C43086">
        <w:rPr>
          <w:rFonts w:ascii="Times New Roman" w:hAnsi="Times New Roman" w:cs="Times New Roman"/>
          <w:color w:val="000000"/>
          <w:sz w:val="24"/>
          <w:szCs w:val="24"/>
          <w:lang w:val="ru-RU"/>
        </w:rPr>
        <w:t xml:space="preserve"> на потреби, що </w:t>
      </w:r>
      <w:proofErr w:type="spellStart"/>
      <w:r w:rsidRPr="00C43086">
        <w:rPr>
          <w:rFonts w:ascii="Times New Roman" w:hAnsi="Times New Roman" w:cs="Times New Roman"/>
          <w:color w:val="000000"/>
          <w:sz w:val="24"/>
          <w:szCs w:val="24"/>
          <w:lang w:val="ru-RU"/>
        </w:rPr>
        <w:t>розвиваються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включаючи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розуміння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конкретних</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епідеміологічних</w:t>
      </w:r>
      <w:proofErr w:type="spellEnd"/>
      <w:r w:rsidRPr="00C43086">
        <w:rPr>
          <w:rFonts w:ascii="Times New Roman" w:hAnsi="Times New Roman" w:cs="Times New Roman"/>
          <w:color w:val="000000"/>
          <w:sz w:val="24"/>
          <w:szCs w:val="24"/>
          <w:lang w:val="ru-RU"/>
        </w:rPr>
        <w:t xml:space="preserve"> умов та </w:t>
      </w:r>
      <w:proofErr w:type="spellStart"/>
      <w:r w:rsidRPr="00C43086">
        <w:rPr>
          <w:rFonts w:ascii="Times New Roman" w:hAnsi="Times New Roman" w:cs="Times New Roman"/>
          <w:color w:val="000000"/>
          <w:sz w:val="24"/>
          <w:szCs w:val="24"/>
          <w:lang w:val="ru-RU"/>
        </w:rPr>
        <w:t>оцінку</w:t>
      </w:r>
      <w:proofErr w:type="spellEnd"/>
      <w:r w:rsidRPr="00C43086">
        <w:rPr>
          <w:rFonts w:ascii="Times New Roman" w:hAnsi="Times New Roman" w:cs="Times New Roman"/>
          <w:color w:val="000000"/>
          <w:sz w:val="24"/>
          <w:szCs w:val="24"/>
          <w:lang w:val="ru-RU"/>
        </w:rPr>
        <w:t xml:space="preserve"> потреб.</w:t>
      </w:r>
    </w:p>
    <w:p w14:paraId="3E0D0946"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
    <w:p w14:paraId="15299FF1"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Холодовий</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ланцюг</w:t>
      </w:r>
      <w:proofErr w:type="spellEnd"/>
      <w:r w:rsidRPr="00C43086">
        <w:rPr>
          <w:rFonts w:ascii="Times New Roman" w:hAnsi="Times New Roman" w:cs="Times New Roman"/>
          <w:b/>
          <w:color w:val="000000"/>
          <w:sz w:val="24"/>
          <w:szCs w:val="24"/>
          <w:lang w:val="ru-RU"/>
        </w:rPr>
        <w:t>.</w:t>
      </w:r>
      <w:r w:rsidRPr="00C43086">
        <w:rPr>
          <w:rFonts w:ascii="Times New Roman" w:eastAsia="Arial"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Швидка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наявного</w:t>
      </w:r>
      <w:proofErr w:type="spellEnd"/>
      <w:r w:rsidRPr="00C43086">
        <w:rPr>
          <w:rFonts w:ascii="Times New Roman" w:hAnsi="Times New Roman" w:cs="Times New Roman"/>
          <w:color w:val="000000"/>
          <w:sz w:val="24"/>
          <w:szCs w:val="24"/>
          <w:lang w:val="ru-RU"/>
        </w:rPr>
        <w:t xml:space="preserve"> холодового </w:t>
      </w:r>
      <w:proofErr w:type="spellStart"/>
      <w:r w:rsidRPr="00C43086">
        <w:rPr>
          <w:rFonts w:ascii="Times New Roman" w:hAnsi="Times New Roman" w:cs="Times New Roman"/>
          <w:color w:val="000000"/>
          <w:sz w:val="24"/>
          <w:szCs w:val="24"/>
          <w:lang w:val="ru-RU"/>
        </w:rPr>
        <w:t>ланцюга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свідчить</w:t>
      </w:r>
      <w:proofErr w:type="spellEnd"/>
      <w:r w:rsidRPr="00C43086">
        <w:rPr>
          <w:rFonts w:ascii="Times New Roman" w:hAnsi="Times New Roman" w:cs="Times New Roman"/>
          <w:color w:val="000000"/>
          <w:sz w:val="24"/>
          <w:szCs w:val="24"/>
          <w:lang w:val="ru-RU"/>
        </w:rPr>
        <w:t xml:space="preserve"> про те, що в </w:t>
      </w:r>
      <w:proofErr w:type="spellStart"/>
      <w:r w:rsidRPr="00C43086">
        <w:rPr>
          <w:rFonts w:ascii="Times New Roman" w:hAnsi="Times New Roman" w:cs="Times New Roman"/>
          <w:color w:val="000000"/>
          <w:sz w:val="24"/>
          <w:szCs w:val="24"/>
          <w:lang w:val="ru-RU"/>
        </w:rPr>
        <w:t>державній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системі</w:t>
      </w:r>
      <w:proofErr w:type="spellEnd"/>
      <w:r w:rsidRPr="00C43086">
        <w:rPr>
          <w:rFonts w:ascii="Times New Roman" w:hAnsi="Times New Roman" w:cs="Times New Roman"/>
          <w:color w:val="000000"/>
          <w:sz w:val="24"/>
          <w:szCs w:val="24"/>
          <w:lang w:val="ru-RU"/>
        </w:rPr>
        <w:t xml:space="preserve"> є </w:t>
      </w:r>
      <w:proofErr w:type="spellStart"/>
      <w:r w:rsidRPr="00C43086">
        <w:rPr>
          <w:rFonts w:ascii="Times New Roman" w:hAnsi="Times New Roman" w:cs="Times New Roman"/>
          <w:color w:val="000000"/>
          <w:sz w:val="24"/>
          <w:szCs w:val="24"/>
          <w:lang w:val="ru-RU"/>
        </w:rPr>
        <w:t>достатньо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ресурсів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забезпечити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11,900,000 доз вакцин,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потребують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охолодження</w:t>
      </w:r>
      <w:proofErr w:type="spellEnd"/>
      <w:r w:rsidRPr="00C43086">
        <w:rPr>
          <w:rFonts w:ascii="Times New Roman" w:hAnsi="Times New Roman" w:cs="Times New Roman"/>
          <w:color w:val="000000"/>
          <w:sz w:val="24"/>
          <w:szCs w:val="24"/>
          <w:lang w:val="ru-RU"/>
        </w:rPr>
        <w:t xml:space="preserve"> при </w:t>
      </w:r>
      <w:proofErr w:type="spellStart"/>
      <w:r w:rsidRPr="00C43086">
        <w:rPr>
          <w:rFonts w:ascii="Times New Roman" w:hAnsi="Times New Roman" w:cs="Times New Roman"/>
          <w:color w:val="000000"/>
          <w:sz w:val="24"/>
          <w:szCs w:val="24"/>
          <w:lang w:val="ru-RU"/>
        </w:rPr>
        <w:t>температурі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2°</w:t>
      </w:r>
      <w:r w:rsidRPr="00C43086">
        <w:rPr>
          <w:rFonts w:ascii="Times New Roman" w:hAnsi="Times New Roman" w:cs="Times New Roman"/>
          <w:color w:val="000000"/>
          <w:sz w:val="24"/>
          <w:szCs w:val="24"/>
        </w:rPr>
        <w:t>C</w:t>
      </w:r>
      <w:r w:rsidRPr="00C43086">
        <w:rPr>
          <w:rFonts w:ascii="Times New Roman" w:hAnsi="Times New Roman" w:cs="Times New Roman"/>
          <w:color w:val="000000"/>
          <w:sz w:val="24"/>
          <w:szCs w:val="24"/>
          <w:lang w:val="ru-RU"/>
        </w:rPr>
        <w:t xml:space="preserve"> до 8°</w:t>
      </w:r>
      <w:r w:rsidRPr="00C43086">
        <w:rPr>
          <w:rFonts w:ascii="Times New Roman" w:hAnsi="Times New Roman" w:cs="Times New Roman"/>
          <w:color w:val="000000"/>
          <w:sz w:val="24"/>
          <w:szCs w:val="24"/>
        </w:rPr>
        <w:t>C</w:t>
      </w:r>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загальнонаціональному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та 6,877,697 доз (</w:t>
      </w:r>
      <w:proofErr w:type="spellStart"/>
      <w:r w:rsidRPr="00C43086">
        <w:rPr>
          <w:rFonts w:ascii="Times New Roman" w:hAnsi="Times New Roman" w:cs="Times New Roman"/>
          <w:color w:val="000000"/>
          <w:sz w:val="24"/>
          <w:szCs w:val="24"/>
          <w:lang w:val="ru-RU"/>
        </w:rPr>
        <w:t>припускаючи</w:t>
      </w:r>
      <w:proofErr w:type="spellEnd"/>
      <w:r w:rsidRPr="00C43086">
        <w:rPr>
          <w:rFonts w:ascii="Times New Roman" w:hAnsi="Times New Roman" w:cs="Times New Roman"/>
          <w:color w:val="000000"/>
          <w:sz w:val="24"/>
          <w:szCs w:val="24"/>
          <w:lang w:val="ru-RU"/>
        </w:rPr>
        <w:t xml:space="preserve">, що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1 </w:t>
      </w:r>
      <w:proofErr w:type="spellStart"/>
      <w:r w:rsidRPr="00C43086">
        <w:rPr>
          <w:rFonts w:ascii="Times New Roman" w:hAnsi="Times New Roman" w:cs="Times New Roman"/>
          <w:color w:val="000000"/>
          <w:sz w:val="24"/>
          <w:szCs w:val="24"/>
          <w:lang w:val="ru-RU"/>
        </w:rPr>
        <w:t>дози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потребує</w:t>
      </w:r>
      <w:proofErr w:type="spellEnd"/>
      <w:r w:rsidRPr="00C43086">
        <w:rPr>
          <w:rFonts w:ascii="Times New Roman" w:hAnsi="Times New Roman" w:cs="Times New Roman"/>
          <w:color w:val="000000"/>
          <w:sz w:val="24"/>
          <w:szCs w:val="24"/>
          <w:lang w:val="ru-RU"/>
        </w:rPr>
        <w:t xml:space="preserve"> 80 см</w:t>
      </w:r>
      <w:r w:rsidRPr="00C43086">
        <w:rPr>
          <w:rFonts w:ascii="Times New Roman" w:hAnsi="Times New Roman" w:cs="Times New Roman"/>
          <w:color w:val="000000"/>
          <w:sz w:val="24"/>
          <w:szCs w:val="24"/>
          <w:vertAlign w:val="superscript"/>
          <w:lang w:val="ru-RU"/>
        </w:rPr>
        <w:t>3</w:t>
      </w:r>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регіональному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що </w:t>
      </w:r>
      <w:proofErr w:type="spellStart"/>
      <w:r w:rsidRPr="00C43086">
        <w:rPr>
          <w:rFonts w:ascii="Times New Roman" w:hAnsi="Times New Roman" w:cs="Times New Roman"/>
          <w:color w:val="000000"/>
          <w:sz w:val="24"/>
          <w:szCs w:val="24"/>
          <w:lang w:val="ru-RU"/>
        </w:rPr>
        <w:t>має</w:t>
      </w:r>
      <w:proofErr w:type="spellEnd"/>
      <w:r w:rsidRPr="00C43086">
        <w:rPr>
          <w:rFonts w:ascii="Times New Roman" w:hAnsi="Times New Roman" w:cs="Times New Roman"/>
          <w:color w:val="000000"/>
          <w:sz w:val="24"/>
          <w:szCs w:val="24"/>
          <w:lang w:val="ru-RU"/>
        </w:rPr>
        <w:t xml:space="preserve"> бути </w:t>
      </w:r>
      <w:proofErr w:type="spellStart"/>
      <w:r w:rsidRPr="00C43086">
        <w:rPr>
          <w:rFonts w:ascii="Times New Roman" w:hAnsi="Times New Roman" w:cs="Times New Roman"/>
          <w:color w:val="000000"/>
          <w:sz w:val="24"/>
          <w:szCs w:val="24"/>
          <w:lang w:val="ru-RU"/>
        </w:rPr>
        <w:t>достатньо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Крім</w:t>
      </w:r>
      <w:proofErr w:type="spellEnd"/>
      <w:r w:rsidRPr="00C43086">
        <w:rPr>
          <w:rFonts w:ascii="Times New Roman" w:hAnsi="Times New Roman" w:cs="Times New Roman"/>
          <w:color w:val="000000"/>
          <w:sz w:val="24"/>
          <w:szCs w:val="24"/>
          <w:lang w:val="ru-RU"/>
        </w:rPr>
        <w:t xml:space="preserve"> того, </w:t>
      </w:r>
      <w:proofErr w:type="spellStart"/>
      <w:r w:rsidRPr="00C43086">
        <w:rPr>
          <w:rFonts w:ascii="Times New Roman" w:hAnsi="Times New Roman" w:cs="Times New Roman"/>
          <w:color w:val="000000"/>
          <w:sz w:val="24"/>
          <w:szCs w:val="24"/>
          <w:lang w:val="ru-RU"/>
        </w:rPr>
        <w:t>це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передбачає</w:t>
      </w:r>
      <w:proofErr w:type="spellEnd"/>
      <w:r w:rsidRPr="00C43086">
        <w:rPr>
          <w:rFonts w:ascii="Times New Roman" w:hAnsi="Times New Roman" w:cs="Times New Roman"/>
          <w:color w:val="000000"/>
          <w:sz w:val="24"/>
          <w:szCs w:val="24"/>
          <w:lang w:val="ru-RU"/>
        </w:rPr>
        <w:t xml:space="preserve">, що два </w:t>
      </w:r>
      <w:proofErr w:type="spellStart"/>
      <w:r w:rsidRPr="00C43086">
        <w:rPr>
          <w:rFonts w:ascii="Times New Roman" w:hAnsi="Times New Roman" w:cs="Times New Roman"/>
          <w:color w:val="000000"/>
          <w:sz w:val="24"/>
          <w:szCs w:val="24"/>
          <w:lang w:val="ru-RU"/>
        </w:rPr>
        <w:t>мільйони</w:t>
      </w:r>
      <w:proofErr w:type="spellEnd"/>
      <w:r w:rsidRPr="00C43086">
        <w:rPr>
          <w:rFonts w:ascii="Times New Roman" w:hAnsi="Times New Roman" w:cs="Times New Roman"/>
          <w:color w:val="000000"/>
          <w:sz w:val="24"/>
          <w:szCs w:val="24"/>
          <w:lang w:val="ru-RU"/>
        </w:rPr>
        <w:t xml:space="preserve"> доз для </w:t>
      </w:r>
      <w:proofErr w:type="spellStart"/>
      <w:r w:rsidRPr="00C43086">
        <w:rPr>
          <w:rFonts w:ascii="Times New Roman" w:hAnsi="Times New Roman" w:cs="Times New Roman"/>
          <w:color w:val="000000"/>
          <w:sz w:val="24"/>
          <w:szCs w:val="24"/>
          <w:lang w:val="ru-RU"/>
        </w:rPr>
        <w:t>п’яти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відсотків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(2,000,000 доз)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зберігатися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одночасно</w:t>
      </w:r>
      <w:proofErr w:type="spellEnd"/>
      <w:r w:rsidRPr="00C43086">
        <w:rPr>
          <w:rFonts w:ascii="Times New Roman" w:hAnsi="Times New Roman" w:cs="Times New Roman"/>
          <w:color w:val="000000"/>
          <w:sz w:val="24"/>
          <w:szCs w:val="24"/>
          <w:lang w:val="ru-RU"/>
        </w:rPr>
        <w:t xml:space="preserve"> в </w:t>
      </w:r>
      <w:proofErr w:type="spellStart"/>
      <w:r w:rsidRPr="00C43086">
        <w:rPr>
          <w:rFonts w:ascii="Times New Roman" w:hAnsi="Times New Roman" w:cs="Times New Roman"/>
          <w:color w:val="000000"/>
          <w:sz w:val="24"/>
          <w:szCs w:val="24"/>
          <w:lang w:val="ru-RU"/>
        </w:rPr>
        <w:t>різних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сховищах</w:t>
      </w:r>
      <w:proofErr w:type="spellEnd"/>
      <w:r w:rsidRPr="00C43086">
        <w:rPr>
          <w:rFonts w:ascii="Times New Roman" w:hAnsi="Times New Roman" w:cs="Times New Roman"/>
          <w:color w:val="000000"/>
          <w:sz w:val="24"/>
          <w:szCs w:val="24"/>
          <w:lang w:val="ru-RU"/>
        </w:rPr>
        <w:t xml:space="preserve"> по </w:t>
      </w:r>
      <w:proofErr w:type="spellStart"/>
      <w:r w:rsidRPr="00C43086">
        <w:rPr>
          <w:rFonts w:ascii="Times New Roman" w:hAnsi="Times New Roman" w:cs="Times New Roman"/>
          <w:color w:val="000000"/>
          <w:sz w:val="24"/>
          <w:szCs w:val="24"/>
          <w:lang w:val="ru-RU"/>
        </w:rPr>
        <w:t>всій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країні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вони </w:t>
      </w:r>
      <w:proofErr w:type="spellStart"/>
      <w:r w:rsidRPr="00C43086">
        <w:rPr>
          <w:rFonts w:ascii="Times New Roman" w:hAnsi="Times New Roman" w:cs="Times New Roman"/>
          <w:color w:val="000000"/>
          <w:sz w:val="24"/>
          <w:szCs w:val="24"/>
          <w:lang w:val="ru-RU"/>
        </w:rPr>
        <w:t>отримані</w:t>
      </w:r>
      <w:proofErr w:type="spellEnd"/>
      <w:r w:rsidRPr="00C43086">
        <w:rPr>
          <w:rFonts w:ascii="Times New Roman" w:hAnsi="Times New Roman" w:cs="Times New Roman"/>
          <w:color w:val="000000"/>
          <w:sz w:val="24"/>
          <w:szCs w:val="24"/>
          <w:lang w:val="ru-RU"/>
        </w:rPr>
        <w:t xml:space="preserve"> через </w:t>
      </w:r>
      <w:r w:rsidRPr="00C43086">
        <w:rPr>
          <w:rFonts w:ascii="Times New Roman" w:hAnsi="Times New Roman" w:cs="Times New Roman"/>
          <w:color w:val="000000"/>
          <w:sz w:val="24"/>
          <w:szCs w:val="24"/>
        </w:rPr>
        <w:t>COVAX</w:t>
      </w:r>
      <w:r w:rsidRPr="00C43086">
        <w:rPr>
          <w:rFonts w:ascii="Times New Roman" w:hAnsi="Times New Roman" w:cs="Times New Roman"/>
          <w:color w:val="000000"/>
          <w:sz w:val="24"/>
          <w:szCs w:val="24"/>
          <w:lang w:val="ru-RU"/>
        </w:rPr>
        <w:t>.</w:t>
      </w:r>
      <w:r w:rsidRPr="00C43086">
        <w:rPr>
          <w:rFonts w:ascii="Times New Roman" w:hAnsi="Times New Roman" w:cs="Times New Roman"/>
          <w:color w:val="000000"/>
          <w:sz w:val="24"/>
          <w:szCs w:val="24"/>
          <w:vertAlign w:val="superscript"/>
        </w:rPr>
        <w:footnoteReference w:id="2"/>
      </w:r>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Водночас</w:t>
      </w:r>
      <w:proofErr w:type="spellEnd"/>
      <w:r w:rsidRPr="00C43086">
        <w:rPr>
          <w:rFonts w:ascii="Times New Roman" w:hAnsi="Times New Roman" w:cs="Times New Roman"/>
          <w:color w:val="000000"/>
          <w:sz w:val="24"/>
          <w:szCs w:val="24"/>
          <w:lang w:val="ru-RU"/>
        </w:rPr>
        <w:t xml:space="preserve"> холодильники, що </w:t>
      </w:r>
      <w:proofErr w:type="spellStart"/>
      <w:r w:rsidRPr="00C43086">
        <w:rPr>
          <w:rFonts w:ascii="Times New Roman" w:hAnsi="Times New Roman" w:cs="Times New Roman"/>
          <w:color w:val="000000"/>
          <w:sz w:val="24"/>
          <w:szCs w:val="24"/>
          <w:lang w:val="ru-RU"/>
        </w:rPr>
        <w:t>наразі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використовуються</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транспортування</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не є </w:t>
      </w:r>
      <w:proofErr w:type="spellStart"/>
      <w:r w:rsidRPr="00C43086">
        <w:rPr>
          <w:rFonts w:ascii="Times New Roman" w:hAnsi="Times New Roman" w:cs="Times New Roman"/>
          <w:color w:val="000000"/>
          <w:sz w:val="24"/>
          <w:szCs w:val="24"/>
          <w:lang w:val="ru-RU"/>
        </w:rPr>
        <w:t>безпечними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оскільки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їх</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можна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відкрити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зсередини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застарілі</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потребувати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заміни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Залежно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наявності</w:t>
      </w:r>
      <w:proofErr w:type="spellEnd"/>
      <w:r w:rsidRPr="00C43086">
        <w:rPr>
          <w:rFonts w:ascii="Times New Roman" w:hAnsi="Times New Roman" w:cs="Times New Roman"/>
          <w:color w:val="000000"/>
          <w:sz w:val="24"/>
          <w:szCs w:val="24"/>
          <w:lang w:val="ru-RU"/>
        </w:rPr>
        <w:t xml:space="preserve"> вакцин у </w:t>
      </w:r>
      <w:proofErr w:type="spellStart"/>
      <w:r w:rsidRPr="00C43086">
        <w:rPr>
          <w:rFonts w:ascii="Times New Roman" w:hAnsi="Times New Roman" w:cs="Times New Roman"/>
          <w:color w:val="000000"/>
          <w:sz w:val="24"/>
          <w:szCs w:val="24"/>
          <w:lang w:val="ru-RU"/>
        </w:rPr>
        <w:t>різних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Україна</w:t>
      </w:r>
      <w:proofErr w:type="spellEnd"/>
      <w:r w:rsidRPr="00C43086">
        <w:rPr>
          <w:rFonts w:ascii="Times New Roman" w:hAnsi="Times New Roman" w:cs="Times New Roman"/>
          <w:color w:val="000000"/>
          <w:sz w:val="24"/>
          <w:szCs w:val="24"/>
          <w:lang w:val="ru-RU"/>
        </w:rPr>
        <w:t xml:space="preserve"> може </w:t>
      </w:r>
      <w:proofErr w:type="spellStart"/>
      <w:r w:rsidRPr="00C43086">
        <w:rPr>
          <w:rFonts w:ascii="Times New Roman" w:hAnsi="Times New Roman" w:cs="Times New Roman"/>
          <w:color w:val="000000"/>
          <w:sz w:val="24"/>
          <w:szCs w:val="24"/>
          <w:lang w:val="ru-RU"/>
        </w:rPr>
        <w:t>використовувати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наявні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потужності</w:t>
      </w:r>
      <w:proofErr w:type="spellEnd"/>
      <w:r w:rsidRPr="00C43086">
        <w:rPr>
          <w:rFonts w:ascii="Times New Roman" w:hAnsi="Times New Roman" w:cs="Times New Roman"/>
          <w:color w:val="000000"/>
          <w:sz w:val="24"/>
          <w:szCs w:val="24"/>
          <w:lang w:val="ru-RU"/>
        </w:rPr>
        <w:t xml:space="preserve"> для вакцин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звичайною</w:t>
      </w:r>
      <w:proofErr w:type="spellEnd"/>
      <w:r w:rsidRPr="00C43086">
        <w:rPr>
          <w:rFonts w:ascii="Times New Roman" w:hAnsi="Times New Roman" w:cs="Times New Roman"/>
          <w:color w:val="000000"/>
          <w:sz w:val="24"/>
          <w:szCs w:val="24"/>
          <w:lang w:val="ru-RU"/>
        </w:rPr>
        <w:t xml:space="preserve"> температурою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залучати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приватних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постачальників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транспортування</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вакцин, що </w:t>
      </w:r>
      <w:proofErr w:type="spellStart"/>
      <w:r w:rsidRPr="00C43086">
        <w:rPr>
          <w:rFonts w:ascii="Times New Roman" w:hAnsi="Times New Roman" w:cs="Times New Roman"/>
          <w:color w:val="000000"/>
          <w:sz w:val="24"/>
          <w:szCs w:val="24"/>
          <w:lang w:val="ru-RU"/>
        </w:rPr>
        <w:t>потребують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логістики</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надхолодним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ланцюгом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підтримуватимуться</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рахунок</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ресурсів</w:t>
      </w:r>
      <w:proofErr w:type="spellEnd"/>
      <w:r w:rsidRPr="00C43086">
        <w:rPr>
          <w:rFonts w:ascii="Times New Roman" w:hAnsi="Times New Roman" w:cs="Times New Roman"/>
          <w:color w:val="000000"/>
          <w:sz w:val="24"/>
          <w:szCs w:val="24"/>
          <w:lang w:val="ru-RU"/>
        </w:rPr>
        <w:t xml:space="preserve"> Проєкту. </w:t>
      </w:r>
      <w:proofErr w:type="spellStart"/>
      <w:r w:rsidRPr="00C43086">
        <w:rPr>
          <w:rFonts w:ascii="Times New Roman" w:hAnsi="Times New Roman" w:cs="Times New Roman"/>
          <w:color w:val="000000"/>
          <w:sz w:val="24"/>
          <w:szCs w:val="24"/>
          <w:lang w:val="ru-RU"/>
        </w:rPr>
        <w:t>Детальну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оцінку</w:t>
      </w:r>
      <w:proofErr w:type="spellEnd"/>
      <w:r w:rsidRPr="00C43086">
        <w:rPr>
          <w:rFonts w:ascii="Times New Roman" w:hAnsi="Times New Roman" w:cs="Times New Roman"/>
          <w:color w:val="000000"/>
          <w:sz w:val="24"/>
          <w:szCs w:val="24"/>
          <w:lang w:val="ru-RU"/>
        </w:rPr>
        <w:t xml:space="preserve"> потреб у холодовому </w:t>
      </w:r>
      <w:proofErr w:type="spellStart"/>
      <w:r w:rsidRPr="00C43086">
        <w:rPr>
          <w:rFonts w:ascii="Times New Roman" w:hAnsi="Times New Roman" w:cs="Times New Roman"/>
          <w:color w:val="000000"/>
          <w:sz w:val="24"/>
          <w:szCs w:val="24"/>
          <w:lang w:val="ru-RU"/>
        </w:rPr>
        <w:t>ланцюгу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підтриману</w:t>
      </w:r>
      <w:proofErr w:type="spellEnd"/>
      <w:r w:rsidRPr="00C43086">
        <w:rPr>
          <w:rFonts w:ascii="Times New Roman" w:hAnsi="Times New Roman" w:cs="Times New Roman"/>
          <w:color w:val="000000"/>
          <w:sz w:val="24"/>
          <w:szCs w:val="24"/>
          <w:lang w:val="ru-RU"/>
        </w:rPr>
        <w:t xml:space="preserve"> ЮНІСЕФ, </w:t>
      </w:r>
      <w:proofErr w:type="spellStart"/>
      <w:r w:rsidRPr="00C43086">
        <w:rPr>
          <w:rFonts w:ascii="Times New Roman" w:hAnsi="Times New Roman" w:cs="Times New Roman"/>
          <w:color w:val="000000"/>
          <w:sz w:val="24"/>
          <w:szCs w:val="24"/>
          <w:lang w:val="ru-RU"/>
        </w:rPr>
        <w:t>було</w:t>
      </w:r>
      <w:proofErr w:type="spellEnd"/>
      <w:r w:rsidRPr="00C43086">
        <w:rPr>
          <w:rFonts w:ascii="Times New Roman" w:hAnsi="Times New Roman" w:cs="Times New Roman"/>
          <w:color w:val="000000"/>
          <w:sz w:val="24"/>
          <w:szCs w:val="24"/>
          <w:lang w:val="ru-RU"/>
        </w:rPr>
        <w:t xml:space="preserve"> проведено в </w:t>
      </w:r>
      <w:proofErr w:type="spellStart"/>
      <w:r w:rsidRPr="00C43086">
        <w:rPr>
          <w:rFonts w:ascii="Times New Roman" w:hAnsi="Times New Roman" w:cs="Times New Roman"/>
          <w:color w:val="000000"/>
          <w:sz w:val="24"/>
          <w:szCs w:val="24"/>
          <w:lang w:val="ru-RU"/>
        </w:rPr>
        <w:t>січні</w:t>
      </w:r>
      <w:proofErr w:type="spellEnd"/>
      <w:r w:rsidRPr="00C43086">
        <w:rPr>
          <w:rFonts w:ascii="Times New Roman" w:hAnsi="Times New Roman" w:cs="Times New Roman"/>
          <w:color w:val="000000"/>
          <w:sz w:val="24"/>
          <w:szCs w:val="24"/>
          <w:lang w:val="ru-RU"/>
        </w:rPr>
        <w:t xml:space="preserve"> 2021 р. Одним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ключових</w:t>
      </w:r>
      <w:proofErr w:type="spellEnd"/>
      <w:r w:rsidRPr="00C43086">
        <w:rPr>
          <w:rFonts w:ascii="Times New Roman" w:hAnsi="Times New Roman" w:cs="Times New Roman"/>
          <w:color w:val="000000"/>
          <w:sz w:val="24"/>
          <w:szCs w:val="24"/>
          <w:lang w:val="ru-RU"/>
        </w:rPr>
        <w:t xml:space="preserve"> прогалин, </w:t>
      </w:r>
      <w:proofErr w:type="spellStart"/>
      <w:r w:rsidRPr="00C43086">
        <w:rPr>
          <w:rFonts w:ascii="Times New Roman" w:hAnsi="Times New Roman" w:cs="Times New Roman"/>
          <w:color w:val="000000"/>
          <w:sz w:val="24"/>
          <w:szCs w:val="24"/>
          <w:lang w:val="ru-RU"/>
        </w:rPr>
        <w:t>визначених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оцінкою</w:t>
      </w:r>
      <w:proofErr w:type="spellEnd"/>
      <w:r w:rsidRPr="00C43086">
        <w:rPr>
          <w:rFonts w:ascii="Times New Roman" w:hAnsi="Times New Roman" w:cs="Times New Roman"/>
          <w:color w:val="000000"/>
          <w:sz w:val="24"/>
          <w:szCs w:val="24"/>
          <w:lang w:val="ru-RU"/>
        </w:rPr>
        <w:t xml:space="preserve">, є </w:t>
      </w:r>
      <w:proofErr w:type="spellStart"/>
      <w:r w:rsidRPr="00C43086">
        <w:rPr>
          <w:rFonts w:ascii="Times New Roman" w:hAnsi="Times New Roman" w:cs="Times New Roman"/>
          <w:color w:val="000000"/>
          <w:sz w:val="24"/>
          <w:szCs w:val="24"/>
          <w:lang w:val="ru-RU"/>
        </w:rPr>
        <w:t>необхідність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заміни</w:t>
      </w:r>
      <w:proofErr w:type="spellEnd"/>
      <w:r w:rsidRPr="00C43086">
        <w:rPr>
          <w:rFonts w:ascii="Times New Roman" w:eastAsia="Arial"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холодильників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доступних</w:t>
      </w:r>
      <w:proofErr w:type="spellEnd"/>
      <w:r w:rsidRPr="00C43086">
        <w:rPr>
          <w:rFonts w:ascii="Times New Roman" w:hAnsi="Times New Roman" w:cs="Times New Roman"/>
          <w:color w:val="000000"/>
          <w:sz w:val="24"/>
          <w:szCs w:val="24"/>
          <w:lang w:val="ru-RU"/>
        </w:rPr>
        <w:t xml:space="preserve"> у </w:t>
      </w:r>
      <w:proofErr w:type="spellStart"/>
      <w:r w:rsidRPr="00C43086">
        <w:rPr>
          <w:rFonts w:ascii="Times New Roman" w:hAnsi="Times New Roman" w:cs="Times New Roman"/>
          <w:color w:val="000000"/>
          <w:sz w:val="24"/>
          <w:szCs w:val="24"/>
          <w:lang w:val="ru-RU"/>
        </w:rPr>
        <w:t>місцях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оскільки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багато</w:t>
      </w:r>
      <w:proofErr w:type="spellEnd"/>
      <w:r w:rsidRPr="00C43086">
        <w:rPr>
          <w:rFonts w:ascii="Times New Roman" w:hAnsi="Times New Roman" w:cs="Times New Roman"/>
          <w:color w:val="000000"/>
          <w:sz w:val="24"/>
          <w:szCs w:val="24"/>
          <w:lang w:val="ru-RU"/>
        </w:rPr>
        <w:t xml:space="preserve"> ЗОЗ </w:t>
      </w:r>
      <w:proofErr w:type="spellStart"/>
      <w:r w:rsidRPr="00C43086">
        <w:rPr>
          <w:rFonts w:ascii="Times New Roman" w:hAnsi="Times New Roman" w:cs="Times New Roman"/>
          <w:color w:val="000000"/>
          <w:sz w:val="24"/>
          <w:szCs w:val="24"/>
          <w:lang w:val="ru-RU"/>
        </w:rPr>
        <w:t>використовують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застарілі</w:t>
      </w:r>
      <w:proofErr w:type="spellEnd"/>
      <w:r w:rsidRPr="00C43086">
        <w:rPr>
          <w:rFonts w:ascii="Times New Roman" w:hAnsi="Times New Roman" w:cs="Times New Roman"/>
          <w:color w:val="000000"/>
          <w:sz w:val="24"/>
          <w:szCs w:val="24"/>
          <w:lang w:val="ru-RU"/>
        </w:rPr>
        <w:t xml:space="preserve"> холодильники,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сертифіковані</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зберігання</w:t>
      </w:r>
      <w:proofErr w:type="spellEnd"/>
      <w:r w:rsidRPr="00C43086">
        <w:rPr>
          <w:rFonts w:ascii="Times New Roman" w:hAnsi="Times New Roman" w:cs="Times New Roman"/>
          <w:color w:val="000000"/>
          <w:sz w:val="24"/>
          <w:szCs w:val="24"/>
          <w:lang w:val="ru-RU"/>
        </w:rPr>
        <w:t xml:space="preserve"> вакцин.</w:t>
      </w:r>
    </w:p>
    <w:p w14:paraId="78E9AE66"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
    <w:p w14:paraId="37D474B1" w14:textId="537781F2"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Безпечне</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поводження</w:t>
      </w:r>
      <w:proofErr w:type="spellEnd"/>
      <w:r w:rsidRPr="00C43086">
        <w:rPr>
          <w:rFonts w:ascii="Times New Roman" w:hAnsi="Times New Roman" w:cs="Times New Roman"/>
          <w:b/>
          <w:color w:val="000000"/>
          <w:sz w:val="24"/>
          <w:szCs w:val="24"/>
          <w:lang w:val="ru-RU"/>
        </w:rPr>
        <w:t xml:space="preserve"> з </w:t>
      </w:r>
      <w:proofErr w:type="spellStart"/>
      <w:r w:rsidRPr="00C43086">
        <w:rPr>
          <w:rFonts w:ascii="Times New Roman" w:hAnsi="Times New Roman" w:cs="Times New Roman"/>
          <w:b/>
          <w:color w:val="000000"/>
          <w:sz w:val="24"/>
          <w:szCs w:val="24"/>
          <w:lang w:val="ru-RU"/>
        </w:rPr>
        <w:t>медичними</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відходами</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color w:val="000000"/>
          <w:sz w:val="24"/>
          <w:szCs w:val="24"/>
          <w:lang w:val="ru-RU"/>
        </w:rPr>
        <w:t>Діяльність</w:t>
      </w:r>
      <w:proofErr w:type="spellEnd"/>
      <w:r w:rsidRPr="00C43086">
        <w:rPr>
          <w:rFonts w:ascii="Times New Roman" w:hAnsi="Times New Roman" w:cs="Times New Roman"/>
          <w:color w:val="000000"/>
          <w:sz w:val="24"/>
          <w:szCs w:val="24"/>
          <w:lang w:val="ru-RU"/>
        </w:rPr>
        <w:t xml:space="preserve"> за </w:t>
      </w:r>
      <w:proofErr w:type="spellStart"/>
      <w:r w:rsidRPr="00C43086">
        <w:rPr>
          <w:rFonts w:ascii="Times New Roman" w:hAnsi="Times New Roman" w:cs="Times New Roman"/>
          <w:color w:val="000000"/>
          <w:sz w:val="24"/>
          <w:szCs w:val="24"/>
          <w:lang w:val="ru-RU"/>
        </w:rPr>
        <w:t>Проєктом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сприятиме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забезпеченню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безпечних</w:t>
      </w:r>
      <w:proofErr w:type="spellEnd"/>
      <w:r w:rsidRPr="00C43086">
        <w:rPr>
          <w:rFonts w:ascii="Times New Roman" w:hAnsi="Times New Roman" w:cs="Times New Roman"/>
          <w:color w:val="000000"/>
          <w:sz w:val="24"/>
          <w:szCs w:val="24"/>
          <w:lang w:val="ru-RU"/>
        </w:rPr>
        <w:t xml:space="preserve"> систем </w:t>
      </w:r>
      <w:proofErr w:type="spellStart"/>
      <w:r w:rsidRPr="00C43086">
        <w:rPr>
          <w:rFonts w:ascii="Times New Roman" w:hAnsi="Times New Roman" w:cs="Times New Roman"/>
          <w:color w:val="000000"/>
          <w:sz w:val="24"/>
          <w:szCs w:val="24"/>
          <w:lang w:val="ru-RU"/>
        </w:rPr>
        <w:t>поводження</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утилізації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відходів</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мобілізації</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навчанню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працівників</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питань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налагодження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відповідних</w:t>
      </w:r>
      <w:proofErr w:type="spellEnd"/>
      <w:r w:rsidRPr="00C43086">
        <w:rPr>
          <w:rFonts w:ascii="Times New Roman" w:hAnsi="Times New Roman" w:cs="Times New Roman"/>
          <w:color w:val="000000"/>
          <w:sz w:val="24"/>
          <w:szCs w:val="24"/>
          <w:lang w:val="ru-RU"/>
        </w:rPr>
        <w:t xml:space="preserve"> процедур на </w:t>
      </w:r>
      <w:proofErr w:type="spellStart"/>
      <w:r w:rsidRPr="00C43086">
        <w:rPr>
          <w:rFonts w:ascii="Times New Roman" w:hAnsi="Times New Roman" w:cs="Times New Roman"/>
          <w:color w:val="000000"/>
          <w:sz w:val="24"/>
          <w:szCs w:val="24"/>
          <w:lang w:val="ru-RU"/>
        </w:rPr>
        <w:t>місцях</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мобільних</w:t>
      </w:r>
      <w:proofErr w:type="spellEnd"/>
      <w:r w:rsidRPr="00C43086">
        <w:rPr>
          <w:rFonts w:ascii="Times New Roman" w:hAnsi="Times New Roman" w:cs="Times New Roman"/>
          <w:color w:val="000000"/>
          <w:sz w:val="24"/>
          <w:szCs w:val="24"/>
          <w:lang w:val="ru-RU"/>
        </w:rPr>
        <w:t xml:space="preserve"> команд,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займаються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розгортанням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Проєкт </w:t>
      </w:r>
      <w:proofErr w:type="spellStart"/>
      <w:r w:rsidRPr="00C43086">
        <w:rPr>
          <w:rFonts w:ascii="Times New Roman" w:hAnsi="Times New Roman" w:cs="Times New Roman"/>
          <w:color w:val="000000"/>
          <w:sz w:val="24"/>
          <w:szCs w:val="24"/>
          <w:lang w:val="ru-RU"/>
        </w:rPr>
        <w:t>підтримає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закупівлю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автоклавів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подрібнювачів</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інших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пристроїв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знешкодження</w:t>
      </w:r>
      <w:proofErr w:type="spellEnd"/>
      <w:r w:rsidRPr="00C43086">
        <w:rPr>
          <w:rFonts w:ascii="Times New Roman" w:hAnsi="Times New Roman" w:cs="Times New Roman"/>
          <w:color w:val="000000"/>
          <w:sz w:val="24"/>
          <w:szCs w:val="24"/>
          <w:lang w:val="ru-RU"/>
        </w:rPr>
        <w:t xml:space="preserve"> з метою </w:t>
      </w:r>
      <w:proofErr w:type="spellStart"/>
      <w:r w:rsidRPr="00C43086">
        <w:rPr>
          <w:rFonts w:ascii="Times New Roman" w:hAnsi="Times New Roman" w:cs="Times New Roman"/>
          <w:color w:val="000000"/>
          <w:sz w:val="24"/>
          <w:szCs w:val="24"/>
          <w:lang w:val="ru-RU"/>
        </w:rPr>
        <w:t>підготовки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відходів</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розміщення</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полігонах</w:t>
      </w:r>
      <w:proofErr w:type="spellEnd"/>
      <w:r w:rsidRPr="00C43086">
        <w:rPr>
          <w:rFonts w:ascii="Times New Roman" w:hAnsi="Times New Roman" w:cs="Times New Roman"/>
          <w:color w:val="000000"/>
          <w:sz w:val="24"/>
          <w:szCs w:val="24"/>
          <w:lang w:val="ru-RU"/>
        </w:rPr>
        <w:t xml:space="preserve"> ТПВ </w:t>
      </w:r>
      <w:proofErr w:type="spellStart"/>
      <w:r w:rsidRPr="00C43086">
        <w:rPr>
          <w:rFonts w:ascii="Times New Roman" w:hAnsi="Times New Roman" w:cs="Times New Roman"/>
          <w:color w:val="000000"/>
          <w:sz w:val="24"/>
          <w:szCs w:val="24"/>
          <w:lang w:val="ru-RU"/>
        </w:rPr>
        <w:t>після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знешкодження</w:t>
      </w:r>
      <w:proofErr w:type="spellEnd"/>
      <w:r w:rsidRPr="00C43086">
        <w:rPr>
          <w:rFonts w:ascii="Times New Roman" w:hAnsi="Times New Roman" w:cs="Times New Roman"/>
          <w:color w:val="000000"/>
          <w:sz w:val="24"/>
          <w:szCs w:val="24"/>
          <w:lang w:val="ru-RU"/>
        </w:rPr>
        <w:t>.</w:t>
      </w:r>
      <w:r w:rsidRPr="00C43086">
        <w:rPr>
          <w:rFonts w:ascii="Times New Roman" w:hAnsi="Times New Roman" w:cs="Times New Roman"/>
          <w:color w:val="000000"/>
          <w:sz w:val="24"/>
          <w:szCs w:val="24"/>
          <w:vertAlign w:val="superscript"/>
        </w:rPr>
        <w:footnoteReference w:id="3"/>
      </w:r>
      <w:r w:rsidRPr="00C43086">
        <w:rPr>
          <w:rFonts w:ascii="Times New Roman" w:hAnsi="Times New Roman" w:cs="Times New Roman"/>
          <w:color w:val="000000"/>
          <w:sz w:val="24"/>
          <w:szCs w:val="24"/>
          <w:lang w:val="ru-RU"/>
        </w:rPr>
        <w:t xml:space="preserve"> </w:t>
      </w:r>
    </w:p>
    <w:p w14:paraId="6C8D8B08" w14:textId="77777777" w:rsidR="00C43086" w:rsidRPr="00C43086" w:rsidRDefault="00C43086" w:rsidP="00C43086">
      <w:pPr>
        <w:widowControl w:val="0"/>
        <w:spacing w:after="0"/>
        <w:ind w:hanging="284"/>
        <w:jc w:val="both"/>
        <w:rPr>
          <w:rFonts w:ascii="Times New Roman" w:hAnsi="Times New Roman" w:cs="Times New Roman"/>
          <w:b/>
          <w:color w:val="000000"/>
          <w:sz w:val="24"/>
          <w:szCs w:val="24"/>
          <w:lang w:val="ru-RU"/>
        </w:rPr>
      </w:pPr>
    </w:p>
    <w:p w14:paraId="0D1B9EDB" w14:textId="3AA6F52A"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b/>
          <w:color w:val="000000"/>
          <w:sz w:val="24"/>
          <w:szCs w:val="24"/>
          <w:lang w:val="ru-RU"/>
        </w:rPr>
        <w:t>Комунікаційна</w:t>
      </w:r>
      <w:proofErr w:type="spellEnd"/>
      <w:r w:rsidRPr="00C43086">
        <w:rPr>
          <w:rFonts w:ascii="Times New Roman" w:hAnsi="Times New Roman" w:cs="Times New Roman"/>
          <w:b/>
          <w:color w:val="000000"/>
          <w:sz w:val="24"/>
          <w:szCs w:val="24"/>
          <w:lang w:val="ru-RU"/>
        </w:rPr>
        <w:t xml:space="preserve"> </w:t>
      </w:r>
      <w:proofErr w:type="spellStart"/>
      <w:r w:rsidRPr="00C43086">
        <w:rPr>
          <w:rFonts w:ascii="Times New Roman" w:hAnsi="Times New Roman" w:cs="Times New Roman"/>
          <w:b/>
          <w:color w:val="000000"/>
          <w:sz w:val="24"/>
          <w:szCs w:val="24"/>
          <w:lang w:val="ru-RU"/>
        </w:rPr>
        <w:t>кампанія</w:t>
      </w:r>
      <w:proofErr w:type="spellEnd"/>
      <w:r w:rsidRPr="00C43086">
        <w:rPr>
          <w:rFonts w:ascii="Times New Roman" w:hAnsi="Times New Roman" w:cs="Times New Roman"/>
          <w:color w:val="000000"/>
          <w:sz w:val="24"/>
          <w:szCs w:val="24"/>
          <w:lang w:val="ru-RU"/>
        </w:rPr>
        <w:t xml:space="preserve">. Проєкт </w:t>
      </w:r>
      <w:proofErr w:type="spellStart"/>
      <w:r w:rsidRPr="00C43086">
        <w:rPr>
          <w:rFonts w:ascii="Times New Roman" w:hAnsi="Times New Roman" w:cs="Times New Roman"/>
          <w:color w:val="000000"/>
          <w:sz w:val="24"/>
          <w:szCs w:val="24"/>
          <w:lang w:val="ru-RU"/>
        </w:rPr>
        <w:t>продовжуватиме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підтримувати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гарячу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лінію</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питань</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започатковану</w:t>
      </w:r>
      <w:proofErr w:type="spellEnd"/>
      <w:r w:rsidRPr="00C43086">
        <w:rPr>
          <w:rFonts w:ascii="Times New Roman" w:hAnsi="Times New Roman" w:cs="Times New Roman"/>
          <w:color w:val="000000"/>
          <w:sz w:val="24"/>
          <w:szCs w:val="24"/>
          <w:lang w:val="ru-RU"/>
        </w:rPr>
        <w:t xml:space="preserve"> в рамках компонента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-19 Проєкту «</w:t>
      </w:r>
      <w:proofErr w:type="spellStart"/>
      <w:r w:rsidRPr="00C43086">
        <w:rPr>
          <w:rFonts w:ascii="Times New Roman" w:hAnsi="Times New Roman" w:cs="Times New Roman"/>
          <w:color w:val="000000"/>
          <w:sz w:val="24"/>
          <w:szCs w:val="24"/>
          <w:lang w:val="ru-RU"/>
        </w:rPr>
        <w:t>Поліпшення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охорони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здоров’я</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службі</w:t>
      </w:r>
      <w:proofErr w:type="spellEnd"/>
      <w:r w:rsidRPr="00C43086">
        <w:rPr>
          <w:rFonts w:ascii="Times New Roman" w:hAnsi="Times New Roman" w:cs="Times New Roman"/>
          <w:color w:val="000000"/>
          <w:sz w:val="24"/>
          <w:szCs w:val="24"/>
          <w:lang w:val="ru-RU"/>
        </w:rPr>
        <w:t xml:space="preserve"> у людей» для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підтримки</w:t>
      </w:r>
      <w:proofErr w:type="spellEnd"/>
      <w:r w:rsidRPr="00C43086">
        <w:rPr>
          <w:rFonts w:ascii="Times New Roman" w:hAnsi="Times New Roman" w:cs="Times New Roman"/>
          <w:color w:val="000000"/>
          <w:sz w:val="24"/>
          <w:szCs w:val="24"/>
          <w:lang w:val="ru-RU"/>
        </w:rPr>
        <w:t xml:space="preserve"> людям,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цікавляться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lastRenderedPageBreak/>
        <w:t>кампанією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МОЗ, за </w:t>
      </w:r>
      <w:proofErr w:type="spellStart"/>
      <w:r w:rsidRPr="00C43086">
        <w:rPr>
          <w:rFonts w:ascii="Times New Roman" w:hAnsi="Times New Roman" w:cs="Times New Roman"/>
          <w:color w:val="000000"/>
          <w:sz w:val="24"/>
          <w:szCs w:val="24"/>
          <w:lang w:val="ru-RU"/>
        </w:rPr>
        <w:t>підтримки</w:t>
      </w:r>
      <w:proofErr w:type="spellEnd"/>
      <w:r w:rsidRPr="00C43086">
        <w:rPr>
          <w:rFonts w:ascii="Times New Roman" w:hAnsi="Times New Roman" w:cs="Times New Roman"/>
          <w:color w:val="000000"/>
          <w:sz w:val="24"/>
          <w:szCs w:val="24"/>
          <w:lang w:val="ru-RU"/>
        </w:rPr>
        <w:t xml:space="preserve"> ЮНІСЕФ, </w:t>
      </w:r>
      <w:proofErr w:type="spellStart"/>
      <w:r w:rsidRPr="00C43086">
        <w:rPr>
          <w:rFonts w:ascii="Times New Roman" w:hAnsi="Times New Roman" w:cs="Times New Roman"/>
          <w:color w:val="000000"/>
          <w:sz w:val="24"/>
          <w:szCs w:val="24"/>
          <w:lang w:val="ru-RU"/>
        </w:rPr>
        <w:t>розробить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інформаційні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пакети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операторів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гарячої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лінії</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питань</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для </w:t>
      </w:r>
      <w:proofErr w:type="spellStart"/>
      <w:r w:rsidRPr="00C43086">
        <w:rPr>
          <w:rFonts w:ascii="Times New Roman" w:hAnsi="Times New Roman" w:cs="Times New Roman"/>
          <w:color w:val="000000"/>
          <w:sz w:val="24"/>
          <w:szCs w:val="24"/>
          <w:lang w:val="ru-RU"/>
        </w:rPr>
        <w:t>консультування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а </w:t>
      </w:r>
      <w:proofErr w:type="spellStart"/>
      <w:r w:rsidRPr="00C43086">
        <w:rPr>
          <w:rFonts w:ascii="Times New Roman" w:hAnsi="Times New Roman" w:cs="Times New Roman"/>
          <w:color w:val="000000"/>
          <w:sz w:val="24"/>
          <w:szCs w:val="24"/>
          <w:lang w:val="ru-RU"/>
        </w:rPr>
        <w:t>також</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задовольнить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інші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комунікаційні</w:t>
      </w:r>
      <w:proofErr w:type="spellEnd"/>
      <w:r w:rsidRPr="00C43086">
        <w:rPr>
          <w:rFonts w:ascii="Times New Roman" w:hAnsi="Times New Roman" w:cs="Times New Roman"/>
          <w:color w:val="000000"/>
          <w:sz w:val="24"/>
          <w:szCs w:val="24"/>
          <w:lang w:val="ru-RU"/>
        </w:rPr>
        <w:t xml:space="preserve"> потреби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включаючи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нерішучість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відповідність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прийнятності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добровільний</w:t>
      </w:r>
      <w:proofErr w:type="spellEnd"/>
      <w:r w:rsidRPr="00C43086">
        <w:rPr>
          <w:rFonts w:ascii="Times New Roman" w:hAnsi="Times New Roman" w:cs="Times New Roman"/>
          <w:color w:val="000000"/>
          <w:sz w:val="24"/>
          <w:szCs w:val="24"/>
          <w:lang w:val="ru-RU"/>
        </w:rPr>
        <w:t xml:space="preserve"> характер </w:t>
      </w:r>
      <w:proofErr w:type="spellStart"/>
      <w:r w:rsidRPr="00C43086">
        <w:rPr>
          <w:rFonts w:ascii="Times New Roman" w:hAnsi="Times New Roman" w:cs="Times New Roman"/>
          <w:color w:val="000000"/>
          <w:sz w:val="24"/>
          <w:szCs w:val="24"/>
          <w:lang w:val="ru-RU"/>
        </w:rPr>
        <w:t>участі</w:t>
      </w:r>
      <w:proofErr w:type="spellEnd"/>
      <w:r w:rsidRPr="00C43086">
        <w:rPr>
          <w:rFonts w:ascii="Times New Roman" w:hAnsi="Times New Roman" w:cs="Times New Roman"/>
          <w:color w:val="000000"/>
          <w:sz w:val="24"/>
          <w:szCs w:val="24"/>
          <w:lang w:val="ru-RU"/>
        </w:rPr>
        <w:t xml:space="preserve"> у </w:t>
      </w:r>
      <w:proofErr w:type="spellStart"/>
      <w:r w:rsidRPr="00C43086">
        <w:rPr>
          <w:rFonts w:ascii="Times New Roman" w:hAnsi="Times New Roman" w:cs="Times New Roman"/>
          <w:color w:val="000000"/>
          <w:sz w:val="24"/>
          <w:szCs w:val="24"/>
          <w:lang w:val="ru-RU"/>
        </w:rPr>
        <w:t>програмі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Ця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гаряча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лінія</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продовжувати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працювати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безкоштовно</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користувачів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телефонують</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мобільних</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стаціонарних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телефонів</w:t>
      </w:r>
      <w:proofErr w:type="spellEnd"/>
      <w:r w:rsidRPr="00C43086">
        <w:rPr>
          <w:rFonts w:ascii="Times New Roman" w:hAnsi="Times New Roman" w:cs="Times New Roman"/>
          <w:color w:val="000000"/>
          <w:sz w:val="24"/>
          <w:szCs w:val="24"/>
          <w:lang w:val="ru-RU"/>
        </w:rPr>
        <w:t xml:space="preserve">, і буде </w:t>
      </w:r>
      <w:proofErr w:type="spellStart"/>
      <w:r w:rsidRPr="00C43086">
        <w:rPr>
          <w:rFonts w:ascii="Times New Roman" w:hAnsi="Times New Roman" w:cs="Times New Roman"/>
          <w:color w:val="000000"/>
          <w:sz w:val="24"/>
          <w:szCs w:val="24"/>
          <w:lang w:val="ru-RU"/>
        </w:rPr>
        <w:t>зручною</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користувачів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обмежену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мобільність</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отримати</w:t>
      </w:r>
      <w:proofErr w:type="spellEnd"/>
      <w:r w:rsidRPr="00C43086">
        <w:rPr>
          <w:rFonts w:ascii="Times New Roman" w:hAnsi="Times New Roman" w:cs="Times New Roman"/>
          <w:color w:val="000000"/>
          <w:sz w:val="24"/>
          <w:szCs w:val="24"/>
          <w:lang w:val="ru-RU"/>
        </w:rPr>
        <w:t xml:space="preserve"> доступ до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через </w:t>
      </w:r>
      <w:proofErr w:type="spellStart"/>
      <w:r w:rsidRPr="00C43086">
        <w:rPr>
          <w:rFonts w:ascii="Times New Roman" w:hAnsi="Times New Roman" w:cs="Times New Roman"/>
          <w:color w:val="000000"/>
          <w:sz w:val="24"/>
          <w:szCs w:val="24"/>
          <w:lang w:val="ru-RU"/>
        </w:rPr>
        <w:t>Інтернет</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не </w:t>
      </w:r>
      <w:proofErr w:type="spellStart"/>
      <w:r w:rsidRPr="00C43086">
        <w:rPr>
          <w:rFonts w:ascii="Times New Roman" w:hAnsi="Times New Roman" w:cs="Times New Roman"/>
          <w:color w:val="000000"/>
          <w:sz w:val="24"/>
          <w:szCs w:val="24"/>
          <w:lang w:val="ru-RU"/>
        </w:rPr>
        <w:t>мають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обмежені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цифрові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навички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отримання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про </w:t>
      </w:r>
      <w:proofErr w:type="spellStart"/>
      <w:r w:rsidRPr="00C43086">
        <w:rPr>
          <w:rFonts w:ascii="Times New Roman" w:hAnsi="Times New Roman" w:cs="Times New Roman"/>
          <w:color w:val="000000"/>
          <w:sz w:val="24"/>
          <w:szCs w:val="24"/>
          <w:lang w:val="ru-RU"/>
        </w:rPr>
        <w:t>процес</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телефоном без </w:t>
      </w:r>
      <w:proofErr w:type="spellStart"/>
      <w:r w:rsidRPr="00C43086">
        <w:rPr>
          <w:rFonts w:ascii="Times New Roman" w:hAnsi="Times New Roman" w:cs="Times New Roman"/>
          <w:color w:val="000000"/>
          <w:sz w:val="24"/>
          <w:szCs w:val="24"/>
          <w:lang w:val="ru-RU"/>
        </w:rPr>
        <w:t>сторонньої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допомоги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Повідомлення</w:t>
      </w:r>
      <w:proofErr w:type="spellEnd"/>
      <w:r w:rsidRPr="00C43086">
        <w:rPr>
          <w:rFonts w:ascii="Times New Roman" w:hAnsi="Times New Roman" w:cs="Times New Roman"/>
          <w:color w:val="000000"/>
          <w:sz w:val="24"/>
          <w:szCs w:val="24"/>
          <w:lang w:val="ru-RU"/>
        </w:rPr>
        <w:t xml:space="preserve"> про </w:t>
      </w:r>
      <w:proofErr w:type="spellStart"/>
      <w:r w:rsidRPr="00C43086">
        <w:rPr>
          <w:rFonts w:ascii="Times New Roman" w:hAnsi="Times New Roman" w:cs="Times New Roman"/>
          <w:color w:val="000000"/>
          <w:sz w:val="24"/>
          <w:szCs w:val="24"/>
          <w:lang w:val="ru-RU"/>
        </w:rPr>
        <w:t>вакцинацію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будуть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спрямовані</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пристосування</w:t>
      </w:r>
      <w:proofErr w:type="spellEnd"/>
      <w:r w:rsidRPr="00C43086">
        <w:rPr>
          <w:rFonts w:ascii="Times New Roman" w:hAnsi="Times New Roman" w:cs="Times New Roman"/>
          <w:color w:val="000000"/>
          <w:sz w:val="24"/>
          <w:szCs w:val="24"/>
          <w:lang w:val="ru-RU"/>
        </w:rPr>
        <w:t xml:space="preserve"> до потреб </w:t>
      </w:r>
      <w:proofErr w:type="spellStart"/>
      <w:r w:rsidRPr="00C43086">
        <w:rPr>
          <w:rFonts w:ascii="Times New Roman" w:hAnsi="Times New Roman" w:cs="Times New Roman"/>
          <w:color w:val="000000"/>
          <w:sz w:val="24"/>
          <w:szCs w:val="24"/>
          <w:lang w:val="ru-RU"/>
        </w:rPr>
        <w:t>певних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підгруп</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(таких як люди </w:t>
      </w:r>
      <w:proofErr w:type="spellStart"/>
      <w:r w:rsidRPr="00C43086">
        <w:rPr>
          <w:rFonts w:ascii="Times New Roman" w:hAnsi="Times New Roman" w:cs="Times New Roman"/>
          <w:color w:val="000000"/>
          <w:sz w:val="24"/>
          <w:szCs w:val="24"/>
          <w:lang w:val="ru-RU"/>
        </w:rPr>
        <w:t>похилого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віку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пацієнти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супутніми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захворюваннями</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гендерний</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підхід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тощо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уникнути</w:t>
      </w:r>
      <w:proofErr w:type="spellEnd"/>
      <w:r w:rsidRPr="00C43086">
        <w:rPr>
          <w:rFonts w:ascii="Times New Roman" w:hAnsi="Times New Roman" w:cs="Times New Roman"/>
          <w:color w:val="000000"/>
          <w:sz w:val="24"/>
          <w:szCs w:val="24"/>
          <w:lang w:val="ru-RU"/>
        </w:rPr>
        <w:t xml:space="preserve"> будь-</w:t>
      </w:r>
      <w:proofErr w:type="spellStart"/>
      <w:r w:rsidRPr="00C43086">
        <w:rPr>
          <w:rFonts w:ascii="Times New Roman" w:hAnsi="Times New Roman" w:cs="Times New Roman"/>
          <w:color w:val="000000"/>
          <w:sz w:val="24"/>
          <w:szCs w:val="24"/>
          <w:lang w:val="ru-RU"/>
        </w:rPr>
        <w:t>яких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помилок</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плутанини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можуть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зашкодити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охопленню</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вакцинацією</w:t>
      </w:r>
      <w:proofErr w:type="spellEnd"/>
      <w:r w:rsidRPr="00C43086">
        <w:rPr>
          <w:rFonts w:ascii="Times New Roman" w:hAnsi="Times New Roman" w:cs="Times New Roman"/>
          <w:color w:val="000000"/>
          <w:sz w:val="24"/>
          <w:szCs w:val="24"/>
          <w:lang w:val="ru-RU"/>
        </w:rPr>
        <w:t>.</w:t>
      </w:r>
    </w:p>
    <w:p w14:paraId="77A9EF3A" w14:textId="77777777" w:rsidR="00C43086" w:rsidRPr="00C43086" w:rsidRDefault="00C43086" w:rsidP="00C43086">
      <w:pPr>
        <w:widowControl w:val="0"/>
        <w:spacing w:after="0"/>
        <w:jc w:val="both"/>
        <w:rPr>
          <w:rFonts w:ascii="Times New Roman" w:hAnsi="Times New Roman" w:cs="Times New Roman"/>
          <w:color w:val="000000"/>
          <w:sz w:val="24"/>
          <w:szCs w:val="24"/>
          <w:lang w:val="ru-RU"/>
        </w:rPr>
      </w:pPr>
    </w:p>
    <w:p w14:paraId="4D4B82B3" w14:textId="33CED862" w:rsidR="00C43086" w:rsidRPr="00331B57" w:rsidRDefault="00C43086" w:rsidP="00C43086">
      <w:pPr>
        <w:widowControl w:val="0"/>
        <w:spacing w:after="0"/>
        <w:jc w:val="both"/>
        <w:rPr>
          <w:rFonts w:ascii="Times New Roman" w:hAnsi="Times New Roman" w:cs="Times New Roman"/>
          <w:color w:val="000000"/>
          <w:sz w:val="24"/>
          <w:szCs w:val="24"/>
        </w:rPr>
      </w:pPr>
      <w:r w:rsidRPr="00C43086">
        <w:rPr>
          <w:rFonts w:ascii="Times New Roman" w:hAnsi="Times New Roman" w:cs="Times New Roman"/>
          <w:b/>
          <w:color w:val="000000"/>
          <w:sz w:val="24"/>
          <w:szCs w:val="24"/>
          <w:lang w:val="ru-RU"/>
        </w:rPr>
        <w:t>ІТ-</w:t>
      </w:r>
      <w:proofErr w:type="spellStart"/>
      <w:r w:rsidRPr="00C43086">
        <w:rPr>
          <w:rFonts w:ascii="Times New Roman" w:hAnsi="Times New Roman" w:cs="Times New Roman"/>
          <w:b/>
          <w:color w:val="000000"/>
          <w:sz w:val="24"/>
          <w:szCs w:val="24"/>
          <w:lang w:val="ru-RU"/>
        </w:rPr>
        <w:t>системи</w:t>
      </w:r>
      <w:proofErr w:type="spellEnd"/>
      <w:r w:rsidRPr="00C43086">
        <w:rPr>
          <w:rFonts w:ascii="Times New Roman" w:hAnsi="Times New Roman" w:cs="Times New Roman"/>
          <w:b/>
          <w:color w:val="000000"/>
          <w:sz w:val="24"/>
          <w:szCs w:val="24"/>
          <w:lang w:val="ru-RU"/>
        </w:rPr>
        <w:t xml:space="preserve">. </w:t>
      </w:r>
      <w:r w:rsidRPr="00C43086">
        <w:rPr>
          <w:rFonts w:ascii="Times New Roman" w:hAnsi="Times New Roman" w:cs="Times New Roman"/>
          <w:color w:val="000000"/>
          <w:sz w:val="24"/>
          <w:szCs w:val="24"/>
          <w:lang w:val="ru-RU"/>
        </w:rPr>
        <w:t xml:space="preserve">Уряд </w:t>
      </w:r>
      <w:proofErr w:type="spellStart"/>
      <w:r w:rsidRPr="00C43086">
        <w:rPr>
          <w:rFonts w:ascii="Times New Roman" w:hAnsi="Times New Roman" w:cs="Times New Roman"/>
          <w:color w:val="000000"/>
          <w:sz w:val="24"/>
          <w:szCs w:val="24"/>
          <w:lang w:val="ru-RU"/>
        </w:rPr>
        <w:t>вже</w:t>
      </w:r>
      <w:proofErr w:type="spellEnd"/>
      <w:r w:rsidRPr="00C43086">
        <w:rPr>
          <w:rFonts w:ascii="Times New Roman" w:hAnsi="Times New Roman" w:cs="Times New Roman"/>
          <w:color w:val="000000"/>
          <w:sz w:val="24"/>
          <w:szCs w:val="24"/>
          <w:lang w:val="ru-RU"/>
        </w:rPr>
        <w:t xml:space="preserve"> запустив </w:t>
      </w:r>
      <w:proofErr w:type="spellStart"/>
      <w:r w:rsidRPr="00C43086">
        <w:rPr>
          <w:rFonts w:ascii="Times New Roman" w:hAnsi="Times New Roman" w:cs="Times New Roman"/>
          <w:color w:val="000000"/>
          <w:sz w:val="24"/>
          <w:szCs w:val="24"/>
          <w:lang w:val="ru-RU"/>
        </w:rPr>
        <w:t>електронну</w:t>
      </w:r>
      <w:proofErr w:type="spellEnd"/>
      <w:r w:rsidRPr="00C43086">
        <w:rPr>
          <w:rFonts w:ascii="Times New Roman" w:hAnsi="Times New Roman" w:cs="Times New Roman"/>
          <w:color w:val="000000"/>
          <w:sz w:val="24"/>
          <w:szCs w:val="24"/>
          <w:lang w:val="ru-RU"/>
        </w:rPr>
        <w:t xml:space="preserve"> систему </w:t>
      </w:r>
      <w:proofErr w:type="spellStart"/>
      <w:r w:rsidRPr="00C43086">
        <w:rPr>
          <w:rFonts w:ascii="Times New Roman" w:hAnsi="Times New Roman" w:cs="Times New Roman"/>
          <w:color w:val="000000"/>
          <w:sz w:val="24"/>
          <w:szCs w:val="24"/>
          <w:lang w:val="ru-RU"/>
        </w:rPr>
        <w:t>реєстрації</w:t>
      </w:r>
      <w:proofErr w:type="spellEnd"/>
      <w:r w:rsidRPr="00C43086">
        <w:rPr>
          <w:rFonts w:ascii="Times New Roman" w:hAnsi="Times New Roman" w:cs="Times New Roman"/>
          <w:color w:val="000000"/>
          <w:sz w:val="24"/>
          <w:szCs w:val="24"/>
          <w:lang w:val="ru-RU"/>
        </w:rPr>
        <w:t xml:space="preserve"> людей,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отримують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щеплення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Система </w:t>
      </w:r>
      <w:proofErr w:type="spellStart"/>
      <w:r w:rsidRPr="00C43086">
        <w:rPr>
          <w:rFonts w:ascii="Times New Roman" w:hAnsi="Times New Roman" w:cs="Times New Roman"/>
          <w:color w:val="000000"/>
          <w:sz w:val="24"/>
          <w:szCs w:val="24"/>
          <w:lang w:val="ru-RU"/>
        </w:rPr>
        <w:t>була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розроблена</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консультацій</w:t>
      </w:r>
      <w:proofErr w:type="spellEnd"/>
      <w:r w:rsidRPr="00C43086">
        <w:rPr>
          <w:rFonts w:ascii="Times New Roman" w:hAnsi="Times New Roman" w:cs="Times New Roman"/>
          <w:color w:val="000000"/>
          <w:sz w:val="24"/>
          <w:szCs w:val="24"/>
          <w:lang w:val="ru-RU"/>
        </w:rPr>
        <w:t xml:space="preserve"> з СБ і </w:t>
      </w:r>
      <w:proofErr w:type="spellStart"/>
      <w:r w:rsidRPr="00C43086">
        <w:rPr>
          <w:rFonts w:ascii="Times New Roman" w:hAnsi="Times New Roman" w:cs="Times New Roman"/>
          <w:color w:val="000000"/>
          <w:sz w:val="24"/>
          <w:szCs w:val="24"/>
          <w:lang w:val="ru-RU"/>
        </w:rPr>
        <w:t>охоплює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всі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необхідні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параметри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відстеження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інформації</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індивідуальному</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введеної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інших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елементів</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даних</w:t>
      </w:r>
      <w:proofErr w:type="spellEnd"/>
      <w:r w:rsidRPr="00C43086">
        <w:rPr>
          <w:rFonts w:ascii="Times New Roman" w:hAnsi="Times New Roman" w:cs="Times New Roman"/>
          <w:color w:val="000000"/>
          <w:sz w:val="24"/>
          <w:szCs w:val="24"/>
          <w:lang w:val="ru-RU"/>
        </w:rPr>
        <w:t xml:space="preserve">. Проєкт буде </w:t>
      </w:r>
      <w:proofErr w:type="spellStart"/>
      <w:r w:rsidRPr="00C43086">
        <w:rPr>
          <w:rFonts w:ascii="Times New Roman" w:hAnsi="Times New Roman" w:cs="Times New Roman"/>
          <w:color w:val="000000"/>
          <w:sz w:val="24"/>
          <w:szCs w:val="24"/>
          <w:lang w:val="ru-RU"/>
        </w:rPr>
        <w:t>використовувати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існуючу</w:t>
      </w:r>
      <w:proofErr w:type="spellEnd"/>
      <w:r w:rsidRPr="00C43086">
        <w:rPr>
          <w:rFonts w:ascii="Times New Roman" w:hAnsi="Times New Roman" w:cs="Times New Roman"/>
          <w:color w:val="000000"/>
          <w:sz w:val="24"/>
          <w:szCs w:val="24"/>
          <w:lang w:val="ru-RU"/>
        </w:rPr>
        <w:t xml:space="preserve"> систему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допоможе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її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модернізувати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якщо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виникнуть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додаткові</w:t>
      </w:r>
      <w:proofErr w:type="spellEnd"/>
      <w:r w:rsidRPr="00C43086">
        <w:rPr>
          <w:rFonts w:ascii="Times New Roman" w:hAnsi="Times New Roman" w:cs="Times New Roman"/>
          <w:color w:val="000000"/>
          <w:sz w:val="24"/>
          <w:szCs w:val="24"/>
          <w:lang w:val="ru-RU"/>
        </w:rPr>
        <w:t xml:space="preserve"> потреби</w:t>
      </w:r>
      <w:r w:rsidRPr="00C43086">
        <w:rPr>
          <w:rFonts w:ascii="Times New Roman" w:hAnsi="Times New Roman" w:cs="Times New Roman"/>
          <w:b/>
          <w:color w:val="000000"/>
          <w:sz w:val="24"/>
          <w:szCs w:val="24"/>
          <w:lang w:val="ru-RU"/>
        </w:rPr>
        <w:t xml:space="preserve">. </w:t>
      </w:r>
      <w:sdt>
        <w:sdtPr>
          <w:rPr>
            <w:rFonts w:ascii="Times New Roman" w:hAnsi="Times New Roman" w:cs="Times New Roman"/>
            <w:sz w:val="24"/>
            <w:szCs w:val="24"/>
          </w:rPr>
          <w:tag w:val="goog_rdk_25"/>
          <w:id w:val="1551032408"/>
        </w:sdtPr>
        <w:sdtEndPr/>
        <w:sdtContent/>
      </w:sdt>
      <w:sdt>
        <w:sdtPr>
          <w:rPr>
            <w:rFonts w:ascii="Times New Roman" w:hAnsi="Times New Roman" w:cs="Times New Roman"/>
            <w:sz w:val="24"/>
            <w:szCs w:val="24"/>
          </w:rPr>
          <w:tag w:val="goog_rdk_26"/>
          <w:id w:val="1147940927"/>
        </w:sdtPr>
        <w:sdtEndPr/>
        <w:sdtContent/>
      </w:sdt>
      <w:sdt>
        <w:sdtPr>
          <w:rPr>
            <w:rFonts w:ascii="Times New Roman" w:hAnsi="Times New Roman" w:cs="Times New Roman"/>
            <w:sz w:val="24"/>
            <w:szCs w:val="24"/>
          </w:rPr>
          <w:tag w:val="goog_rdk_27"/>
          <w:id w:val="1637677502"/>
        </w:sdtPr>
        <w:sdtEndPr/>
        <w:sdtContent>
          <w:proofErr w:type="spellStart"/>
          <w:r w:rsidRPr="00C43086">
            <w:rPr>
              <w:rFonts w:ascii="Times New Roman" w:hAnsi="Times New Roman" w:cs="Times New Roman"/>
              <w:color w:val="000000"/>
              <w:sz w:val="24"/>
              <w:szCs w:val="24"/>
            </w:rPr>
            <w:t>Для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запасів</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проти</w:t>
          </w:r>
          <w:proofErr w:type="spellEnd"/>
          <w:r w:rsidRPr="00C43086">
            <w:rPr>
              <w:rFonts w:ascii="Times New Roman" w:hAnsi="Times New Roman" w:cs="Times New Roman"/>
              <w:color w:val="000000"/>
              <w:sz w:val="24"/>
              <w:szCs w:val="24"/>
            </w:rPr>
            <w:t xml:space="preserve"> COVID-19, </w:t>
          </w:r>
          <w:proofErr w:type="spellStart"/>
          <w:r w:rsidRPr="00C43086">
            <w:rPr>
              <w:rFonts w:ascii="Times New Roman" w:hAnsi="Times New Roman" w:cs="Times New Roman"/>
              <w:color w:val="000000"/>
              <w:sz w:val="24"/>
              <w:szCs w:val="24"/>
            </w:rPr>
            <w:t>охоплення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вакцинацією</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цільових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груп</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населення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моніторинг</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безпеки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проти</w:t>
          </w:r>
          <w:proofErr w:type="spellEnd"/>
          <w:r w:rsidRPr="00C43086">
            <w:rPr>
              <w:rFonts w:ascii="Times New Roman" w:hAnsi="Times New Roman" w:cs="Times New Roman"/>
              <w:color w:val="000000"/>
              <w:sz w:val="24"/>
              <w:szCs w:val="24"/>
            </w:rPr>
            <w:t xml:space="preserve"> COVID-19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побічних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ефектів</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буде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модернізовано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або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вдосконалено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існуючі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модулі</w:t>
          </w:r>
          <w:proofErr w:type="spellEnd"/>
          <w:r w:rsidRPr="00C43086">
            <w:rPr>
              <w:rFonts w:ascii="Times New Roman" w:hAnsi="Times New Roman" w:cs="Times New Roman"/>
              <w:color w:val="000000"/>
              <w:sz w:val="24"/>
              <w:szCs w:val="24"/>
            </w:rPr>
            <w:t xml:space="preserve"> в </w:t>
          </w:r>
          <w:proofErr w:type="spellStart"/>
          <w:r w:rsidRPr="00C43086">
            <w:rPr>
              <w:rFonts w:ascii="Times New Roman" w:hAnsi="Times New Roman" w:cs="Times New Roman"/>
              <w:color w:val="000000"/>
              <w:sz w:val="24"/>
              <w:szCs w:val="24"/>
            </w:rPr>
            <w:t>системі</w:t>
          </w:r>
          <w:proofErr w:type="spellEnd"/>
          <w:r w:rsidRPr="00C43086">
            <w:rPr>
              <w:rFonts w:ascii="Times New Roman" w:hAnsi="Times New Roman" w:cs="Times New Roman"/>
              <w:color w:val="000000"/>
              <w:sz w:val="24"/>
              <w:szCs w:val="24"/>
            </w:rPr>
            <w:t xml:space="preserve"> eHealth, в </w:t>
          </w:r>
          <w:proofErr w:type="spellStart"/>
          <w:r w:rsidRPr="00C43086">
            <w:rPr>
              <w:rFonts w:ascii="Times New Roman" w:hAnsi="Times New Roman" w:cs="Times New Roman"/>
              <w:color w:val="000000"/>
              <w:sz w:val="24"/>
              <w:szCs w:val="24"/>
            </w:rPr>
            <w:t>разі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необхідності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також</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підтримки</w:t>
          </w:r>
          <w:proofErr w:type="spellEnd"/>
          <w:r w:rsidRPr="00C43086">
            <w:rPr>
              <w:rFonts w:ascii="Times New Roman" w:hAnsi="Times New Roman" w:cs="Times New Roman"/>
              <w:color w:val="000000"/>
              <w:sz w:val="24"/>
              <w:szCs w:val="24"/>
            </w:rPr>
            <w:t xml:space="preserve"> Проєкту.</w:t>
          </w:r>
        </w:sdtContent>
      </w:sdt>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Надійна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система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реєстрації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людей</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які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отримують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щеплення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проти</w:t>
      </w:r>
      <w:proofErr w:type="spellEnd"/>
      <w:r w:rsidRPr="00C43086">
        <w:rPr>
          <w:rFonts w:ascii="Times New Roman" w:hAnsi="Times New Roman" w:cs="Times New Roman"/>
          <w:color w:val="000000"/>
          <w:sz w:val="24"/>
          <w:szCs w:val="24"/>
        </w:rPr>
        <w:t xml:space="preserve"> COVID-19, є </w:t>
      </w:r>
      <w:proofErr w:type="spellStart"/>
      <w:r w:rsidRPr="00C43086">
        <w:rPr>
          <w:rFonts w:ascii="Times New Roman" w:hAnsi="Times New Roman" w:cs="Times New Roman"/>
          <w:color w:val="000000"/>
          <w:sz w:val="24"/>
          <w:szCs w:val="24"/>
        </w:rPr>
        <w:t>важливим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елементом</w:t>
      </w:r>
      <w:proofErr w:type="spellEnd"/>
      <w:r w:rsidRPr="00C43086">
        <w:rPr>
          <w:rFonts w:ascii="Times New Roman" w:hAnsi="Times New Roman" w:cs="Times New Roman"/>
          <w:color w:val="000000"/>
          <w:sz w:val="24"/>
          <w:szCs w:val="24"/>
        </w:rPr>
        <w:t xml:space="preserve"> Проєкту, і </w:t>
      </w:r>
      <w:proofErr w:type="spellStart"/>
      <w:r w:rsidRPr="00C43086">
        <w:rPr>
          <w:rFonts w:ascii="Times New Roman" w:hAnsi="Times New Roman" w:cs="Times New Roman"/>
          <w:color w:val="000000"/>
          <w:sz w:val="24"/>
          <w:szCs w:val="24"/>
        </w:rPr>
        <w:t>її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потрібно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буде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посилити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щоб</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відстежувати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дані</w:t>
      </w:r>
      <w:proofErr w:type="spellEnd"/>
      <w:r w:rsidRPr="00C43086">
        <w:rPr>
          <w:rFonts w:ascii="Times New Roman" w:hAnsi="Times New Roman" w:cs="Times New Roman"/>
          <w:color w:val="000000"/>
          <w:sz w:val="24"/>
          <w:szCs w:val="24"/>
        </w:rPr>
        <w:t xml:space="preserve"> на </w:t>
      </w:r>
      <w:proofErr w:type="spellStart"/>
      <w:r w:rsidRPr="00C43086">
        <w:rPr>
          <w:rFonts w:ascii="Times New Roman" w:hAnsi="Times New Roman" w:cs="Times New Roman"/>
          <w:color w:val="000000"/>
          <w:sz w:val="24"/>
          <w:szCs w:val="24"/>
        </w:rPr>
        <w:t>індивідуальному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рівні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торгову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марку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введеної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вакцини</w:t>
      </w:r>
      <w:proofErr w:type="spellEnd"/>
      <w:r w:rsidRPr="00C43086">
        <w:rPr>
          <w:rFonts w:ascii="Times New Roman" w:hAnsi="Times New Roman" w:cs="Times New Roman"/>
          <w:color w:val="000000"/>
          <w:sz w:val="24"/>
          <w:szCs w:val="24"/>
        </w:rPr>
        <w:t xml:space="preserve">. Проєкт </w:t>
      </w:r>
      <w:proofErr w:type="spellStart"/>
      <w:r w:rsidRPr="00C43086">
        <w:rPr>
          <w:rFonts w:ascii="Times New Roman" w:hAnsi="Times New Roman" w:cs="Times New Roman"/>
          <w:color w:val="000000"/>
          <w:sz w:val="24"/>
          <w:szCs w:val="24"/>
        </w:rPr>
        <w:t>підтримає</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збільшення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пропускної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спроможності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серверів</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вдосконалення</w:t>
      </w:r>
      <w:proofErr w:type="spellEnd"/>
      <w:r w:rsidRPr="00C43086">
        <w:rPr>
          <w:rFonts w:ascii="Times New Roman" w:hAnsi="Times New Roman" w:cs="Times New Roman"/>
          <w:color w:val="000000"/>
          <w:sz w:val="24"/>
          <w:szCs w:val="24"/>
        </w:rPr>
        <w:t xml:space="preserve"> ІТ-</w:t>
      </w:r>
      <w:proofErr w:type="spellStart"/>
      <w:r w:rsidRPr="00C43086">
        <w:rPr>
          <w:rFonts w:ascii="Times New Roman" w:hAnsi="Times New Roman" w:cs="Times New Roman"/>
          <w:color w:val="000000"/>
          <w:sz w:val="24"/>
          <w:szCs w:val="24"/>
        </w:rPr>
        <w:t>систем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гарантують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ці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системи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відповідають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вимогам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забезпечення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кібербезпеки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стійкі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відключення</w:t>
      </w:r>
      <w:proofErr w:type="spellEnd"/>
      <w:r w:rsidRPr="00C43086">
        <w:rPr>
          <w:rFonts w:ascii="Times New Roman" w:hAnsi="Times New Roman" w:cs="Times New Roman"/>
          <w:color w:val="000000"/>
          <w:sz w:val="24"/>
          <w:szCs w:val="24"/>
        </w:rPr>
        <w:t xml:space="preserve"> й </w:t>
      </w:r>
      <w:proofErr w:type="spellStart"/>
      <w:r w:rsidRPr="00C43086">
        <w:rPr>
          <w:rFonts w:ascii="Times New Roman" w:hAnsi="Times New Roman" w:cs="Times New Roman"/>
          <w:color w:val="000000"/>
          <w:sz w:val="24"/>
          <w:szCs w:val="24"/>
        </w:rPr>
        <w:t>відновлення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електроенергії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використовують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належну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практику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щодо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захисту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даних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конфіденційності</w:t>
      </w:r>
      <w:proofErr w:type="spellEnd"/>
      <w:r w:rsidRPr="00C43086">
        <w:rPr>
          <w:rFonts w:ascii="Times New Roman" w:hAnsi="Times New Roman" w:cs="Times New Roman"/>
          <w:color w:val="000000"/>
          <w:sz w:val="24"/>
          <w:szCs w:val="24"/>
        </w:rPr>
        <w:t>.</w:t>
      </w:r>
      <w:r w:rsidRPr="00331B57">
        <w:rPr>
          <w:rFonts w:ascii="Times New Roman" w:hAnsi="Times New Roman" w:cs="Times New Roman"/>
          <w:color w:val="000000"/>
          <w:sz w:val="24"/>
          <w:szCs w:val="24"/>
        </w:rPr>
        <w:t xml:space="preserve"> </w:t>
      </w:r>
    </w:p>
    <w:p w14:paraId="64E1E5F7" w14:textId="77777777" w:rsidR="00C43086" w:rsidRPr="00331B57" w:rsidRDefault="00C43086" w:rsidP="00C43086">
      <w:pPr>
        <w:widowControl w:val="0"/>
        <w:spacing w:after="0"/>
        <w:jc w:val="both"/>
        <w:rPr>
          <w:rFonts w:ascii="Times New Roman" w:hAnsi="Times New Roman" w:cs="Times New Roman"/>
          <w:color w:val="000000"/>
          <w:sz w:val="24"/>
          <w:szCs w:val="24"/>
        </w:rPr>
      </w:pPr>
      <w:r w:rsidRPr="00331B57">
        <w:rPr>
          <w:rFonts w:ascii="Times New Roman" w:hAnsi="Times New Roman" w:cs="Times New Roman"/>
          <w:color w:val="000000"/>
          <w:sz w:val="24"/>
          <w:szCs w:val="24"/>
        </w:rPr>
        <w:t xml:space="preserve"> </w:t>
      </w:r>
    </w:p>
    <w:p w14:paraId="494025DF" w14:textId="72A8FDDB" w:rsidR="00C43086" w:rsidRDefault="00C43086" w:rsidP="00C43086">
      <w:pPr>
        <w:widowControl w:val="0"/>
        <w:spacing w:after="0"/>
        <w:jc w:val="both"/>
        <w:rPr>
          <w:rFonts w:ascii="Times New Roman" w:hAnsi="Times New Roman" w:cs="Times New Roman"/>
          <w:color w:val="000000"/>
          <w:sz w:val="24"/>
          <w:szCs w:val="24"/>
          <w:lang w:val="uk-UA"/>
        </w:rPr>
      </w:pPr>
      <w:proofErr w:type="spellStart"/>
      <w:r w:rsidRPr="00C43086">
        <w:rPr>
          <w:rFonts w:ascii="Times New Roman" w:hAnsi="Times New Roman" w:cs="Times New Roman"/>
          <w:b/>
          <w:color w:val="000000"/>
          <w:sz w:val="24"/>
          <w:szCs w:val="24"/>
          <w:lang w:val="ru-RU"/>
        </w:rPr>
        <w:t>Підкомпонент</w:t>
      </w:r>
      <w:proofErr w:type="spellEnd"/>
      <w:r w:rsidRPr="00331B57">
        <w:rPr>
          <w:rFonts w:ascii="Times New Roman" w:hAnsi="Times New Roman" w:cs="Times New Roman"/>
          <w:b/>
          <w:color w:val="000000"/>
          <w:sz w:val="24"/>
          <w:szCs w:val="24"/>
        </w:rPr>
        <w:t xml:space="preserve"> 1.2. </w:t>
      </w:r>
      <w:proofErr w:type="spellStart"/>
      <w:r w:rsidRPr="00C43086">
        <w:rPr>
          <w:rFonts w:ascii="Times New Roman" w:hAnsi="Times New Roman" w:cs="Times New Roman"/>
          <w:b/>
          <w:color w:val="000000"/>
          <w:sz w:val="24"/>
          <w:szCs w:val="24"/>
          <w:lang w:val="ru-RU"/>
        </w:rPr>
        <w:t>Тестування</w:t>
      </w:r>
      <w:proofErr w:type="spellEnd"/>
      <w:r w:rsidRPr="00331B57">
        <w:rPr>
          <w:rFonts w:ascii="Times New Roman" w:hAnsi="Times New Roman" w:cs="Times New Roman"/>
          <w:b/>
          <w:color w:val="000000"/>
          <w:sz w:val="24"/>
          <w:szCs w:val="24"/>
        </w:rPr>
        <w:t xml:space="preserve"> </w:t>
      </w:r>
      <w:r w:rsidRPr="00C43086">
        <w:rPr>
          <w:rFonts w:ascii="Times New Roman" w:hAnsi="Times New Roman" w:cs="Times New Roman"/>
          <w:b/>
          <w:color w:val="000000"/>
          <w:sz w:val="24"/>
          <w:szCs w:val="24"/>
          <w:lang w:val="ru-RU"/>
        </w:rPr>
        <w:t>на</w:t>
      </w:r>
      <w:r w:rsidRPr="00331B57">
        <w:rPr>
          <w:rFonts w:ascii="Times New Roman" w:hAnsi="Times New Roman" w:cs="Times New Roman"/>
          <w:b/>
          <w:color w:val="000000"/>
          <w:sz w:val="24"/>
          <w:szCs w:val="24"/>
        </w:rPr>
        <w:t xml:space="preserve"> </w:t>
      </w:r>
      <w:r w:rsidRPr="00C43086">
        <w:rPr>
          <w:rFonts w:ascii="Times New Roman" w:hAnsi="Times New Roman" w:cs="Times New Roman"/>
          <w:b/>
          <w:color w:val="000000"/>
          <w:sz w:val="24"/>
          <w:szCs w:val="24"/>
        </w:rPr>
        <w:t>COVID</w:t>
      </w:r>
      <w:r w:rsidRPr="00331B57">
        <w:rPr>
          <w:rFonts w:ascii="Times New Roman" w:hAnsi="Times New Roman" w:cs="Times New Roman"/>
          <w:b/>
          <w:color w:val="000000"/>
          <w:sz w:val="24"/>
          <w:szCs w:val="24"/>
        </w:rPr>
        <w:t>-19</w:t>
      </w:r>
      <w:r w:rsidR="00B54CAF" w:rsidRPr="00B54CAF">
        <w:rPr>
          <w:rFonts w:ascii="Times New Roman" w:hAnsi="Times New Roman" w:cs="Times New Roman"/>
          <w:color w:val="000000"/>
          <w:sz w:val="24"/>
          <w:szCs w:val="24"/>
        </w:rPr>
        <w:t xml:space="preserve">. </w:t>
      </w:r>
      <w:r w:rsidR="00B54CAF">
        <w:rPr>
          <w:rFonts w:ascii="Times New Roman" w:hAnsi="Times New Roman" w:cs="Times New Roman"/>
          <w:color w:val="000000"/>
          <w:sz w:val="24"/>
          <w:szCs w:val="24"/>
          <w:lang w:val="uk-UA"/>
        </w:rPr>
        <w:t>У</w:t>
      </w:r>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зв’язку</w:t>
      </w:r>
      <w:proofErr w:type="spellEnd"/>
      <w:r w:rsidR="00B54CAF" w:rsidRPr="00B54CAF">
        <w:rPr>
          <w:rFonts w:ascii="Times New Roman" w:hAnsi="Times New Roman" w:cs="Times New Roman"/>
          <w:color w:val="000000"/>
          <w:sz w:val="24"/>
          <w:szCs w:val="24"/>
        </w:rPr>
        <w:t xml:space="preserve"> з </w:t>
      </w:r>
      <w:proofErr w:type="spellStart"/>
      <w:r w:rsidR="00B54CAF" w:rsidRPr="00B54CAF">
        <w:rPr>
          <w:rFonts w:ascii="Times New Roman" w:hAnsi="Times New Roman" w:cs="Times New Roman"/>
          <w:color w:val="000000"/>
          <w:sz w:val="24"/>
          <w:szCs w:val="24"/>
        </w:rPr>
        <w:t>поширенням</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нових</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штамів</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вірусу</w:t>
      </w:r>
      <w:proofErr w:type="spellEnd"/>
      <w:r w:rsidR="00B54CAF" w:rsidRPr="00B54CAF">
        <w:rPr>
          <w:rFonts w:ascii="Times New Roman" w:hAnsi="Times New Roman" w:cs="Times New Roman"/>
          <w:color w:val="000000"/>
          <w:sz w:val="24"/>
          <w:szCs w:val="24"/>
        </w:rPr>
        <w:t xml:space="preserve"> SARS-CoV-2, </w:t>
      </w:r>
      <w:proofErr w:type="spellStart"/>
      <w:r w:rsidR="00B54CAF" w:rsidRPr="00B54CAF">
        <w:rPr>
          <w:rFonts w:ascii="Times New Roman" w:hAnsi="Times New Roman" w:cs="Times New Roman"/>
          <w:color w:val="000000"/>
          <w:sz w:val="24"/>
          <w:szCs w:val="24"/>
        </w:rPr>
        <w:t>зокрема</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генетичного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варіанту</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коронавірусу</w:t>
      </w:r>
      <w:proofErr w:type="spellEnd"/>
      <w:r w:rsidR="00B54CAF" w:rsidRPr="00B54CAF">
        <w:rPr>
          <w:rFonts w:ascii="Times New Roman" w:hAnsi="Times New Roman" w:cs="Times New Roman"/>
          <w:color w:val="000000"/>
          <w:sz w:val="24"/>
          <w:szCs w:val="24"/>
        </w:rPr>
        <w:t xml:space="preserve"> - B.1.617.2 (Delta) </w:t>
      </w:r>
      <w:proofErr w:type="spellStart"/>
      <w:r w:rsidR="00B54CAF" w:rsidRPr="00B54CAF">
        <w:rPr>
          <w:rFonts w:ascii="Times New Roman" w:hAnsi="Times New Roman" w:cs="Times New Roman"/>
          <w:color w:val="000000"/>
          <w:sz w:val="24"/>
          <w:szCs w:val="24"/>
        </w:rPr>
        <w:t>що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характеризується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підвищеною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контагіозністю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швидке</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поширення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ускладненим</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перебігом</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захворювання</w:t>
      </w:r>
      <w:proofErr w:type="spellEnd"/>
      <w:r w:rsidR="00B54CAF" w:rsidRPr="00B54CAF">
        <w:rPr>
          <w:rFonts w:ascii="Times New Roman" w:hAnsi="Times New Roman" w:cs="Times New Roman"/>
          <w:color w:val="000000"/>
          <w:sz w:val="24"/>
          <w:szCs w:val="24"/>
        </w:rPr>
        <w:t xml:space="preserve"> COVID-19 (</w:t>
      </w:r>
      <w:proofErr w:type="spellStart"/>
      <w:r w:rsidR="00B54CAF" w:rsidRPr="00B54CAF">
        <w:rPr>
          <w:rFonts w:ascii="Times New Roman" w:hAnsi="Times New Roman" w:cs="Times New Roman"/>
          <w:color w:val="000000"/>
          <w:sz w:val="24"/>
          <w:szCs w:val="24"/>
        </w:rPr>
        <w:t>зростає</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число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госпіталізацій</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що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обумовлює</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підвищення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рівня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смертності</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та</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великою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ймовірністю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швидкого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поширення</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вищезгаданого</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штаму</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rPr>
        <w:t>територією</w:t>
      </w:r>
      <w:proofErr w:type="spellEnd"/>
      <w:r w:rsidR="00B54CAF" w:rsidRPr="00B54CAF">
        <w:rPr>
          <w:rFonts w:ascii="Times New Roman" w:hAnsi="Times New Roman" w:cs="Times New Roman"/>
          <w:color w:val="000000"/>
          <w:sz w:val="24"/>
          <w:szCs w:val="24"/>
        </w:rPr>
        <w:t xml:space="preserve"> </w:t>
      </w:r>
      <w:proofErr w:type="spellStart"/>
      <w:r w:rsidR="00B54CAF" w:rsidRPr="00B54CAF">
        <w:rPr>
          <w:rFonts w:ascii="Times New Roman" w:hAnsi="Times New Roman" w:cs="Times New Roman"/>
          <w:color w:val="000000"/>
          <w:sz w:val="24"/>
          <w:szCs w:val="24"/>
          <w:lang w:val="ru-RU"/>
        </w:rPr>
        <w:t>України</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існує</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невідкладна</w:t>
      </w:r>
      <w:proofErr w:type="spellEnd"/>
      <w:r w:rsidR="00B54CAF" w:rsidRPr="00B54CAF">
        <w:rPr>
          <w:rFonts w:ascii="Times New Roman" w:hAnsi="Times New Roman" w:cs="Times New Roman"/>
          <w:color w:val="000000"/>
          <w:sz w:val="24"/>
          <w:szCs w:val="24"/>
          <w:lang w:val="ru-RU"/>
        </w:rPr>
        <w:t xml:space="preserve"> потреба в </w:t>
      </w:r>
      <w:proofErr w:type="spellStart"/>
      <w:r w:rsidR="00B54CAF" w:rsidRPr="00B54CAF">
        <w:rPr>
          <w:rFonts w:ascii="Times New Roman" w:hAnsi="Times New Roman" w:cs="Times New Roman"/>
          <w:color w:val="000000"/>
          <w:sz w:val="24"/>
          <w:szCs w:val="24"/>
          <w:lang w:val="ru-RU"/>
        </w:rPr>
        <w:t>забезпеченні</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надавачів</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медичних</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послуг</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які</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проводять</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попередню</w:t>
      </w:r>
      <w:proofErr w:type="spellEnd"/>
      <w:r w:rsidR="00B54CAF" w:rsidRPr="00B54CAF">
        <w:rPr>
          <w:rFonts w:ascii="Times New Roman" w:hAnsi="Times New Roman" w:cs="Times New Roman"/>
          <w:color w:val="000000"/>
          <w:sz w:val="24"/>
          <w:szCs w:val="24"/>
          <w:lang w:val="ru-RU"/>
        </w:rPr>
        <w:t xml:space="preserve"> </w:t>
      </w:r>
      <w:proofErr w:type="spellStart"/>
      <w:r w:rsidR="00B54CAF" w:rsidRPr="00B54CAF">
        <w:rPr>
          <w:rFonts w:ascii="Times New Roman" w:hAnsi="Times New Roman" w:cs="Times New Roman"/>
          <w:color w:val="000000"/>
          <w:sz w:val="24"/>
          <w:szCs w:val="24"/>
          <w:lang w:val="ru-RU"/>
        </w:rPr>
        <w:t>діагностику</w:t>
      </w:r>
      <w:proofErr w:type="spellEnd"/>
      <w:r w:rsidR="00B54CAF" w:rsidRPr="00B54CAF">
        <w:rPr>
          <w:rFonts w:ascii="Times New Roman" w:hAnsi="Times New Roman" w:cs="Times New Roman"/>
          <w:color w:val="000000"/>
          <w:sz w:val="24"/>
          <w:szCs w:val="24"/>
          <w:lang w:val="ru-RU"/>
        </w:rPr>
        <w:t xml:space="preserve"> </w:t>
      </w:r>
      <w:r w:rsidR="00B54CAF" w:rsidRPr="00B54CAF">
        <w:rPr>
          <w:rFonts w:ascii="Times New Roman" w:hAnsi="Times New Roman" w:cs="Times New Roman"/>
          <w:color w:val="000000"/>
          <w:sz w:val="24"/>
          <w:szCs w:val="24"/>
        </w:rPr>
        <w:t>COVID</w:t>
      </w:r>
      <w:r w:rsidR="00B54CAF" w:rsidRPr="00B54CAF">
        <w:rPr>
          <w:rFonts w:ascii="Times New Roman" w:hAnsi="Times New Roman" w:cs="Times New Roman"/>
          <w:color w:val="000000"/>
          <w:sz w:val="24"/>
          <w:szCs w:val="24"/>
          <w:lang w:val="ru-RU"/>
        </w:rPr>
        <w:t xml:space="preserve">-19, </w:t>
      </w:r>
      <w:proofErr w:type="spellStart"/>
      <w:r w:rsidR="00B54CAF" w:rsidRPr="00B54CAF">
        <w:rPr>
          <w:rFonts w:ascii="Times New Roman" w:hAnsi="Times New Roman" w:cs="Times New Roman"/>
          <w:color w:val="000000"/>
          <w:sz w:val="24"/>
          <w:szCs w:val="24"/>
          <w:lang w:val="ru-RU"/>
        </w:rPr>
        <w:t>експрес</w:t>
      </w:r>
      <w:proofErr w:type="spellEnd"/>
      <w:r w:rsidR="00B54CAF" w:rsidRPr="00B54CAF">
        <w:rPr>
          <w:rFonts w:ascii="Times New Roman" w:hAnsi="Times New Roman" w:cs="Times New Roman"/>
          <w:color w:val="000000"/>
          <w:sz w:val="24"/>
          <w:szCs w:val="24"/>
          <w:lang w:val="ru-RU"/>
        </w:rPr>
        <w:t xml:space="preserve">-тестами на </w:t>
      </w:r>
      <w:proofErr w:type="spellStart"/>
      <w:r w:rsidR="00B54CAF" w:rsidRPr="00B54CAF">
        <w:rPr>
          <w:rFonts w:ascii="Times New Roman" w:hAnsi="Times New Roman" w:cs="Times New Roman"/>
          <w:color w:val="000000"/>
          <w:sz w:val="24"/>
          <w:szCs w:val="24"/>
          <w:lang w:val="ru-RU"/>
        </w:rPr>
        <w:t>визначення</w:t>
      </w:r>
      <w:proofErr w:type="spellEnd"/>
      <w:r w:rsidR="00B54CAF" w:rsidRPr="00B54CAF">
        <w:rPr>
          <w:rFonts w:ascii="Times New Roman" w:hAnsi="Times New Roman" w:cs="Times New Roman"/>
          <w:color w:val="000000"/>
          <w:sz w:val="24"/>
          <w:szCs w:val="24"/>
          <w:lang w:val="ru-RU"/>
        </w:rPr>
        <w:t xml:space="preserve"> антигена </w:t>
      </w:r>
      <w:proofErr w:type="spellStart"/>
      <w:r w:rsidR="00B54CAF" w:rsidRPr="00B54CAF">
        <w:rPr>
          <w:rFonts w:ascii="Times New Roman" w:hAnsi="Times New Roman" w:cs="Times New Roman"/>
          <w:color w:val="000000"/>
          <w:sz w:val="24"/>
          <w:szCs w:val="24"/>
          <w:lang w:val="ru-RU"/>
        </w:rPr>
        <w:t>коронавірусу</w:t>
      </w:r>
      <w:proofErr w:type="spellEnd"/>
      <w:r w:rsidR="00B54CAF" w:rsidRPr="00B54CAF">
        <w:rPr>
          <w:rFonts w:ascii="Times New Roman" w:hAnsi="Times New Roman" w:cs="Times New Roman"/>
          <w:color w:val="000000"/>
          <w:sz w:val="24"/>
          <w:szCs w:val="24"/>
          <w:lang w:val="ru-RU"/>
        </w:rPr>
        <w:t xml:space="preserve"> </w:t>
      </w:r>
      <w:r w:rsidR="00B54CAF" w:rsidRPr="00B54CAF">
        <w:rPr>
          <w:rFonts w:ascii="Times New Roman" w:hAnsi="Times New Roman" w:cs="Times New Roman"/>
          <w:color w:val="000000"/>
          <w:sz w:val="24"/>
          <w:szCs w:val="24"/>
        </w:rPr>
        <w:t>SARS</w:t>
      </w:r>
      <w:r w:rsidR="00B54CAF" w:rsidRPr="00B54CAF">
        <w:rPr>
          <w:rFonts w:ascii="Times New Roman" w:hAnsi="Times New Roman" w:cs="Times New Roman"/>
          <w:color w:val="000000"/>
          <w:sz w:val="24"/>
          <w:szCs w:val="24"/>
          <w:lang w:val="ru-RU"/>
        </w:rPr>
        <w:t>-</w:t>
      </w:r>
      <w:proofErr w:type="spellStart"/>
      <w:r w:rsidR="00B54CAF" w:rsidRPr="00B54CAF">
        <w:rPr>
          <w:rFonts w:ascii="Times New Roman" w:hAnsi="Times New Roman" w:cs="Times New Roman"/>
          <w:color w:val="000000"/>
          <w:sz w:val="24"/>
          <w:szCs w:val="24"/>
        </w:rPr>
        <w:t>CoV</w:t>
      </w:r>
      <w:proofErr w:type="spellEnd"/>
      <w:r w:rsidR="00B54CAF" w:rsidRPr="00B54CAF">
        <w:rPr>
          <w:rFonts w:ascii="Times New Roman" w:hAnsi="Times New Roman" w:cs="Times New Roman"/>
          <w:color w:val="000000"/>
          <w:sz w:val="24"/>
          <w:szCs w:val="24"/>
          <w:lang w:val="ru-RU"/>
        </w:rPr>
        <w:t>-2</w:t>
      </w:r>
      <w:r w:rsidR="00B54CAF">
        <w:rPr>
          <w:rFonts w:ascii="Times New Roman" w:hAnsi="Times New Roman" w:cs="Times New Roman"/>
          <w:color w:val="000000"/>
          <w:sz w:val="24"/>
          <w:szCs w:val="24"/>
          <w:lang w:val="uk-UA"/>
        </w:rPr>
        <w:t xml:space="preserve">. </w:t>
      </w:r>
      <w:r w:rsidR="00B54CAF" w:rsidRPr="00B54CAF">
        <w:rPr>
          <w:rFonts w:ascii="Times New Roman" w:hAnsi="Times New Roman" w:cs="Times New Roman"/>
          <w:color w:val="000000"/>
          <w:sz w:val="24"/>
          <w:szCs w:val="24"/>
          <w:lang w:val="uk-UA"/>
        </w:rPr>
        <w:t xml:space="preserve">Проєкт </w:t>
      </w:r>
      <w:r w:rsidR="00B54CAF">
        <w:rPr>
          <w:rFonts w:ascii="Times New Roman" w:hAnsi="Times New Roman" w:cs="Times New Roman"/>
          <w:color w:val="000000"/>
          <w:sz w:val="24"/>
          <w:szCs w:val="24"/>
          <w:lang w:val="uk-UA"/>
        </w:rPr>
        <w:t xml:space="preserve">допоможе </w:t>
      </w:r>
      <w:r w:rsidR="00B54CAF" w:rsidRPr="00B54CAF">
        <w:rPr>
          <w:rFonts w:ascii="Times New Roman" w:hAnsi="Times New Roman" w:cs="Times New Roman"/>
          <w:color w:val="000000"/>
          <w:sz w:val="24"/>
          <w:szCs w:val="24"/>
          <w:lang w:val="uk-UA"/>
        </w:rPr>
        <w:t>забезпечит</w:t>
      </w:r>
      <w:r w:rsidR="00B54CAF">
        <w:rPr>
          <w:rFonts w:ascii="Times New Roman" w:hAnsi="Times New Roman" w:cs="Times New Roman"/>
          <w:color w:val="000000"/>
          <w:sz w:val="24"/>
          <w:szCs w:val="24"/>
          <w:lang w:val="uk-UA"/>
        </w:rPr>
        <w:t>и</w:t>
      </w:r>
      <w:r w:rsidR="00B54CAF" w:rsidRPr="00B54CAF">
        <w:rPr>
          <w:rFonts w:ascii="Times New Roman" w:hAnsi="Times New Roman" w:cs="Times New Roman"/>
          <w:color w:val="000000"/>
          <w:sz w:val="24"/>
          <w:szCs w:val="24"/>
          <w:lang w:val="uk-UA"/>
        </w:rPr>
        <w:t xml:space="preserve"> охоплення тестуванням на </w:t>
      </w:r>
      <w:r w:rsidR="00B54CAF" w:rsidRPr="00B54CAF">
        <w:rPr>
          <w:rFonts w:ascii="Times New Roman" w:hAnsi="Times New Roman" w:cs="Times New Roman"/>
          <w:color w:val="000000"/>
          <w:sz w:val="24"/>
          <w:szCs w:val="24"/>
          <w:lang w:val="ru-RU"/>
        </w:rPr>
        <w:t>COVID</w:t>
      </w:r>
      <w:r w:rsidR="00B54CAF" w:rsidRPr="00B54CAF">
        <w:rPr>
          <w:rFonts w:ascii="Times New Roman" w:hAnsi="Times New Roman" w:cs="Times New Roman"/>
          <w:color w:val="000000"/>
          <w:sz w:val="24"/>
          <w:szCs w:val="24"/>
          <w:lang w:val="uk-UA"/>
        </w:rPr>
        <w:t xml:space="preserve">-19 на рівні надавачів медичних послуг, які проводять попередню діагностику </w:t>
      </w:r>
      <w:r w:rsidR="00B54CAF" w:rsidRPr="00B54CAF">
        <w:rPr>
          <w:rFonts w:ascii="Times New Roman" w:hAnsi="Times New Roman" w:cs="Times New Roman"/>
          <w:color w:val="000000"/>
          <w:sz w:val="24"/>
          <w:szCs w:val="24"/>
          <w:lang w:val="ru-RU"/>
        </w:rPr>
        <w:t>COVID</w:t>
      </w:r>
      <w:r w:rsidR="00B54CAF" w:rsidRPr="00B54CAF">
        <w:rPr>
          <w:rFonts w:ascii="Times New Roman" w:hAnsi="Times New Roman" w:cs="Times New Roman"/>
          <w:color w:val="000000"/>
          <w:sz w:val="24"/>
          <w:szCs w:val="24"/>
          <w:lang w:val="uk-UA"/>
        </w:rPr>
        <w:t>-19, в тому числі первинної медичної допомоги</w:t>
      </w:r>
      <w:r w:rsidR="00B54CAF">
        <w:rPr>
          <w:rFonts w:ascii="Times New Roman" w:hAnsi="Times New Roman" w:cs="Times New Roman"/>
          <w:color w:val="000000"/>
          <w:sz w:val="24"/>
          <w:szCs w:val="24"/>
          <w:lang w:val="uk-UA"/>
        </w:rPr>
        <w:t xml:space="preserve"> </w:t>
      </w:r>
      <w:r w:rsidR="00B54CAF" w:rsidRPr="00B54CAF">
        <w:rPr>
          <w:rFonts w:ascii="Times New Roman" w:hAnsi="Times New Roman" w:cs="Times New Roman"/>
          <w:color w:val="000000"/>
          <w:sz w:val="24"/>
          <w:szCs w:val="24"/>
          <w:lang w:val="uk-UA"/>
        </w:rPr>
        <w:t xml:space="preserve">експрес-тестами на визначення </w:t>
      </w:r>
      <w:proofErr w:type="spellStart"/>
      <w:r w:rsidR="00B54CAF" w:rsidRPr="00B54CAF">
        <w:rPr>
          <w:rFonts w:ascii="Times New Roman" w:hAnsi="Times New Roman" w:cs="Times New Roman"/>
          <w:color w:val="000000"/>
          <w:sz w:val="24"/>
          <w:szCs w:val="24"/>
          <w:lang w:val="uk-UA"/>
        </w:rPr>
        <w:t>антигена</w:t>
      </w:r>
      <w:proofErr w:type="spellEnd"/>
      <w:r w:rsidR="00B54CAF" w:rsidRPr="00B54CAF">
        <w:rPr>
          <w:rFonts w:ascii="Times New Roman" w:hAnsi="Times New Roman" w:cs="Times New Roman"/>
          <w:color w:val="000000"/>
          <w:sz w:val="24"/>
          <w:szCs w:val="24"/>
          <w:lang w:val="uk-UA"/>
        </w:rPr>
        <w:t xml:space="preserve"> коронавірусу </w:t>
      </w:r>
      <w:r w:rsidR="00B54CAF" w:rsidRPr="00B54CAF">
        <w:rPr>
          <w:rFonts w:ascii="Times New Roman" w:hAnsi="Times New Roman" w:cs="Times New Roman"/>
          <w:color w:val="000000"/>
          <w:sz w:val="24"/>
          <w:szCs w:val="24"/>
        </w:rPr>
        <w:t>SARS</w:t>
      </w:r>
      <w:r w:rsidR="00B54CAF" w:rsidRPr="00B54CAF">
        <w:rPr>
          <w:rFonts w:ascii="Times New Roman" w:hAnsi="Times New Roman" w:cs="Times New Roman"/>
          <w:color w:val="000000"/>
          <w:sz w:val="24"/>
          <w:szCs w:val="24"/>
          <w:lang w:val="uk-UA"/>
        </w:rPr>
        <w:t>-</w:t>
      </w:r>
      <w:proofErr w:type="spellStart"/>
      <w:r w:rsidR="00B54CAF" w:rsidRPr="00B54CAF">
        <w:rPr>
          <w:rFonts w:ascii="Times New Roman" w:hAnsi="Times New Roman" w:cs="Times New Roman"/>
          <w:color w:val="000000"/>
          <w:sz w:val="24"/>
          <w:szCs w:val="24"/>
        </w:rPr>
        <w:t>CoV</w:t>
      </w:r>
      <w:proofErr w:type="spellEnd"/>
      <w:r w:rsidR="00B54CAF" w:rsidRPr="00B54CAF">
        <w:rPr>
          <w:rFonts w:ascii="Times New Roman" w:hAnsi="Times New Roman" w:cs="Times New Roman"/>
          <w:color w:val="000000"/>
          <w:sz w:val="24"/>
          <w:szCs w:val="24"/>
          <w:lang w:val="uk-UA"/>
        </w:rPr>
        <w:t>-2.</w:t>
      </w:r>
      <w:r w:rsidRPr="00331B57">
        <w:rPr>
          <w:rFonts w:ascii="Times New Roman" w:hAnsi="Times New Roman" w:cs="Times New Roman"/>
          <w:color w:val="000000"/>
          <w:sz w:val="24"/>
          <w:szCs w:val="24"/>
          <w:lang w:val="uk-UA"/>
        </w:rPr>
        <w:t xml:space="preserve"> </w:t>
      </w:r>
    </w:p>
    <w:p w14:paraId="581FB0F2" w14:textId="52D40D74" w:rsidR="00ED6449" w:rsidRDefault="00ED6449" w:rsidP="00C43086">
      <w:pPr>
        <w:widowControl w:val="0"/>
        <w:spacing w:after="0"/>
        <w:jc w:val="both"/>
        <w:rPr>
          <w:rFonts w:ascii="Times New Roman" w:hAnsi="Times New Roman" w:cs="Times New Roman"/>
          <w:color w:val="000000"/>
          <w:sz w:val="24"/>
          <w:szCs w:val="24"/>
          <w:lang w:val="uk-UA"/>
        </w:rPr>
      </w:pPr>
    </w:p>
    <w:p w14:paraId="2C14F74E" w14:textId="2CC0C370" w:rsidR="00ED6449" w:rsidRPr="00331B57" w:rsidRDefault="006F499B" w:rsidP="00C43086">
      <w:pPr>
        <w:widowControl w:val="0"/>
        <w:spacing w:after="0"/>
        <w:jc w:val="both"/>
        <w:rPr>
          <w:rFonts w:ascii="Times New Roman" w:hAnsi="Times New Roman" w:cs="Times New Roman"/>
          <w:color w:val="000000"/>
          <w:sz w:val="24"/>
          <w:szCs w:val="24"/>
          <w:lang w:val="uk-UA"/>
        </w:rPr>
      </w:pPr>
      <w:r w:rsidRPr="006F499B">
        <w:rPr>
          <w:rFonts w:ascii="Times New Roman" w:hAnsi="Times New Roman" w:cs="Times New Roman"/>
          <w:color w:val="000000"/>
          <w:sz w:val="24"/>
          <w:szCs w:val="24"/>
          <w:lang w:val="uk-UA"/>
        </w:rPr>
        <w:t>За рахунок додаткового фінансування Про</w:t>
      </w:r>
      <w:r>
        <w:rPr>
          <w:rFonts w:ascii="Times New Roman" w:hAnsi="Times New Roman" w:cs="Times New Roman"/>
          <w:color w:val="000000"/>
          <w:sz w:val="24"/>
          <w:szCs w:val="24"/>
          <w:lang w:val="uk-UA"/>
        </w:rPr>
        <w:t>є</w:t>
      </w:r>
      <w:r w:rsidRPr="006F499B">
        <w:rPr>
          <w:rFonts w:ascii="Times New Roman" w:hAnsi="Times New Roman" w:cs="Times New Roman"/>
          <w:color w:val="000000"/>
          <w:sz w:val="24"/>
          <w:szCs w:val="24"/>
          <w:lang w:val="uk-UA"/>
        </w:rPr>
        <w:t xml:space="preserve">кту, </w:t>
      </w:r>
      <w:r>
        <w:rPr>
          <w:rFonts w:ascii="Times New Roman" w:hAnsi="Times New Roman" w:cs="Times New Roman"/>
          <w:color w:val="000000"/>
          <w:sz w:val="24"/>
          <w:szCs w:val="24"/>
          <w:lang w:val="uk-UA"/>
        </w:rPr>
        <w:t>Частина</w:t>
      </w:r>
      <w:r w:rsidRPr="006F499B">
        <w:rPr>
          <w:rFonts w:ascii="Times New Roman" w:hAnsi="Times New Roman" w:cs="Times New Roman"/>
          <w:color w:val="000000"/>
          <w:sz w:val="24"/>
          <w:szCs w:val="24"/>
          <w:lang w:val="uk-UA"/>
        </w:rPr>
        <w:t xml:space="preserve"> 1 буде скоригован</w:t>
      </w:r>
      <w:r>
        <w:rPr>
          <w:rFonts w:ascii="Times New Roman" w:hAnsi="Times New Roman" w:cs="Times New Roman"/>
          <w:color w:val="000000"/>
          <w:sz w:val="24"/>
          <w:szCs w:val="24"/>
          <w:lang w:val="uk-UA"/>
        </w:rPr>
        <w:t>а</w:t>
      </w:r>
      <w:r w:rsidRPr="006F499B">
        <w:rPr>
          <w:rFonts w:ascii="Times New Roman" w:hAnsi="Times New Roman" w:cs="Times New Roman"/>
          <w:color w:val="000000"/>
          <w:sz w:val="24"/>
          <w:szCs w:val="24"/>
          <w:lang w:val="uk-UA"/>
        </w:rPr>
        <w:t xml:space="preserve"> таким чином, щоб </w:t>
      </w:r>
      <w:r w:rsidR="00B97EE7">
        <w:rPr>
          <w:rFonts w:ascii="Times New Roman" w:hAnsi="Times New Roman" w:cs="Times New Roman"/>
          <w:color w:val="000000"/>
          <w:sz w:val="24"/>
          <w:szCs w:val="24"/>
          <w:lang w:val="uk-UA"/>
        </w:rPr>
        <w:t>залучити</w:t>
      </w:r>
      <w:r w:rsidRPr="006F499B">
        <w:rPr>
          <w:rFonts w:ascii="Times New Roman" w:hAnsi="Times New Roman" w:cs="Times New Roman"/>
          <w:color w:val="000000"/>
          <w:sz w:val="24"/>
          <w:szCs w:val="24"/>
          <w:lang w:val="uk-UA"/>
        </w:rPr>
        <w:t xml:space="preserve"> 150 мільйонів доларів США на додаткові закупівлі вакцин, що дозволит</w:t>
      </w:r>
      <w:r w:rsidR="00B97EE7">
        <w:rPr>
          <w:rFonts w:ascii="Times New Roman" w:hAnsi="Times New Roman" w:cs="Times New Roman"/>
          <w:color w:val="000000"/>
          <w:sz w:val="24"/>
          <w:szCs w:val="24"/>
          <w:lang w:val="uk-UA"/>
        </w:rPr>
        <w:t>ь</w:t>
      </w:r>
      <w:r w:rsidRPr="006F499B">
        <w:rPr>
          <w:rFonts w:ascii="Times New Roman" w:hAnsi="Times New Roman" w:cs="Times New Roman"/>
          <w:color w:val="000000"/>
          <w:sz w:val="24"/>
          <w:szCs w:val="24"/>
          <w:lang w:val="uk-UA"/>
        </w:rPr>
        <w:t xml:space="preserve"> Уряду покрити цілі Національного плану </w:t>
      </w:r>
      <w:r w:rsidR="00307D1A">
        <w:rPr>
          <w:rFonts w:ascii="Times New Roman" w:hAnsi="Times New Roman" w:cs="Times New Roman"/>
          <w:color w:val="000000"/>
          <w:sz w:val="24"/>
          <w:szCs w:val="24"/>
          <w:lang w:val="uk-UA"/>
        </w:rPr>
        <w:t>вакцинопрофілактики</w:t>
      </w:r>
      <w:r w:rsidRPr="006F499B">
        <w:rPr>
          <w:rFonts w:ascii="Times New Roman" w:hAnsi="Times New Roman" w:cs="Times New Roman"/>
          <w:color w:val="000000"/>
          <w:sz w:val="24"/>
          <w:szCs w:val="24"/>
          <w:lang w:val="uk-UA"/>
        </w:rPr>
        <w:t>, а також покрити витрати на логістику вакцин. .</w:t>
      </w:r>
    </w:p>
    <w:p w14:paraId="3CF9C07E" w14:textId="77777777" w:rsidR="00C43086" w:rsidRPr="00331B57" w:rsidRDefault="00C43086" w:rsidP="00C43086">
      <w:pPr>
        <w:widowControl w:val="0"/>
        <w:spacing w:after="0"/>
        <w:jc w:val="both"/>
        <w:rPr>
          <w:rFonts w:ascii="Times New Roman" w:hAnsi="Times New Roman" w:cs="Times New Roman"/>
          <w:color w:val="000000"/>
          <w:sz w:val="24"/>
          <w:szCs w:val="24"/>
          <w:lang w:val="uk-UA"/>
        </w:rPr>
      </w:pPr>
    </w:p>
    <w:p w14:paraId="2BDB0383" w14:textId="77777777" w:rsidR="00C43086" w:rsidRPr="00C43086" w:rsidRDefault="00C43086" w:rsidP="00C43086">
      <w:pPr>
        <w:widowControl w:val="0"/>
        <w:spacing w:after="0"/>
        <w:jc w:val="both"/>
        <w:rPr>
          <w:rFonts w:ascii="Times New Roman" w:hAnsi="Times New Roman" w:cs="Times New Roman"/>
          <w:b/>
          <w:bCs/>
          <w:color w:val="000000"/>
          <w:sz w:val="24"/>
          <w:szCs w:val="24"/>
          <w:lang w:val="ru-RU"/>
        </w:rPr>
      </w:pPr>
      <w:r w:rsidRPr="00C43086">
        <w:rPr>
          <w:rFonts w:ascii="Times New Roman" w:hAnsi="Times New Roman" w:cs="Times New Roman"/>
          <w:b/>
          <w:bCs/>
          <w:sz w:val="24"/>
          <w:szCs w:val="24"/>
          <w:lang w:val="uk-UA"/>
        </w:rPr>
        <w:t xml:space="preserve">Частина 2: Підтримка надання послуг (30 </w:t>
      </w:r>
      <w:proofErr w:type="spellStart"/>
      <w:r w:rsidRPr="00C43086">
        <w:rPr>
          <w:rFonts w:ascii="Times New Roman" w:hAnsi="Times New Roman" w:cs="Times New Roman"/>
          <w:b/>
          <w:bCs/>
          <w:sz w:val="24"/>
          <w:szCs w:val="24"/>
          <w:lang w:val="uk-UA"/>
        </w:rPr>
        <w:t>млн.дол.США</w:t>
      </w:r>
      <w:proofErr w:type="spellEnd"/>
      <w:r w:rsidRPr="00C43086">
        <w:rPr>
          <w:rFonts w:ascii="Times New Roman" w:hAnsi="Times New Roman" w:cs="Times New Roman"/>
          <w:b/>
          <w:bCs/>
          <w:sz w:val="24"/>
          <w:szCs w:val="24"/>
          <w:lang w:val="uk-UA"/>
        </w:rPr>
        <w:t>)</w:t>
      </w:r>
    </w:p>
    <w:p w14:paraId="0C2295A7" w14:textId="616D31EB" w:rsidR="00C43086" w:rsidRPr="00C43086" w:rsidRDefault="00C43086" w:rsidP="00C43086">
      <w:pPr>
        <w:widowControl w:val="0"/>
        <w:spacing w:after="0"/>
        <w:jc w:val="both"/>
        <w:rPr>
          <w:rFonts w:ascii="Times New Roman" w:hAnsi="Times New Roman" w:cs="Times New Roman"/>
          <w:color w:val="000000"/>
          <w:sz w:val="24"/>
          <w:szCs w:val="24"/>
          <w:lang w:val="ru-RU"/>
        </w:rPr>
      </w:pPr>
      <w:proofErr w:type="spellStart"/>
      <w:r w:rsidRPr="00C43086">
        <w:rPr>
          <w:rFonts w:ascii="Times New Roman" w:hAnsi="Times New Roman" w:cs="Times New Roman"/>
          <w:color w:val="000000"/>
          <w:sz w:val="24"/>
          <w:szCs w:val="24"/>
          <w:lang w:val="ru-RU"/>
        </w:rPr>
        <w:t>Очікується</w:t>
      </w:r>
      <w:proofErr w:type="spellEnd"/>
      <w:r w:rsidRPr="00C43086">
        <w:rPr>
          <w:rFonts w:ascii="Times New Roman" w:hAnsi="Times New Roman" w:cs="Times New Roman"/>
          <w:color w:val="000000"/>
          <w:sz w:val="24"/>
          <w:szCs w:val="24"/>
          <w:lang w:val="ru-RU"/>
        </w:rPr>
        <w:t xml:space="preserve">, що УУ </w:t>
      </w:r>
      <w:proofErr w:type="spellStart"/>
      <w:r w:rsidRPr="00C43086">
        <w:rPr>
          <w:rFonts w:ascii="Times New Roman" w:hAnsi="Times New Roman" w:cs="Times New Roman"/>
          <w:color w:val="000000"/>
          <w:sz w:val="24"/>
          <w:szCs w:val="24"/>
          <w:lang w:val="ru-RU"/>
        </w:rPr>
        <w:t>фінансуватиме</w:t>
      </w:r>
      <w:proofErr w:type="spellEnd"/>
      <w:r w:rsidRPr="00C43086">
        <w:rPr>
          <w:rFonts w:ascii="Times New Roman" w:hAnsi="Times New Roman" w:cs="Times New Roman"/>
          <w:color w:val="000000"/>
          <w:sz w:val="24"/>
          <w:szCs w:val="24"/>
          <w:lang w:val="ru-RU"/>
        </w:rPr>
        <w:t xml:space="preserve"> доставку вакцин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групам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що </w:t>
      </w:r>
      <w:proofErr w:type="spellStart"/>
      <w:r w:rsidRPr="00C43086">
        <w:rPr>
          <w:rFonts w:ascii="Times New Roman" w:hAnsi="Times New Roman" w:cs="Times New Roman"/>
          <w:color w:val="000000"/>
          <w:sz w:val="24"/>
          <w:szCs w:val="24"/>
          <w:lang w:val="ru-RU"/>
        </w:rPr>
        <w:t>відповідають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прийнятності</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шляхом </w:t>
      </w:r>
      <w:proofErr w:type="spellStart"/>
      <w:r w:rsidRPr="00C43086">
        <w:rPr>
          <w:rFonts w:ascii="Times New Roman" w:hAnsi="Times New Roman" w:cs="Times New Roman"/>
          <w:color w:val="000000"/>
          <w:sz w:val="24"/>
          <w:szCs w:val="24"/>
          <w:lang w:val="ru-RU"/>
        </w:rPr>
        <w:t>включення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окремого</w:t>
      </w:r>
      <w:proofErr w:type="spellEnd"/>
      <w:r w:rsidRPr="00C43086">
        <w:rPr>
          <w:rFonts w:ascii="Times New Roman" w:hAnsi="Times New Roman" w:cs="Times New Roman"/>
          <w:color w:val="000000"/>
          <w:sz w:val="24"/>
          <w:szCs w:val="24"/>
          <w:lang w:val="ru-RU"/>
        </w:rPr>
        <w:t xml:space="preserve"> пакета </w:t>
      </w:r>
      <w:proofErr w:type="spellStart"/>
      <w:r w:rsidRPr="00C43086">
        <w:rPr>
          <w:rFonts w:ascii="Times New Roman" w:hAnsi="Times New Roman" w:cs="Times New Roman"/>
          <w:color w:val="000000"/>
          <w:sz w:val="24"/>
          <w:szCs w:val="24"/>
          <w:lang w:val="ru-RU"/>
        </w:rPr>
        <w:lastRenderedPageBreak/>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до </w:t>
      </w:r>
      <w:proofErr w:type="spellStart"/>
      <w:r w:rsidRPr="00C43086">
        <w:rPr>
          <w:rFonts w:ascii="Times New Roman" w:hAnsi="Times New Roman" w:cs="Times New Roman"/>
          <w:color w:val="000000"/>
          <w:sz w:val="24"/>
          <w:szCs w:val="24"/>
          <w:lang w:val="ru-RU"/>
        </w:rPr>
        <w:t>Програми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гарантій</w:t>
      </w:r>
      <w:proofErr w:type="spellEnd"/>
      <w:r w:rsidRPr="00C43086">
        <w:rPr>
          <w:rFonts w:ascii="Times New Roman" w:hAnsi="Times New Roman" w:cs="Times New Roman"/>
          <w:color w:val="000000"/>
          <w:sz w:val="24"/>
          <w:szCs w:val="24"/>
          <w:lang w:val="ru-RU"/>
        </w:rPr>
        <w:t xml:space="preserve">, яку </w:t>
      </w:r>
      <w:proofErr w:type="spellStart"/>
      <w:r w:rsidRPr="00C43086">
        <w:rPr>
          <w:rFonts w:ascii="Times New Roman" w:hAnsi="Times New Roman" w:cs="Times New Roman"/>
          <w:color w:val="000000"/>
          <w:sz w:val="24"/>
          <w:szCs w:val="24"/>
          <w:lang w:val="ru-RU"/>
        </w:rPr>
        <w:t>впроваджує</w:t>
      </w:r>
      <w:proofErr w:type="spellEnd"/>
      <w:r w:rsidRPr="00C43086">
        <w:rPr>
          <w:rFonts w:ascii="Times New Roman" w:hAnsi="Times New Roman" w:cs="Times New Roman"/>
          <w:color w:val="000000"/>
          <w:sz w:val="24"/>
          <w:szCs w:val="24"/>
          <w:lang w:val="ru-RU"/>
        </w:rPr>
        <w:t xml:space="preserve"> НСЗУ. </w:t>
      </w:r>
      <w:proofErr w:type="spellStart"/>
      <w:r w:rsidRPr="00C43086">
        <w:rPr>
          <w:rFonts w:ascii="Times New Roman" w:hAnsi="Times New Roman" w:cs="Times New Roman"/>
          <w:color w:val="000000"/>
          <w:sz w:val="24"/>
          <w:szCs w:val="24"/>
          <w:lang w:val="ru-RU"/>
        </w:rPr>
        <w:t>Цей</w:t>
      </w:r>
      <w:proofErr w:type="spellEnd"/>
      <w:r w:rsidRPr="00C43086">
        <w:rPr>
          <w:rFonts w:ascii="Times New Roman" w:hAnsi="Times New Roman" w:cs="Times New Roman"/>
          <w:color w:val="000000"/>
          <w:sz w:val="24"/>
          <w:szCs w:val="24"/>
          <w:lang w:val="ru-RU"/>
        </w:rPr>
        <w:t xml:space="preserve"> пакет </w:t>
      </w:r>
      <w:proofErr w:type="spellStart"/>
      <w:r w:rsidRPr="00C43086">
        <w:rPr>
          <w:rFonts w:ascii="Times New Roman" w:hAnsi="Times New Roman" w:cs="Times New Roman"/>
          <w:color w:val="000000"/>
          <w:sz w:val="24"/>
          <w:szCs w:val="24"/>
          <w:lang w:val="ru-RU"/>
        </w:rPr>
        <w:t>забезпечить</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ресурси</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покриття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пов’язаних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розгортанням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програми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включаючи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механізм</w:t>
      </w:r>
      <w:proofErr w:type="spellEnd"/>
      <w:r w:rsidRPr="00C43086">
        <w:rPr>
          <w:rFonts w:ascii="Times New Roman" w:hAnsi="Times New Roman" w:cs="Times New Roman"/>
          <w:color w:val="000000"/>
          <w:sz w:val="24"/>
          <w:szCs w:val="24"/>
          <w:lang w:val="ru-RU"/>
        </w:rPr>
        <w:t xml:space="preserve"> оперативного набору </w:t>
      </w:r>
      <w:proofErr w:type="spellStart"/>
      <w:r w:rsidRPr="00C43086">
        <w:rPr>
          <w:rFonts w:ascii="Times New Roman" w:hAnsi="Times New Roman" w:cs="Times New Roman"/>
          <w:color w:val="000000"/>
          <w:sz w:val="24"/>
          <w:szCs w:val="24"/>
          <w:lang w:val="ru-RU"/>
        </w:rPr>
        <w:t>кадрів</w:t>
      </w:r>
      <w:proofErr w:type="spellEnd"/>
      <w:r w:rsidRPr="00C43086">
        <w:rPr>
          <w:rFonts w:ascii="Times New Roman" w:hAnsi="Times New Roman" w:cs="Times New Roman"/>
          <w:color w:val="000000"/>
          <w:sz w:val="24"/>
          <w:szCs w:val="24"/>
          <w:lang w:val="ru-RU"/>
        </w:rPr>
        <w:t>» (</w:t>
      </w:r>
      <w:proofErr w:type="spellStart"/>
      <w:r w:rsidRPr="00C43086">
        <w:rPr>
          <w:rFonts w:ascii="Times New Roman" w:hAnsi="Times New Roman" w:cs="Times New Roman"/>
          <w:color w:val="000000"/>
          <w:sz w:val="24"/>
          <w:szCs w:val="24"/>
          <w:lang w:val="ru-RU"/>
        </w:rPr>
        <w:t>тобто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додатковий</w:t>
      </w:r>
      <w:proofErr w:type="spellEnd"/>
      <w:r w:rsidRPr="00C43086">
        <w:rPr>
          <w:rFonts w:ascii="Times New Roman" w:hAnsi="Times New Roman" w:cs="Times New Roman"/>
          <w:color w:val="000000"/>
          <w:sz w:val="24"/>
          <w:szCs w:val="24"/>
          <w:lang w:val="ru-RU"/>
        </w:rPr>
        <w:t xml:space="preserve"> час персоналу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додатковий</w:t>
      </w:r>
      <w:proofErr w:type="spellEnd"/>
      <w:r w:rsidRPr="00C43086">
        <w:rPr>
          <w:rFonts w:ascii="Times New Roman" w:hAnsi="Times New Roman" w:cs="Times New Roman"/>
          <w:color w:val="000000"/>
          <w:sz w:val="24"/>
          <w:szCs w:val="24"/>
          <w:lang w:val="ru-RU"/>
        </w:rPr>
        <w:t xml:space="preserve"> персонал, </w:t>
      </w:r>
      <w:proofErr w:type="spellStart"/>
      <w:r w:rsidRPr="00C43086">
        <w:rPr>
          <w:rFonts w:ascii="Times New Roman" w:hAnsi="Times New Roman" w:cs="Times New Roman"/>
          <w:color w:val="000000"/>
          <w:sz w:val="24"/>
          <w:szCs w:val="24"/>
          <w:lang w:val="ru-RU"/>
        </w:rPr>
        <w:t>необхідний</w:t>
      </w:r>
      <w:proofErr w:type="spellEnd"/>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оплату </w:t>
      </w:r>
      <w:proofErr w:type="spellStart"/>
      <w:r w:rsidRPr="00C43086">
        <w:rPr>
          <w:rFonts w:ascii="Times New Roman" w:hAnsi="Times New Roman" w:cs="Times New Roman"/>
          <w:color w:val="000000"/>
          <w:sz w:val="24"/>
          <w:szCs w:val="24"/>
          <w:lang w:val="ru-RU"/>
        </w:rPr>
        <w:t>роботи</w:t>
      </w:r>
      <w:proofErr w:type="spellEnd"/>
      <w:r w:rsidRPr="00C43086">
        <w:rPr>
          <w:rFonts w:ascii="Times New Roman" w:hAnsi="Times New Roman" w:cs="Times New Roman"/>
          <w:color w:val="000000"/>
          <w:sz w:val="24"/>
          <w:szCs w:val="24"/>
          <w:lang w:val="ru-RU"/>
        </w:rPr>
        <w:t xml:space="preserve"> у </w:t>
      </w:r>
      <w:proofErr w:type="spellStart"/>
      <w:r w:rsidRPr="00C43086">
        <w:rPr>
          <w:rFonts w:ascii="Times New Roman" w:hAnsi="Times New Roman" w:cs="Times New Roman"/>
          <w:color w:val="000000"/>
          <w:sz w:val="24"/>
          <w:szCs w:val="24"/>
          <w:lang w:val="ru-RU"/>
        </w:rPr>
        <w:t>небезпечних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умовах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засоби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індвідуального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захисту</w:t>
      </w:r>
      <w:proofErr w:type="spellEnd"/>
      <w:r w:rsidRPr="00C43086">
        <w:rPr>
          <w:rFonts w:ascii="Times New Roman" w:hAnsi="Times New Roman" w:cs="Times New Roman"/>
          <w:color w:val="000000"/>
          <w:sz w:val="24"/>
          <w:szCs w:val="24"/>
          <w:lang w:val="ru-RU"/>
        </w:rPr>
        <w:t xml:space="preserve"> (ЗІЗ), </w:t>
      </w:r>
      <w:proofErr w:type="spellStart"/>
      <w:r w:rsidRPr="00C43086">
        <w:rPr>
          <w:rFonts w:ascii="Times New Roman" w:hAnsi="Times New Roman" w:cs="Times New Roman"/>
          <w:color w:val="000000"/>
          <w:sz w:val="24"/>
          <w:szCs w:val="24"/>
          <w:lang w:val="ru-RU"/>
        </w:rPr>
        <w:t>паливо</w:t>
      </w:r>
      <w:proofErr w:type="spellEnd"/>
      <w:r w:rsidRPr="00C43086">
        <w:rPr>
          <w:rFonts w:ascii="Times New Roman" w:hAnsi="Times New Roman" w:cs="Times New Roman"/>
          <w:color w:val="000000"/>
          <w:sz w:val="24"/>
          <w:szCs w:val="24"/>
          <w:lang w:val="ru-RU"/>
        </w:rPr>
        <w:t xml:space="preserve"> та </w:t>
      </w:r>
      <w:proofErr w:type="spellStart"/>
      <w:r w:rsidRPr="00C43086">
        <w:rPr>
          <w:rFonts w:ascii="Times New Roman" w:hAnsi="Times New Roman" w:cs="Times New Roman"/>
          <w:color w:val="000000"/>
          <w:sz w:val="24"/>
          <w:szCs w:val="24"/>
          <w:lang w:val="ru-RU"/>
        </w:rPr>
        <w:t>дрібні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матеріали</w:t>
      </w:r>
      <w:proofErr w:type="spellEnd"/>
      <w:r w:rsidRPr="00C43086">
        <w:rPr>
          <w:rFonts w:ascii="Times New Roman" w:hAnsi="Times New Roman" w:cs="Times New Roman"/>
          <w:color w:val="000000"/>
          <w:sz w:val="24"/>
          <w:szCs w:val="24"/>
          <w:lang w:val="ru-RU"/>
        </w:rPr>
        <w:t xml:space="preserve">. НСЗУ </w:t>
      </w:r>
      <w:proofErr w:type="spellStart"/>
      <w:r w:rsidR="00DC13A7" w:rsidRPr="00C43086">
        <w:rPr>
          <w:rFonts w:ascii="Times New Roman" w:hAnsi="Times New Roman" w:cs="Times New Roman"/>
          <w:color w:val="000000"/>
          <w:sz w:val="24"/>
          <w:szCs w:val="24"/>
          <w:lang w:val="ru-RU"/>
        </w:rPr>
        <w:t>уклад</w:t>
      </w:r>
      <w:r w:rsidR="00DC13A7">
        <w:rPr>
          <w:rFonts w:ascii="Times New Roman" w:hAnsi="Times New Roman" w:cs="Times New Roman"/>
          <w:color w:val="000000"/>
          <w:sz w:val="24"/>
          <w:szCs w:val="24"/>
          <w:lang w:val="ru-RU"/>
        </w:rPr>
        <w:t>ає</w:t>
      </w:r>
      <w:proofErr w:type="spellEnd"/>
      <w:r w:rsidR="00DC13A7"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lang w:val="ru-RU"/>
        </w:rPr>
        <w:t xml:space="preserve">договори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відібраними</w:t>
      </w:r>
      <w:proofErr w:type="spellEnd"/>
      <w:r w:rsidRPr="00C43086">
        <w:rPr>
          <w:rFonts w:ascii="Times New Roman" w:hAnsi="Times New Roman" w:cs="Times New Roman"/>
          <w:color w:val="000000"/>
          <w:sz w:val="24"/>
          <w:szCs w:val="24"/>
          <w:lang w:val="ru-RU"/>
        </w:rPr>
        <w:t xml:space="preserve"> </w:t>
      </w:r>
      <w:sdt>
        <w:sdtPr>
          <w:rPr>
            <w:rFonts w:ascii="Times New Roman" w:hAnsi="Times New Roman" w:cs="Times New Roman"/>
            <w:sz w:val="24"/>
            <w:szCs w:val="24"/>
          </w:rPr>
          <w:tag w:val="goog_rdk_30"/>
          <w:id w:val="507178485"/>
        </w:sdtPr>
        <w:sdtEndPr/>
        <w:sdtContent/>
      </w:sdt>
      <w:proofErr w:type="spellStart"/>
      <w:r w:rsidRPr="00C43086">
        <w:rPr>
          <w:rFonts w:ascii="Times New Roman" w:hAnsi="Times New Roman" w:cs="Times New Roman"/>
          <w:color w:val="000000"/>
          <w:sz w:val="24"/>
          <w:szCs w:val="24"/>
          <w:lang w:val="ru-RU"/>
        </w:rPr>
        <w:t>державними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постачальниками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на </w:t>
      </w:r>
      <w:proofErr w:type="spellStart"/>
      <w:r w:rsidRPr="00C43086">
        <w:rPr>
          <w:rFonts w:ascii="Times New Roman" w:hAnsi="Times New Roman" w:cs="Times New Roman"/>
          <w:color w:val="000000"/>
          <w:sz w:val="24"/>
          <w:szCs w:val="24"/>
          <w:lang w:val="ru-RU"/>
        </w:rPr>
        <w:t>основі</w:t>
      </w:r>
      <w:proofErr w:type="spellEnd"/>
      <w:r w:rsidRPr="00C43086">
        <w:rPr>
          <w:rFonts w:ascii="Times New Roman" w:hAnsi="Times New Roman" w:cs="Times New Roman"/>
          <w:color w:val="000000"/>
          <w:sz w:val="24"/>
          <w:szCs w:val="24"/>
          <w:lang w:val="ru-RU"/>
        </w:rPr>
        <w:t xml:space="preserve"> </w:t>
      </w:r>
      <w:r w:rsidR="00B54CAF">
        <w:rPr>
          <w:rFonts w:ascii="Times New Roman" w:hAnsi="Times New Roman" w:cs="Times New Roman"/>
          <w:color w:val="000000"/>
          <w:sz w:val="24"/>
          <w:szCs w:val="24"/>
          <w:lang w:val="ru-RU"/>
        </w:rPr>
        <w:t xml:space="preserve">умов </w:t>
      </w:r>
      <w:proofErr w:type="spellStart"/>
      <w:r w:rsidR="00B54CAF">
        <w:rPr>
          <w:rFonts w:ascii="Times New Roman" w:hAnsi="Times New Roman" w:cs="Times New Roman"/>
          <w:color w:val="000000"/>
          <w:sz w:val="24"/>
          <w:szCs w:val="24"/>
          <w:lang w:val="ru-RU"/>
        </w:rPr>
        <w:t>закупівель</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медичних</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послуг</w:t>
      </w:r>
      <w:proofErr w:type="spellEnd"/>
      <w:r w:rsidR="00B54CAF">
        <w:rPr>
          <w:rFonts w:ascii="Times New Roman" w:hAnsi="Times New Roman" w:cs="Times New Roman"/>
          <w:color w:val="000000"/>
          <w:sz w:val="24"/>
          <w:szCs w:val="24"/>
          <w:lang w:val="ru-RU"/>
        </w:rPr>
        <w:t xml:space="preserve">, до </w:t>
      </w:r>
      <w:proofErr w:type="spellStart"/>
      <w:r w:rsidR="00B54CAF">
        <w:rPr>
          <w:rFonts w:ascii="Times New Roman" w:hAnsi="Times New Roman" w:cs="Times New Roman"/>
          <w:color w:val="000000"/>
          <w:sz w:val="24"/>
          <w:szCs w:val="24"/>
          <w:lang w:val="ru-RU"/>
        </w:rPr>
        <w:t>яких</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увій</w:t>
      </w:r>
      <w:r w:rsidR="00DC13A7">
        <w:rPr>
          <w:rFonts w:ascii="Times New Roman" w:hAnsi="Times New Roman" w:cs="Times New Roman"/>
          <w:color w:val="000000"/>
          <w:sz w:val="24"/>
          <w:szCs w:val="24"/>
          <w:lang w:val="ru-RU"/>
        </w:rPr>
        <w:t>шли</w:t>
      </w:r>
      <w:proofErr w:type="spellEnd"/>
      <w:r w:rsidR="00B54CAF">
        <w:rPr>
          <w:rFonts w:ascii="Times New Roman" w:hAnsi="Times New Roman" w:cs="Times New Roman"/>
          <w:color w:val="000000"/>
          <w:sz w:val="24"/>
          <w:szCs w:val="24"/>
          <w:lang w:val="ru-RU"/>
        </w:rPr>
        <w:t xml:space="preserve"> </w:t>
      </w:r>
      <w:proofErr w:type="spellStart"/>
      <w:r w:rsidR="00B54CAF">
        <w:rPr>
          <w:rFonts w:ascii="Times New Roman" w:hAnsi="Times New Roman" w:cs="Times New Roman"/>
          <w:color w:val="000000"/>
          <w:sz w:val="24"/>
          <w:szCs w:val="24"/>
          <w:lang w:val="ru-RU"/>
        </w:rPr>
        <w:t>критерії</w:t>
      </w:r>
      <w:proofErr w:type="spellEnd"/>
      <w:r w:rsidR="00B54CAF">
        <w:rPr>
          <w:rFonts w:ascii="Times New Roman" w:hAnsi="Times New Roman" w:cs="Times New Roman"/>
          <w:color w:val="000000"/>
          <w:sz w:val="24"/>
          <w:szCs w:val="24"/>
          <w:lang w:val="ru-RU"/>
        </w:rPr>
        <w:t xml:space="preserve">, </w:t>
      </w:r>
      <w:proofErr w:type="spellStart"/>
      <w:r w:rsidR="00B54CAF" w:rsidRPr="00C43086">
        <w:rPr>
          <w:rFonts w:ascii="Times New Roman" w:hAnsi="Times New Roman" w:cs="Times New Roman"/>
          <w:color w:val="000000"/>
          <w:sz w:val="24"/>
          <w:szCs w:val="24"/>
          <w:lang w:val="ru-RU"/>
        </w:rPr>
        <w:t>узгоджен</w:t>
      </w:r>
      <w:r w:rsidR="00B54CAF">
        <w:rPr>
          <w:rFonts w:ascii="Times New Roman" w:hAnsi="Times New Roman" w:cs="Times New Roman"/>
          <w:color w:val="000000"/>
          <w:sz w:val="24"/>
          <w:szCs w:val="24"/>
          <w:lang w:val="ru-RU"/>
        </w:rPr>
        <w:t>і</w:t>
      </w:r>
      <w:proofErr w:type="spellEnd"/>
      <w:r w:rsidR="00B54CAF"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СБ, і </w:t>
      </w:r>
      <w:proofErr w:type="spellStart"/>
      <w:r w:rsidRPr="00C43086">
        <w:rPr>
          <w:rFonts w:ascii="Times New Roman" w:hAnsi="Times New Roman" w:cs="Times New Roman"/>
          <w:color w:val="000000"/>
          <w:sz w:val="24"/>
          <w:szCs w:val="24"/>
          <w:lang w:val="ru-RU"/>
        </w:rPr>
        <w:t>їм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сплачуватиметься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узгоджена</w:t>
      </w:r>
      <w:proofErr w:type="spellEnd"/>
      <w:r w:rsidRPr="00C43086">
        <w:rPr>
          <w:rFonts w:ascii="Times New Roman" w:hAnsi="Times New Roman" w:cs="Times New Roman"/>
          <w:color w:val="000000"/>
          <w:sz w:val="24"/>
          <w:szCs w:val="24"/>
          <w:lang w:val="ru-RU"/>
        </w:rPr>
        <w:t xml:space="preserve"> плата за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sdt>
        <w:sdtPr>
          <w:rPr>
            <w:rFonts w:ascii="Times New Roman" w:hAnsi="Times New Roman" w:cs="Times New Roman"/>
            <w:sz w:val="24"/>
            <w:szCs w:val="24"/>
          </w:rPr>
          <w:tag w:val="goog_rdk_31"/>
          <w:id w:val="1075249408"/>
        </w:sdtPr>
        <w:sdtEndPr/>
        <w:sdtContent/>
      </w:sdt>
      <w:sdt>
        <w:sdtPr>
          <w:rPr>
            <w:rFonts w:ascii="Times New Roman" w:hAnsi="Times New Roman" w:cs="Times New Roman"/>
            <w:sz w:val="24"/>
            <w:szCs w:val="24"/>
          </w:rPr>
          <w:tag w:val="goog_rdk_32"/>
          <w:id w:val="1962765469"/>
        </w:sdtPr>
        <w:sdtEndPr/>
        <w:sdtContent>
          <w:r w:rsidRPr="00DC13A7">
            <w:rPr>
              <w:rFonts w:ascii="Times New Roman" w:hAnsi="Times New Roman" w:cs="Times New Roman"/>
              <w:color w:val="000000"/>
              <w:sz w:val="24"/>
              <w:szCs w:val="24"/>
              <w:lang w:val="ru-RU"/>
            </w:rPr>
            <w:t xml:space="preserve"> </w:t>
          </w:r>
        </w:sdtContent>
      </w:sdt>
      <w:sdt>
        <w:sdtPr>
          <w:rPr>
            <w:rFonts w:ascii="Times New Roman" w:hAnsi="Times New Roman" w:cs="Times New Roman"/>
            <w:sz w:val="24"/>
            <w:szCs w:val="24"/>
          </w:rPr>
          <w:tag w:val="goog_rdk_33"/>
          <w:id w:val="732432920"/>
        </w:sdtPr>
        <w:sdtEndPr/>
        <w:sdtContent>
          <w:proofErr w:type="spellStart"/>
          <w:r w:rsidRPr="00C43086">
            <w:rPr>
              <w:rFonts w:ascii="Times New Roman" w:hAnsi="Times New Roman" w:cs="Times New Roman"/>
              <w:color w:val="000000"/>
              <w:sz w:val="24"/>
              <w:szCs w:val="24"/>
              <w:lang w:val="ru-RU"/>
            </w:rPr>
            <w:t>Ця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частина</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передбачає</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відшкодування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витрат</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постачальників</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проведення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w:t>
          </w:r>
          <w:proofErr w:type="spellStart"/>
          <w:r w:rsidRPr="00C43086">
            <w:rPr>
              <w:rFonts w:ascii="Times New Roman" w:hAnsi="Times New Roman" w:cs="Times New Roman"/>
              <w:color w:val="000000"/>
              <w:sz w:val="24"/>
              <w:szCs w:val="24"/>
              <w:lang w:val="ru-RU"/>
            </w:rPr>
            <w:t>осіб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Фінансування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цих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платежів</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залежати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досягнення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Проєктом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узгоджених</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PBC</w:t>
          </w:r>
          <w:r w:rsidRPr="00C43086">
            <w:rPr>
              <w:rFonts w:ascii="Times New Roman" w:hAnsi="Times New Roman" w:cs="Times New Roman"/>
              <w:color w:val="000000"/>
              <w:sz w:val="24"/>
              <w:szCs w:val="24"/>
              <w:lang w:val="ru-RU"/>
            </w:rPr>
            <w:t xml:space="preserve"> для </w:t>
          </w:r>
          <w:proofErr w:type="spellStart"/>
          <w:r w:rsidRPr="00C43086">
            <w:rPr>
              <w:rFonts w:ascii="Times New Roman" w:hAnsi="Times New Roman" w:cs="Times New Roman"/>
              <w:color w:val="000000"/>
              <w:sz w:val="24"/>
              <w:szCs w:val="24"/>
              <w:lang w:val="ru-RU"/>
            </w:rPr>
            <w:t>забезпечення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людей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населення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Крім</w:t>
          </w:r>
          <w:proofErr w:type="spellEnd"/>
          <w:r w:rsidRPr="00C43086">
            <w:rPr>
              <w:rFonts w:ascii="Times New Roman" w:hAnsi="Times New Roman" w:cs="Times New Roman"/>
              <w:color w:val="000000"/>
              <w:sz w:val="24"/>
              <w:szCs w:val="24"/>
              <w:lang w:val="ru-RU"/>
            </w:rPr>
            <w:t xml:space="preserve"> того, </w:t>
          </w:r>
          <w:proofErr w:type="spellStart"/>
          <w:r w:rsidRPr="00C43086">
            <w:rPr>
              <w:rFonts w:ascii="Times New Roman" w:hAnsi="Times New Roman" w:cs="Times New Roman"/>
              <w:color w:val="000000"/>
              <w:sz w:val="24"/>
              <w:szCs w:val="24"/>
              <w:lang w:val="ru-RU"/>
            </w:rPr>
            <w:t>вакцини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які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вводяться</w:t>
          </w:r>
          <w:proofErr w:type="spellEnd"/>
          <w:r w:rsidRPr="00C43086">
            <w:rPr>
              <w:rFonts w:ascii="Times New Roman" w:hAnsi="Times New Roman" w:cs="Times New Roman"/>
              <w:color w:val="000000"/>
              <w:sz w:val="24"/>
              <w:szCs w:val="24"/>
              <w:lang w:val="ru-RU"/>
            </w:rPr>
            <w:t xml:space="preserve"> людям </w:t>
          </w:r>
          <w:proofErr w:type="spellStart"/>
          <w:r w:rsidRPr="00C43086">
            <w:rPr>
              <w:rFonts w:ascii="Times New Roman" w:hAnsi="Times New Roman" w:cs="Times New Roman"/>
              <w:color w:val="000000"/>
              <w:sz w:val="24"/>
              <w:szCs w:val="24"/>
              <w:lang w:val="ru-RU"/>
            </w:rPr>
            <w:t>із</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пріоритетних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груп</w:t>
          </w:r>
          <w:proofErr w:type="spellEnd"/>
          <w:r w:rsidRPr="00C43086">
            <w:rPr>
              <w:rFonts w:ascii="Times New Roman" w:hAnsi="Times New Roman" w:cs="Times New Roman"/>
              <w:color w:val="000000"/>
              <w:sz w:val="24"/>
              <w:szCs w:val="24"/>
              <w:lang w:val="ru-RU"/>
            </w:rPr>
            <w:t xml:space="preserve">, що </w:t>
          </w:r>
          <w:proofErr w:type="spellStart"/>
          <w:r w:rsidRPr="00C43086">
            <w:rPr>
              <w:rFonts w:ascii="Times New Roman" w:hAnsi="Times New Roman" w:cs="Times New Roman"/>
              <w:color w:val="000000"/>
              <w:sz w:val="24"/>
              <w:szCs w:val="24"/>
              <w:lang w:val="ru-RU"/>
            </w:rPr>
            <w:t>підтримуються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Проєктом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повинні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відповідати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критеріям</w:t>
          </w:r>
          <w:proofErr w:type="spellEnd"/>
          <w:r w:rsidRPr="00C43086">
            <w:rPr>
              <w:rFonts w:ascii="Times New Roman" w:hAnsi="Times New Roman" w:cs="Times New Roman"/>
              <w:color w:val="000000"/>
              <w:sz w:val="24"/>
              <w:szCs w:val="24"/>
              <w:lang w:val="ru-RU"/>
            </w:rPr>
            <w:t xml:space="preserve"> СБ </w:t>
          </w:r>
          <w:proofErr w:type="spellStart"/>
          <w:r w:rsidRPr="00C43086">
            <w:rPr>
              <w:rFonts w:ascii="Times New Roman" w:hAnsi="Times New Roman" w:cs="Times New Roman"/>
              <w:color w:val="000000"/>
              <w:sz w:val="24"/>
              <w:szCs w:val="24"/>
              <w:lang w:val="ru-RU"/>
            </w:rPr>
            <w:t>щодо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прийнятності</w:t>
          </w:r>
          <w:proofErr w:type="spellEnd"/>
          <w:r w:rsidRPr="00C43086">
            <w:rPr>
              <w:rFonts w:ascii="Times New Roman" w:hAnsi="Times New Roman" w:cs="Times New Roman"/>
              <w:color w:val="000000"/>
              <w:sz w:val="24"/>
              <w:szCs w:val="24"/>
              <w:lang w:val="ru-RU"/>
            </w:rPr>
            <w:t xml:space="preserve"> вакцин. </w:t>
          </w:r>
          <w:proofErr w:type="spellStart"/>
          <w:r w:rsidRPr="00C43086">
            <w:rPr>
              <w:rFonts w:ascii="Times New Roman" w:hAnsi="Times New Roman" w:cs="Times New Roman"/>
              <w:color w:val="000000"/>
              <w:sz w:val="24"/>
              <w:szCs w:val="24"/>
              <w:lang w:val="ru-RU"/>
            </w:rPr>
            <w:t>Очікується</w:t>
          </w:r>
          <w:proofErr w:type="spellEnd"/>
          <w:r w:rsidRPr="00C43086">
            <w:rPr>
              <w:rFonts w:ascii="Times New Roman" w:hAnsi="Times New Roman" w:cs="Times New Roman"/>
              <w:color w:val="000000"/>
              <w:sz w:val="24"/>
              <w:szCs w:val="24"/>
              <w:lang w:val="ru-RU"/>
            </w:rPr>
            <w:t xml:space="preserve">, що </w:t>
          </w:r>
          <w:proofErr w:type="spellStart"/>
          <w:r w:rsidRPr="00C43086">
            <w:rPr>
              <w:rFonts w:ascii="Times New Roman" w:hAnsi="Times New Roman" w:cs="Times New Roman"/>
              <w:color w:val="000000"/>
              <w:sz w:val="24"/>
              <w:szCs w:val="24"/>
              <w:lang w:val="ru-RU"/>
            </w:rPr>
            <w:t>впровадження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не </w:t>
          </w:r>
          <w:proofErr w:type="spellStart"/>
          <w:r w:rsidRPr="00C43086">
            <w:rPr>
              <w:rFonts w:ascii="Times New Roman" w:hAnsi="Times New Roman" w:cs="Times New Roman"/>
              <w:color w:val="000000"/>
              <w:sz w:val="24"/>
              <w:szCs w:val="24"/>
              <w:lang w:val="ru-RU"/>
            </w:rPr>
            <w:t>вплине</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надання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основних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оскільки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вакцинація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проти</w:t>
          </w:r>
          <w:proofErr w:type="spellEnd"/>
          <w:r w:rsidRPr="00C43086">
            <w:rPr>
              <w:rFonts w:ascii="Times New Roman" w:hAnsi="Times New Roman" w:cs="Times New Roman"/>
              <w:color w:val="000000"/>
              <w:sz w:val="24"/>
              <w:szCs w:val="24"/>
              <w:lang w:val="ru-RU"/>
            </w:rPr>
            <w:t xml:space="preserve"> </w:t>
          </w:r>
          <w:r w:rsidRPr="00C43086">
            <w:rPr>
              <w:rFonts w:ascii="Times New Roman" w:hAnsi="Times New Roman" w:cs="Times New Roman"/>
              <w:color w:val="000000"/>
              <w:sz w:val="24"/>
              <w:szCs w:val="24"/>
            </w:rPr>
            <w:t>COVID</w:t>
          </w:r>
          <w:r w:rsidRPr="00C43086">
            <w:rPr>
              <w:rFonts w:ascii="Times New Roman" w:hAnsi="Times New Roman" w:cs="Times New Roman"/>
              <w:color w:val="000000"/>
              <w:sz w:val="24"/>
              <w:szCs w:val="24"/>
              <w:lang w:val="ru-RU"/>
            </w:rPr>
            <w:t xml:space="preserve">-19 буде </w:t>
          </w:r>
          <w:proofErr w:type="spellStart"/>
          <w:r w:rsidRPr="00C43086">
            <w:rPr>
              <w:rFonts w:ascii="Times New Roman" w:hAnsi="Times New Roman" w:cs="Times New Roman"/>
              <w:color w:val="000000"/>
              <w:sz w:val="24"/>
              <w:szCs w:val="24"/>
              <w:lang w:val="ru-RU"/>
            </w:rPr>
            <w:t>організована</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використанням</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окремих</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приміщень</w:t>
          </w:r>
          <w:proofErr w:type="spellEnd"/>
          <w:r w:rsidRPr="00C43086">
            <w:rPr>
              <w:rFonts w:ascii="Times New Roman" w:hAnsi="Times New Roman" w:cs="Times New Roman"/>
              <w:color w:val="000000"/>
              <w:sz w:val="24"/>
              <w:szCs w:val="24"/>
              <w:lang w:val="ru-RU"/>
            </w:rPr>
            <w:t xml:space="preserve"> і </w:t>
          </w:r>
          <w:proofErr w:type="spellStart"/>
          <w:r w:rsidRPr="00C43086">
            <w:rPr>
              <w:rFonts w:ascii="Times New Roman" w:hAnsi="Times New Roman" w:cs="Times New Roman"/>
              <w:color w:val="000000"/>
              <w:sz w:val="24"/>
              <w:szCs w:val="24"/>
              <w:lang w:val="ru-RU"/>
            </w:rPr>
            <w:t>управління</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здійснюватиме</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додатковий</w:t>
          </w:r>
          <w:proofErr w:type="spellEnd"/>
          <w:r w:rsidRPr="00C43086">
            <w:rPr>
              <w:rFonts w:ascii="Times New Roman" w:hAnsi="Times New Roman" w:cs="Times New Roman"/>
              <w:color w:val="000000"/>
              <w:sz w:val="24"/>
              <w:szCs w:val="24"/>
              <w:lang w:val="ru-RU"/>
            </w:rPr>
            <w:t xml:space="preserve"> персонал (</w:t>
          </w:r>
          <w:proofErr w:type="spellStart"/>
          <w:r w:rsidRPr="00C43086">
            <w:rPr>
              <w:rFonts w:ascii="Times New Roman" w:hAnsi="Times New Roman" w:cs="Times New Roman"/>
              <w:color w:val="000000"/>
              <w:sz w:val="24"/>
              <w:szCs w:val="24"/>
              <w:lang w:val="ru-RU"/>
            </w:rPr>
            <w:t>або</w:t>
          </w:r>
          <w:proofErr w:type="spellEnd"/>
          <w:r w:rsidRPr="00C43086">
            <w:rPr>
              <w:rFonts w:ascii="Times New Roman" w:hAnsi="Times New Roman" w:cs="Times New Roman"/>
              <w:color w:val="000000"/>
              <w:sz w:val="24"/>
              <w:szCs w:val="24"/>
              <w:lang w:val="ru-RU"/>
            </w:rPr>
            <w:t xml:space="preserve"> буде </w:t>
          </w:r>
          <w:proofErr w:type="spellStart"/>
          <w:r w:rsidRPr="00C43086">
            <w:rPr>
              <w:rFonts w:ascii="Times New Roman" w:hAnsi="Times New Roman" w:cs="Times New Roman"/>
              <w:color w:val="000000"/>
              <w:sz w:val="24"/>
              <w:szCs w:val="24"/>
              <w:lang w:val="ru-RU"/>
            </w:rPr>
            <w:t>передбачено</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додаткові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оплачувані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години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роботи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щоб</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мінімізувати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конфлікт</w:t>
          </w:r>
          <w:proofErr w:type="spellEnd"/>
          <w:r w:rsidRPr="00C43086">
            <w:rPr>
              <w:rFonts w:ascii="Times New Roman" w:hAnsi="Times New Roman" w:cs="Times New Roman"/>
              <w:color w:val="000000"/>
              <w:sz w:val="24"/>
              <w:szCs w:val="24"/>
              <w:lang w:val="ru-RU"/>
            </w:rPr>
            <w:t xml:space="preserve"> з </w:t>
          </w:r>
          <w:proofErr w:type="spellStart"/>
          <w:r w:rsidRPr="00C43086">
            <w:rPr>
              <w:rFonts w:ascii="Times New Roman" w:hAnsi="Times New Roman" w:cs="Times New Roman"/>
              <w:color w:val="000000"/>
              <w:sz w:val="24"/>
              <w:szCs w:val="24"/>
              <w:lang w:val="ru-RU"/>
            </w:rPr>
            <w:t>іншими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важливими</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послугами</w:t>
          </w:r>
          <w:proofErr w:type="spellEnd"/>
          <w:r w:rsidRPr="00C43086">
            <w:rPr>
              <w:rFonts w:ascii="Times New Roman" w:hAnsi="Times New Roman" w:cs="Times New Roman"/>
              <w:color w:val="000000"/>
              <w:sz w:val="24"/>
              <w:szCs w:val="24"/>
              <w:lang w:val="ru-RU"/>
            </w:rPr>
            <w:t xml:space="preserve">, що </w:t>
          </w:r>
          <w:proofErr w:type="spellStart"/>
          <w:r w:rsidRPr="00C43086">
            <w:rPr>
              <w:rFonts w:ascii="Times New Roman" w:hAnsi="Times New Roman" w:cs="Times New Roman"/>
              <w:color w:val="000000"/>
              <w:sz w:val="24"/>
              <w:szCs w:val="24"/>
              <w:lang w:val="ru-RU"/>
            </w:rPr>
            <w:t>надаються</w:t>
          </w:r>
          <w:proofErr w:type="spellEnd"/>
          <w:r w:rsidRPr="00C43086">
            <w:rPr>
              <w:rFonts w:ascii="Times New Roman" w:hAnsi="Times New Roman" w:cs="Times New Roman"/>
              <w:color w:val="000000"/>
              <w:sz w:val="24"/>
              <w:szCs w:val="24"/>
              <w:lang w:val="ru-RU"/>
            </w:rPr>
            <w:t xml:space="preserve"> на </w:t>
          </w:r>
          <w:proofErr w:type="spellStart"/>
          <w:r w:rsidRPr="00C43086">
            <w:rPr>
              <w:rFonts w:ascii="Times New Roman" w:hAnsi="Times New Roman" w:cs="Times New Roman"/>
              <w:color w:val="000000"/>
              <w:sz w:val="24"/>
              <w:szCs w:val="24"/>
              <w:lang w:val="ru-RU"/>
            </w:rPr>
            <w:t>рівні</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первинної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медичної</w:t>
          </w:r>
          <w:proofErr w:type="spellEnd"/>
          <w:r w:rsidRPr="00C43086">
            <w:rPr>
              <w:rFonts w:ascii="Times New Roman" w:hAnsi="Times New Roman" w:cs="Times New Roman"/>
              <w:color w:val="000000"/>
              <w:sz w:val="24"/>
              <w:szCs w:val="24"/>
              <w:lang w:val="ru-RU"/>
            </w:rPr>
            <w:t xml:space="preserve"> </w:t>
          </w:r>
          <w:proofErr w:type="spellStart"/>
          <w:r w:rsidRPr="00C43086">
            <w:rPr>
              <w:rFonts w:ascii="Times New Roman" w:hAnsi="Times New Roman" w:cs="Times New Roman"/>
              <w:color w:val="000000"/>
              <w:sz w:val="24"/>
              <w:szCs w:val="24"/>
              <w:lang w:val="ru-RU"/>
            </w:rPr>
            <w:t>допомоги</w:t>
          </w:r>
          <w:proofErr w:type="spellEnd"/>
          <w:r w:rsidRPr="00C43086">
            <w:rPr>
              <w:rFonts w:ascii="Times New Roman" w:hAnsi="Times New Roman" w:cs="Times New Roman"/>
              <w:color w:val="000000"/>
              <w:sz w:val="24"/>
              <w:szCs w:val="24"/>
              <w:lang w:val="ru-RU"/>
            </w:rPr>
            <w:t>.</w:t>
          </w:r>
        </w:sdtContent>
      </w:sdt>
    </w:p>
    <w:p w14:paraId="196CCA87" w14:textId="77777777" w:rsidR="00740260" w:rsidRPr="0080507B" w:rsidRDefault="00740260" w:rsidP="00C43086">
      <w:pPr>
        <w:widowControl w:val="0"/>
        <w:spacing w:after="0"/>
        <w:jc w:val="both"/>
        <w:rPr>
          <w:rFonts w:ascii="Times New Roman" w:hAnsi="Times New Roman" w:cs="Times New Roman"/>
          <w:bCs/>
          <w:sz w:val="24"/>
          <w:szCs w:val="24"/>
          <w:lang w:val="ru-RU"/>
        </w:rPr>
      </w:pPr>
    </w:p>
    <w:p w14:paraId="4EFA848A" w14:textId="3046924E" w:rsidR="00C43086" w:rsidRDefault="00C43086" w:rsidP="00C43086">
      <w:pPr>
        <w:widowControl w:val="0"/>
        <w:spacing w:after="0"/>
        <w:jc w:val="both"/>
        <w:rPr>
          <w:rFonts w:ascii="Times New Roman" w:hAnsi="Times New Roman" w:cs="Times New Roman"/>
          <w:color w:val="000000"/>
          <w:sz w:val="24"/>
          <w:szCs w:val="24"/>
        </w:rPr>
      </w:pPr>
      <w:r w:rsidRPr="00C43086">
        <w:rPr>
          <w:rFonts w:ascii="Times New Roman" w:hAnsi="Times New Roman" w:cs="Times New Roman"/>
          <w:bCs/>
          <w:sz w:val="24"/>
          <w:szCs w:val="24"/>
          <w:lang w:val="ru-RU"/>
        </w:rPr>
        <w:t xml:space="preserve">Проєкт </w:t>
      </w:r>
      <w:proofErr w:type="spellStart"/>
      <w:r w:rsidRPr="00C43086">
        <w:rPr>
          <w:rFonts w:ascii="Times New Roman" w:hAnsi="Times New Roman" w:cs="Times New Roman"/>
          <w:bCs/>
          <w:sz w:val="24"/>
          <w:szCs w:val="24"/>
          <w:lang w:val="ru-RU"/>
        </w:rPr>
        <w:t>підтримає</w:t>
      </w:r>
      <w:proofErr w:type="spellEnd"/>
      <w:r w:rsidRPr="00C43086">
        <w:rPr>
          <w:rFonts w:ascii="Times New Roman" w:hAnsi="Times New Roman" w:cs="Times New Roman"/>
          <w:bCs/>
          <w:sz w:val="24"/>
          <w:szCs w:val="24"/>
          <w:lang w:val="ru-RU"/>
        </w:rPr>
        <w:t xml:space="preserve"> заходи з </w:t>
      </w:r>
      <w:proofErr w:type="spellStart"/>
      <w:r w:rsidRPr="00C43086">
        <w:rPr>
          <w:rFonts w:ascii="Times New Roman" w:hAnsi="Times New Roman" w:cs="Times New Roman"/>
          <w:bCs/>
          <w:sz w:val="24"/>
          <w:szCs w:val="24"/>
          <w:lang w:val="ru-RU"/>
        </w:rPr>
        <w:t>впровадження</w:t>
      </w:r>
      <w:proofErr w:type="spellEnd"/>
      <w:r w:rsidRPr="00C43086">
        <w:rPr>
          <w:rFonts w:ascii="Times New Roman" w:hAnsi="Times New Roman" w:cs="Times New Roman"/>
          <w:bCs/>
          <w:sz w:val="24"/>
          <w:szCs w:val="24"/>
          <w:lang w:val="ru-RU"/>
        </w:rPr>
        <w:t xml:space="preserve"> для </w:t>
      </w:r>
      <w:proofErr w:type="spellStart"/>
      <w:r w:rsidRPr="00C43086">
        <w:rPr>
          <w:rFonts w:ascii="Times New Roman" w:hAnsi="Times New Roman" w:cs="Times New Roman"/>
          <w:bCs/>
          <w:sz w:val="24"/>
          <w:szCs w:val="24"/>
          <w:lang w:val="ru-RU"/>
        </w:rPr>
        <w:t>відбору</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пріоритетних</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груп</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населення</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визначених</w:t>
      </w:r>
      <w:proofErr w:type="spellEnd"/>
      <w:r w:rsidRPr="00C43086">
        <w:rPr>
          <w:rFonts w:ascii="Times New Roman" w:hAnsi="Times New Roman" w:cs="Times New Roman"/>
          <w:bCs/>
          <w:sz w:val="24"/>
          <w:szCs w:val="24"/>
          <w:lang w:val="ru-RU"/>
        </w:rPr>
        <w:t xml:space="preserve"> у </w:t>
      </w:r>
      <w:proofErr w:type="spellStart"/>
      <w:r w:rsidRPr="00C43086">
        <w:rPr>
          <w:rFonts w:ascii="Times New Roman" w:hAnsi="Times New Roman" w:cs="Times New Roman"/>
          <w:bCs/>
          <w:sz w:val="24"/>
          <w:szCs w:val="24"/>
          <w:lang w:val="ru-RU"/>
        </w:rPr>
        <w:t>Дорожній</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карті</w:t>
      </w:r>
      <w:proofErr w:type="spellEnd"/>
      <w:r w:rsidRPr="00C43086">
        <w:rPr>
          <w:rFonts w:ascii="Times New Roman" w:hAnsi="Times New Roman" w:cs="Times New Roman"/>
          <w:bCs/>
          <w:sz w:val="24"/>
          <w:szCs w:val="24"/>
          <w:lang w:val="ru-RU"/>
        </w:rPr>
        <w:t xml:space="preserve"> з </w:t>
      </w:r>
      <w:proofErr w:type="spellStart"/>
      <w:r w:rsidRPr="00C43086">
        <w:rPr>
          <w:rFonts w:ascii="Times New Roman" w:hAnsi="Times New Roman" w:cs="Times New Roman"/>
          <w:bCs/>
          <w:sz w:val="24"/>
          <w:szCs w:val="24"/>
          <w:lang w:val="ru-RU"/>
        </w:rPr>
        <w:t>проведення</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вакцинації</w:t>
      </w:r>
      <w:proofErr w:type="spellEnd"/>
      <w:r w:rsidRPr="00C43086">
        <w:rPr>
          <w:rFonts w:ascii="Times New Roman" w:hAnsi="Times New Roman" w:cs="Times New Roman"/>
          <w:bCs/>
          <w:sz w:val="24"/>
          <w:szCs w:val="24"/>
          <w:lang w:val="ru-RU"/>
        </w:rPr>
        <w:t xml:space="preserve"> </w:t>
      </w:r>
      <w:proofErr w:type="spellStart"/>
      <w:r w:rsidRPr="00C43086">
        <w:rPr>
          <w:rFonts w:ascii="Times New Roman" w:hAnsi="Times New Roman" w:cs="Times New Roman"/>
          <w:bCs/>
          <w:sz w:val="24"/>
          <w:szCs w:val="24"/>
          <w:lang w:val="ru-RU"/>
        </w:rPr>
        <w:t>проти</w:t>
      </w:r>
      <w:proofErr w:type="spellEnd"/>
      <w:r w:rsidRPr="00C43086">
        <w:rPr>
          <w:rFonts w:ascii="Times New Roman" w:hAnsi="Times New Roman" w:cs="Times New Roman"/>
          <w:bCs/>
          <w:sz w:val="24"/>
          <w:szCs w:val="24"/>
          <w:lang w:val="ru-RU"/>
        </w:rPr>
        <w:t xml:space="preserve"> </w:t>
      </w:r>
      <w:r w:rsidRPr="00C43086">
        <w:rPr>
          <w:rFonts w:ascii="Times New Roman" w:hAnsi="Times New Roman" w:cs="Times New Roman"/>
          <w:bCs/>
          <w:sz w:val="24"/>
          <w:szCs w:val="24"/>
        </w:rPr>
        <w:t>COVID</w:t>
      </w:r>
      <w:r w:rsidRPr="00C43086">
        <w:rPr>
          <w:rFonts w:ascii="Times New Roman" w:hAnsi="Times New Roman" w:cs="Times New Roman"/>
          <w:bCs/>
          <w:sz w:val="24"/>
          <w:szCs w:val="24"/>
          <w:lang w:val="ru-RU"/>
        </w:rPr>
        <w:t>-19. За</w:t>
      </w:r>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погодженням</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із</w:t>
      </w:r>
      <w:proofErr w:type="spellEnd"/>
      <w:r w:rsidRPr="00C43086">
        <w:rPr>
          <w:rFonts w:ascii="Times New Roman" w:hAnsi="Times New Roman" w:cs="Times New Roman"/>
          <w:sz w:val="24"/>
          <w:szCs w:val="24"/>
          <w:lang w:val="ru-RU"/>
        </w:rPr>
        <w:t xml:space="preserve"> МОЗ та </w:t>
      </w:r>
      <w:sdt>
        <w:sdtPr>
          <w:rPr>
            <w:rFonts w:ascii="Times New Roman" w:hAnsi="Times New Roman" w:cs="Times New Roman"/>
            <w:sz w:val="24"/>
            <w:szCs w:val="24"/>
          </w:rPr>
          <w:tag w:val="goog_rdk_34"/>
          <w:id w:val="1937942856"/>
          <w:showingPlcHdr/>
        </w:sdtPr>
        <w:sdtEndPr/>
        <w:sdtContent>
          <w:r w:rsidR="00DC13A7" w:rsidRPr="00DC13A7">
            <w:rPr>
              <w:rFonts w:ascii="Times New Roman" w:hAnsi="Times New Roman" w:cs="Times New Roman"/>
              <w:sz w:val="24"/>
              <w:szCs w:val="24"/>
              <w:lang w:val="ru-RU"/>
            </w:rPr>
            <w:t xml:space="preserve">     </w:t>
          </w:r>
        </w:sdtContent>
      </w:sdt>
      <w:proofErr w:type="spellStart"/>
      <w:r w:rsidRPr="00C43086">
        <w:rPr>
          <w:rFonts w:ascii="Times New Roman" w:hAnsi="Times New Roman" w:cs="Times New Roman"/>
          <w:sz w:val="24"/>
          <w:szCs w:val="24"/>
          <w:lang w:val="ru-RU"/>
        </w:rPr>
        <w:t>Міністерством</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фінансів</w:t>
      </w:r>
      <w:proofErr w:type="spellEnd"/>
      <w:r w:rsidRPr="00C43086">
        <w:rPr>
          <w:rFonts w:ascii="Times New Roman" w:hAnsi="Times New Roman" w:cs="Times New Roman"/>
          <w:sz w:val="24"/>
          <w:szCs w:val="24"/>
          <w:lang w:val="ru-RU"/>
        </w:rPr>
        <w:t xml:space="preserve"> у </w:t>
      </w:r>
      <w:proofErr w:type="spellStart"/>
      <w:r w:rsidRPr="00C43086">
        <w:rPr>
          <w:rFonts w:ascii="Times New Roman" w:hAnsi="Times New Roman" w:cs="Times New Roman"/>
          <w:sz w:val="24"/>
          <w:szCs w:val="24"/>
          <w:lang w:val="ru-RU"/>
        </w:rPr>
        <w:t>складі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цих</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груп</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населення</w:t>
      </w:r>
      <w:proofErr w:type="spellEnd"/>
      <w:r w:rsidRPr="00C43086">
        <w:rPr>
          <w:rFonts w:ascii="Times New Roman" w:hAnsi="Times New Roman" w:cs="Times New Roman"/>
          <w:sz w:val="24"/>
          <w:szCs w:val="24"/>
          <w:lang w:val="ru-RU"/>
        </w:rPr>
        <w:t xml:space="preserve"> є </w:t>
      </w:r>
      <w:proofErr w:type="spellStart"/>
      <w:r w:rsidRPr="00C43086">
        <w:rPr>
          <w:rFonts w:ascii="Times New Roman" w:hAnsi="Times New Roman" w:cs="Times New Roman"/>
          <w:sz w:val="24"/>
          <w:szCs w:val="24"/>
          <w:lang w:val="ru-RU"/>
        </w:rPr>
        <w:t>медичний</w:t>
      </w:r>
      <w:proofErr w:type="spellEnd"/>
      <w:r w:rsidRPr="00C43086">
        <w:rPr>
          <w:rFonts w:ascii="Times New Roman" w:hAnsi="Times New Roman" w:cs="Times New Roman"/>
          <w:sz w:val="24"/>
          <w:szCs w:val="24"/>
          <w:lang w:val="ru-RU"/>
        </w:rPr>
        <w:t xml:space="preserve"> і </w:t>
      </w:r>
      <w:proofErr w:type="spellStart"/>
      <w:r w:rsidRPr="00C43086">
        <w:rPr>
          <w:rFonts w:ascii="Times New Roman" w:hAnsi="Times New Roman" w:cs="Times New Roman"/>
          <w:sz w:val="24"/>
          <w:szCs w:val="24"/>
          <w:lang w:val="ru-RU"/>
        </w:rPr>
        <w:t>немедичний</w:t>
      </w:r>
      <w:proofErr w:type="spellEnd"/>
      <w:r w:rsidRPr="00C43086">
        <w:rPr>
          <w:rFonts w:ascii="Times New Roman" w:hAnsi="Times New Roman" w:cs="Times New Roman"/>
          <w:sz w:val="24"/>
          <w:szCs w:val="24"/>
          <w:lang w:val="ru-RU"/>
        </w:rPr>
        <w:t xml:space="preserve"> персонал ЗОЗ, </w:t>
      </w:r>
      <w:proofErr w:type="spellStart"/>
      <w:r w:rsidRPr="00C43086">
        <w:rPr>
          <w:rFonts w:ascii="Times New Roman" w:hAnsi="Times New Roman" w:cs="Times New Roman"/>
          <w:sz w:val="24"/>
          <w:szCs w:val="24"/>
          <w:lang w:val="ru-RU"/>
        </w:rPr>
        <w:t>соціальні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працівники</w:t>
      </w:r>
      <w:proofErr w:type="spellEnd"/>
      <w:r w:rsidRPr="00C43086">
        <w:rPr>
          <w:rFonts w:ascii="Times New Roman" w:hAnsi="Times New Roman" w:cs="Times New Roman"/>
          <w:sz w:val="24"/>
          <w:szCs w:val="24"/>
          <w:lang w:val="ru-RU"/>
        </w:rPr>
        <w:t xml:space="preserve">, особи, </w:t>
      </w:r>
      <w:proofErr w:type="spellStart"/>
      <w:r w:rsidRPr="00C43086">
        <w:rPr>
          <w:rFonts w:ascii="Times New Roman" w:hAnsi="Times New Roman" w:cs="Times New Roman"/>
          <w:sz w:val="24"/>
          <w:szCs w:val="24"/>
          <w:lang w:val="ru-RU"/>
        </w:rPr>
        <w:t>які</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перебувають</w:t>
      </w:r>
      <w:proofErr w:type="spellEnd"/>
      <w:r w:rsidRPr="00C43086">
        <w:rPr>
          <w:rFonts w:ascii="Times New Roman" w:hAnsi="Times New Roman" w:cs="Times New Roman"/>
          <w:sz w:val="24"/>
          <w:szCs w:val="24"/>
          <w:lang w:val="ru-RU"/>
        </w:rPr>
        <w:t xml:space="preserve"> у закладах </w:t>
      </w:r>
      <w:proofErr w:type="spellStart"/>
      <w:r w:rsidRPr="00C43086">
        <w:rPr>
          <w:rFonts w:ascii="Times New Roman" w:hAnsi="Times New Roman" w:cs="Times New Roman"/>
          <w:sz w:val="24"/>
          <w:szCs w:val="24"/>
          <w:lang w:val="ru-RU"/>
        </w:rPr>
        <w:t>тривалого</w:t>
      </w:r>
      <w:proofErr w:type="spellEnd"/>
      <w:r w:rsidRPr="00C43086">
        <w:rPr>
          <w:rFonts w:ascii="Times New Roman" w:hAnsi="Times New Roman" w:cs="Times New Roman"/>
          <w:sz w:val="24"/>
          <w:szCs w:val="24"/>
          <w:lang w:val="ru-RU"/>
        </w:rPr>
        <w:t xml:space="preserve"> догляду та </w:t>
      </w:r>
      <w:proofErr w:type="spellStart"/>
      <w:r w:rsidRPr="00C43086">
        <w:rPr>
          <w:rFonts w:ascii="Times New Roman" w:hAnsi="Times New Roman" w:cs="Times New Roman"/>
          <w:sz w:val="24"/>
          <w:szCs w:val="24"/>
          <w:lang w:val="ru-RU"/>
        </w:rPr>
        <w:t>їх</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працівники</w:t>
      </w:r>
      <w:proofErr w:type="spellEnd"/>
      <w:r w:rsidRPr="00C43086">
        <w:rPr>
          <w:rFonts w:ascii="Times New Roman" w:hAnsi="Times New Roman" w:cs="Times New Roman"/>
          <w:sz w:val="24"/>
          <w:szCs w:val="24"/>
          <w:lang w:val="ru-RU"/>
        </w:rPr>
        <w:t xml:space="preserve">, люди </w:t>
      </w:r>
      <w:proofErr w:type="spellStart"/>
      <w:r w:rsidRPr="00C43086">
        <w:rPr>
          <w:rFonts w:ascii="Times New Roman" w:hAnsi="Times New Roman" w:cs="Times New Roman"/>
          <w:sz w:val="24"/>
          <w:szCs w:val="24"/>
          <w:lang w:val="ru-RU"/>
        </w:rPr>
        <w:t>віком</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від</w:t>
      </w:r>
      <w:proofErr w:type="spellEnd"/>
      <w:r w:rsidRPr="00C43086">
        <w:rPr>
          <w:rFonts w:ascii="Times New Roman" w:hAnsi="Times New Roman" w:cs="Times New Roman"/>
          <w:sz w:val="24"/>
          <w:szCs w:val="24"/>
          <w:lang w:val="ru-RU"/>
        </w:rPr>
        <w:t xml:space="preserve"> 60 </w:t>
      </w:r>
      <w:proofErr w:type="spellStart"/>
      <w:r w:rsidRPr="00C43086">
        <w:rPr>
          <w:rFonts w:ascii="Times New Roman" w:hAnsi="Times New Roman" w:cs="Times New Roman"/>
          <w:sz w:val="24"/>
          <w:szCs w:val="24"/>
          <w:lang w:val="ru-RU"/>
        </w:rPr>
        <w:t>років</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вчителі</w:t>
      </w:r>
      <w:proofErr w:type="spellEnd"/>
      <w:r w:rsidRPr="00C43086">
        <w:rPr>
          <w:rFonts w:ascii="Times New Roman" w:hAnsi="Times New Roman" w:cs="Times New Roman"/>
          <w:sz w:val="24"/>
          <w:szCs w:val="24"/>
          <w:lang w:val="ru-RU"/>
        </w:rPr>
        <w:t xml:space="preserve"> та </w:t>
      </w:r>
      <w:proofErr w:type="spellStart"/>
      <w:r w:rsidRPr="00C43086">
        <w:rPr>
          <w:rFonts w:ascii="Times New Roman" w:hAnsi="Times New Roman" w:cs="Times New Roman"/>
          <w:sz w:val="24"/>
          <w:szCs w:val="24"/>
          <w:lang w:val="ru-RU"/>
        </w:rPr>
        <w:t>працівники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освіти</w:t>
      </w:r>
      <w:proofErr w:type="spellEnd"/>
      <w:r w:rsidRPr="00C43086">
        <w:rPr>
          <w:rFonts w:ascii="Times New Roman" w:hAnsi="Times New Roman" w:cs="Times New Roman"/>
          <w:sz w:val="24"/>
          <w:szCs w:val="24"/>
          <w:lang w:val="ru-RU"/>
        </w:rPr>
        <w:t xml:space="preserve">, а </w:t>
      </w:r>
      <w:proofErr w:type="spellStart"/>
      <w:r w:rsidRPr="00C43086">
        <w:rPr>
          <w:rFonts w:ascii="Times New Roman" w:hAnsi="Times New Roman" w:cs="Times New Roman"/>
          <w:sz w:val="24"/>
          <w:szCs w:val="24"/>
          <w:lang w:val="ru-RU"/>
        </w:rPr>
        <w:t>також</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доросле</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населення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із</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супутніми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захворюваннями</w:t>
      </w:r>
      <w:proofErr w:type="spellEnd"/>
      <w:r w:rsidRPr="00C43086">
        <w:rPr>
          <w:rFonts w:ascii="Times New Roman" w:hAnsi="Times New Roman" w:cs="Times New Roman"/>
          <w:sz w:val="24"/>
          <w:szCs w:val="24"/>
          <w:lang w:val="ru-RU"/>
        </w:rPr>
        <w:t>.</w:t>
      </w:r>
      <w:r w:rsidRPr="00C43086">
        <w:rPr>
          <w:rFonts w:ascii="Times New Roman" w:hAnsi="Times New Roman" w:cs="Times New Roman"/>
          <w:color w:val="000000"/>
          <w:sz w:val="24"/>
          <w:szCs w:val="24"/>
          <w:vertAlign w:val="superscript"/>
          <w:lang w:val="ru-RU"/>
        </w:rPr>
        <w:t xml:space="preserve"> </w:t>
      </w:r>
      <w:r w:rsidRPr="00C43086">
        <w:rPr>
          <w:rFonts w:ascii="Times New Roman" w:hAnsi="Times New Roman" w:cs="Times New Roman"/>
          <w:sz w:val="24"/>
          <w:szCs w:val="24"/>
          <w:vertAlign w:val="superscript"/>
        </w:rPr>
        <w:footnoteReference w:id="4"/>
      </w:r>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Етапи</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розгортання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вакцинації</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цих</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груп</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уточнюються</w:t>
      </w:r>
      <w:proofErr w:type="spellEnd"/>
      <w:r w:rsidRPr="00C43086">
        <w:rPr>
          <w:rFonts w:ascii="Times New Roman" w:hAnsi="Times New Roman" w:cs="Times New Roman"/>
          <w:sz w:val="24"/>
          <w:szCs w:val="24"/>
          <w:lang w:val="ru-RU"/>
        </w:rPr>
        <w:t xml:space="preserve"> і </w:t>
      </w:r>
      <w:proofErr w:type="spellStart"/>
      <w:r w:rsidRPr="00C43086">
        <w:rPr>
          <w:rFonts w:ascii="Times New Roman" w:hAnsi="Times New Roman" w:cs="Times New Roman"/>
          <w:sz w:val="24"/>
          <w:szCs w:val="24"/>
          <w:lang w:val="ru-RU"/>
        </w:rPr>
        <w:t>будуть</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наведені</w:t>
      </w:r>
      <w:proofErr w:type="spellEnd"/>
      <w:r w:rsidRPr="00C43086">
        <w:rPr>
          <w:rFonts w:ascii="Times New Roman" w:hAnsi="Times New Roman" w:cs="Times New Roman"/>
          <w:sz w:val="24"/>
          <w:szCs w:val="24"/>
          <w:lang w:val="ru-RU"/>
        </w:rPr>
        <w:t xml:space="preserve"> в </w:t>
      </w:r>
      <w:proofErr w:type="spellStart"/>
      <w:r w:rsidRPr="00C43086">
        <w:rPr>
          <w:rFonts w:ascii="Times New Roman" w:hAnsi="Times New Roman" w:cs="Times New Roman"/>
          <w:sz w:val="24"/>
          <w:szCs w:val="24"/>
          <w:lang w:val="ru-RU"/>
        </w:rPr>
        <w:t>оновленій</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національній</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Дорожній</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карті</w:t>
      </w:r>
      <w:proofErr w:type="spellEnd"/>
      <w:r w:rsidRPr="00C43086">
        <w:rPr>
          <w:rFonts w:ascii="Times New Roman" w:hAnsi="Times New Roman" w:cs="Times New Roman"/>
          <w:sz w:val="24"/>
          <w:szCs w:val="24"/>
          <w:lang w:val="ru-RU"/>
        </w:rPr>
        <w:t xml:space="preserve"> з </w:t>
      </w:r>
      <w:proofErr w:type="spellStart"/>
      <w:r w:rsidRPr="00C43086">
        <w:rPr>
          <w:rFonts w:ascii="Times New Roman" w:hAnsi="Times New Roman" w:cs="Times New Roman"/>
          <w:sz w:val="24"/>
          <w:szCs w:val="24"/>
          <w:lang w:val="ru-RU"/>
        </w:rPr>
        <w:t>проведення</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вакцинації</w:t>
      </w:r>
      <w:proofErr w:type="spellEnd"/>
      <w:r w:rsidRPr="00C43086">
        <w:rPr>
          <w:rFonts w:ascii="Times New Roman" w:hAnsi="Times New Roman" w:cs="Times New Roman"/>
          <w:sz w:val="24"/>
          <w:szCs w:val="24"/>
          <w:lang w:val="ru-RU"/>
        </w:rPr>
        <w:t xml:space="preserve"> </w:t>
      </w:r>
      <w:proofErr w:type="spellStart"/>
      <w:r w:rsidRPr="00C43086">
        <w:rPr>
          <w:rFonts w:ascii="Times New Roman" w:hAnsi="Times New Roman" w:cs="Times New Roman"/>
          <w:sz w:val="24"/>
          <w:szCs w:val="24"/>
          <w:lang w:val="ru-RU"/>
        </w:rPr>
        <w:t>проти</w:t>
      </w:r>
      <w:proofErr w:type="spellEnd"/>
      <w:r w:rsidRPr="00C43086">
        <w:rPr>
          <w:rFonts w:ascii="Times New Roman" w:hAnsi="Times New Roman" w:cs="Times New Roman"/>
          <w:sz w:val="24"/>
          <w:szCs w:val="24"/>
          <w:lang w:val="ru-RU"/>
        </w:rPr>
        <w:t xml:space="preserve"> </w:t>
      </w:r>
      <w:r w:rsidRPr="00C43086">
        <w:rPr>
          <w:rFonts w:ascii="Times New Roman" w:hAnsi="Times New Roman" w:cs="Times New Roman"/>
          <w:sz w:val="24"/>
          <w:szCs w:val="24"/>
        </w:rPr>
        <w:t>COVID</w:t>
      </w:r>
      <w:r w:rsidRPr="00C43086">
        <w:rPr>
          <w:rFonts w:ascii="Times New Roman" w:hAnsi="Times New Roman" w:cs="Times New Roman"/>
          <w:sz w:val="24"/>
          <w:szCs w:val="24"/>
          <w:lang w:val="ru-RU"/>
        </w:rPr>
        <w:t>-19.</w:t>
      </w:r>
      <w:r w:rsidRPr="00C43086">
        <w:rPr>
          <w:rFonts w:ascii="Times New Roman" w:hAnsi="Times New Roman" w:cs="Times New Roman"/>
          <w:color w:val="000000"/>
          <w:sz w:val="24"/>
          <w:szCs w:val="24"/>
          <w:lang w:val="ru-RU"/>
        </w:rPr>
        <w:t xml:space="preserve"> </w:t>
      </w:r>
      <w:sdt>
        <w:sdtPr>
          <w:rPr>
            <w:rFonts w:ascii="Times New Roman" w:hAnsi="Times New Roman" w:cs="Times New Roman"/>
            <w:sz w:val="24"/>
            <w:szCs w:val="24"/>
          </w:rPr>
          <w:tag w:val="goog_rdk_35"/>
          <w:id w:val="1247461142"/>
        </w:sdtPr>
        <w:sdtEndPr/>
        <w:sdtContent>
          <w:proofErr w:type="spellStart"/>
          <w:r w:rsidRPr="00C43086">
            <w:rPr>
              <w:rFonts w:ascii="Times New Roman" w:hAnsi="Times New Roman" w:cs="Times New Roman"/>
              <w:color w:val="000000"/>
              <w:sz w:val="24"/>
              <w:szCs w:val="24"/>
            </w:rPr>
            <w:t>Програмне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забезпечення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що</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використовується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для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відстеження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які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вводяться</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відповідним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групам</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також</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буде</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відстежувати</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дані</w:t>
          </w:r>
          <w:proofErr w:type="spellEnd"/>
          <w:r w:rsidRPr="00C43086">
            <w:rPr>
              <w:rFonts w:ascii="Times New Roman" w:hAnsi="Times New Roman" w:cs="Times New Roman"/>
              <w:color w:val="000000"/>
              <w:sz w:val="24"/>
              <w:szCs w:val="24"/>
            </w:rPr>
            <w:t xml:space="preserve"> на </w:t>
          </w:r>
          <w:proofErr w:type="spellStart"/>
          <w:r w:rsidRPr="00C43086">
            <w:rPr>
              <w:rFonts w:ascii="Times New Roman" w:hAnsi="Times New Roman" w:cs="Times New Roman"/>
              <w:color w:val="000000"/>
              <w:sz w:val="24"/>
              <w:szCs w:val="24"/>
            </w:rPr>
            <w:t>індивідуальному</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рівні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такі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як</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вік</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стать</w:t>
          </w:r>
          <w:proofErr w:type="spellEnd"/>
          <w:r w:rsidRPr="00C43086">
            <w:rPr>
              <w:rFonts w:ascii="Times New Roman" w:hAnsi="Times New Roman" w:cs="Times New Roman"/>
              <w:color w:val="000000"/>
              <w:sz w:val="24"/>
              <w:szCs w:val="24"/>
            </w:rPr>
            <w:t>,</w:t>
          </w:r>
        </w:sdtContent>
      </w:sdt>
      <w:sdt>
        <w:sdtPr>
          <w:rPr>
            <w:rFonts w:ascii="Times New Roman" w:hAnsi="Times New Roman" w:cs="Times New Roman"/>
            <w:sz w:val="24"/>
            <w:szCs w:val="24"/>
          </w:rPr>
          <w:tag w:val="goog_rdk_36"/>
          <w:id w:val="434718703"/>
        </w:sdtPr>
        <w:sdtEndPr/>
        <w:sdtContent/>
      </w:sdt>
      <w:sdt>
        <w:sdtPr>
          <w:rPr>
            <w:rFonts w:ascii="Times New Roman" w:hAnsi="Times New Roman" w:cs="Times New Roman"/>
            <w:sz w:val="24"/>
            <w:szCs w:val="24"/>
          </w:rPr>
          <w:tag w:val="goog_rdk_37"/>
          <w:id w:val="-306626177"/>
        </w:sdtPr>
        <w:sdtEndPr/>
        <w:sdtContent>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конкретний</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тип</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вакцини</w:t>
          </w:r>
          <w:proofErr w:type="spellEnd"/>
        </w:sdtContent>
      </w:sdt>
      <w:sdt>
        <w:sdtPr>
          <w:rPr>
            <w:rFonts w:ascii="Times New Roman" w:hAnsi="Times New Roman" w:cs="Times New Roman"/>
            <w:sz w:val="24"/>
            <w:szCs w:val="24"/>
          </w:rPr>
          <w:tag w:val="goog_rdk_38"/>
          <w:id w:val="-803000150"/>
        </w:sdtPr>
        <w:sdtEndPr/>
        <w:sdtContent>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кількість</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доз</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отриманих</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кожною</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людиною</w:t>
          </w:r>
          <w:proofErr w:type="spellEnd"/>
          <w:r w:rsidRPr="00C43086">
            <w:rPr>
              <w:rFonts w:ascii="Times New Roman" w:hAnsi="Times New Roman" w:cs="Times New Roman"/>
              <w:color w:val="000000"/>
              <w:sz w:val="24"/>
              <w:szCs w:val="24"/>
            </w:rPr>
            <w:t xml:space="preserve">, </w:t>
          </w:r>
        </w:sdtContent>
      </w:sdt>
      <w:sdt>
        <w:sdtPr>
          <w:rPr>
            <w:rFonts w:ascii="Times New Roman" w:hAnsi="Times New Roman" w:cs="Times New Roman"/>
            <w:sz w:val="24"/>
            <w:szCs w:val="24"/>
          </w:rPr>
          <w:tag w:val="goog_rdk_39"/>
          <w:id w:val="798723032"/>
        </w:sdtPr>
        <w:sdtEndPr/>
        <w:sdtContent/>
      </w:sdt>
      <w:sdt>
        <w:sdtPr>
          <w:rPr>
            <w:rFonts w:ascii="Times New Roman" w:hAnsi="Times New Roman" w:cs="Times New Roman"/>
            <w:sz w:val="24"/>
            <w:szCs w:val="24"/>
          </w:rPr>
          <w:tag w:val="goog_rdk_40"/>
          <w:id w:val="720402662"/>
        </w:sdtPr>
        <w:sdtEndPr/>
        <w:sdtContent>
          <w:proofErr w:type="spellStart"/>
          <w:r w:rsidRPr="00C43086">
            <w:rPr>
              <w:rFonts w:ascii="Times New Roman" w:hAnsi="Times New Roman" w:cs="Times New Roman"/>
              <w:color w:val="000000"/>
              <w:sz w:val="24"/>
              <w:szCs w:val="24"/>
            </w:rPr>
            <w:t>місце</w:t>
          </w:r>
          <w:proofErr w:type="spellEnd"/>
        </w:sdtContent>
      </w:sdt>
      <w:sdt>
        <w:sdtPr>
          <w:rPr>
            <w:rFonts w:ascii="Times New Roman" w:hAnsi="Times New Roman" w:cs="Times New Roman"/>
            <w:sz w:val="24"/>
            <w:szCs w:val="24"/>
          </w:rPr>
          <w:tag w:val="goog_rdk_41"/>
          <w:id w:val="1842815024"/>
        </w:sdtPr>
        <w:sdtEndPr/>
        <w:sdtContent>
          <w:r w:rsidRPr="00C43086">
            <w:rPr>
              <w:rFonts w:ascii="Times New Roman" w:hAnsi="Times New Roman" w:cs="Times New Roman"/>
              <w:color w:val="000000"/>
              <w:sz w:val="24"/>
              <w:szCs w:val="24"/>
            </w:rPr>
            <w:t xml:space="preserve"> і </w:t>
          </w:r>
          <w:proofErr w:type="spellStart"/>
          <w:r w:rsidRPr="00C43086">
            <w:rPr>
              <w:rFonts w:ascii="Times New Roman" w:hAnsi="Times New Roman" w:cs="Times New Roman"/>
              <w:color w:val="000000"/>
              <w:sz w:val="24"/>
              <w:szCs w:val="24"/>
            </w:rPr>
            <w:t>дата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вакцинації</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та</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інші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складові</w:t>
          </w:r>
          <w:proofErr w:type="spellEnd"/>
          <w:r w:rsidRPr="00C43086">
            <w:rPr>
              <w:rFonts w:ascii="Times New Roman" w:hAnsi="Times New Roman" w:cs="Times New Roman"/>
              <w:color w:val="000000"/>
              <w:sz w:val="24"/>
              <w:szCs w:val="24"/>
            </w:rPr>
            <w:t xml:space="preserve">, </w:t>
          </w:r>
          <w:proofErr w:type="spellStart"/>
          <w:r w:rsidRPr="00C43086">
            <w:rPr>
              <w:rFonts w:ascii="Times New Roman" w:hAnsi="Times New Roman" w:cs="Times New Roman"/>
              <w:color w:val="000000"/>
              <w:sz w:val="24"/>
              <w:szCs w:val="24"/>
            </w:rPr>
            <w:t>узгоджені</w:t>
          </w:r>
          <w:proofErr w:type="spellEnd"/>
          <w:r w:rsidRPr="00C43086">
            <w:rPr>
              <w:rFonts w:ascii="Times New Roman" w:hAnsi="Times New Roman" w:cs="Times New Roman"/>
              <w:color w:val="000000"/>
              <w:sz w:val="24"/>
              <w:szCs w:val="24"/>
            </w:rPr>
            <w:t xml:space="preserve"> з </w:t>
          </w:r>
          <w:r w:rsidRPr="00C43086">
            <w:rPr>
              <w:rFonts w:ascii="Times New Roman" w:hAnsi="Times New Roman" w:cs="Times New Roman"/>
              <w:color w:val="000000"/>
              <w:sz w:val="24"/>
              <w:szCs w:val="24"/>
              <w:lang w:val="uk-UA"/>
            </w:rPr>
            <w:t>УУ</w:t>
          </w:r>
          <w:r w:rsidRPr="00C43086">
            <w:rPr>
              <w:rFonts w:ascii="Times New Roman" w:hAnsi="Times New Roman" w:cs="Times New Roman"/>
              <w:color w:val="000000"/>
              <w:sz w:val="24"/>
              <w:szCs w:val="24"/>
            </w:rPr>
            <w:t>.</w:t>
          </w:r>
        </w:sdtContent>
      </w:sdt>
      <w:r w:rsidRPr="00C43086">
        <w:rPr>
          <w:rFonts w:ascii="Times New Roman" w:hAnsi="Times New Roman" w:cs="Times New Roman"/>
          <w:color w:val="000000"/>
          <w:sz w:val="24"/>
          <w:szCs w:val="24"/>
        </w:rPr>
        <w:t xml:space="preserve">   </w:t>
      </w:r>
    </w:p>
    <w:p w14:paraId="1E678EB5" w14:textId="77777777" w:rsidR="00F40A3B" w:rsidRPr="00C43086" w:rsidRDefault="00F40A3B" w:rsidP="00C43086">
      <w:pPr>
        <w:widowControl w:val="0"/>
        <w:spacing w:after="0"/>
        <w:jc w:val="both"/>
        <w:rPr>
          <w:rFonts w:ascii="Times New Roman" w:hAnsi="Times New Roman" w:cs="Times New Roman"/>
          <w:color w:val="000000"/>
          <w:sz w:val="24"/>
          <w:szCs w:val="24"/>
        </w:rPr>
      </w:pPr>
    </w:p>
    <w:p w14:paraId="7BBB8077" w14:textId="7E644D16" w:rsidR="00C43086" w:rsidRDefault="00851242" w:rsidP="00C43086">
      <w:pPr>
        <w:widowControl w:val="0"/>
        <w:spacing w:after="0"/>
        <w:jc w:val="both"/>
        <w:rPr>
          <w:rFonts w:ascii="Times New Roman" w:hAnsi="Times New Roman" w:cs="Times New Roman"/>
          <w:sz w:val="24"/>
          <w:szCs w:val="24"/>
        </w:rPr>
      </w:pPr>
      <w:sdt>
        <w:sdtPr>
          <w:rPr>
            <w:rFonts w:ascii="Times New Roman" w:hAnsi="Times New Roman" w:cs="Times New Roman"/>
            <w:sz w:val="24"/>
            <w:szCs w:val="24"/>
          </w:rPr>
          <w:tag w:val="goog_rdk_42"/>
          <w:id w:val="804664951"/>
        </w:sdtPr>
        <w:sdtEndPr/>
        <w:sdtContent/>
      </w:sdt>
      <w:sdt>
        <w:sdtPr>
          <w:rPr>
            <w:rFonts w:ascii="Times New Roman" w:hAnsi="Times New Roman" w:cs="Times New Roman"/>
            <w:sz w:val="24"/>
            <w:szCs w:val="24"/>
          </w:rPr>
          <w:tag w:val="goog_rdk_43"/>
          <w:id w:val="1550107689"/>
        </w:sdtPr>
        <w:sdtEndPr/>
        <w:sdtContent>
          <w:proofErr w:type="spellStart"/>
          <w:r w:rsidR="00DC13A7" w:rsidRPr="00DC13A7">
            <w:rPr>
              <w:rFonts w:ascii="Times New Roman" w:hAnsi="Times New Roman" w:cs="Times New Roman"/>
              <w:color w:val="000000"/>
              <w:sz w:val="24"/>
              <w:szCs w:val="24"/>
            </w:rPr>
            <w:t>Про</w:t>
          </w:r>
          <w:proofErr w:type="spellEnd"/>
          <w:r w:rsidR="00427963">
            <w:rPr>
              <w:rFonts w:ascii="Times New Roman" w:hAnsi="Times New Roman" w:cs="Times New Roman"/>
              <w:color w:val="000000"/>
              <w:sz w:val="24"/>
              <w:szCs w:val="24"/>
              <w:lang w:val="uk-UA"/>
            </w:rPr>
            <w:t>є</w:t>
          </w:r>
          <w:proofErr w:type="spellStart"/>
          <w:r w:rsidR="00DC13A7" w:rsidRPr="00DC13A7">
            <w:rPr>
              <w:rFonts w:ascii="Times New Roman" w:hAnsi="Times New Roman" w:cs="Times New Roman"/>
              <w:color w:val="000000"/>
              <w:sz w:val="24"/>
              <w:szCs w:val="24"/>
            </w:rPr>
            <w:t>кт</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передбачає</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поповнення</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Державного</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бюджету</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України</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як</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відшкодування</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виплат</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що</w:t>
          </w:r>
          <w:proofErr w:type="spellEnd"/>
          <w:r w:rsidR="00DC13A7" w:rsidRPr="00DC13A7">
            <w:rPr>
              <w:rFonts w:ascii="Times New Roman" w:hAnsi="Times New Roman" w:cs="Times New Roman"/>
              <w:color w:val="000000"/>
              <w:sz w:val="24"/>
              <w:szCs w:val="24"/>
            </w:rPr>
            <w:t xml:space="preserve"> </w:t>
          </w:r>
          <w:proofErr w:type="spellStart"/>
          <w:r w:rsidR="00DC13A7" w:rsidRPr="00DC13A7">
            <w:rPr>
              <w:rFonts w:ascii="Times New Roman" w:hAnsi="Times New Roman" w:cs="Times New Roman"/>
              <w:color w:val="000000"/>
              <w:sz w:val="24"/>
              <w:szCs w:val="24"/>
            </w:rPr>
            <w:t>здійснюються</w:t>
          </w:r>
          <w:proofErr w:type="spellEnd"/>
          <w:r w:rsidR="00DC13A7" w:rsidRPr="00307DCB">
            <w:rPr>
              <w:color w:val="000000"/>
              <w:sz w:val="24"/>
              <w:szCs w:val="24"/>
            </w:rPr>
            <w:t xml:space="preserve"> </w:t>
          </w:r>
          <w:r w:rsidR="00C43086" w:rsidRPr="00C43086">
            <w:rPr>
              <w:rFonts w:ascii="Times New Roman" w:hAnsi="Times New Roman" w:cs="Times New Roman"/>
              <w:color w:val="000000"/>
              <w:sz w:val="24"/>
              <w:szCs w:val="24"/>
            </w:rPr>
            <w:t xml:space="preserve">НСЗУ в </w:t>
          </w:r>
          <w:proofErr w:type="spellStart"/>
          <w:r w:rsidR="00C43086" w:rsidRPr="00C43086">
            <w:rPr>
              <w:rFonts w:ascii="Times New Roman" w:hAnsi="Times New Roman" w:cs="Times New Roman"/>
              <w:color w:val="000000"/>
              <w:sz w:val="24"/>
              <w:szCs w:val="24"/>
            </w:rPr>
            <w:t>рамках</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пакета</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послуг</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вакцинації</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проти</w:t>
          </w:r>
          <w:proofErr w:type="spellEnd"/>
          <w:r w:rsidR="00C43086" w:rsidRPr="00C43086">
            <w:rPr>
              <w:rFonts w:ascii="Times New Roman" w:hAnsi="Times New Roman" w:cs="Times New Roman"/>
              <w:color w:val="000000"/>
              <w:sz w:val="24"/>
              <w:szCs w:val="24"/>
            </w:rPr>
            <w:t xml:space="preserve"> COVID-19</w:t>
          </w:r>
          <w:r w:rsidR="00DC13A7">
            <w:rPr>
              <w:rFonts w:ascii="Times New Roman" w:hAnsi="Times New Roman" w:cs="Times New Roman"/>
              <w:color w:val="000000"/>
              <w:sz w:val="24"/>
              <w:szCs w:val="24"/>
              <w:lang w:val="uk-UA"/>
            </w:rPr>
            <w:t xml:space="preserve"> </w:t>
          </w:r>
        </w:sdtContent>
      </w:sdt>
      <w:sdt>
        <w:sdtPr>
          <w:rPr>
            <w:rFonts w:ascii="Times New Roman" w:hAnsi="Times New Roman" w:cs="Times New Roman"/>
            <w:sz w:val="24"/>
            <w:szCs w:val="24"/>
          </w:rPr>
          <w:tag w:val="goog_rdk_44"/>
          <w:id w:val="-808093756"/>
        </w:sdtPr>
        <w:sdtEndPr/>
        <w:sdtContent>
          <w:r w:rsidR="00C43086" w:rsidRPr="006C18A3">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після</w:t>
          </w:r>
          <w:proofErr w:type="spellEnd"/>
          <w:r w:rsidR="00C43086" w:rsidRPr="00C43086">
            <w:rPr>
              <w:rFonts w:ascii="Times New Roman" w:hAnsi="Times New Roman" w:cs="Times New Roman"/>
              <w:color w:val="000000"/>
              <w:sz w:val="24"/>
              <w:szCs w:val="24"/>
            </w:rPr>
            <w:t xml:space="preserve"> </w:t>
          </w:r>
          <w:proofErr w:type="spellStart"/>
          <w:r w:rsidR="00C43086" w:rsidRPr="00C43086">
            <w:rPr>
              <w:rFonts w:ascii="Times New Roman" w:hAnsi="Times New Roman" w:cs="Times New Roman"/>
              <w:color w:val="000000"/>
              <w:sz w:val="24"/>
              <w:szCs w:val="24"/>
            </w:rPr>
            <w:t>досягнення</w:t>
          </w:r>
          <w:proofErr w:type="spellEnd"/>
          <w:r w:rsidR="00C43086" w:rsidRPr="00C43086">
            <w:rPr>
              <w:rFonts w:ascii="Times New Roman" w:hAnsi="Times New Roman" w:cs="Times New Roman"/>
              <w:color w:val="000000"/>
              <w:sz w:val="24"/>
              <w:szCs w:val="24"/>
            </w:rPr>
            <w:t xml:space="preserve"> PBC. </w:t>
          </w:r>
          <w:sdt>
            <w:sdtPr>
              <w:rPr>
                <w:rFonts w:ascii="Times New Roman" w:hAnsi="Times New Roman" w:cs="Times New Roman"/>
                <w:color w:val="000000"/>
                <w:sz w:val="24"/>
                <w:szCs w:val="24"/>
              </w:rPr>
              <w:tag w:val="goog_rdk_44"/>
              <w:id w:val="2004922996"/>
            </w:sdtPr>
            <w:sdtEndPr/>
            <w:sdtContent>
              <w:r w:rsidR="006C18A3" w:rsidRPr="006C18A3">
                <w:rPr>
                  <w:rFonts w:ascii="Times New Roman" w:hAnsi="Times New Roman" w:cs="Times New Roman"/>
                  <w:color w:val="000000"/>
                  <w:sz w:val="24"/>
                  <w:szCs w:val="24"/>
                </w:rPr>
                <w:t xml:space="preserve">PBC </w:t>
              </w:r>
              <w:proofErr w:type="spellStart"/>
              <w:r w:rsidR="006C18A3" w:rsidRPr="006C18A3">
                <w:rPr>
                  <w:rFonts w:ascii="Times New Roman" w:hAnsi="Times New Roman" w:cs="Times New Roman"/>
                  <w:color w:val="000000"/>
                  <w:sz w:val="24"/>
                  <w:szCs w:val="24"/>
                </w:rPr>
                <w:t>пов'язані</w:t>
              </w:r>
              <w:proofErr w:type="spellEnd"/>
              <w:r w:rsidR="006C18A3" w:rsidRPr="006C18A3">
                <w:rPr>
                  <w:rFonts w:ascii="Times New Roman" w:hAnsi="Times New Roman" w:cs="Times New Roman"/>
                  <w:color w:val="000000"/>
                  <w:sz w:val="24"/>
                  <w:szCs w:val="24"/>
                </w:rPr>
                <w:t xml:space="preserve"> з </w:t>
              </w:r>
              <w:proofErr w:type="spellStart"/>
              <w:r w:rsidR="006C18A3" w:rsidRPr="006C18A3">
                <w:rPr>
                  <w:rFonts w:ascii="Times New Roman" w:hAnsi="Times New Roman" w:cs="Times New Roman"/>
                  <w:color w:val="000000"/>
                  <w:sz w:val="24"/>
                  <w:szCs w:val="24"/>
                </w:rPr>
                <w:t>охопленням</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вакцинацією</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пріоритетних</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груп</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населення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відповідно</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до</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процедур</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вказаних</w:t>
              </w:r>
              <w:proofErr w:type="spellEnd"/>
              <w:r w:rsidR="006C18A3" w:rsidRPr="006C18A3">
                <w:rPr>
                  <w:rFonts w:ascii="Times New Roman" w:hAnsi="Times New Roman" w:cs="Times New Roman"/>
                  <w:color w:val="000000"/>
                  <w:sz w:val="24"/>
                  <w:szCs w:val="24"/>
                </w:rPr>
                <w:t xml:space="preserve"> в </w:t>
              </w:r>
              <w:proofErr w:type="spellStart"/>
              <w:r w:rsidR="006C18A3" w:rsidRPr="006C18A3">
                <w:rPr>
                  <w:rFonts w:ascii="Times New Roman" w:hAnsi="Times New Roman" w:cs="Times New Roman"/>
                  <w:color w:val="000000"/>
                  <w:sz w:val="24"/>
                  <w:szCs w:val="24"/>
                </w:rPr>
                <w:t>Операційному</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посібнику</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закладами</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які</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уклали</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договори</w:t>
              </w:r>
              <w:proofErr w:type="spellEnd"/>
              <w:r w:rsidR="006C18A3" w:rsidRPr="006C18A3">
                <w:rPr>
                  <w:rFonts w:ascii="Times New Roman" w:hAnsi="Times New Roman" w:cs="Times New Roman"/>
                  <w:color w:val="000000"/>
                  <w:sz w:val="24"/>
                  <w:szCs w:val="24"/>
                </w:rPr>
                <w:t xml:space="preserve"> з НСЗУ </w:t>
              </w:r>
              <w:proofErr w:type="spellStart"/>
              <w:r w:rsidR="006C18A3" w:rsidRPr="006C18A3">
                <w:rPr>
                  <w:rFonts w:ascii="Times New Roman" w:hAnsi="Times New Roman" w:cs="Times New Roman"/>
                  <w:color w:val="000000"/>
                  <w:sz w:val="24"/>
                  <w:szCs w:val="24"/>
                </w:rPr>
                <w:t>про</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медичне</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обслуговування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населення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за</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програмою</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медичних</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гарантій</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за</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пакетом</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Вакцинація</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проти</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гострої</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респіраторної</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хвороби</w:t>
              </w:r>
              <w:proofErr w:type="spellEnd"/>
              <w:r w:rsidR="006C18A3" w:rsidRPr="006C18A3">
                <w:rPr>
                  <w:rFonts w:ascii="Times New Roman" w:hAnsi="Times New Roman" w:cs="Times New Roman"/>
                  <w:color w:val="000000"/>
                  <w:sz w:val="24"/>
                  <w:szCs w:val="24"/>
                </w:rPr>
                <w:t xml:space="preserve"> COVID-19, </w:t>
              </w:r>
              <w:proofErr w:type="spellStart"/>
              <w:r w:rsidR="006C18A3" w:rsidRPr="006C18A3">
                <w:rPr>
                  <w:rFonts w:ascii="Times New Roman" w:hAnsi="Times New Roman" w:cs="Times New Roman"/>
                  <w:color w:val="000000"/>
                  <w:sz w:val="24"/>
                  <w:szCs w:val="24"/>
                </w:rPr>
                <w:t>спричиненої</w:t>
              </w:r>
              <w:proofErr w:type="spellEnd"/>
              <w:r w:rsidR="006C18A3" w:rsidRPr="006C18A3">
                <w:rPr>
                  <w:rFonts w:ascii="Times New Roman" w:hAnsi="Times New Roman" w:cs="Times New Roman"/>
                  <w:color w:val="000000"/>
                  <w:sz w:val="24"/>
                  <w:szCs w:val="24"/>
                </w:rPr>
                <w:t xml:space="preserve"> </w:t>
              </w:r>
              <w:proofErr w:type="spellStart"/>
              <w:r w:rsidR="006C18A3" w:rsidRPr="006C18A3">
                <w:rPr>
                  <w:rFonts w:ascii="Times New Roman" w:hAnsi="Times New Roman" w:cs="Times New Roman"/>
                  <w:color w:val="000000"/>
                  <w:sz w:val="24"/>
                  <w:szCs w:val="24"/>
                </w:rPr>
                <w:t>коронавірусом</w:t>
              </w:r>
              <w:proofErr w:type="spellEnd"/>
              <w:r w:rsidR="006C18A3" w:rsidRPr="006C18A3">
                <w:rPr>
                  <w:rFonts w:ascii="Times New Roman" w:hAnsi="Times New Roman" w:cs="Times New Roman"/>
                  <w:color w:val="000000"/>
                  <w:sz w:val="24"/>
                  <w:szCs w:val="24"/>
                </w:rPr>
                <w:t xml:space="preserve"> SARS-CoV-2». </w:t>
              </w:r>
              <w:r w:rsidR="006C18A3" w:rsidRPr="00885BC3">
                <w:rPr>
                  <w:rFonts w:ascii="Times New Roman" w:hAnsi="Times New Roman" w:cs="Times New Roman"/>
                  <w:color w:val="000000"/>
                  <w:sz w:val="24"/>
                  <w:szCs w:val="24"/>
                  <w:lang w:val="ru-RU"/>
                </w:rPr>
                <w:t xml:space="preserve">НСЗУ і СБ </w:t>
              </w:r>
              <w:proofErr w:type="spellStart"/>
              <w:r w:rsidR="006C18A3" w:rsidRPr="00885BC3">
                <w:rPr>
                  <w:rFonts w:ascii="Times New Roman" w:hAnsi="Times New Roman" w:cs="Times New Roman"/>
                  <w:color w:val="000000"/>
                  <w:sz w:val="24"/>
                  <w:szCs w:val="24"/>
                  <w:lang w:val="ru-RU"/>
                </w:rPr>
                <w:t>спільно</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розглядатимуть</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умови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закупівлі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зазначених</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медичних</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послуг</w:t>
              </w:r>
              <w:proofErr w:type="spellEnd"/>
              <w:r w:rsidR="006C18A3" w:rsidRPr="00885BC3">
                <w:rPr>
                  <w:rFonts w:ascii="Times New Roman" w:hAnsi="Times New Roman" w:cs="Times New Roman"/>
                  <w:color w:val="000000"/>
                  <w:sz w:val="24"/>
                  <w:szCs w:val="24"/>
                  <w:lang w:val="ru-RU"/>
                </w:rPr>
                <w:t xml:space="preserve">, в тому </w:t>
              </w:r>
              <w:proofErr w:type="spellStart"/>
              <w:r w:rsidR="006C18A3" w:rsidRPr="00885BC3">
                <w:rPr>
                  <w:rFonts w:ascii="Times New Roman" w:hAnsi="Times New Roman" w:cs="Times New Roman"/>
                  <w:color w:val="000000"/>
                  <w:sz w:val="24"/>
                  <w:szCs w:val="24"/>
                  <w:lang w:val="ru-RU"/>
                </w:rPr>
                <w:t>числі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питання</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боротьби</w:t>
              </w:r>
              <w:proofErr w:type="spellEnd"/>
              <w:r w:rsidR="006C18A3" w:rsidRPr="00885BC3">
                <w:rPr>
                  <w:rFonts w:ascii="Times New Roman" w:hAnsi="Times New Roman" w:cs="Times New Roman"/>
                  <w:color w:val="000000"/>
                  <w:sz w:val="24"/>
                  <w:szCs w:val="24"/>
                  <w:lang w:val="ru-RU"/>
                </w:rPr>
                <w:t xml:space="preserve"> з </w:t>
              </w:r>
              <w:proofErr w:type="spellStart"/>
              <w:r w:rsidR="006C18A3" w:rsidRPr="00885BC3">
                <w:rPr>
                  <w:rFonts w:ascii="Times New Roman" w:hAnsi="Times New Roman" w:cs="Times New Roman"/>
                  <w:color w:val="000000"/>
                  <w:sz w:val="24"/>
                  <w:szCs w:val="24"/>
                  <w:lang w:val="ru-RU"/>
                </w:rPr>
                <w:t>корупцією</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Ці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умови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закупівлі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будуть</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використовуватися</w:t>
              </w:r>
              <w:proofErr w:type="spellEnd"/>
              <w:r w:rsidR="006C18A3" w:rsidRPr="00885BC3">
                <w:rPr>
                  <w:rFonts w:ascii="Times New Roman" w:hAnsi="Times New Roman" w:cs="Times New Roman"/>
                  <w:color w:val="000000"/>
                  <w:sz w:val="24"/>
                  <w:szCs w:val="24"/>
                  <w:lang w:val="ru-RU"/>
                </w:rPr>
                <w:t xml:space="preserve"> в </w:t>
              </w:r>
              <w:proofErr w:type="spellStart"/>
              <w:r w:rsidR="006C18A3" w:rsidRPr="00885BC3">
                <w:rPr>
                  <w:rFonts w:ascii="Times New Roman" w:hAnsi="Times New Roman" w:cs="Times New Roman"/>
                  <w:color w:val="000000"/>
                  <w:sz w:val="24"/>
                  <w:szCs w:val="24"/>
                  <w:lang w:val="ru-RU"/>
                </w:rPr>
                <w:t>складі</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договорів</w:t>
              </w:r>
              <w:proofErr w:type="spellEnd"/>
              <w:r w:rsidR="006C18A3" w:rsidRPr="00885BC3">
                <w:rPr>
                  <w:rFonts w:ascii="Times New Roman" w:hAnsi="Times New Roman" w:cs="Times New Roman"/>
                  <w:color w:val="000000"/>
                  <w:sz w:val="24"/>
                  <w:szCs w:val="24"/>
                  <w:lang w:val="ru-RU"/>
                </w:rPr>
                <w:t xml:space="preserve"> з </w:t>
              </w:r>
              <w:proofErr w:type="spellStart"/>
              <w:r w:rsidR="006C18A3" w:rsidRPr="00885BC3">
                <w:rPr>
                  <w:rFonts w:ascii="Times New Roman" w:hAnsi="Times New Roman" w:cs="Times New Roman"/>
                  <w:color w:val="000000"/>
                  <w:sz w:val="24"/>
                  <w:szCs w:val="24"/>
                  <w:lang w:val="ru-RU"/>
                </w:rPr>
                <w:t>постачальниками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послуг</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типова</w:t>
              </w:r>
              <w:proofErr w:type="spellEnd"/>
              <w:r w:rsidR="006C18A3" w:rsidRPr="00885BC3">
                <w:rPr>
                  <w:rFonts w:ascii="Times New Roman" w:hAnsi="Times New Roman" w:cs="Times New Roman"/>
                  <w:color w:val="000000"/>
                  <w:sz w:val="24"/>
                  <w:szCs w:val="24"/>
                  <w:lang w:val="ru-RU"/>
                </w:rPr>
                <w:t xml:space="preserve"> форма </w:t>
              </w:r>
              <w:proofErr w:type="spellStart"/>
              <w:r w:rsidR="006C18A3" w:rsidRPr="00885BC3">
                <w:rPr>
                  <w:rFonts w:ascii="Times New Roman" w:hAnsi="Times New Roman" w:cs="Times New Roman"/>
                  <w:color w:val="000000"/>
                  <w:sz w:val="24"/>
                  <w:szCs w:val="24"/>
                  <w:lang w:val="ru-RU"/>
                </w:rPr>
                <w:t>яких</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затверджена</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постановою</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Кабінету</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Міністрів</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України</w:t>
              </w:r>
              <w:proofErr w:type="spellEnd"/>
              <w:r w:rsidR="006C18A3" w:rsidRPr="00885BC3">
                <w:rPr>
                  <w:rFonts w:ascii="Times New Roman" w:hAnsi="Times New Roman" w:cs="Times New Roman"/>
                  <w:color w:val="000000"/>
                  <w:sz w:val="24"/>
                  <w:szCs w:val="24"/>
                  <w:lang w:val="ru-RU"/>
                </w:rPr>
                <w:t xml:space="preserve"> </w:t>
              </w:r>
              <w:proofErr w:type="spellStart"/>
              <w:r w:rsidR="006C18A3" w:rsidRPr="00885BC3">
                <w:rPr>
                  <w:rFonts w:ascii="Times New Roman" w:hAnsi="Times New Roman" w:cs="Times New Roman"/>
                  <w:color w:val="000000"/>
                  <w:sz w:val="24"/>
                  <w:szCs w:val="24"/>
                  <w:lang w:val="ru-RU"/>
                </w:rPr>
                <w:t>від</w:t>
              </w:r>
              <w:proofErr w:type="spellEnd"/>
              <w:r w:rsidR="006C18A3" w:rsidRPr="00885BC3">
                <w:rPr>
                  <w:rFonts w:ascii="Times New Roman" w:hAnsi="Times New Roman" w:cs="Times New Roman"/>
                  <w:color w:val="000000"/>
                  <w:sz w:val="24"/>
                  <w:szCs w:val="24"/>
                  <w:lang w:val="ru-RU"/>
                </w:rPr>
                <w:t xml:space="preserve"> 25 </w:t>
              </w:r>
              <w:proofErr w:type="spellStart"/>
              <w:r w:rsidR="006C18A3" w:rsidRPr="00885BC3">
                <w:rPr>
                  <w:rFonts w:ascii="Times New Roman" w:hAnsi="Times New Roman" w:cs="Times New Roman"/>
                  <w:color w:val="000000"/>
                  <w:sz w:val="24"/>
                  <w:szCs w:val="24"/>
                  <w:lang w:val="ru-RU"/>
                </w:rPr>
                <w:t>квітня</w:t>
              </w:r>
              <w:proofErr w:type="spellEnd"/>
              <w:r w:rsidR="006C18A3" w:rsidRPr="00885BC3">
                <w:rPr>
                  <w:rFonts w:ascii="Times New Roman" w:hAnsi="Times New Roman" w:cs="Times New Roman"/>
                  <w:color w:val="000000"/>
                  <w:sz w:val="24"/>
                  <w:szCs w:val="24"/>
                  <w:lang w:val="ru-RU"/>
                </w:rPr>
                <w:t xml:space="preserve"> 2018 р. № 410</w:t>
              </w:r>
            </w:sdtContent>
          </w:sdt>
          <w:sdt>
            <w:sdtPr>
              <w:rPr>
                <w:rFonts w:ascii="Times New Roman" w:hAnsi="Times New Roman" w:cs="Times New Roman"/>
                <w:color w:val="000000"/>
                <w:sz w:val="24"/>
                <w:szCs w:val="24"/>
              </w:rPr>
              <w:tag w:val="goog_rdk_45"/>
              <w:id w:val="1735592173"/>
            </w:sdtPr>
            <w:sdtEndPr/>
            <w:sdtContent>
              <w:r w:rsidR="006C18A3">
                <w:rPr>
                  <w:rFonts w:ascii="Times New Roman" w:hAnsi="Times New Roman" w:cs="Times New Roman"/>
                  <w:color w:val="000000"/>
                  <w:sz w:val="24"/>
                  <w:szCs w:val="24"/>
                  <w:lang w:val="uk-UA"/>
                </w:rPr>
                <w:t>.</w:t>
              </w:r>
            </w:sdtContent>
          </w:sdt>
          <w:r w:rsidR="006C18A3">
            <w:rPr>
              <w:rFonts w:ascii="Times New Roman" w:hAnsi="Times New Roman" w:cs="Times New Roman"/>
              <w:color w:val="000000"/>
              <w:sz w:val="24"/>
              <w:szCs w:val="24"/>
              <w:lang w:val="uk-UA"/>
            </w:rPr>
            <w:t xml:space="preserve"> </w:t>
          </w:r>
        </w:sdtContent>
      </w:sdt>
      <w:sdt>
        <w:sdtPr>
          <w:rPr>
            <w:rFonts w:ascii="Times New Roman" w:hAnsi="Times New Roman" w:cs="Times New Roman"/>
            <w:sz w:val="24"/>
            <w:szCs w:val="24"/>
          </w:rPr>
          <w:tag w:val="goog_rdk_45"/>
          <w:id w:val="-273863784"/>
        </w:sdtPr>
        <w:sdtEndPr/>
        <w:sdtContent/>
      </w:sdt>
      <w:sdt>
        <w:sdtPr>
          <w:rPr>
            <w:rFonts w:ascii="Times New Roman" w:hAnsi="Times New Roman" w:cs="Times New Roman"/>
            <w:sz w:val="24"/>
            <w:szCs w:val="24"/>
          </w:rPr>
          <w:tag w:val="goog_rdk_46"/>
          <w:id w:val="-968437430"/>
        </w:sdtPr>
        <w:sdtEndPr/>
        <w:sdtContent>
          <w:r w:rsidR="00C43086" w:rsidRPr="00885BC3">
            <w:rPr>
              <w:rFonts w:ascii="Times New Roman" w:hAnsi="Times New Roman" w:cs="Times New Roman"/>
              <w:color w:val="000000"/>
              <w:sz w:val="24"/>
              <w:szCs w:val="24"/>
              <w:lang w:val="ru-RU"/>
            </w:rPr>
            <w:t>ІТ-</w:t>
          </w:r>
          <w:proofErr w:type="spellStart"/>
          <w:r w:rsidR="00C43086" w:rsidRPr="00885BC3">
            <w:rPr>
              <w:rFonts w:ascii="Times New Roman" w:hAnsi="Times New Roman" w:cs="Times New Roman"/>
              <w:color w:val="000000"/>
              <w:sz w:val="24"/>
              <w:szCs w:val="24"/>
              <w:lang w:val="ru-RU"/>
            </w:rPr>
            <w:t>системи</w:t>
          </w:r>
          <w:proofErr w:type="spellEnd"/>
          <w:r w:rsidR="00C43086" w:rsidRPr="00885BC3">
            <w:rPr>
              <w:rFonts w:ascii="Times New Roman" w:hAnsi="Times New Roman" w:cs="Times New Roman"/>
              <w:color w:val="000000"/>
              <w:sz w:val="24"/>
              <w:szCs w:val="24"/>
              <w:lang w:val="ru-RU"/>
            </w:rPr>
            <w:t xml:space="preserve"> для </w:t>
          </w:r>
          <w:proofErr w:type="spellStart"/>
          <w:r w:rsidR="00C43086" w:rsidRPr="00885BC3">
            <w:rPr>
              <w:rFonts w:ascii="Times New Roman" w:hAnsi="Times New Roman" w:cs="Times New Roman"/>
              <w:color w:val="000000"/>
              <w:sz w:val="24"/>
              <w:szCs w:val="24"/>
              <w:lang w:val="ru-RU"/>
            </w:rPr>
            <w:t>реєстрації</w:t>
          </w:r>
          <w:proofErr w:type="spellEnd"/>
          <w:r w:rsidR="00C43086" w:rsidRPr="00885BC3">
            <w:rPr>
              <w:rFonts w:ascii="Times New Roman" w:hAnsi="Times New Roman" w:cs="Times New Roman"/>
              <w:color w:val="000000"/>
              <w:sz w:val="24"/>
              <w:szCs w:val="24"/>
              <w:lang w:val="ru-RU"/>
            </w:rPr>
            <w:t xml:space="preserve"> </w:t>
          </w:r>
          <w:proofErr w:type="spellStart"/>
          <w:r w:rsidR="00C43086" w:rsidRPr="00885BC3">
            <w:rPr>
              <w:rFonts w:ascii="Times New Roman" w:hAnsi="Times New Roman" w:cs="Times New Roman"/>
              <w:color w:val="000000"/>
              <w:sz w:val="24"/>
              <w:szCs w:val="24"/>
              <w:lang w:val="ru-RU"/>
            </w:rPr>
            <w:t>інформації</w:t>
          </w:r>
          <w:proofErr w:type="spellEnd"/>
          <w:r w:rsidR="00C43086" w:rsidRPr="00885BC3">
            <w:rPr>
              <w:rFonts w:ascii="Times New Roman" w:hAnsi="Times New Roman" w:cs="Times New Roman"/>
              <w:color w:val="000000"/>
              <w:sz w:val="24"/>
              <w:szCs w:val="24"/>
              <w:lang w:val="ru-RU"/>
            </w:rPr>
            <w:t xml:space="preserve"> про </w:t>
          </w:r>
          <w:proofErr w:type="spellStart"/>
          <w:r w:rsidR="00C43086" w:rsidRPr="00885BC3">
            <w:rPr>
              <w:rFonts w:ascii="Times New Roman" w:hAnsi="Times New Roman" w:cs="Times New Roman"/>
              <w:color w:val="000000"/>
              <w:sz w:val="24"/>
              <w:szCs w:val="24"/>
              <w:lang w:val="ru-RU"/>
            </w:rPr>
            <w:t>щеплених</w:t>
          </w:r>
          <w:proofErr w:type="spellEnd"/>
          <w:r w:rsidR="00C43086" w:rsidRPr="00885BC3">
            <w:rPr>
              <w:rFonts w:ascii="Times New Roman" w:hAnsi="Times New Roman" w:cs="Times New Roman"/>
              <w:color w:val="000000"/>
              <w:sz w:val="24"/>
              <w:szCs w:val="24"/>
              <w:lang w:val="ru-RU"/>
            </w:rPr>
            <w:t xml:space="preserve"> </w:t>
          </w:r>
          <w:proofErr w:type="spellStart"/>
          <w:r w:rsidR="00C43086" w:rsidRPr="00885BC3">
            <w:rPr>
              <w:rFonts w:ascii="Times New Roman" w:hAnsi="Times New Roman" w:cs="Times New Roman"/>
              <w:color w:val="000000"/>
              <w:sz w:val="24"/>
              <w:szCs w:val="24"/>
              <w:lang w:val="ru-RU"/>
            </w:rPr>
            <w:t>осіб</w:t>
          </w:r>
          <w:proofErr w:type="spellEnd"/>
        </w:sdtContent>
      </w:sdt>
      <w:sdt>
        <w:sdtPr>
          <w:rPr>
            <w:rFonts w:ascii="Times New Roman" w:hAnsi="Times New Roman" w:cs="Times New Roman"/>
            <w:sz w:val="24"/>
            <w:szCs w:val="24"/>
          </w:rPr>
          <w:tag w:val="goog_rdk_47"/>
          <w:id w:val="-2056392432"/>
        </w:sdtPr>
        <w:sdtEndPr/>
        <w:sdtContent>
          <w:r w:rsidR="00C43086" w:rsidRPr="00885BC3">
            <w:rPr>
              <w:rFonts w:ascii="Times New Roman" w:hAnsi="Times New Roman" w:cs="Times New Roman"/>
              <w:color w:val="000000"/>
              <w:sz w:val="24"/>
              <w:szCs w:val="24"/>
              <w:lang w:val="ru-RU"/>
            </w:rPr>
            <w:t xml:space="preserve"> </w:t>
          </w:r>
          <w:proofErr w:type="spellStart"/>
          <w:r w:rsidR="00C43086" w:rsidRPr="00885BC3">
            <w:rPr>
              <w:rFonts w:ascii="Times New Roman" w:hAnsi="Times New Roman" w:cs="Times New Roman"/>
              <w:color w:val="000000"/>
              <w:sz w:val="24"/>
              <w:szCs w:val="24"/>
              <w:lang w:val="ru-RU"/>
            </w:rPr>
            <w:t>тощо</w:t>
          </w:r>
          <w:proofErr w:type="spellEnd"/>
          <w:r w:rsidR="00C43086" w:rsidRPr="00885BC3">
            <w:rPr>
              <w:rFonts w:ascii="Times New Roman" w:hAnsi="Times New Roman" w:cs="Times New Roman"/>
              <w:color w:val="000000"/>
              <w:sz w:val="24"/>
              <w:szCs w:val="24"/>
              <w:lang w:val="ru-RU"/>
            </w:rPr>
            <w:t xml:space="preserve">). </w:t>
          </w:r>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Результати</w:t>
          </w:r>
          <w:proofErr w:type="spellEnd"/>
          <w:r w:rsidR="00C43086" w:rsidRPr="00C43086">
            <w:rPr>
              <w:rFonts w:ascii="Times New Roman" w:hAnsi="Times New Roman" w:cs="Times New Roman"/>
              <w:color w:val="000000"/>
              <w:sz w:val="24"/>
              <w:szCs w:val="24"/>
              <w:lang w:val="ru-RU"/>
            </w:rPr>
            <w:t xml:space="preserve"> </w:t>
          </w:r>
          <w:r w:rsidR="00C43086" w:rsidRPr="00C43086">
            <w:rPr>
              <w:rFonts w:ascii="Times New Roman" w:hAnsi="Times New Roman" w:cs="Times New Roman"/>
              <w:color w:val="000000"/>
              <w:sz w:val="24"/>
              <w:szCs w:val="24"/>
            </w:rPr>
            <w:t>PBC</w:t>
          </w:r>
          <w:r w:rsidR="00C43086" w:rsidRPr="00C43086">
            <w:rPr>
              <w:rFonts w:ascii="Times New Roman" w:hAnsi="Times New Roman" w:cs="Times New Roman"/>
              <w:color w:val="000000"/>
              <w:sz w:val="24"/>
              <w:szCs w:val="24"/>
              <w:lang w:val="ru-RU"/>
            </w:rPr>
            <w:t xml:space="preserve"> буде </w:t>
          </w:r>
          <w:proofErr w:type="spellStart"/>
          <w:r w:rsidR="00C43086" w:rsidRPr="00C43086">
            <w:rPr>
              <w:rFonts w:ascii="Times New Roman" w:hAnsi="Times New Roman" w:cs="Times New Roman"/>
              <w:color w:val="000000"/>
              <w:sz w:val="24"/>
              <w:szCs w:val="24"/>
              <w:lang w:val="ru-RU"/>
            </w:rPr>
            <w:t>дезагреговано</w:t>
          </w:r>
          <w:proofErr w:type="spellEnd"/>
          <w:r w:rsidR="00C43086" w:rsidRPr="00C43086">
            <w:rPr>
              <w:rFonts w:ascii="Times New Roman" w:hAnsi="Times New Roman" w:cs="Times New Roman"/>
              <w:color w:val="000000"/>
              <w:sz w:val="24"/>
              <w:szCs w:val="24"/>
              <w:lang w:val="ru-RU"/>
            </w:rPr>
            <w:t xml:space="preserve"> за </w:t>
          </w:r>
          <w:proofErr w:type="spellStart"/>
          <w:r w:rsidR="00C43086" w:rsidRPr="00C43086">
            <w:rPr>
              <w:rFonts w:ascii="Times New Roman" w:hAnsi="Times New Roman" w:cs="Times New Roman"/>
              <w:color w:val="000000"/>
              <w:sz w:val="24"/>
              <w:szCs w:val="24"/>
              <w:lang w:val="ru-RU"/>
            </w:rPr>
            <w:t>віковими</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групами</w:t>
          </w:r>
          <w:proofErr w:type="spellEnd"/>
          <w:r w:rsidR="00C43086" w:rsidRPr="00C43086">
            <w:rPr>
              <w:rFonts w:ascii="Times New Roman" w:hAnsi="Times New Roman" w:cs="Times New Roman"/>
              <w:color w:val="000000"/>
              <w:sz w:val="24"/>
              <w:szCs w:val="24"/>
              <w:lang w:val="ru-RU"/>
            </w:rPr>
            <w:t xml:space="preserve"> і </w:t>
          </w:r>
          <w:proofErr w:type="spellStart"/>
          <w:r w:rsidR="00C43086" w:rsidRPr="00C43086">
            <w:rPr>
              <w:rFonts w:ascii="Times New Roman" w:hAnsi="Times New Roman" w:cs="Times New Roman"/>
              <w:color w:val="000000"/>
              <w:sz w:val="24"/>
              <w:szCs w:val="24"/>
              <w:lang w:val="ru-RU"/>
            </w:rPr>
            <w:t>статтю</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після</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повідомлення</w:t>
          </w:r>
          <w:proofErr w:type="spellEnd"/>
          <w:r w:rsidR="00C43086" w:rsidRPr="00C43086">
            <w:rPr>
              <w:rFonts w:ascii="Times New Roman" w:hAnsi="Times New Roman" w:cs="Times New Roman"/>
              <w:color w:val="000000"/>
              <w:sz w:val="24"/>
              <w:szCs w:val="24"/>
              <w:lang w:val="ru-RU"/>
            </w:rPr>
            <w:t xml:space="preserve"> МОЗ. </w:t>
          </w:r>
          <w:r w:rsidR="00C43086" w:rsidRPr="00C43086">
            <w:rPr>
              <w:rFonts w:ascii="Times New Roman" w:hAnsi="Times New Roman" w:cs="Times New Roman"/>
              <w:color w:val="000000"/>
              <w:sz w:val="24"/>
              <w:szCs w:val="24"/>
            </w:rPr>
            <w:t>PBC</w:t>
          </w:r>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також</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пов'язані</w:t>
          </w:r>
          <w:proofErr w:type="spellEnd"/>
          <w:r w:rsidR="00C43086" w:rsidRPr="00C43086">
            <w:rPr>
              <w:rFonts w:ascii="Times New Roman" w:hAnsi="Times New Roman" w:cs="Times New Roman"/>
              <w:color w:val="000000"/>
              <w:sz w:val="24"/>
              <w:szCs w:val="24"/>
              <w:lang w:val="ru-RU"/>
            </w:rPr>
            <w:t xml:space="preserve"> з </w:t>
          </w:r>
          <w:proofErr w:type="spellStart"/>
          <w:r w:rsidR="00C43086" w:rsidRPr="00C43086">
            <w:rPr>
              <w:rFonts w:ascii="Times New Roman" w:hAnsi="Times New Roman" w:cs="Times New Roman"/>
              <w:color w:val="000000"/>
              <w:sz w:val="24"/>
              <w:szCs w:val="24"/>
              <w:lang w:val="ru-RU"/>
            </w:rPr>
            <w:t>показником</w:t>
          </w:r>
          <w:proofErr w:type="spellEnd"/>
          <w:r w:rsidR="00C43086" w:rsidRPr="00C43086">
            <w:rPr>
              <w:rFonts w:ascii="Times New Roman" w:hAnsi="Times New Roman" w:cs="Times New Roman"/>
              <w:color w:val="000000"/>
              <w:sz w:val="24"/>
              <w:szCs w:val="24"/>
              <w:lang w:val="ru-RU"/>
            </w:rPr>
            <w:t xml:space="preserve"> МРП </w:t>
          </w:r>
          <w:r w:rsidR="006C18A3">
            <w:rPr>
              <w:rFonts w:ascii="Times New Roman" w:hAnsi="Times New Roman" w:cs="Times New Roman"/>
              <w:color w:val="000000"/>
              <w:sz w:val="24"/>
              <w:szCs w:val="24"/>
              <w:lang w:val="ru-RU"/>
            </w:rPr>
            <w:t>3</w:t>
          </w:r>
          <w:r w:rsidR="006C18A3" w:rsidRPr="00C43086">
            <w:rPr>
              <w:rFonts w:ascii="Times New Roman" w:hAnsi="Times New Roman" w:cs="Times New Roman"/>
              <w:color w:val="000000"/>
              <w:sz w:val="24"/>
              <w:szCs w:val="24"/>
              <w:lang w:val="ru-RU"/>
            </w:rPr>
            <w:t xml:space="preserve"> </w:t>
          </w:r>
          <w:r w:rsidR="00C43086" w:rsidRPr="00C43086">
            <w:rPr>
              <w:rFonts w:ascii="Times New Roman" w:hAnsi="Times New Roman" w:cs="Times New Roman"/>
              <w:color w:val="000000"/>
              <w:sz w:val="24"/>
              <w:szCs w:val="24"/>
              <w:lang w:val="ru-RU"/>
            </w:rPr>
            <w:t>(</w:t>
          </w:r>
          <w:proofErr w:type="spellStart"/>
          <w:r w:rsidR="006C18A3" w:rsidRPr="006C18A3">
            <w:rPr>
              <w:rFonts w:ascii="Times New Roman" w:hAnsi="Times New Roman" w:cs="Times New Roman"/>
              <w:color w:val="000000"/>
              <w:sz w:val="24"/>
              <w:szCs w:val="24"/>
              <w:lang w:val="ru-RU"/>
            </w:rPr>
            <w:t>Кількість</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осіб</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із</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початкової</w:t>
          </w:r>
          <w:proofErr w:type="spellEnd"/>
          <w:r w:rsidR="006C18A3" w:rsidRPr="006C18A3">
            <w:rPr>
              <w:rFonts w:ascii="Times New Roman" w:hAnsi="Times New Roman" w:cs="Times New Roman"/>
              <w:color w:val="000000"/>
              <w:sz w:val="24"/>
              <w:szCs w:val="24"/>
              <w:lang w:val="ru-RU"/>
            </w:rPr>
            <w:t xml:space="preserve"> кількості 0 осіб, із Пріоритетних груп населення отримали повну вакцинацію проти COVID-19 від Вибраних </w:t>
          </w:r>
          <w:proofErr w:type="spellStart"/>
          <w:r w:rsidR="006C18A3" w:rsidRPr="006C18A3">
            <w:rPr>
              <w:rFonts w:ascii="Times New Roman" w:hAnsi="Times New Roman" w:cs="Times New Roman"/>
              <w:color w:val="000000"/>
              <w:sz w:val="24"/>
              <w:szCs w:val="24"/>
              <w:lang w:val="ru-RU"/>
            </w:rPr>
            <w:t>постачальників</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медичних</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послуг</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відповідно</w:t>
          </w:r>
          <w:proofErr w:type="spellEnd"/>
          <w:r w:rsidR="006C18A3" w:rsidRPr="006C18A3">
            <w:rPr>
              <w:rFonts w:ascii="Times New Roman" w:hAnsi="Times New Roman" w:cs="Times New Roman"/>
              <w:color w:val="000000"/>
              <w:sz w:val="24"/>
              <w:szCs w:val="24"/>
              <w:lang w:val="ru-RU"/>
            </w:rPr>
            <w:t xml:space="preserve"> до процедур, </w:t>
          </w:r>
          <w:proofErr w:type="spellStart"/>
          <w:r w:rsidR="006C18A3" w:rsidRPr="006C18A3">
            <w:rPr>
              <w:rFonts w:ascii="Times New Roman" w:hAnsi="Times New Roman" w:cs="Times New Roman"/>
              <w:color w:val="000000"/>
              <w:sz w:val="24"/>
              <w:szCs w:val="24"/>
              <w:lang w:val="ru-RU"/>
            </w:rPr>
            <w:t>вказаних</w:t>
          </w:r>
          <w:proofErr w:type="spellEnd"/>
          <w:r w:rsidR="006C18A3" w:rsidRPr="006C18A3">
            <w:rPr>
              <w:rFonts w:ascii="Times New Roman" w:hAnsi="Times New Roman" w:cs="Times New Roman"/>
              <w:color w:val="000000"/>
              <w:sz w:val="24"/>
              <w:szCs w:val="24"/>
              <w:lang w:val="ru-RU"/>
            </w:rPr>
            <w:t xml:space="preserve"> в </w:t>
          </w:r>
          <w:proofErr w:type="spellStart"/>
          <w:r w:rsidR="006C18A3" w:rsidRPr="006C18A3">
            <w:rPr>
              <w:rFonts w:ascii="Times New Roman" w:hAnsi="Times New Roman" w:cs="Times New Roman"/>
              <w:color w:val="000000"/>
              <w:sz w:val="24"/>
              <w:szCs w:val="24"/>
              <w:lang w:val="ru-RU"/>
            </w:rPr>
            <w:t>Операційному</w:t>
          </w:r>
          <w:proofErr w:type="spellEnd"/>
          <w:r w:rsidR="006C18A3" w:rsidRPr="006C18A3">
            <w:rPr>
              <w:rFonts w:ascii="Times New Roman" w:hAnsi="Times New Roman" w:cs="Times New Roman"/>
              <w:color w:val="000000"/>
              <w:sz w:val="24"/>
              <w:szCs w:val="24"/>
              <w:lang w:val="ru-RU"/>
            </w:rPr>
            <w:t xml:space="preserve"> </w:t>
          </w:r>
          <w:proofErr w:type="spellStart"/>
          <w:r w:rsidR="006C18A3" w:rsidRPr="006C18A3">
            <w:rPr>
              <w:rFonts w:ascii="Times New Roman" w:hAnsi="Times New Roman" w:cs="Times New Roman"/>
              <w:color w:val="000000"/>
              <w:sz w:val="24"/>
              <w:szCs w:val="24"/>
              <w:lang w:val="ru-RU"/>
            </w:rPr>
            <w:t>посібнику</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Цільові</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показники</w:t>
          </w:r>
          <w:proofErr w:type="spellEnd"/>
          <w:r w:rsidR="00C43086" w:rsidRPr="00C43086">
            <w:rPr>
              <w:rFonts w:ascii="Times New Roman" w:hAnsi="Times New Roman" w:cs="Times New Roman"/>
              <w:color w:val="000000"/>
              <w:sz w:val="24"/>
              <w:szCs w:val="24"/>
              <w:lang w:val="ru-RU"/>
            </w:rPr>
            <w:t xml:space="preserve"> кожного </w:t>
          </w:r>
          <w:r w:rsidR="00C43086" w:rsidRPr="00C43086">
            <w:rPr>
              <w:rFonts w:ascii="Times New Roman" w:hAnsi="Times New Roman" w:cs="Times New Roman"/>
              <w:color w:val="000000"/>
              <w:sz w:val="24"/>
              <w:szCs w:val="24"/>
            </w:rPr>
            <w:t>PBC</w:t>
          </w:r>
          <w:r w:rsidR="00C43086" w:rsidRPr="00C43086">
            <w:rPr>
              <w:rFonts w:ascii="Times New Roman" w:hAnsi="Times New Roman" w:cs="Times New Roman"/>
              <w:color w:val="000000"/>
              <w:sz w:val="24"/>
              <w:szCs w:val="24"/>
              <w:lang w:val="ru-RU"/>
            </w:rPr>
            <w:t xml:space="preserve"> є </w:t>
          </w:r>
          <w:proofErr w:type="spellStart"/>
          <w:r w:rsidR="00C43086" w:rsidRPr="00C43086">
            <w:rPr>
              <w:rFonts w:ascii="Times New Roman" w:hAnsi="Times New Roman" w:cs="Times New Roman"/>
              <w:color w:val="000000"/>
              <w:sz w:val="24"/>
              <w:szCs w:val="24"/>
              <w:lang w:val="ru-RU"/>
            </w:rPr>
            <w:t>сукупними</w:t>
          </w:r>
          <w:proofErr w:type="spellEnd"/>
          <w:r w:rsidR="00C43086" w:rsidRPr="00C43086">
            <w:rPr>
              <w:rFonts w:ascii="Times New Roman" w:hAnsi="Times New Roman" w:cs="Times New Roman"/>
              <w:color w:val="000000"/>
              <w:sz w:val="24"/>
              <w:szCs w:val="24"/>
              <w:lang w:val="ru-RU"/>
            </w:rPr>
            <w:t xml:space="preserve">, таким чином, що </w:t>
          </w:r>
          <w:r w:rsidR="00C43086" w:rsidRPr="00C43086">
            <w:rPr>
              <w:rFonts w:ascii="Times New Roman" w:hAnsi="Times New Roman" w:cs="Times New Roman"/>
              <w:color w:val="000000"/>
              <w:sz w:val="24"/>
              <w:szCs w:val="24"/>
              <w:lang w:val="ru-RU"/>
            </w:rPr>
            <w:lastRenderedPageBreak/>
            <w:t xml:space="preserve">Проєкт </w:t>
          </w:r>
          <w:proofErr w:type="spellStart"/>
          <w:r w:rsidR="00C43086" w:rsidRPr="00C43086">
            <w:rPr>
              <w:rFonts w:ascii="Times New Roman" w:hAnsi="Times New Roman" w:cs="Times New Roman"/>
              <w:color w:val="000000"/>
              <w:sz w:val="24"/>
              <w:szCs w:val="24"/>
              <w:lang w:val="ru-RU"/>
            </w:rPr>
            <w:t>підтримає</w:t>
          </w:r>
          <w:proofErr w:type="spellEnd"/>
          <w:r w:rsidR="00C43086" w:rsidRPr="00C43086">
            <w:rPr>
              <w:rFonts w:ascii="Times New Roman" w:hAnsi="Times New Roman" w:cs="Times New Roman"/>
              <w:color w:val="000000"/>
              <w:sz w:val="24"/>
              <w:szCs w:val="24"/>
              <w:lang w:val="ru-RU"/>
            </w:rPr>
            <w:t xml:space="preserve"> </w:t>
          </w:r>
          <w:proofErr w:type="spellStart"/>
          <w:r w:rsidR="00C43086" w:rsidRPr="00C43086">
            <w:rPr>
              <w:rFonts w:ascii="Times New Roman" w:hAnsi="Times New Roman" w:cs="Times New Roman"/>
              <w:color w:val="000000"/>
              <w:sz w:val="24"/>
              <w:szCs w:val="24"/>
              <w:lang w:val="ru-RU"/>
            </w:rPr>
            <w:t>впровадження</w:t>
          </w:r>
          <w:proofErr w:type="spellEnd"/>
          <w:r w:rsidR="00C43086" w:rsidRPr="00C43086">
            <w:rPr>
              <w:rFonts w:ascii="Times New Roman" w:hAnsi="Times New Roman" w:cs="Times New Roman"/>
              <w:color w:val="000000"/>
              <w:sz w:val="24"/>
              <w:szCs w:val="24"/>
              <w:lang w:val="ru-RU"/>
            </w:rPr>
            <w:t xml:space="preserve"> вакцин </w:t>
          </w:r>
          <w:proofErr w:type="spellStart"/>
          <w:r w:rsidR="00C43086" w:rsidRPr="00C43086">
            <w:rPr>
              <w:rFonts w:ascii="Times New Roman" w:hAnsi="Times New Roman" w:cs="Times New Roman"/>
              <w:color w:val="000000"/>
              <w:sz w:val="24"/>
              <w:szCs w:val="24"/>
              <w:lang w:val="ru-RU"/>
            </w:rPr>
            <w:t>загалом</w:t>
          </w:r>
          <w:proofErr w:type="spellEnd"/>
          <w:r w:rsidR="00C43086" w:rsidRPr="00C43086">
            <w:rPr>
              <w:rFonts w:ascii="Times New Roman" w:hAnsi="Times New Roman" w:cs="Times New Roman"/>
              <w:color w:val="000000"/>
              <w:sz w:val="24"/>
              <w:szCs w:val="24"/>
              <w:lang w:val="ru-RU"/>
            </w:rPr>
            <w:t xml:space="preserve"> для 10 </w:t>
          </w:r>
          <w:proofErr w:type="spellStart"/>
          <w:r w:rsidR="00C43086" w:rsidRPr="00C43086">
            <w:rPr>
              <w:rFonts w:ascii="Times New Roman" w:hAnsi="Times New Roman" w:cs="Times New Roman"/>
              <w:color w:val="000000"/>
              <w:sz w:val="24"/>
              <w:szCs w:val="24"/>
              <w:lang w:val="ru-RU"/>
            </w:rPr>
            <w:t>мільйонів</w:t>
          </w:r>
          <w:proofErr w:type="spellEnd"/>
          <w:r w:rsidR="00C43086" w:rsidRPr="00C43086">
            <w:rPr>
              <w:rFonts w:ascii="Times New Roman" w:hAnsi="Times New Roman" w:cs="Times New Roman"/>
              <w:color w:val="000000"/>
              <w:sz w:val="24"/>
              <w:szCs w:val="24"/>
              <w:lang w:val="ru-RU"/>
            </w:rPr>
            <w:t xml:space="preserve"> людей</w:t>
          </w:r>
          <w:r w:rsidR="00AC32C1">
            <w:rPr>
              <w:rFonts w:ascii="Times New Roman" w:hAnsi="Times New Roman" w:cs="Times New Roman"/>
              <w:color w:val="000000"/>
              <w:sz w:val="24"/>
              <w:szCs w:val="24"/>
              <w:lang w:val="ru-RU"/>
            </w:rPr>
            <w:t>.</w:t>
          </w:r>
        </w:sdtContent>
      </w:sdt>
      <w:sdt>
        <w:sdtPr>
          <w:rPr>
            <w:rFonts w:ascii="Times New Roman" w:hAnsi="Times New Roman" w:cs="Times New Roman"/>
            <w:sz w:val="24"/>
            <w:szCs w:val="24"/>
          </w:rPr>
          <w:tag w:val="goog_rdk_48"/>
          <w:id w:val="1820450015"/>
        </w:sdtPr>
        <w:sdtEndPr/>
        <w:sdtContent>
          <w:r w:rsidR="00C43086" w:rsidRPr="00C43086">
            <w:rPr>
              <w:rFonts w:ascii="Times New Roman" w:hAnsi="Times New Roman" w:cs="Times New Roman"/>
              <w:color w:val="000000"/>
              <w:sz w:val="24"/>
              <w:szCs w:val="24"/>
              <w:vertAlign w:val="superscript"/>
              <w:lang w:val="ru-RU"/>
            </w:rPr>
            <w:t xml:space="preserve"> </w:t>
          </w:r>
        </w:sdtContent>
      </w:sdt>
      <w:r w:rsidR="00C43086" w:rsidRPr="00C43086">
        <w:rPr>
          <w:rFonts w:ascii="Times New Roman" w:hAnsi="Times New Roman" w:cs="Times New Roman"/>
          <w:color w:val="000000"/>
          <w:sz w:val="24"/>
          <w:szCs w:val="24"/>
          <w:vertAlign w:val="superscript"/>
        </w:rPr>
        <w:footnoteReference w:id="5"/>
      </w:r>
    </w:p>
    <w:p w14:paraId="087D632B" w14:textId="37B0DACA" w:rsidR="00C63406" w:rsidRDefault="00C63406" w:rsidP="00C43086">
      <w:pPr>
        <w:widowControl w:val="0"/>
        <w:spacing w:after="0"/>
        <w:jc w:val="both"/>
        <w:rPr>
          <w:rFonts w:ascii="Times New Roman" w:hAnsi="Times New Roman" w:cs="Times New Roman"/>
          <w:sz w:val="24"/>
          <w:szCs w:val="24"/>
        </w:rPr>
      </w:pPr>
    </w:p>
    <w:p w14:paraId="705EC023" w14:textId="091738BD" w:rsidR="00F4408A" w:rsidRPr="00F4408A" w:rsidRDefault="00F4408A" w:rsidP="00C43086">
      <w:pPr>
        <w:widowControl w:val="0"/>
        <w:spacing w:after="0"/>
        <w:jc w:val="both"/>
        <w:rPr>
          <w:rFonts w:ascii="Times New Roman" w:hAnsi="Times New Roman" w:cs="Times New Roman"/>
          <w:color w:val="000000"/>
          <w:sz w:val="24"/>
          <w:szCs w:val="24"/>
          <w:lang w:val="ru-RU"/>
        </w:rPr>
      </w:pPr>
      <w:proofErr w:type="spellStart"/>
      <w:r w:rsidRPr="00EF2BAB">
        <w:rPr>
          <w:rFonts w:ascii="Times New Roman" w:hAnsi="Times New Roman" w:cs="Times New Roman"/>
          <w:color w:val="000000"/>
          <w:sz w:val="24"/>
          <w:szCs w:val="24"/>
        </w:rPr>
        <w:t>Додаткове</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фінансування</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Про</w:t>
      </w:r>
      <w:proofErr w:type="spellEnd"/>
      <w:r w:rsidR="00DB7019" w:rsidRPr="00EF2BAB">
        <w:rPr>
          <w:rFonts w:ascii="Times New Roman" w:hAnsi="Times New Roman" w:cs="Times New Roman"/>
          <w:color w:val="000000"/>
          <w:sz w:val="24"/>
          <w:szCs w:val="24"/>
          <w:lang w:val="uk-UA"/>
        </w:rPr>
        <w:t>є</w:t>
      </w:r>
      <w:proofErr w:type="spellStart"/>
      <w:r w:rsidRPr="00EF2BAB">
        <w:rPr>
          <w:rFonts w:ascii="Times New Roman" w:hAnsi="Times New Roman" w:cs="Times New Roman"/>
          <w:color w:val="000000"/>
          <w:sz w:val="24"/>
          <w:szCs w:val="24"/>
        </w:rPr>
        <w:t>кту</w:t>
      </w:r>
      <w:proofErr w:type="spellEnd"/>
      <w:r w:rsidRPr="00EF2BAB">
        <w:rPr>
          <w:rFonts w:ascii="Times New Roman" w:hAnsi="Times New Roman" w:cs="Times New Roman"/>
          <w:color w:val="000000"/>
          <w:sz w:val="24"/>
          <w:szCs w:val="24"/>
        </w:rPr>
        <w:t xml:space="preserve"> на </w:t>
      </w:r>
      <w:proofErr w:type="spellStart"/>
      <w:r w:rsidRPr="00EF2BAB">
        <w:rPr>
          <w:rFonts w:ascii="Times New Roman" w:hAnsi="Times New Roman" w:cs="Times New Roman"/>
          <w:color w:val="000000"/>
          <w:sz w:val="24"/>
          <w:szCs w:val="24"/>
        </w:rPr>
        <w:t>суму</w:t>
      </w:r>
      <w:proofErr w:type="spellEnd"/>
      <w:r w:rsidRPr="00EF2BAB">
        <w:rPr>
          <w:rFonts w:ascii="Times New Roman" w:hAnsi="Times New Roman" w:cs="Times New Roman"/>
          <w:color w:val="000000"/>
          <w:sz w:val="24"/>
          <w:szCs w:val="24"/>
        </w:rPr>
        <w:t xml:space="preserve"> 150 </w:t>
      </w:r>
      <w:proofErr w:type="spellStart"/>
      <w:r w:rsidRPr="00EF2BAB">
        <w:rPr>
          <w:rFonts w:ascii="Times New Roman" w:hAnsi="Times New Roman" w:cs="Times New Roman"/>
          <w:color w:val="000000"/>
          <w:sz w:val="24"/>
          <w:szCs w:val="24"/>
        </w:rPr>
        <w:t>мільйонів</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доларів</w:t>
      </w:r>
      <w:proofErr w:type="spellEnd"/>
      <w:r w:rsidRPr="00EF2BAB">
        <w:rPr>
          <w:rFonts w:ascii="Times New Roman" w:hAnsi="Times New Roman" w:cs="Times New Roman"/>
          <w:color w:val="000000"/>
          <w:sz w:val="24"/>
          <w:szCs w:val="24"/>
        </w:rPr>
        <w:t xml:space="preserve"> США </w:t>
      </w:r>
      <w:proofErr w:type="spellStart"/>
      <w:r w:rsidRPr="00EF2BAB">
        <w:rPr>
          <w:rFonts w:ascii="Times New Roman" w:hAnsi="Times New Roman" w:cs="Times New Roman"/>
          <w:color w:val="000000"/>
          <w:sz w:val="24"/>
          <w:szCs w:val="24"/>
        </w:rPr>
        <w:t>закриє</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критичні</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фінансові</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прогалини</w:t>
      </w:r>
      <w:proofErr w:type="spellEnd"/>
      <w:r w:rsidRPr="00EF2BAB">
        <w:rPr>
          <w:rFonts w:ascii="Times New Roman" w:hAnsi="Times New Roman" w:cs="Times New Roman"/>
          <w:color w:val="000000"/>
          <w:sz w:val="24"/>
          <w:szCs w:val="24"/>
        </w:rPr>
        <w:t xml:space="preserve">, з </w:t>
      </w:r>
      <w:proofErr w:type="spellStart"/>
      <w:r w:rsidRPr="00EF2BAB">
        <w:rPr>
          <w:rFonts w:ascii="Times New Roman" w:hAnsi="Times New Roman" w:cs="Times New Roman"/>
          <w:color w:val="000000"/>
          <w:sz w:val="24"/>
          <w:szCs w:val="24"/>
        </w:rPr>
        <w:t>якими</w:t>
      </w:r>
      <w:proofErr w:type="spellEnd"/>
      <w:r w:rsidRPr="00EF2BAB">
        <w:rPr>
          <w:rFonts w:ascii="Times New Roman" w:hAnsi="Times New Roman" w:cs="Times New Roman"/>
          <w:color w:val="000000"/>
          <w:sz w:val="24"/>
          <w:szCs w:val="24"/>
        </w:rPr>
        <w:t xml:space="preserve"> </w:t>
      </w:r>
      <w:r w:rsidR="00392376" w:rsidRPr="00EF2BAB">
        <w:rPr>
          <w:rFonts w:ascii="Times New Roman" w:hAnsi="Times New Roman" w:cs="Times New Roman"/>
          <w:color w:val="000000"/>
          <w:sz w:val="24"/>
          <w:szCs w:val="24"/>
          <w:lang w:val="uk-UA"/>
        </w:rPr>
        <w:t>зустрічається</w:t>
      </w:r>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Уряд</w:t>
      </w:r>
      <w:proofErr w:type="spellEnd"/>
      <w:r w:rsidRPr="00EF2BAB">
        <w:rPr>
          <w:rFonts w:ascii="Times New Roman" w:hAnsi="Times New Roman" w:cs="Times New Roman"/>
          <w:color w:val="000000"/>
          <w:sz w:val="24"/>
          <w:szCs w:val="24"/>
        </w:rPr>
        <w:t xml:space="preserve">, і </w:t>
      </w:r>
      <w:proofErr w:type="spellStart"/>
      <w:r w:rsidRPr="00EF2BAB">
        <w:rPr>
          <w:rFonts w:ascii="Times New Roman" w:hAnsi="Times New Roman" w:cs="Times New Roman"/>
          <w:color w:val="000000"/>
          <w:sz w:val="24"/>
          <w:szCs w:val="24"/>
        </w:rPr>
        <w:t>дасть</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можливість</w:t>
      </w:r>
      <w:proofErr w:type="spellEnd"/>
      <w:r w:rsidRPr="00EF2BAB">
        <w:rPr>
          <w:rFonts w:ascii="Times New Roman" w:hAnsi="Times New Roman" w:cs="Times New Roman"/>
          <w:color w:val="000000"/>
          <w:sz w:val="24"/>
          <w:szCs w:val="24"/>
        </w:rPr>
        <w:t xml:space="preserve"> </w:t>
      </w:r>
      <w:r w:rsidR="00E927E2" w:rsidRPr="00EF2BAB">
        <w:rPr>
          <w:rFonts w:ascii="Times New Roman" w:hAnsi="Times New Roman" w:cs="Times New Roman"/>
          <w:color w:val="000000"/>
          <w:sz w:val="24"/>
          <w:szCs w:val="24"/>
          <w:lang w:val="uk-UA"/>
        </w:rPr>
        <w:t>масштабу</w:t>
      </w:r>
      <w:r w:rsidR="00617CBF" w:rsidRPr="00EF2BAB">
        <w:rPr>
          <w:rFonts w:ascii="Times New Roman" w:hAnsi="Times New Roman" w:cs="Times New Roman"/>
          <w:color w:val="000000"/>
          <w:sz w:val="24"/>
          <w:szCs w:val="24"/>
          <w:lang w:val="uk-UA"/>
        </w:rPr>
        <w:t>вати</w:t>
      </w:r>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фінансування</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вакцин</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Очікується</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що</w:t>
      </w:r>
      <w:proofErr w:type="spellEnd"/>
      <w:r w:rsidRPr="00EF2BAB">
        <w:rPr>
          <w:rFonts w:ascii="Times New Roman" w:hAnsi="Times New Roman" w:cs="Times New Roman"/>
          <w:color w:val="000000"/>
          <w:sz w:val="24"/>
          <w:szCs w:val="24"/>
        </w:rPr>
        <w:t xml:space="preserve"> 110 </w:t>
      </w:r>
      <w:proofErr w:type="spellStart"/>
      <w:r w:rsidRPr="00EF2BAB">
        <w:rPr>
          <w:rFonts w:ascii="Times New Roman" w:hAnsi="Times New Roman" w:cs="Times New Roman"/>
          <w:color w:val="000000"/>
          <w:sz w:val="24"/>
          <w:szCs w:val="24"/>
        </w:rPr>
        <w:t>мільйонів</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доларів</w:t>
      </w:r>
      <w:proofErr w:type="spellEnd"/>
      <w:r w:rsidRPr="00EF2BAB">
        <w:rPr>
          <w:rFonts w:ascii="Times New Roman" w:hAnsi="Times New Roman" w:cs="Times New Roman"/>
          <w:color w:val="000000"/>
          <w:sz w:val="24"/>
          <w:szCs w:val="24"/>
        </w:rPr>
        <w:t xml:space="preserve"> США </w:t>
      </w:r>
      <w:proofErr w:type="spellStart"/>
      <w:r w:rsidRPr="00EF2BAB">
        <w:rPr>
          <w:rFonts w:ascii="Times New Roman" w:hAnsi="Times New Roman" w:cs="Times New Roman"/>
          <w:color w:val="000000"/>
          <w:sz w:val="24"/>
          <w:szCs w:val="24"/>
        </w:rPr>
        <w:t>із</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запропонованих</w:t>
      </w:r>
      <w:proofErr w:type="spellEnd"/>
      <w:r w:rsidRPr="00EF2BAB">
        <w:rPr>
          <w:rFonts w:ascii="Times New Roman" w:hAnsi="Times New Roman" w:cs="Times New Roman"/>
          <w:color w:val="000000"/>
          <w:sz w:val="24"/>
          <w:szCs w:val="24"/>
        </w:rPr>
        <w:t xml:space="preserve"> </w:t>
      </w:r>
      <w:r w:rsidR="003F1BFD" w:rsidRPr="00EF2BAB">
        <w:rPr>
          <w:rFonts w:ascii="Times New Roman" w:hAnsi="Times New Roman" w:cs="Times New Roman"/>
          <w:color w:val="000000"/>
          <w:sz w:val="24"/>
          <w:szCs w:val="24"/>
          <w:lang w:val="uk-UA"/>
        </w:rPr>
        <w:t>додатковим фінансуванням</w:t>
      </w:r>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будуть</w:t>
      </w:r>
      <w:proofErr w:type="spellEnd"/>
      <w:r w:rsidR="00BE36D3" w:rsidRPr="00EF2BAB">
        <w:rPr>
          <w:rFonts w:ascii="Times New Roman" w:hAnsi="Times New Roman" w:cs="Times New Roman"/>
          <w:color w:val="000000"/>
          <w:sz w:val="24"/>
          <w:szCs w:val="24"/>
          <w:lang w:val="uk-UA"/>
        </w:rPr>
        <w:t xml:space="preserve"> направлені на</w:t>
      </w:r>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ретроактивн</w:t>
      </w:r>
      <w:proofErr w:type="spellEnd"/>
      <w:r w:rsidR="00BE36D3" w:rsidRPr="00EF2BAB">
        <w:rPr>
          <w:rFonts w:ascii="Times New Roman" w:hAnsi="Times New Roman" w:cs="Times New Roman"/>
          <w:color w:val="000000"/>
          <w:sz w:val="24"/>
          <w:szCs w:val="24"/>
          <w:lang w:val="uk-UA"/>
        </w:rPr>
        <w:t>е</w:t>
      </w:r>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фінансува</w:t>
      </w:r>
      <w:r w:rsidR="00BE36D3" w:rsidRPr="00EF2BAB">
        <w:rPr>
          <w:rFonts w:ascii="Times New Roman" w:hAnsi="Times New Roman" w:cs="Times New Roman"/>
          <w:color w:val="000000"/>
          <w:sz w:val="24"/>
          <w:szCs w:val="24"/>
          <w:lang w:val="uk-UA"/>
        </w:rPr>
        <w:t>ння</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вакцин</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контракт</w:t>
      </w:r>
      <w:proofErr w:type="spellEnd"/>
      <w:r w:rsidRPr="00EF2BAB">
        <w:rPr>
          <w:rFonts w:ascii="Times New Roman" w:hAnsi="Times New Roman" w:cs="Times New Roman"/>
          <w:color w:val="000000"/>
          <w:sz w:val="24"/>
          <w:szCs w:val="24"/>
        </w:rPr>
        <w:t xml:space="preserve"> на </w:t>
      </w:r>
      <w:proofErr w:type="spellStart"/>
      <w:r w:rsidRPr="00EF2BAB">
        <w:rPr>
          <w:rFonts w:ascii="Times New Roman" w:hAnsi="Times New Roman" w:cs="Times New Roman"/>
          <w:color w:val="000000"/>
          <w:sz w:val="24"/>
          <w:szCs w:val="24"/>
        </w:rPr>
        <w:t>які</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вже</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підписаний</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та</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впроваджується</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для</w:t>
      </w:r>
      <w:proofErr w:type="spellEnd"/>
      <w:r w:rsidRPr="00EF2BAB">
        <w:rPr>
          <w:rFonts w:ascii="Times New Roman" w:hAnsi="Times New Roman" w:cs="Times New Roman"/>
          <w:color w:val="000000"/>
          <w:sz w:val="24"/>
          <w:szCs w:val="24"/>
        </w:rPr>
        <w:t xml:space="preserve"> </w:t>
      </w:r>
      <w:r w:rsidR="00EF1BE0" w:rsidRPr="00EF2BAB">
        <w:rPr>
          <w:rFonts w:ascii="Times New Roman" w:hAnsi="Times New Roman" w:cs="Times New Roman"/>
          <w:color w:val="000000"/>
          <w:sz w:val="24"/>
          <w:szCs w:val="24"/>
          <w:lang w:val="uk-UA"/>
        </w:rPr>
        <w:t>забезпечення</w:t>
      </w:r>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загалом</w:t>
      </w:r>
      <w:proofErr w:type="spellEnd"/>
      <w:r w:rsidRPr="00EF2BAB">
        <w:rPr>
          <w:rFonts w:ascii="Times New Roman" w:hAnsi="Times New Roman" w:cs="Times New Roman"/>
          <w:color w:val="000000"/>
          <w:sz w:val="24"/>
          <w:szCs w:val="24"/>
        </w:rPr>
        <w:t xml:space="preserve"> 20 </w:t>
      </w:r>
      <w:proofErr w:type="spellStart"/>
      <w:r w:rsidRPr="00EF2BAB">
        <w:rPr>
          <w:rFonts w:ascii="Times New Roman" w:hAnsi="Times New Roman" w:cs="Times New Roman"/>
          <w:color w:val="000000"/>
          <w:sz w:val="24"/>
          <w:szCs w:val="24"/>
        </w:rPr>
        <w:t>мільйонів</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доз</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rPr>
        <w:t>вакцин</w:t>
      </w:r>
      <w:proofErr w:type="spellEnd"/>
      <w:r w:rsidRPr="00EF2BAB">
        <w:rPr>
          <w:rFonts w:ascii="Times New Roman" w:hAnsi="Times New Roman" w:cs="Times New Roman"/>
          <w:color w:val="000000"/>
          <w:sz w:val="24"/>
          <w:szCs w:val="24"/>
        </w:rPr>
        <w:t xml:space="preserve"> у 2021 </w:t>
      </w:r>
      <w:proofErr w:type="spellStart"/>
      <w:r w:rsidRPr="00EF2BAB">
        <w:rPr>
          <w:rFonts w:ascii="Times New Roman" w:hAnsi="Times New Roman" w:cs="Times New Roman"/>
          <w:color w:val="000000"/>
          <w:sz w:val="24"/>
          <w:szCs w:val="24"/>
        </w:rPr>
        <w:t>році</w:t>
      </w:r>
      <w:proofErr w:type="spellEnd"/>
      <w:r w:rsidRPr="00EF2BAB">
        <w:rPr>
          <w:rFonts w:ascii="Times New Roman" w:hAnsi="Times New Roman" w:cs="Times New Roman"/>
          <w:color w:val="000000"/>
          <w:sz w:val="24"/>
          <w:szCs w:val="24"/>
        </w:rPr>
        <w:t xml:space="preserve">. </w:t>
      </w:r>
      <w:proofErr w:type="spellStart"/>
      <w:r w:rsidRPr="00EF2BAB">
        <w:rPr>
          <w:rFonts w:ascii="Times New Roman" w:hAnsi="Times New Roman" w:cs="Times New Roman"/>
          <w:color w:val="000000"/>
          <w:sz w:val="24"/>
          <w:szCs w:val="24"/>
          <w:lang w:val="ru-RU"/>
        </w:rPr>
        <w:t>Решта</w:t>
      </w:r>
      <w:proofErr w:type="spellEnd"/>
      <w:r w:rsidRPr="00EF2BAB">
        <w:rPr>
          <w:rFonts w:ascii="Times New Roman" w:hAnsi="Times New Roman" w:cs="Times New Roman"/>
          <w:color w:val="000000"/>
          <w:sz w:val="24"/>
          <w:szCs w:val="24"/>
          <w:lang w:val="ru-RU"/>
        </w:rPr>
        <w:t xml:space="preserve"> 40 </w:t>
      </w:r>
      <w:proofErr w:type="spellStart"/>
      <w:r w:rsidRPr="00EF2BAB">
        <w:rPr>
          <w:rFonts w:ascii="Times New Roman" w:hAnsi="Times New Roman" w:cs="Times New Roman"/>
          <w:color w:val="000000"/>
          <w:sz w:val="24"/>
          <w:szCs w:val="24"/>
          <w:lang w:val="ru-RU"/>
        </w:rPr>
        <w:t>мільйонів</w:t>
      </w:r>
      <w:proofErr w:type="spellEnd"/>
      <w:r w:rsidRPr="00EF2BAB">
        <w:rPr>
          <w:rFonts w:ascii="Times New Roman" w:hAnsi="Times New Roman" w:cs="Times New Roman"/>
          <w:color w:val="000000"/>
          <w:sz w:val="24"/>
          <w:szCs w:val="24"/>
          <w:lang w:val="ru-RU"/>
        </w:rPr>
        <w:t xml:space="preserve"> </w:t>
      </w:r>
      <w:proofErr w:type="spellStart"/>
      <w:r w:rsidRPr="00EF2BAB">
        <w:rPr>
          <w:rFonts w:ascii="Times New Roman" w:hAnsi="Times New Roman" w:cs="Times New Roman"/>
          <w:color w:val="000000"/>
          <w:sz w:val="24"/>
          <w:szCs w:val="24"/>
          <w:lang w:val="ru-RU"/>
        </w:rPr>
        <w:t>доларів</w:t>
      </w:r>
      <w:proofErr w:type="spellEnd"/>
      <w:r w:rsidRPr="00EF2BAB">
        <w:rPr>
          <w:rFonts w:ascii="Times New Roman" w:hAnsi="Times New Roman" w:cs="Times New Roman"/>
          <w:color w:val="000000"/>
          <w:sz w:val="24"/>
          <w:szCs w:val="24"/>
          <w:lang w:val="ru-RU"/>
        </w:rPr>
        <w:t xml:space="preserve"> США </w:t>
      </w:r>
      <w:proofErr w:type="spellStart"/>
      <w:r w:rsidR="0098430C" w:rsidRPr="00EF2BAB">
        <w:rPr>
          <w:rFonts w:ascii="Times New Roman" w:hAnsi="Times New Roman" w:cs="Times New Roman"/>
          <w:color w:val="000000"/>
          <w:sz w:val="24"/>
          <w:szCs w:val="24"/>
          <w:lang w:val="ru-RU"/>
        </w:rPr>
        <w:t>профінансують</w:t>
      </w:r>
      <w:proofErr w:type="spellEnd"/>
      <w:r w:rsidRPr="00EF2BAB">
        <w:rPr>
          <w:rFonts w:ascii="Times New Roman" w:hAnsi="Times New Roman" w:cs="Times New Roman"/>
          <w:color w:val="000000"/>
          <w:sz w:val="24"/>
          <w:szCs w:val="24"/>
          <w:lang w:val="ru-RU"/>
        </w:rPr>
        <w:t xml:space="preserve"> </w:t>
      </w:r>
      <w:proofErr w:type="spellStart"/>
      <w:r w:rsidRPr="00EF2BAB">
        <w:rPr>
          <w:rFonts w:ascii="Times New Roman" w:hAnsi="Times New Roman" w:cs="Times New Roman"/>
          <w:color w:val="000000"/>
          <w:sz w:val="24"/>
          <w:szCs w:val="24"/>
          <w:lang w:val="ru-RU"/>
        </w:rPr>
        <w:t>майбутні</w:t>
      </w:r>
      <w:proofErr w:type="spellEnd"/>
      <w:r w:rsidRPr="00EF2BAB">
        <w:rPr>
          <w:rFonts w:ascii="Times New Roman" w:hAnsi="Times New Roman" w:cs="Times New Roman"/>
          <w:color w:val="000000"/>
          <w:sz w:val="24"/>
          <w:szCs w:val="24"/>
          <w:lang w:val="ru-RU"/>
        </w:rPr>
        <w:t xml:space="preserve"> </w:t>
      </w:r>
      <w:proofErr w:type="gramStart"/>
      <w:r w:rsidRPr="00EF2BAB">
        <w:rPr>
          <w:rFonts w:ascii="Times New Roman" w:hAnsi="Times New Roman" w:cs="Times New Roman"/>
          <w:color w:val="000000"/>
          <w:sz w:val="24"/>
          <w:szCs w:val="24"/>
          <w:lang w:val="ru-RU"/>
        </w:rPr>
        <w:t>закуп</w:t>
      </w:r>
      <w:r w:rsidR="00DB7019" w:rsidRPr="00EF2BAB">
        <w:rPr>
          <w:rFonts w:ascii="Times New Roman" w:hAnsi="Times New Roman" w:cs="Times New Roman"/>
          <w:color w:val="000000"/>
          <w:sz w:val="24"/>
          <w:szCs w:val="24"/>
          <w:lang w:val="ru-RU"/>
        </w:rPr>
        <w:t xml:space="preserve">ки </w:t>
      </w:r>
      <w:r w:rsidRPr="00EF2BAB">
        <w:rPr>
          <w:rFonts w:ascii="Times New Roman" w:hAnsi="Times New Roman" w:cs="Times New Roman"/>
          <w:color w:val="000000"/>
          <w:sz w:val="24"/>
          <w:szCs w:val="24"/>
          <w:lang w:val="ru-RU"/>
        </w:rPr>
        <w:t xml:space="preserve"> вакцин</w:t>
      </w:r>
      <w:proofErr w:type="gramEnd"/>
      <w:r w:rsidRPr="00EF2BAB">
        <w:rPr>
          <w:rFonts w:ascii="Times New Roman" w:hAnsi="Times New Roman" w:cs="Times New Roman"/>
          <w:color w:val="000000"/>
          <w:sz w:val="24"/>
          <w:szCs w:val="24"/>
          <w:lang w:val="ru-RU"/>
        </w:rPr>
        <w:t xml:space="preserve"> за контрактами, </w:t>
      </w:r>
      <w:proofErr w:type="spellStart"/>
      <w:r w:rsidRPr="00EF2BAB">
        <w:rPr>
          <w:rFonts w:ascii="Times New Roman" w:hAnsi="Times New Roman" w:cs="Times New Roman"/>
          <w:color w:val="000000"/>
          <w:sz w:val="24"/>
          <w:szCs w:val="24"/>
          <w:lang w:val="ru-RU"/>
        </w:rPr>
        <w:t>які</w:t>
      </w:r>
      <w:proofErr w:type="spellEnd"/>
      <w:r w:rsidRPr="00EF2BAB">
        <w:rPr>
          <w:rFonts w:ascii="Times New Roman" w:hAnsi="Times New Roman" w:cs="Times New Roman"/>
          <w:color w:val="000000"/>
          <w:sz w:val="24"/>
          <w:szCs w:val="24"/>
          <w:lang w:val="ru-RU"/>
        </w:rPr>
        <w:t xml:space="preserve"> </w:t>
      </w:r>
      <w:proofErr w:type="spellStart"/>
      <w:r w:rsidRPr="00EF2BAB">
        <w:rPr>
          <w:rFonts w:ascii="Times New Roman" w:hAnsi="Times New Roman" w:cs="Times New Roman"/>
          <w:color w:val="000000"/>
          <w:sz w:val="24"/>
          <w:szCs w:val="24"/>
          <w:lang w:val="ru-RU"/>
        </w:rPr>
        <w:t>очікуються</w:t>
      </w:r>
      <w:proofErr w:type="spellEnd"/>
      <w:r w:rsidRPr="00EF2BAB">
        <w:rPr>
          <w:rFonts w:ascii="Times New Roman" w:hAnsi="Times New Roman" w:cs="Times New Roman"/>
          <w:color w:val="000000"/>
          <w:sz w:val="24"/>
          <w:szCs w:val="24"/>
          <w:lang w:val="ru-RU"/>
        </w:rPr>
        <w:t xml:space="preserve"> у 2022 </w:t>
      </w:r>
      <w:proofErr w:type="spellStart"/>
      <w:r w:rsidRPr="00EF2BAB">
        <w:rPr>
          <w:rFonts w:ascii="Times New Roman" w:hAnsi="Times New Roman" w:cs="Times New Roman"/>
          <w:color w:val="000000"/>
          <w:sz w:val="24"/>
          <w:szCs w:val="24"/>
          <w:lang w:val="ru-RU"/>
        </w:rPr>
        <w:t>році</w:t>
      </w:r>
      <w:proofErr w:type="spellEnd"/>
      <w:r w:rsidRPr="00EF2BAB">
        <w:rPr>
          <w:rFonts w:ascii="Times New Roman" w:hAnsi="Times New Roman" w:cs="Times New Roman"/>
          <w:color w:val="000000"/>
          <w:sz w:val="24"/>
          <w:szCs w:val="24"/>
          <w:lang w:val="ru-RU"/>
        </w:rPr>
        <w:t>.</w:t>
      </w:r>
    </w:p>
    <w:p w14:paraId="58C73446" w14:textId="7B353E93" w:rsidR="00832465" w:rsidRPr="00F4408A" w:rsidRDefault="00832465" w:rsidP="00C43086">
      <w:pPr>
        <w:pStyle w:val="normale2"/>
        <w:numPr>
          <w:ilvl w:val="0"/>
          <w:numId w:val="0"/>
        </w:numPr>
        <w:spacing w:after="240" w:line="259" w:lineRule="auto"/>
        <w:ind w:right="4"/>
        <w:contextualSpacing w:val="0"/>
        <w:rPr>
          <w:rFonts w:eastAsiaTheme="minorHAnsi"/>
          <w:color w:val="auto"/>
          <w:lang w:val="ru-RU" w:eastAsia="en-US"/>
        </w:rPr>
      </w:pPr>
    </w:p>
    <w:p w14:paraId="704D09B3" w14:textId="14E973A2" w:rsidR="001E2311" w:rsidRPr="00C43086" w:rsidRDefault="00FC5D9C" w:rsidP="00C43086">
      <w:pPr>
        <w:pStyle w:val="1"/>
        <w:rPr>
          <w:rFonts w:cs="Times New Roman"/>
          <w:szCs w:val="24"/>
          <w:lang w:val="uk-UA"/>
        </w:rPr>
      </w:pPr>
      <w:bookmarkStart w:id="7" w:name="_Toc62932342"/>
      <w:r w:rsidRPr="00C43086">
        <w:rPr>
          <w:rFonts w:cs="Times New Roman"/>
          <w:szCs w:val="24"/>
          <w:lang w:val="uk-UA"/>
        </w:rPr>
        <w:t>1.4</w:t>
      </w:r>
      <w:r w:rsidR="00545179" w:rsidRPr="00C43086">
        <w:rPr>
          <w:rFonts w:cs="Times New Roman"/>
          <w:szCs w:val="24"/>
          <w:lang w:val="uk-UA"/>
        </w:rPr>
        <w:t xml:space="preserve"> </w:t>
      </w:r>
      <w:r w:rsidR="00421435" w:rsidRPr="00C43086">
        <w:rPr>
          <w:rFonts w:cs="Times New Roman"/>
          <w:szCs w:val="24"/>
          <w:lang w:val="uk-UA"/>
        </w:rPr>
        <w:t xml:space="preserve">Предмет та завдання </w:t>
      </w:r>
      <w:r w:rsidR="00545179" w:rsidRPr="00C43086">
        <w:rPr>
          <w:rFonts w:cs="Times New Roman"/>
          <w:szCs w:val="24"/>
          <w:lang w:val="uk-UA"/>
        </w:rPr>
        <w:t xml:space="preserve">Плану </w:t>
      </w:r>
      <w:r w:rsidR="00E73C25" w:rsidRPr="00C43086">
        <w:rPr>
          <w:rFonts w:cs="Times New Roman"/>
          <w:szCs w:val="24"/>
          <w:lang w:val="uk-UA"/>
        </w:rPr>
        <w:t>залучення зацікавлених сторін</w:t>
      </w:r>
      <w:bookmarkEnd w:id="7"/>
      <w:r w:rsidR="00545179" w:rsidRPr="00C43086">
        <w:rPr>
          <w:rFonts w:cs="Times New Roman"/>
          <w:szCs w:val="24"/>
          <w:lang w:val="uk-UA"/>
        </w:rPr>
        <w:t xml:space="preserve"> </w:t>
      </w:r>
    </w:p>
    <w:p w14:paraId="567A1768" w14:textId="77777777" w:rsidR="00FC5D9C" w:rsidRPr="00C43086" w:rsidRDefault="00FC5D9C" w:rsidP="00C43086">
      <w:pPr>
        <w:jc w:val="both"/>
        <w:rPr>
          <w:rFonts w:ascii="Times New Roman" w:hAnsi="Times New Roman" w:cs="Times New Roman"/>
          <w:sz w:val="24"/>
          <w:szCs w:val="24"/>
          <w:lang w:val="uk-UA"/>
        </w:rPr>
      </w:pPr>
    </w:p>
    <w:p w14:paraId="24E0C288" w14:textId="6C3ECBE6" w:rsidR="00FC5D9C" w:rsidRPr="00C43086" w:rsidRDefault="00545179"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Підготовка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w:t>
      </w:r>
      <w:r w:rsidR="001E13BE" w:rsidRPr="00C43086">
        <w:rPr>
          <w:rFonts w:ascii="Times New Roman" w:hAnsi="Times New Roman" w:cs="Times New Roman"/>
          <w:sz w:val="24"/>
          <w:szCs w:val="24"/>
          <w:lang w:val="uk-UA"/>
        </w:rPr>
        <w:t>здійснюється</w:t>
      </w:r>
      <w:r w:rsidRPr="00C43086">
        <w:rPr>
          <w:rFonts w:ascii="Times New Roman" w:hAnsi="Times New Roman" w:cs="Times New Roman"/>
          <w:sz w:val="24"/>
          <w:szCs w:val="24"/>
          <w:lang w:val="uk-UA"/>
        </w:rPr>
        <w:t xml:space="preserve"> </w:t>
      </w:r>
      <w:r w:rsidR="00BA4F35" w:rsidRPr="00C43086">
        <w:rPr>
          <w:rFonts w:ascii="Times New Roman" w:hAnsi="Times New Roman" w:cs="Times New Roman"/>
          <w:sz w:val="24"/>
          <w:szCs w:val="24"/>
          <w:lang w:val="uk-UA"/>
        </w:rPr>
        <w:t xml:space="preserve">на основі </w:t>
      </w:r>
      <w:r w:rsidR="00421435" w:rsidRPr="00C43086">
        <w:rPr>
          <w:rFonts w:ascii="Times New Roman" w:hAnsi="Times New Roman" w:cs="Times New Roman"/>
          <w:sz w:val="24"/>
          <w:szCs w:val="24"/>
          <w:lang w:val="uk-UA"/>
        </w:rPr>
        <w:t>соціально-екологічних принципів С</w:t>
      </w:r>
      <w:r w:rsidRPr="00C43086">
        <w:rPr>
          <w:rFonts w:ascii="Times New Roman" w:hAnsi="Times New Roman" w:cs="Times New Roman"/>
          <w:sz w:val="24"/>
          <w:szCs w:val="24"/>
          <w:lang w:val="uk-UA"/>
        </w:rPr>
        <w:t>вітового банку (</w:t>
      </w:r>
      <w:r w:rsidR="00BA4F35" w:rsidRPr="00C43086">
        <w:rPr>
          <w:rFonts w:ascii="Times New Roman" w:hAnsi="Times New Roman" w:cs="Times New Roman"/>
          <w:sz w:val="24"/>
          <w:szCs w:val="24"/>
          <w:lang w:val="uk-UA"/>
        </w:rPr>
        <w:t>СЕ</w:t>
      </w:r>
      <w:r w:rsidR="00421435"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 xml:space="preserve">). </w:t>
      </w:r>
      <w:r w:rsidR="00BA4F35" w:rsidRPr="00C43086">
        <w:rPr>
          <w:rFonts w:ascii="Times New Roman" w:hAnsi="Times New Roman" w:cs="Times New Roman"/>
          <w:sz w:val="24"/>
          <w:szCs w:val="24"/>
          <w:lang w:val="uk-UA"/>
        </w:rPr>
        <w:t>Соціально-екологічний стан</w:t>
      </w:r>
      <w:r w:rsidR="00421435" w:rsidRPr="00C43086">
        <w:rPr>
          <w:rFonts w:ascii="Times New Roman" w:hAnsi="Times New Roman" w:cs="Times New Roman"/>
          <w:sz w:val="24"/>
          <w:szCs w:val="24"/>
          <w:lang w:val="uk-UA"/>
        </w:rPr>
        <w:t>д</w:t>
      </w:r>
      <w:r w:rsidR="00BA4F35" w:rsidRPr="00C43086">
        <w:rPr>
          <w:rFonts w:ascii="Times New Roman" w:hAnsi="Times New Roman" w:cs="Times New Roman"/>
          <w:sz w:val="24"/>
          <w:szCs w:val="24"/>
          <w:lang w:val="uk-UA"/>
        </w:rPr>
        <w:t>арт (СЕС)</w:t>
      </w:r>
      <w:r w:rsidRPr="00C43086">
        <w:rPr>
          <w:rFonts w:ascii="Times New Roman" w:hAnsi="Times New Roman" w:cs="Times New Roman"/>
          <w:sz w:val="24"/>
          <w:szCs w:val="24"/>
          <w:lang w:val="uk-UA"/>
        </w:rPr>
        <w:t xml:space="preserve"> 10 відповідає </w:t>
      </w:r>
      <w:r w:rsidR="00CE13A6" w:rsidRPr="00C43086">
        <w:rPr>
          <w:rFonts w:ascii="Times New Roman" w:hAnsi="Times New Roman" w:cs="Times New Roman"/>
          <w:sz w:val="24"/>
          <w:szCs w:val="24"/>
          <w:lang w:val="uk-UA"/>
        </w:rPr>
        <w:t>Проєкт</w:t>
      </w:r>
      <w:r w:rsidR="005E2EFA" w:rsidRPr="00C43086">
        <w:rPr>
          <w:rFonts w:ascii="Times New Roman" w:hAnsi="Times New Roman" w:cs="Times New Roman"/>
          <w:sz w:val="24"/>
          <w:szCs w:val="24"/>
          <w:lang w:val="uk-UA"/>
        </w:rPr>
        <w:t>у</w:t>
      </w:r>
      <w:r w:rsidR="00FC5D9C" w:rsidRPr="00C43086">
        <w:rPr>
          <w:rFonts w:ascii="Times New Roman" w:hAnsi="Times New Roman" w:cs="Times New Roman"/>
          <w:sz w:val="24"/>
          <w:szCs w:val="24"/>
          <w:lang w:val="uk-UA"/>
        </w:rPr>
        <w:t>.</w:t>
      </w:r>
    </w:p>
    <w:p w14:paraId="5D939566" w14:textId="519E0BEB" w:rsidR="00FC5D9C" w:rsidRPr="00C43086" w:rsidRDefault="00BA4F35"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СЕС 10 і План </w:t>
      </w:r>
      <w:r w:rsidR="00E73C25" w:rsidRPr="00C43086">
        <w:rPr>
          <w:rFonts w:ascii="Times New Roman" w:hAnsi="Times New Roman" w:cs="Times New Roman"/>
          <w:sz w:val="24"/>
          <w:szCs w:val="24"/>
          <w:lang w:val="uk-UA"/>
        </w:rPr>
        <w:t>залучення зацікавлених сторін</w:t>
      </w:r>
      <w:r w:rsidRPr="00C43086">
        <w:rPr>
          <w:rFonts w:ascii="Times New Roman" w:hAnsi="Times New Roman" w:cs="Times New Roman"/>
          <w:sz w:val="24"/>
          <w:szCs w:val="24"/>
          <w:lang w:val="uk-UA"/>
        </w:rPr>
        <w:t xml:space="preserve"> (ПЗ</w:t>
      </w:r>
      <w:r w:rsidR="00421435" w:rsidRPr="00C43086">
        <w:rPr>
          <w:rFonts w:ascii="Times New Roman" w:hAnsi="Times New Roman" w:cs="Times New Roman"/>
          <w:sz w:val="24"/>
          <w:szCs w:val="24"/>
          <w:lang w:val="uk-UA"/>
        </w:rPr>
        <w:t>З</w:t>
      </w:r>
      <w:r w:rsidRPr="00C43086">
        <w:rPr>
          <w:rFonts w:ascii="Times New Roman" w:hAnsi="Times New Roman" w:cs="Times New Roman"/>
          <w:sz w:val="24"/>
          <w:szCs w:val="24"/>
          <w:lang w:val="uk-UA"/>
        </w:rPr>
        <w:t xml:space="preserve">С). Відповідно до соціально-екологічного стандарту 10 </w:t>
      </w:r>
      <w:r w:rsidR="00421435" w:rsidRPr="00C43086">
        <w:rPr>
          <w:rFonts w:ascii="Times New Roman" w:hAnsi="Times New Roman" w:cs="Times New Roman"/>
          <w:sz w:val="24"/>
          <w:szCs w:val="24"/>
          <w:lang w:val="uk-UA"/>
        </w:rPr>
        <w:t>щодо залучення з</w:t>
      </w:r>
      <w:r w:rsidRPr="00C43086">
        <w:rPr>
          <w:rFonts w:ascii="Times New Roman" w:hAnsi="Times New Roman" w:cs="Times New Roman"/>
          <w:sz w:val="24"/>
          <w:szCs w:val="24"/>
          <w:lang w:val="uk-UA"/>
        </w:rPr>
        <w:t>ацікавлени</w:t>
      </w:r>
      <w:r w:rsidR="00421435"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421435" w:rsidRPr="00C43086">
        <w:rPr>
          <w:rFonts w:ascii="Times New Roman" w:hAnsi="Times New Roman" w:cs="Times New Roman"/>
          <w:sz w:val="24"/>
          <w:szCs w:val="24"/>
          <w:lang w:val="uk-UA"/>
        </w:rPr>
        <w:t>і</w:t>
      </w:r>
      <w:r w:rsidR="0015455B" w:rsidRPr="00C43086">
        <w:rPr>
          <w:rFonts w:ascii="Times New Roman" w:hAnsi="Times New Roman" w:cs="Times New Roman"/>
          <w:sz w:val="24"/>
          <w:szCs w:val="24"/>
          <w:lang w:val="uk-UA"/>
        </w:rPr>
        <w:t xml:space="preserve">н </w:t>
      </w:r>
      <w:r w:rsidRPr="00C43086">
        <w:rPr>
          <w:rFonts w:ascii="Times New Roman" w:hAnsi="Times New Roman" w:cs="Times New Roman"/>
          <w:sz w:val="24"/>
          <w:szCs w:val="24"/>
          <w:lang w:val="uk-UA"/>
        </w:rPr>
        <w:t>та розкриття інформації в</w:t>
      </w:r>
      <w:r w:rsidR="0015455B" w:rsidRPr="00C43086">
        <w:rPr>
          <w:rFonts w:ascii="Times New Roman" w:hAnsi="Times New Roman" w:cs="Times New Roman"/>
          <w:sz w:val="24"/>
          <w:szCs w:val="24"/>
          <w:lang w:val="uk-UA"/>
        </w:rPr>
        <w:t xml:space="preserve">проваджувальні установи </w:t>
      </w:r>
      <w:r w:rsidRPr="00C43086">
        <w:rPr>
          <w:rFonts w:ascii="Times New Roman" w:hAnsi="Times New Roman" w:cs="Times New Roman"/>
          <w:sz w:val="24"/>
          <w:szCs w:val="24"/>
          <w:lang w:val="uk-UA"/>
        </w:rPr>
        <w:t xml:space="preserve">повинні надавати зацікавленим сторонам своєчасну, відповідну, зрозумілу та доступну інформацію, а також консультуватися з ними </w:t>
      </w:r>
      <w:r w:rsidR="0015455B" w:rsidRPr="00C43086">
        <w:rPr>
          <w:rFonts w:ascii="Times New Roman" w:hAnsi="Times New Roman" w:cs="Times New Roman"/>
          <w:sz w:val="24"/>
          <w:szCs w:val="24"/>
          <w:lang w:val="uk-UA"/>
        </w:rPr>
        <w:t>з урахуванням культурних особливостей</w:t>
      </w:r>
      <w:r w:rsidRPr="00C43086">
        <w:rPr>
          <w:rFonts w:ascii="Times New Roman" w:hAnsi="Times New Roman" w:cs="Times New Roman"/>
          <w:sz w:val="24"/>
          <w:szCs w:val="24"/>
          <w:lang w:val="uk-UA"/>
        </w:rPr>
        <w:t>, без маніпуляцій, втручання, примус</w:t>
      </w:r>
      <w:r w:rsidR="0015455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дискримінаці</w:t>
      </w:r>
      <w:r w:rsidR="0015455B" w:rsidRPr="00C43086">
        <w:rPr>
          <w:rFonts w:ascii="Times New Roman" w:hAnsi="Times New Roman" w:cs="Times New Roman"/>
          <w:sz w:val="24"/>
          <w:szCs w:val="24"/>
          <w:lang w:val="uk-UA"/>
        </w:rPr>
        <w:t>ї</w:t>
      </w:r>
      <w:r w:rsidRPr="00C43086">
        <w:rPr>
          <w:rFonts w:ascii="Times New Roman" w:hAnsi="Times New Roman" w:cs="Times New Roman"/>
          <w:sz w:val="24"/>
          <w:szCs w:val="24"/>
          <w:lang w:val="uk-UA"/>
        </w:rPr>
        <w:t xml:space="preserve"> та залякування. Загальною метою ц</w:t>
      </w:r>
      <w:r w:rsidR="008627A5" w:rsidRPr="00C43086">
        <w:rPr>
          <w:rFonts w:ascii="Times New Roman" w:hAnsi="Times New Roman" w:cs="Times New Roman"/>
          <w:sz w:val="24"/>
          <w:szCs w:val="24"/>
          <w:lang w:val="uk-UA"/>
        </w:rPr>
        <w:t>ього ПЗЗС</w:t>
      </w:r>
      <w:r w:rsidRPr="00C43086">
        <w:rPr>
          <w:rFonts w:ascii="Times New Roman" w:hAnsi="Times New Roman" w:cs="Times New Roman"/>
          <w:sz w:val="24"/>
          <w:szCs w:val="24"/>
          <w:lang w:val="uk-UA"/>
        </w:rPr>
        <w:t xml:space="preserve"> є визначення програми</w:t>
      </w:r>
      <w:r w:rsidR="00E73C25" w:rsidRPr="00C43086">
        <w:rPr>
          <w:rFonts w:ascii="Times New Roman" w:hAnsi="Times New Roman" w:cs="Times New Roman"/>
          <w:sz w:val="24"/>
          <w:szCs w:val="24"/>
          <w:lang w:val="uk-UA"/>
        </w:rPr>
        <w:t xml:space="preserve"> залучення зацікавлених сторін</w:t>
      </w:r>
      <w:r w:rsidRPr="00C43086">
        <w:rPr>
          <w:rFonts w:ascii="Times New Roman" w:hAnsi="Times New Roman" w:cs="Times New Roman"/>
          <w:sz w:val="24"/>
          <w:szCs w:val="24"/>
          <w:lang w:val="uk-UA"/>
        </w:rPr>
        <w:t xml:space="preserve">, включаючи розкриття публічної інформації та консультації, протягом усього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ного</w:t>
      </w:r>
      <w:proofErr w:type="spellEnd"/>
      <w:r w:rsidRPr="00C43086">
        <w:rPr>
          <w:rFonts w:ascii="Times New Roman" w:hAnsi="Times New Roman" w:cs="Times New Roman"/>
          <w:sz w:val="24"/>
          <w:szCs w:val="24"/>
          <w:lang w:val="uk-UA"/>
        </w:rPr>
        <w:t xml:space="preserve"> циклу.</w:t>
      </w:r>
    </w:p>
    <w:p w14:paraId="01D75A87" w14:textId="4CB2EB63" w:rsidR="001E2311" w:rsidRPr="00C43086" w:rsidRDefault="00E73C25"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Процес залучення зацікавлених сторін стосується </w:t>
      </w:r>
      <w:r w:rsidR="008627A5" w:rsidRPr="00C43086">
        <w:rPr>
          <w:rFonts w:ascii="Times New Roman" w:hAnsi="Times New Roman" w:cs="Times New Roman"/>
          <w:sz w:val="24"/>
          <w:szCs w:val="24"/>
          <w:lang w:val="uk-UA"/>
        </w:rPr>
        <w:t xml:space="preserve">цілеспрямованого </w:t>
      </w:r>
      <w:r w:rsidRPr="00C43086">
        <w:rPr>
          <w:rFonts w:ascii="Times New Roman" w:hAnsi="Times New Roman" w:cs="Times New Roman"/>
          <w:sz w:val="24"/>
          <w:szCs w:val="24"/>
          <w:lang w:val="uk-UA"/>
        </w:rPr>
        <w:t xml:space="preserve">залучення </w:t>
      </w:r>
      <w:r w:rsidR="008627A5" w:rsidRPr="00C43086">
        <w:rPr>
          <w:rFonts w:ascii="Times New Roman" w:hAnsi="Times New Roman" w:cs="Times New Roman"/>
          <w:sz w:val="24"/>
          <w:szCs w:val="24"/>
          <w:lang w:val="uk-UA"/>
        </w:rPr>
        <w:t>та комунікаці</w:t>
      </w:r>
      <w:r w:rsidR="00D46867" w:rsidRPr="00C43086">
        <w:rPr>
          <w:rFonts w:ascii="Times New Roman" w:hAnsi="Times New Roman" w:cs="Times New Roman"/>
          <w:sz w:val="24"/>
          <w:szCs w:val="24"/>
          <w:lang w:val="uk-UA"/>
        </w:rPr>
        <w:t>ї</w:t>
      </w:r>
      <w:r w:rsidR="008627A5" w:rsidRPr="00C43086">
        <w:rPr>
          <w:rFonts w:ascii="Times New Roman" w:hAnsi="Times New Roman" w:cs="Times New Roman"/>
          <w:sz w:val="24"/>
          <w:szCs w:val="24"/>
          <w:lang w:val="uk-UA"/>
        </w:rPr>
        <w:t xml:space="preserve"> з </w:t>
      </w:r>
      <w:r w:rsidRPr="00C43086">
        <w:rPr>
          <w:rFonts w:ascii="Times New Roman" w:hAnsi="Times New Roman" w:cs="Times New Roman"/>
          <w:sz w:val="24"/>
          <w:szCs w:val="24"/>
          <w:lang w:val="uk-UA"/>
        </w:rPr>
        <w:t>партнер</w:t>
      </w:r>
      <w:r w:rsidR="008627A5" w:rsidRPr="00C43086">
        <w:rPr>
          <w:rFonts w:ascii="Times New Roman" w:hAnsi="Times New Roman" w:cs="Times New Roman"/>
          <w:sz w:val="24"/>
          <w:szCs w:val="24"/>
          <w:lang w:val="uk-UA"/>
        </w:rPr>
        <w:t>ами</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населення, </w:t>
      </w:r>
      <w:r w:rsidR="00374DA0" w:rsidRPr="00C43086">
        <w:rPr>
          <w:rFonts w:ascii="Times New Roman" w:hAnsi="Times New Roman" w:cs="Times New Roman"/>
          <w:sz w:val="24"/>
          <w:szCs w:val="24"/>
          <w:lang w:val="uk-UA"/>
        </w:rPr>
        <w:t xml:space="preserve">на яке </w:t>
      </w:r>
      <w:r w:rsidR="008627A5" w:rsidRPr="00C43086">
        <w:rPr>
          <w:rFonts w:ascii="Times New Roman" w:hAnsi="Times New Roman" w:cs="Times New Roman"/>
          <w:sz w:val="24"/>
          <w:szCs w:val="24"/>
          <w:lang w:val="uk-UA"/>
        </w:rPr>
        <w:t xml:space="preserve">впливатиме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включаючи виявлен</w:t>
      </w:r>
      <w:r w:rsidR="008627A5"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вразлив</w:t>
      </w:r>
      <w:r w:rsidR="008627A5"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та </w:t>
      </w:r>
      <w:r w:rsidR="008627A5" w:rsidRPr="00C43086">
        <w:rPr>
          <w:rFonts w:ascii="Times New Roman" w:hAnsi="Times New Roman" w:cs="Times New Roman"/>
          <w:sz w:val="24"/>
          <w:szCs w:val="24"/>
          <w:lang w:val="uk-UA"/>
        </w:rPr>
        <w:t>знедолені групи</w:t>
      </w:r>
      <w:r w:rsidR="00374DA0"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населення та інші зацікавлені сторони протягом життєвого циклу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w:t>
      </w:r>
      <w:r w:rsidR="001E2311" w:rsidRPr="00C43086">
        <w:rPr>
          <w:rFonts w:ascii="Times New Roman" w:hAnsi="Times New Roman" w:cs="Times New Roman"/>
          <w:sz w:val="24"/>
          <w:szCs w:val="24"/>
          <w:lang w:val="uk-UA"/>
        </w:rPr>
        <w:t xml:space="preserve"> </w:t>
      </w:r>
      <w:r w:rsidR="00374DA0" w:rsidRPr="00C43086">
        <w:rPr>
          <w:rFonts w:ascii="Times New Roman" w:hAnsi="Times New Roman" w:cs="Times New Roman"/>
          <w:sz w:val="24"/>
          <w:szCs w:val="24"/>
          <w:lang w:val="uk-UA"/>
        </w:rPr>
        <w:t xml:space="preserve">Використовуючи </w:t>
      </w:r>
      <w:r w:rsidR="008627A5" w:rsidRPr="00C43086">
        <w:rPr>
          <w:rFonts w:ascii="Times New Roman" w:hAnsi="Times New Roman" w:cs="Times New Roman"/>
          <w:sz w:val="24"/>
          <w:szCs w:val="24"/>
          <w:lang w:val="uk-UA"/>
        </w:rPr>
        <w:t>низку</w:t>
      </w:r>
      <w:r w:rsidR="00374DA0" w:rsidRPr="00C43086">
        <w:rPr>
          <w:rFonts w:ascii="Times New Roman" w:hAnsi="Times New Roman" w:cs="Times New Roman"/>
          <w:sz w:val="24"/>
          <w:szCs w:val="24"/>
          <w:lang w:val="uk-UA"/>
        </w:rPr>
        <w:t xml:space="preserve"> інструментів </w:t>
      </w:r>
      <w:r w:rsidR="008627A5" w:rsidRPr="00C43086">
        <w:rPr>
          <w:rFonts w:ascii="Times New Roman" w:hAnsi="Times New Roman" w:cs="Times New Roman"/>
          <w:sz w:val="24"/>
          <w:szCs w:val="24"/>
          <w:lang w:val="uk-UA"/>
        </w:rPr>
        <w:t>залучення</w:t>
      </w:r>
      <w:r w:rsidR="00374DA0" w:rsidRPr="00C43086">
        <w:rPr>
          <w:rFonts w:ascii="Times New Roman" w:hAnsi="Times New Roman" w:cs="Times New Roman"/>
          <w:sz w:val="24"/>
          <w:szCs w:val="24"/>
          <w:lang w:val="uk-UA"/>
        </w:rPr>
        <w:t xml:space="preserve">, </w:t>
      </w:r>
      <w:r w:rsidR="008627A5" w:rsidRPr="00C43086">
        <w:rPr>
          <w:rFonts w:ascii="Times New Roman" w:hAnsi="Times New Roman" w:cs="Times New Roman"/>
          <w:sz w:val="24"/>
          <w:szCs w:val="24"/>
          <w:lang w:val="uk-UA"/>
        </w:rPr>
        <w:t>ПЗЗС</w:t>
      </w:r>
      <w:r w:rsidR="00374DA0" w:rsidRPr="00C43086">
        <w:rPr>
          <w:rFonts w:ascii="Times New Roman" w:hAnsi="Times New Roman" w:cs="Times New Roman"/>
          <w:sz w:val="24"/>
          <w:szCs w:val="24"/>
          <w:lang w:val="uk-UA"/>
        </w:rPr>
        <w:t xml:space="preserve"> д</w:t>
      </w:r>
      <w:r w:rsidR="008627A5" w:rsidRPr="00C43086">
        <w:rPr>
          <w:rFonts w:ascii="Times New Roman" w:hAnsi="Times New Roman" w:cs="Times New Roman"/>
          <w:sz w:val="24"/>
          <w:szCs w:val="24"/>
          <w:lang w:val="uk-UA"/>
        </w:rPr>
        <w:t>ає змогу</w:t>
      </w:r>
      <w:r w:rsidR="00374DA0" w:rsidRPr="00C43086">
        <w:rPr>
          <w:rFonts w:ascii="Times New Roman" w:hAnsi="Times New Roman" w:cs="Times New Roman"/>
          <w:sz w:val="24"/>
          <w:szCs w:val="24"/>
          <w:lang w:val="uk-UA"/>
        </w:rPr>
        <w:t xml:space="preserve">: i) обмінюватися інформацією та встановлювати взаємозв'язок з партнерами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 xml:space="preserve">у </w:t>
      </w:r>
      <w:r w:rsidR="00374DA0" w:rsidRPr="00C43086">
        <w:rPr>
          <w:rFonts w:ascii="Times New Roman" w:hAnsi="Times New Roman" w:cs="Times New Roman"/>
          <w:sz w:val="24"/>
          <w:szCs w:val="24"/>
          <w:lang w:val="uk-UA"/>
        </w:rPr>
        <w:t xml:space="preserve">та місцевим населенням, на яке </w:t>
      </w:r>
      <w:r w:rsidR="008627A5" w:rsidRPr="00C43086">
        <w:rPr>
          <w:rFonts w:ascii="Times New Roman" w:hAnsi="Times New Roman" w:cs="Times New Roman"/>
          <w:sz w:val="24"/>
          <w:szCs w:val="24"/>
          <w:lang w:val="uk-UA"/>
        </w:rPr>
        <w:t xml:space="preserve">впливатимуть заходи </w:t>
      </w:r>
      <w:r w:rsidR="00CE13A6" w:rsidRPr="00C43086">
        <w:rPr>
          <w:rFonts w:ascii="Times New Roman" w:hAnsi="Times New Roman" w:cs="Times New Roman"/>
          <w:sz w:val="24"/>
          <w:szCs w:val="24"/>
          <w:lang w:val="uk-UA"/>
        </w:rPr>
        <w:t>Проєкт</w:t>
      </w:r>
      <w:r w:rsidR="008627A5" w:rsidRPr="00C43086">
        <w:rPr>
          <w:rFonts w:ascii="Times New Roman" w:hAnsi="Times New Roman" w:cs="Times New Roman"/>
          <w:sz w:val="24"/>
          <w:szCs w:val="24"/>
          <w:lang w:val="uk-UA"/>
        </w:rPr>
        <w:t>у</w:t>
      </w:r>
      <w:r w:rsidR="00374DA0" w:rsidRPr="00C43086">
        <w:rPr>
          <w:rFonts w:ascii="Times New Roman" w:hAnsi="Times New Roman" w:cs="Times New Roman"/>
          <w:sz w:val="24"/>
          <w:szCs w:val="24"/>
          <w:lang w:val="uk-UA"/>
        </w:rPr>
        <w:t xml:space="preserve">, ii) виявляти їхні потреби та інтереси, iii) виявляти будь-які екологічні та соціальні ризики, </w:t>
      </w:r>
      <w:r w:rsidR="008627A5" w:rsidRPr="00C43086">
        <w:rPr>
          <w:rFonts w:ascii="Times New Roman" w:hAnsi="Times New Roman" w:cs="Times New Roman"/>
          <w:sz w:val="24"/>
          <w:szCs w:val="24"/>
          <w:lang w:val="uk-UA"/>
        </w:rPr>
        <w:t xml:space="preserve">пов’язані з </w:t>
      </w:r>
      <w:proofErr w:type="spellStart"/>
      <w:r w:rsidR="00CE13A6" w:rsidRPr="00C43086">
        <w:rPr>
          <w:rFonts w:ascii="Times New Roman" w:hAnsi="Times New Roman" w:cs="Times New Roman"/>
          <w:sz w:val="24"/>
          <w:szCs w:val="24"/>
          <w:lang w:val="uk-UA"/>
        </w:rPr>
        <w:t>Проєкт</w:t>
      </w:r>
      <w:r w:rsidR="008627A5" w:rsidRPr="00C43086">
        <w:rPr>
          <w:rFonts w:ascii="Times New Roman" w:hAnsi="Times New Roman" w:cs="Times New Roman"/>
          <w:sz w:val="24"/>
          <w:szCs w:val="24"/>
          <w:lang w:val="uk-UA"/>
        </w:rPr>
        <w:t>ом</w:t>
      </w:r>
      <w:proofErr w:type="spellEnd"/>
      <w:r w:rsidR="00374DA0" w:rsidRPr="00C43086">
        <w:rPr>
          <w:rFonts w:ascii="Times New Roman" w:hAnsi="Times New Roman" w:cs="Times New Roman"/>
          <w:sz w:val="24"/>
          <w:szCs w:val="24"/>
          <w:lang w:val="uk-UA"/>
        </w:rPr>
        <w:t>, а також iv) окресл</w:t>
      </w:r>
      <w:r w:rsidR="008627A5" w:rsidRPr="00C43086">
        <w:rPr>
          <w:rFonts w:ascii="Times New Roman" w:hAnsi="Times New Roman" w:cs="Times New Roman"/>
          <w:sz w:val="24"/>
          <w:szCs w:val="24"/>
          <w:lang w:val="uk-UA"/>
        </w:rPr>
        <w:t>ити</w:t>
      </w:r>
      <w:r w:rsidR="00374DA0" w:rsidRPr="00C43086">
        <w:rPr>
          <w:rFonts w:ascii="Times New Roman" w:hAnsi="Times New Roman" w:cs="Times New Roman"/>
          <w:sz w:val="24"/>
          <w:szCs w:val="24"/>
          <w:lang w:val="uk-UA"/>
        </w:rPr>
        <w:t xml:space="preserve"> поточні заходи, спрямовані на систематичне зменшення виявлених ризиків</w:t>
      </w:r>
      <w:r w:rsidR="001E2311" w:rsidRPr="00C43086">
        <w:rPr>
          <w:rFonts w:ascii="Times New Roman" w:eastAsia="Times New Roman" w:hAnsi="Times New Roman" w:cs="Times New Roman"/>
          <w:sz w:val="24"/>
          <w:szCs w:val="24"/>
          <w:lang w:val="uk-UA"/>
        </w:rPr>
        <w:t>.</w:t>
      </w:r>
    </w:p>
    <w:p w14:paraId="3DB892CF" w14:textId="50D40CAF" w:rsidR="001E2311" w:rsidRPr="00C43086" w:rsidRDefault="00374DA0"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Активне залучення зацікавлених сторін підтримує розвиток міцних, конструктивних та </w:t>
      </w:r>
      <w:r w:rsidR="008627A5" w:rsidRPr="00C43086">
        <w:rPr>
          <w:rFonts w:ascii="Times New Roman" w:hAnsi="Times New Roman" w:cs="Times New Roman"/>
          <w:sz w:val="24"/>
          <w:szCs w:val="24"/>
          <w:lang w:val="uk-UA"/>
        </w:rPr>
        <w:t xml:space="preserve">ефективних </w:t>
      </w:r>
      <w:r w:rsidRPr="00C43086">
        <w:rPr>
          <w:rFonts w:ascii="Times New Roman" w:hAnsi="Times New Roman" w:cs="Times New Roman"/>
          <w:sz w:val="24"/>
          <w:szCs w:val="24"/>
          <w:lang w:val="uk-UA"/>
        </w:rPr>
        <w:t xml:space="preserve">відносин, важливих для успішного управління екологічними та соціальними ризиками, </w:t>
      </w:r>
      <w:r w:rsidR="008627A5" w:rsidRPr="00C43086">
        <w:rPr>
          <w:rFonts w:ascii="Times New Roman" w:hAnsi="Times New Roman" w:cs="Times New Roman"/>
          <w:sz w:val="24"/>
          <w:szCs w:val="24"/>
          <w:lang w:val="uk-UA"/>
        </w:rPr>
        <w:t xml:space="preserve">ідентифікованими </w:t>
      </w:r>
      <w:r w:rsidRPr="00C43086">
        <w:rPr>
          <w:rFonts w:ascii="Times New Roman" w:hAnsi="Times New Roman" w:cs="Times New Roman"/>
          <w:sz w:val="24"/>
          <w:szCs w:val="24"/>
          <w:lang w:val="uk-UA"/>
        </w:rPr>
        <w:t xml:space="preserve">в </w:t>
      </w:r>
      <w:r w:rsidR="00CF05A9" w:rsidRPr="00C43086">
        <w:rPr>
          <w:rFonts w:ascii="Times New Roman" w:hAnsi="Times New Roman" w:cs="Times New Roman"/>
          <w:sz w:val="24"/>
          <w:szCs w:val="24"/>
          <w:lang w:val="uk-UA"/>
        </w:rPr>
        <w:t xml:space="preserve">рамках </w:t>
      </w:r>
      <w:r w:rsidR="00CE13A6" w:rsidRPr="00C43086">
        <w:rPr>
          <w:rFonts w:ascii="Times New Roman" w:hAnsi="Times New Roman" w:cs="Times New Roman"/>
          <w:sz w:val="24"/>
          <w:szCs w:val="24"/>
          <w:lang w:val="uk-UA"/>
        </w:rPr>
        <w:t>Проєкт</w:t>
      </w:r>
      <w:r w:rsidR="00CF05A9"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CF05A9" w:rsidRPr="00C43086">
        <w:rPr>
          <w:rFonts w:ascii="Times New Roman" w:hAnsi="Times New Roman" w:cs="Times New Roman"/>
          <w:sz w:val="24"/>
          <w:szCs w:val="24"/>
          <w:lang w:val="uk-UA"/>
        </w:rPr>
        <w:t>Своєчасна, часта та чітка к</w:t>
      </w:r>
      <w:r w:rsidR="006F3B4C" w:rsidRPr="00C43086">
        <w:rPr>
          <w:rFonts w:ascii="Times New Roman" w:hAnsi="Times New Roman" w:cs="Times New Roman"/>
          <w:sz w:val="24"/>
          <w:szCs w:val="24"/>
          <w:lang w:val="uk-UA"/>
        </w:rPr>
        <w:t xml:space="preserve">омунікація </w:t>
      </w:r>
      <w:r w:rsidRPr="00C43086">
        <w:rPr>
          <w:rFonts w:ascii="Times New Roman" w:hAnsi="Times New Roman" w:cs="Times New Roman"/>
          <w:sz w:val="24"/>
          <w:szCs w:val="24"/>
          <w:lang w:val="uk-UA"/>
        </w:rPr>
        <w:t xml:space="preserve">із зацікавленими сторонами </w:t>
      </w:r>
      <w:r w:rsidR="006F3B4C" w:rsidRPr="00C43086">
        <w:rPr>
          <w:rFonts w:ascii="Times New Roman" w:hAnsi="Times New Roman" w:cs="Times New Roman"/>
          <w:sz w:val="24"/>
          <w:szCs w:val="24"/>
          <w:lang w:val="uk-UA"/>
        </w:rPr>
        <w:t>допомагає к</w:t>
      </w:r>
      <w:r w:rsidRPr="00C43086">
        <w:rPr>
          <w:rFonts w:ascii="Times New Roman" w:hAnsi="Times New Roman" w:cs="Times New Roman"/>
          <w:sz w:val="24"/>
          <w:szCs w:val="24"/>
          <w:lang w:val="uk-UA"/>
        </w:rPr>
        <w:t xml:space="preserve">ерувати взаємними очікуваннями та уникати потенційних конфліктів </w:t>
      </w:r>
      <w:r w:rsidR="006F3B4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затримок </w:t>
      </w:r>
      <w:r w:rsidR="00CF05A9" w:rsidRPr="00C43086">
        <w:rPr>
          <w:rFonts w:ascii="Times New Roman" w:hAnsi="Times New Roman" w:cs="Times New Roman"/>
          <w:sz w:val="24"/>
          <w:szCs w:val="24"/>
          <w:lang w:val="uk-UA"/>
        </w:rPr>
        <w:t xml:space="preserve">у реалізації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w:t>
      </w:r>
    </w:p>
    <w:p w14:paraId="6CE4D7A8" w14:textId="3BD06ECF" w:rsidR="001E2311" w:rsidRPr="00C43086" w:rsidRDefault="00C13A14" w:rsidP="00C43086">
      <w:pPr>
        <w:jc w:val="both"/>
        <w:rPr>
          <w:rFonts w:ascii="Times New Roman" w:hAnsi="Times New Roman" w:cs="Times New Roman"/>
          <w:sz w:val="24"/>
          <w:szCs w:val="24"/>
          <w:lang w:val="uk-UA"/>
        </w:rPr>
      </w:pPr>
      <w:r w:rsidRPr="00C43086">
        <w:rPr>
          <w:rFonts w:ascii="Times New Roman" w:hAnsi="Times New Roman" w:cs="Times New Roman"/>
          <w:bCs/>
          <w:sz w:val="24"/>
          <w:szCs w:val="24"/>
          <w:lang w:val="uk-UA"/>
        </w:rPr>
        <w:t>Представлений ПЗЗС о</w:t>
      </w:r>
      <w:r w:rsidR="00CF05A9" w:rsidRPr="00C43086">
        <w:rPr>
          <w:rFonts w:ascii="Times New Roman" w:hAnsi="Times New Roman" w:cs="Times New Roman"/>
          <w:bCs/>
          <w:sz w:val="24"/>
          <w:szCs w:val="24"/>
          <w:lang w:val="uk-UA"/>
        </w:rPr>
        <w:t xml:space="preserve">креслює процес </w:t>
      </w:r>
      <w:r w:rsidRPr="00C43086">
        <w:rPr>
          <w:rFonts w:ascii="Times New Roman" w:hAnsi="Times New Roman" w:cs="Times New Roman"/>
          <w:bCs/>
          <w:sz w:val="24"/>
          <w:szCs w:val="24"/>
          <w:lang w:val="uk-UA"/>
        </w:rPr>
        <w:t>залучення зацікавлених сторін</w:t>
      </w:r>
      <w:r w:rsidR="00CF05A9" w:rsidRPr="00C43086">
        <w:rPr>
          <w:rFonts w:ascii="Times New Roman" w:hAnsi="Times New Roman" w:cs="Times New Roman"/>
          <w:bCs/>
          <w:sz w:val="24"/>
          <w:szCs w:val="24"/>
          <w:lang w:val="uk-UA"/>
        </w:rPr>
        <w:t>, розпочатий</w:t>
      </w:r>
      <w:r w:rsidRPr="00C43086">
        <w:rPr>
          <w:rFonts w:ascii="Times New Roman" w:hAnsi="Times New Roman" w:cs="Times New Roman"/>
          <w:bCs/>
          <w:sz w:val="24"/>
          <w:szCs w:val="24"/>
          <w:lang w:val="uk-UA"/>
        </w:rPr>
        <w:t xml:space="preserve"> у рамках </w:t>
      </w:r>
      <w:r w:rsidR="00CE13A6" w:rsidRPr="00C43086">
        <w:rPr>
          <w:rFonts w:ascii="Times New Roman" w:hAnsi="Times New Roman" w:cs="Times New Roman"/>
          <w:bCs/>
          <w:sz w:val="24"/>
          <w:szCs w:val="24"/>
          <w:lang w:val="uk-UA"/>
        </w:rPr>
        <w:t>Проєкт</w:t>
      </w:r>
      <w:r w:rsidR="00F1453B" w:rsidRPr="00C43086">
        <w:rPr>
          <w:rFonts w:ascii="Times New Roman" w:hAnsi="Times New Roman" w:cs="Times New Roman"/>
          <w:bCs/>
          <w:sz w:val="24"/>
          <w:szCs w:val="24"/>
          <w:lang w:val="uk-UA"/>
        </w:rPr>
        <w:t>у «Екстрене реагування на Covid-19 та вакцинація в Україні»</w:t>
      </w:r>
      <w:r w:rsidRPr="00C43086">
        <w:rPr>
          <w:rFonts w:ascii="Times New Roman" w:hAnsi="Times New Roman" w:cs="Times New Roman"/>
          <w:bCs/>
          <w:sz w:val="24"/>
          <w:szCs w:val="24"/>
          <w:lang w:val="uk-UA"/>
        </w:rPr>
        <w:t xml:space="preserve">. </w:t>
      </w:r>
      <w:r w:rsidR="00CF05A9" w:rsidRPr="00C43086">
        <w:rPr>
          <w:rFonts w:ascii="Times New Roman" w:hAnsi="Times New Roman" w:cs="Times New Roman"/>
          <w:bCs/>
          <w:sz w:val="24"/>
          <w:szCs w:val="24"/>
          <w:lang w:val="uk-UA"/>
        </w:rPr>
        <w:t xml:space="preserve">Його структура </w:t>
      </w:r>
      <w:r w:rsidRPr="00C43086">
        <w:rPr>
          <w:rFonts w:ascii="Times New Roman" w:hAnsi="Times New Roman" w:cs="Times New Roman"/>
          <w:bCs/>
          <w:sz w:val="24"/>
          <w:szCs w:val="24"/>
          <w:lang w:val="uk-UA"/>
        </w:rPr>
        <w:t xml:space="preserve">складається з п’яти частин: (i) </w:t>
      </w:r>
      <w:r w:rsidR="00CF05A9" w:rsidRPr="00C43086">
        <w:rPr>
          <w:rFonts w:ascii="Times New Roman" w:hAnsi="Times New Roman" w:cs="Times New Roman"/>
          <w:bCs/>
          <w:sz w:val="24"/>
          <w:szCs w:val="24"/>
          <w:lang w:val="uk-UA"/>
        </w:rPr>
        <w:t>виявлення</w:t>
      </w:r>
      <w:r w:rsidRPr="00C43086">
        <w:rPr>
          <w:rFonts w:ascii="Times New Roman" w:hAnsi="Times New Roman" w:cs="Times New Roman"/>
          <w:bCs/>
          <w:sz w:val="24"/>
          <w:szCs w:val="24"/>
          <w:lang w:val="uk-UA"/>
        </w:rPr>
        <w:t xml:space="preserve"> та аналіз зацікавлених сторін; (ii) планування </w:t>
      </w:r>
      <w:r w:rsidR="00CF05A9" w:rsidRPr="00C43086">
        <w:rPr>
          <w:rFonts w:ascii="Times New Roman" w:hAnsi="Times New Roman" w:cs="Times New Roman"/>
          <w:bCs/>
          <w:sz w:val="24"/>
          <w:szCs w:val="24"/>
          <w:lang w:val="uk-UA"/>
        </w:rPr>
        <w:t xml:space="preserve">щодо способів </w:t>
      </w:r>
      <w:r w:rsidRPr="00C43086">
        <w:rPr>
          <w:rFonts w:ascii="Times New Roman" w:hAnsi="Times New Roman" w:cs="Times New Roman"/>
          <w:bCs/>
          <w:sz w:val="24"/>
          <w:szCs w:val="24"/>
          <w:lang w:val="uk-UA"/>
        </w:rPr>
        <w:t>залучення; (iii) консультації із зацікавленими сторонами; (iv) моніторинг, звіт</w:t>
      </w:r>
      <w:r w:rsidR="00CF05A9" w:rsidRPr="00C43086">
        <w:rPr>
          <w:rFonts w:ascii="Times New Roman" w:hAnsi="Times New Roman" w:cs="Times New Roman"/>
          <w:bCs/>
          <w:sz w:val="24"/>
          <w:szCs w:val="24"/>
          <w:lang w:val="uk-UA"/>
        </w:rPr>
        <w:t>ність</w:t>
      </w:r>
      <w:r w:rsidRPr="00C43086">
        <w:rPr>
          <w:rFonts w:ascii="Times New Roman" w:hAnsi="Times New Roman" w:cs="Times New Roman"/>
          <w:bCs/>
          <w:sz w:val="24"/>
          <w:szCs w:val="24"/>
          <w:lang w:val="uk-UA"/>
        </w:rPr>
        <w:t xml:space="preserve"> та </w:t>
      </w:r>
      <w:r w:rsidR="00CF05A9" w:rsidRPr="00C43086">
        <w:rPr>
          <w:rFonts w:ascii="Times New Roman" w:hAnsi="Times New Roman" w:cs="Times New Roman"/>
          <w:bCs/>
          <w:sz w:val="24"/>
          <w:szCs w:val="24"/>
          <w:lang w:val="uk-UA"/>
        </w:rPr>
        <w:t xml:space="preserve">оприлюднення </w:t>
      </w:r>
      <w:r w:rsidRPr="00C43086">
        <w:rPr>
          <w:rFonts w:ascii="Times New Roman" w:hAnsi="Times New Roman" w:cs="Times New Roman"/>
          <w:bCs/>
          <w:sz w:val="24"/>
          <w:szCs w:val="24"/>
          <w:lang w:val="uk-UA"/>
        </w:rPr>
        <w:t xml:space="preserve">інформації; та (v) </w:t>
      </w:r>
      <w:r w:rsidR="00CF05A9" w:rsidRPr="00C43086">
        <w:rPr>
          <w:rFonts w:ascii="Times New Roman" w:hAnsi="Times New Roman" w:cs="Times New Roman"/>
          <w:bCs/>
          <w:sz w:val="24"/>
          <w:szCs w:val="24"/>
          <w:lang w:val="uk-UA"/>
        </w:rPr>
        <w:t xml:space="preserve">способи </w:t>
      </w:r>
      <w:r w:rsidRPr="00C43086">
        <w:rPr>
          <w:rFonts w:ascii="Times New Roman" w:hAnsi="Times New Roman" w:cs="Times New Roman"/>
          <w:bCs/>
          <w:sz w:val="24"/>
          <w:szCs w:val="24"/>
          <w:lang w:val="uk-UA"/>
        </w:rPr>
        <w:t xml:space="preserve">подання скарг </w:t>
      </w:r>
      <w:r w:rsidR="00CF05A9" w:rsidRPr="00C43086">
        <w:rPr>
          <w:rFonts w:ascii="Times New Roman" w:hAnsi="Times New Roman" w:cs="Times New Roman"/>
          <w:bCs/>
          <w:sz w:val="24"/>
          <w:szCs w:val="24"/>
          <w:lang w:val="uk-UA"/>
        </w:rPr>
        <w:t xml:space="preserve">в рамках механізму розгляду скарг </w:t>
      </w:r>
      <w:r w:rsidRPr="00C43086">
        <w:rPr>
          <w:rFonts w:ascii="Times New Roman" w:hAnsi="Times New Roman" w:cs="Times New Roman"/>
          <w:bCs/>
          <w:sz w:val="24"/>
          <w:szCs w:val="24"/>
          <w:lang w:val="uk-UA"/>
        </w:rPr>
        <w:t>та відшкодування збитків.</w:t>
      </w:r>
    </w:p>
    <w:p w14:paraId="22322B50" w14:textId="0BE5B291" w:rsidR="001E2311" w:rsidRPr="00C43086" w:rsidRDefault="00C13A14" w:rsidP="00C43086">
      <w:pPr>
        <w:jc w:val="both"/>
        <w:rPr>
          <w:rFonts w:ascii="Times New Roman" w:hAnsi="Times New Roman" w:cs="Times New Roman"/>
          <w:sz w:val="24"/>
          <w:szCs w:val="24"/>
          <w:lang w:val="uk-UA"/>
        </w:rPr>
      </w:pPr>
      <w:r w:rsidRPr="00C43086">
        <w:rPr>
          <w:rFonts w:ascii="Times New Roman" w:hAnsi="Times New Roman" w:cs="Times New Roman"/>
          <w:bCs/>
          <w:sz w:val="24"/>
          <w:szCs w:val="24"/>
          <w:lang w:val="uk-UA"/>
        </w:rPr>
        <w:t>ПЗЗС</w:t>
      </w:r>
      <w:r w:rsidR="001E2311" w:rsidRPr="00C43086">
        <w:rPr>
          <w:rFonts w:ascii="Times New Roman" w:hAnsi="Times New Roman" w:cs="Times New Roman"/>
          <w:bCs/>
          <w:sz w:val="24"/>
          <w:szCs w:val="24"/>
          <w:lang w:val="uk-UA"/>
        </w:rPr>
        <w:t xml:space="preserve"> </w:t>
      </w:r>
      <w:r w:rsidR="00CF05A9" w:rsidRPr="00C43086">
        <w:rPr>
          <w:rFonts w:ascii="Times New Roman" w:hAnsi="Times New Roman" w:cs="Times New Roman"/>
          <w:bCs/>
          <w:sz w:val="24"/>
          <w:szCs w:val="24"/>
          <w:lang w:val="uk-UA"/>
        </w:rPr>
        <w:t xml:space="preserve">був підготовлений та буде реалізовуватися </w:t>
      </w:r>
      <w:r w:rsidRPr="00C43086">
        <w:rPr>
          <w:rFonts w:ascii="Times New Roman" w:hAnsi="Times New Roman" w:cs="Times New Roman"/>
          <w:bCs/>
          <w:sz w:val="24"/>
          <w:szCs w:val="24"/>
          <w:lang w:val="uk-UA"/>
        </w:rPr>
        <w:t xml:space="preserve">МОЗ </w:t>
      </w:r>
      <w:r w:rsidR="00657F25" w:rsidRPr="00C43086">
        <w:rPr>
          <w:rFonts w:ascii="Times New Roman" w:hAnsi="Times New Roman" w:cs="Times New Roman"/>
          <w:bCs/>
          <w:sz w:val="24"/>
          <w:szCs w:val="24"/>
          <w:lang w:val="uk-UA"/>
        </w:rPr>
        <w:t>шляхом</w:t>
      </w:r>
      <w:r w:rsidR="000E1B1E" w:rsidRPr="00C43086">
        <w:rPr>
          <w:rFonts w:ascii="Times New Roman" w:hAnsi="Times New Roman" w:cs="Times New Roman"/>
          <w:bCs/>
          <w:sz w:val="24"/>
          <w:szCs w:val="24"/>
          <w:lang w:val="uk-UA"/>
        </w:rPr>
        <w:t xml:space="preserve"> </w:t>
      </w:r>
      <w:r w:rsidR="00657F25" w:rsidRPr="00C43086">
        <w:rPr>
          <w:rFonts w:ascii="Times New Roman" w:hAnsi="Times New Roman" w:cs="Times New Roman"/>
          <w:bCs/>
          <w:sz w:val="24"/>
          <w:szCs w:val="24"/>
          <w:lang w:val="uk-UA"/>
        </w:rPr>
        <w:t>проведення моніторингу</w:t>
      </w:r>
      <w:r w:rsidRPr="00C43086">
        <w:rPr>
          <w:rFonts w:ascii="Times New Roman" w:hAnsi="Times New Roman" w:cs="Times New Roman"/>
          <w:bCs/>
          <w:sz w:val="24"/>
          <w:szCs w:val="24"/>
          <w:lang w:val="uk-UA"/>
        </w:rPr>
        <w:t xml:space="preserve"> </w:t>
      </w:r>
      <w:r w:rsidR="00644891" w:rsidRPr="00C43086">
        <w:rPr>
          <w:rFonts w:ascii="Times New Roman" w:hAnsi="Times New Roman" w:cs="Times New Roman"/>
          <w:bCs/>
          <w:sz w:val="24"/>
          <w:szCs w:val="24"/>
          <w:lang w:val="uk-UA"/>
        </w:rPr>
        <w:t>існуючо</w:t>
      </w:r>
      <w:r w:rsidR="00657F25" w:rsidRPr="00C43086">
        <w:rPr>
          <w:rFonts w:ascii="Times New Roman" w:hAnsi="Times New Roman" w:cs="Times New Roman"/>
          <w:bCs/>
          <w:sz w:val="24"/>
          <w:szCs w:val="24"/>
          <w:lang w:val="uk-UA"/>
        </w:rPr>
        <w:t>ю</w:t>
      </w:r>
      <w:r w:rsidRPr="00C43086">
        <w:rPr>
          <w:rFonts w:ascii="Times New Roman" w:hAnsi="Times New Roman" w:cs="Times New Roman"/>
          <w:bCs/>
          <w:sz w:val="24"/>
          <w:szCs w:val="24"/>
          <w:lang w:val="uk-UA"/>
        </w:rPr>
        <w:t xml:space="preserve"> </w:t>
      </w:r>
      <w:r w:rsidR="007A7EBA" w:rsidRPr="00C43086">
        <w:rPr>
          <w:rFonts w:ascii="Times New Roman" w:hAnsi="Times New Roman" w:cs="Times New Roman"/>
          <w:bCs/>
          <w:sz w:val="24"/>
          <w:szCs w:val="24"/>
          <w:lang w:val="uk-UA"/>
        </w:rPr>
        <w:t>ГКПП</w:t>
      </w:r>
      <w:r w:rsidRPr="00C43086">
        <w:rPr>
          <w:rFonts w:ascii="Times New Roman" w:hAnsi="Times New Roman" w:cs="Times New Roman"/>
          <w:bCs/>
          <w:sz w:val="24"/>
          <w:szCs w:val="24"/>
          <w:lang w:val="uk-UA"/>
        </w:rPr>
        <w:t xml:space="preserve">. ПЗЗС </w:t>
      </w:r>
      <w:r w:rsidR="000E1B1E" w:rsidRPr="00C43086">
        <w:rPr>
          <w:rFonts w:ascii="Times New Roman" w:hAnsi="Times New Roman" w:cs="Times New Roman"/>
          <w:bCs/>
          <w:sz w:val="24"/>
          <w:szCs w:val="24"/>
          <w:lang w:val="uk-UA"/>
        </w:rPr>
        <w:t>розроблено з у</w:t>
      </w:r>
      <w:r w:rsidRPr="00C43086">
        <w:rPr>
          <w:rFonts w:ascii="Times New Roman" w:hAnsi="Times New Roman" w:cs="Times New Roman"/>
          <w:bCs/>
          <w:sz w:val="24"/>
          <w:szCs w:val="24"/>
          <w:lang w:val="uk-UA"/>
        </w:rPr>
        <w:t>рахування</w:t>
      </w:r>
      <w:r w:rsidR="000E1B1E" w:rsidRPr="00C43086">
        <w:rPr>
          <w:rFonts w:ascii="Times New Roman" w:hAnsi="Times New Roman" w:cs="Times New Roman"/>
          <w:bCs/>
          <w:sz w:val="24"/>
          <w:szCs w:val="24"/>
          <w:lang w:val="uk-UA"/>
        </w:rPr>
        <w:t>м</w:t>
      </w:r>
      <w:r w:rsidRPr="00C43086">
        <w:rPr>
          <w:rFonts w:ascii="Times New Roman" w:hAnsi="Times New Roman" w:cs="Times New Roman"/>
          <w:bCs/>
          <w:sz w:val="24"/>
          <w:szCs w:val="24"/>
          <w:lang w:val="uk-UA"/>
        </w:rPr>
        <w:t xml:space="preserve"> потреб та обставин різних зацікавлених </w:t>
      </w:r>
      <w:r w:rsidRPr="00C43086">
        <w:rPr>
          <w:rFonts w:ascii="Times New Roman" w:hAnsi="Times New Roman" w:cs="Times New Roman"/>
          <w:bCs/>
          <w:sz w:val="24"/>
          <w:szCs w:val="24"/>
          <w:lang w:val="uk-UA"/>
        </w:rPr>
        <w:lastRenderedPageBreak/>
        <w:t xml:space="preserve">сторін, приділяючи особливу увагу виявленим </w:t>
      </w:r>
      <w:r w:rsidR="000E1B1E" w:rsidRPr="00C43086">
        <w:rPr>
          <w:rFonts w:ascii="Times New Roman" w:hAnsi="Times New Roman" w:cs="Times New Roman"/>
          <w:bCs/>
          <w:sz w:val="24"/>
          <w:szCs w:val="24"/>
          <w:lang w:val="uk-UA"/>
        </w:rPr>
        <w:t xml:space="preserve">знедоленим </w:t>
      </w:r>
      <w:r w:rsidRPr="00C43086">
        <w:rPr>
          <w:rFonts w:ascii="Times New Roman" w:hAnsi="Times New Roman" w:cs="Times New Roman"/>
          <w:bCs/>
          <w:sz w:val="24"/>
          <w:szCs w:val="24"/>
          <w:lang w:val="uk-UA"/>
        </w:rPr>
        <w:t>або вразливим особам чи групам.</w:t>
      </w:r>
      <w:r w:rsidR="001E2311" w:rsidRPr="00C43086">
        <w:rPr>
          <w:rFonts w:ascii="Times New Roman" w:hAnsi="Times New Roman" w:cs="Times New Roman"/>
          <w:sz w:val="24"/>
          <w:szCs w:val="24"/>
          <w:lang w:val="uk-UA"/>
        </w:rPr>
        <w:t xml:space="preserve"> </w:t>
      </w:r>
      <w:r w:rsidR="000E1B1E" w:rsidRPr="00C43086">
        <w:rPr>
          <w:rFonts w:ascii="Times New Roman" w:hAnsi="Times New Roman" w:cs="Times New Roman"/>
          <w:sz w:val="24"/>
          <w:szCs w:val="24"/>
          <w:lang w:val="uk-UA"/>
        </w:rPr>
        <w:t xml:space="preserve">План </w:t>
      </w:r>
      <w:r w:rsidRPr="00C43086">
        <w:rPr>
          <w:rFonts w:ascii="Times New Roman" w:hAnsi="Times New Roman" w:cs="Times New Roman"/>
          <w:sz w:val="24"/>
          <w:szCs w:val="24"/>
          <w:lang w:val="uk-UA"/>
        </w:rPr>
        <w:t xml:space="preserve">визначає інформацію та типи взаємодії на кожному етапі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розглядає та вирішує проблеми комунікації та фізичної доступності зацікавлених сторін, а також </w:t>
      </w:r>
      <w:r w:rsidR="000E1B1E" w:rsidRPr="00C43086">
        <w:rPr>
          <w:rFonts w:ascii="Times New Roman" w:hAnsi="Times New Roman" w:cs="Times New Roman"/>
          <w:sz w:val="24"/>
          <w:szCs w:val="24"/>
          <w:lang w:val="uk-UA"/>
        </w:rPr>
        <w:t>охоплює залучення б</w:t>
      </w:r>
      <w:r w:rsidRPr="00C43086">
        <w:rPr>
          <w:rFonts w:ascii="Times New Roman" w:hAnsi="Times New Roman" w:cs="Times New Roman"/>
          <w:sz w:val="24"/>
          <w:szCs w:val="24"/>
          <w:lang w:val="uk-UA"/>
        </w:rPr>
        <w:t>удь-як</w:t>
      </w:r>
      <w:r w:rsidR="000E1B1E"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інш</w:t>
      </w:r>
      <w:r w:rsidR="000E1B1E"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зацікавлених сторін, що вимагається Соціально-екологічними принципами Світового банку (</w:t>
      </w:r>
      <w:r w:rsidR="00AE79F3" w:rsidRPr="00C43086">
        <w:rPr>
          <w:rFonts w:ascii="Times New Roman" w:hAnsi="Times New Roman" w:cs="Times New Roman"/>
          <w:sz w:val="24"/>
          <w:szCs w:val="24"/>
          <w:lang w:val="uk-UA"/>
        </w:rPr>
        <w:t>СЕП</w:t>
      </w:r>
      <w:r w:rsidRPr="00C43086">
        <w:rPr>
          <w:rFonts w:ascii="Times New Roman" w:hAnsi="Times New Roman" w:cs="Times New Roman"/>
          <w:sz w:val="24"/>
          <w:szCs w:val="24"/>
          <w:lang w:val="uk-UA"/>
        </w:rPr>
        <w:t>)</w:t>
      </w:r>
      <w:r w:rsidR="000E1B1E" w:rsidRPr="00C43086">
        <w:rPr>
          <w:rFonts w:ascii="Times New Roman" w:hAnsi="Times New Roman" w:cs="Times New Roman"/>
          <w:sz w:val="24"/>
          <w:szCs w:val="24"/>
          <w:lang w:val="uk-UA"/>
        </w:rPr>
        <w:t xml:space="preserve"> і, зокрема, </w:t>
      </w:r>
      <w:r w:rsidR="00AE79F3" w:rsidRPr="00C43086">
        <w:rPr>
          <w:rFonts w:ascii="Times New Roman" w:hAnsi="Times New Roman" w:cs="Times New Roman"/>
          <w:sz w:val="24"/>
          <w:szCs w:val="24"/>
          <w:lang w:val="uk-UA"/>
        </w:rPr>
        <w:t>Соціально-екологічн</w:t>
      </w:r>
      <w:r w:rsidR="000E1B1E" w:rsidRPr="00C43086">
        <w:rPr>
          <w:rFonts w:ascii="Times New Roman" w:hAnsi="Times New Roman" w:cs="Times New Roman"/>
          <w:sz w:val="24"/>
          <w:szCs w:val="24"/>
          <w:lang w:val="uk-UA"/>
        </w:rPr>
        <w:t>им</w:t>
      </w:r>
      <w:r w:rsidR="00AE79F3" w:rsidRPr="00C43086">
        <w:rPr>
          <w:rFonts w:ascii="Times New Roman" w:hAnsi="Times New Roman" w:cs="Times New Roman"/>
          <w:sz w:val="24"/>
          <w:szCs w:val="24"/>
          <w:lang w:val="uk-UA"/>
        </w:rPr>
        <w:t xml:space="preserve"> ст</w:t>
      </w:r>
      <w:r w:rsidRPr="00C43086">
        <w:rPr>
          <w:rFonts w:ascii="Times New Roman" w:hAnsi="Times New Roman" w:cs="Times New Roman"/>
          <w:sz w:val="24"/>
          <w:szCs w:val="24"/>
          <w:lang w:val="uk-UA"/>
        </w:rPr>
        <w:t>андарт</w:t>
      </w:r>
      <w:r w:rsidR="000E1B1E" w:rsidRPr="00C43086">
        <w:rPr>
          <w:rFonts w:ascii="Times New Roman" w:hAnsi="Times New Roman" w:cs="Times New Roman"/>
          <w:sz w:val="24"/>
          <w:szCs w:val="24"/>
          <w:lang w:val="uk-UA"/>
        </w:rPr>
        <w:t>ом</w:t>
      </w:r>
      <w:r w:rsidRPr="00C43086">
        <w:rPr>
          <w:rFonts w:ascii="Times New Roman" w:hAnsi="Times New Roman" w:cs="Times New Roman"/>
          <w:sz w:val="24"/>
          <w:szCs w:val="24"/>
          <w:lang w:val="uk-UA"/>
        </w:rPr>
        <w:t xml:space="preserve"> 10 (</w:t>
      </w:r>
      <w:r w:rsidR="00AE79F3" w:rsidRPr="00C43086">
        <w:rPr>
          <w:rFonts w:ascii="Times New Roman" w:hAnsi="Times New Roman" w:cs="Times New Roman"/>
          <w:sz w:val="24"/>
          <w:szCs w:val="24"/>
          <w:lang w:val="uk-UA"/>
        </w:rPr>
        <w:t>СЕС</w:t>
      </w:r>
      <w:r w:rsidRPr="00C43086">
        <w:rPr>
          <w:rFonts w:ascii="Times New Roman" w:hAnsi="Times New Roman" w:cs="Times New Roman"/>
          <w:sz w:val="24"/>
          <w:szCs w:val="24"/>
          <w:lang w:val="uk-UA"/>
        </w:rPr>
        <w:t xml:space="preserve"> 10).</w:t>
      </w:r>
      <w:r w:rsidR="001E2311" w:rsidRPr="00C43086">
        <w:rPr>
          <w:rFonts w:ascii="Times New Roman" w:hAnsi="Times New Roman" w:cs="Times New Roman"/>
          <w:sz w:val="24"/>
          <w:szCs w:val="24"/>
          <w:lang w:val="uk-UA"/>
        </w:rPr>
        <w:t xml:space="preserve"> </w:t>
      </w:r>
    </w:p>
    <w:p w14:paraId="79B46976" w14:textId="3786A745" w:rsidR="009D55DD" w:rsidRPr="00C43086" w:rsidRDefault="00AE79F3" w:rsidP="00C43086">
      <w:pPr>
        <w:jc w:val="both"/>
        <w:rPr>
          <w:rFonts w:ascii="Times New Roman" w:eastAsia="SymbolMT" w:hAnsi="Times New Roman" w:cs="Times New Roman"/>
          <w:sz w:val="24"/>
          <w:szCs w:val="24"/>
          <w:lang w:val="uk-UA"/>
        </w:rPr>
      </w:pPr>
      <w:r w:rsidRPr="00C43086">
        <w:rPr>
          <w:rFonts w:ascii="Times New Roman" w:hAnsi="Times New Roman" w:cs="Times New Roman"/>
          <w:sz w:val="24"/>
          <w:szCs w:val="24"/>
          <w:lang w:val="uk-UA"/>
        </w:rPr>
        <w:t>Разом з тим, COVID-19 становить значний ризик для здоров'я, і будь-які консультації із зацікавленими сторонами, які проводяться в цей час, повинні з</w:t>
      </w:r>
      <w:r w:rsidR="000A69A3" w:rsidRPr="00C43086">
        <w:rPr>
          <w:rFonts w:ascii="Times New Roman" w:hAnsi="Times New Roman" w:cs="Times New Roman"/>
          <w:sz w:val="24"/>
          <w:szCs w:val="24"/>
          <w:lang w:val="uk-UA"/>
        </w:rPr>
        <w:t>дій</w:t>
      </w:r>
      <w:r w:rsidR="001E13BE" w:rsidRPr="00C43086">
        <w:rPr>
          <w:rFonts w:ascii="Times New Roman" w:hAnsi="Times New Roman" w:cs="Times New Roman"/>
          <w:sz w:val="24"/>
          <w:szCs w:val="24"/>
          <w:lang w:val="uk-UA"/>
        </w:rPr>
        <w:t>с</w:t>
      </w:r>
      <w:r w:rsidR="000A69A3" w:rsidRPr="00C43086">
        <w:rPr>
          <w:rFonts w:ascii="Times New Roman" w:hAnsi="Times New Roman" w:cs="Times New Roman"/>
          <w:sz w:val="24"/>
          <w:szCs w:val="24"/>
          <w:lang w:val="uk-UA"/>
        </w:rPr>
        <w:t>нюватися з</w:t>
      </w:r>
      <w:r w:rsidRPr="00C43086">
        <w:rPr>
          <w:rFonts w:ascii="Times New Roman" w:hAnsi="Times New Roman" w:cs="Times New Roman"/>
          <w:sz w:val="24"/>
          <w:szCs w:val="24"/>
          <w:lang w:val="uk-UA"/>
        </w:rPr>
        <w:t xml:space="preserve"> урахування</w:t>
      </w:r>
      <w:r w:rsidR="000A69A3" w:rsidRPr="00C43086">
        <w:rPr>
          <w:rFonts w:ascii="Times New Roman" w:hAnsi="Times New Roman" w:cs="Times New Roman"/>
          <w:sz w:val="24"/>
          <w:szCs w:val="24"/>
          <w:lang w:val="uk-UA"/>
        </w:rPr>
        <w:t>м</w:t>
      </w:r>
      <w:r w:rsidRPr="00C43086">
        <w:rPr>
          <w:rFonts w:ascii="Times New Roman" w:hAnsi="Times New Roman" w:cs="Times New Roman"/>
          <w:sz w:val="24"/>
          <w:szCs w:val="24"/>
          <w:lang w:val="uk-UA"/>
        </w:rPr>
        <w:t xml:space="preserve"> національних обмежень щодо COVID-19. У цьому документі наведено деякі пропозиції </w:t>
      </w:r>
      <w:r w:rsidR="000A69A3" w:rsidRPr="00C43086">
        <w:rPr>
          <w:rFonts w:ascii="Times New Roman" w:hAnsi="Times New Roman" w:cs="Times New Roman"/>
          <w:sz w:val="24"/>
          <w:szCs w:val="24"/>
          <w:lang w:val="uk-UA"/>
        </w:rPr>
        <w:t xml:space="preserve">щодо </w:t>
      </w:r>
      <w:r w:rsidRPr="00C43086">
        <w:rPr>
          <w:rFonts w:ascii="Times New Roman" w:hAnsi="Times New Roman" w:cs="Times New Roman"/>
          <w:sz w:val="24"/>
          <w:szCs w:val="24"/>
          <w:lang w:val="uk-UA"/>
        </w:rPr>
        <w:t>продовж</w:t>
      </w:r>
      <w:r w:rsidR="000A69A3" w:rsidRPr="00C43086">
        <w:rPr>
          <w:rFonts w:ascii="Times New Roman" w:hAnsi="Times New Roman" w:cs="Times New Roman"/>
          <w:sz w:val="24"/>
          <w:szCs w:val="24"/>
          <w:lang w:val="uk-UA"/>
        </w:rPr>
        <w:t xml:space="preserve">ення </w:t>
      </w:r>
      <w:r w:rsidRPr="00C43086">
        <w:rPr>
          <w:rFonts w:ascii="Times New Roman" w:hAnsi="Times New Roman" w:cs="Times New Roman"/>
          <w:sz w:val="24"/>
          <w:szCs w:val="24"/>
          <w:lang w:val="uk-UA"/>
        </w:rPr>
        <w:t>процес</w:t>
      </w:r>
      <w:r w:rsidR="000A69A3"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залучення зацікавлених сторін без ризику для здоров’я </w:t>
      </w:r>
      <w:r w:rsidR="000A69A3" w:rsidRPr="00C43086">
        <w:rPr>
          <w:rFonts w:ascii="Times New Roman" w:hAnsi="Times New Roman" w:cs="Times New Roman"/>
          <w:sz w:val="24"/>
          <w:szCs w:val="24"/>
          <w:lang w:val="uk-UA"/>
        </w:rPr>
        <w:t>ідентифікованих</w:t>
      </w:r>
      <w:r w:rsidRPr="00C43086">
        <w:rPr>
          <w:rFonts w:ascii="Times New Roman" w:hAnsi="Times New Roman" w:cs="Times New Roman"/>
          <w:sz w:val="24"/>
          <w:szCs w:val="24"/>
          <w:lang w:val="uk-UA"/>
        </w:rPr>
        <w:t xml:space="preserve"> зацікавлених сторін.</w:t>
      </w:r>
      <w:r w:rsidR="009D55DD" w:rsidRPr="00C43086">
        <w:rPr>
          <w:rFonts w:ascii="Times New Roman" w:eastAsia="SymbolMT" w:hAnsi="Times New Roman" w:cs="Times New Roman"/>
          <w:sz w:val="24"/>
          <w:szCs w:val="24"/>
          <w:lang w:val="uk-UA"/>
        </w:rPr>
        <w:t xml:space="preserve"> </w:t>
      </w:r>
    </w:p>
    <w:p w14:paraId="4E312EF8" w14:textId="71590B1E" w:rsidR="00067A31" w:rsidRDefault="00AE79F3" w:rsidP="00C43086">
      <w:pPr>
        <w:jc w:val="both"/>
        <w:rPr>
          <w:rFonts w:ascii="Times New Roman" w:eastAsia="SymbolMT" w:hAnsi="Times New Roman" w:cs="Times New Roman"/>
          <w:b/>
          <w:sz w:val="24"/>
          <w:szCs w:val="24"/>
          <w:lang w:val="uk-UA"/>
        </w:rPr>
      </w:pPr>
      <w:r w:rsidRPr="00C43086">
        <w:rPr>
          <w:rFonts w:ascii="Times New Roman" w:eastAsia="SymbolMT" w:hAnsi="Times New Roman" w:cs="Times New Roman"/>
          <w:b/>
          <w:sz w:val="24"/>
          <w:szCs w:val="24"/>
          <w:lang w:val="uk-UA"/>
        </w:rPr>
        <w:t>Цей</w:t>
      </w:r>
      <w:r w:rsidR="00067A31" w:rsidRPr="00C43086">
        <w:rPr>
          <w:rFonts w:ascii="Times New Roman" w:eastAsia="SymbolMT" w:hAnsi="Times New Roman" w:cs="Times New Roman"/>
          <w:b/>
          <w:sz w:val="24"/>
          <w:szCs w:val="24"/>
          <w:lang w:val="uk-UA"/>
        </w:rPr>
        <w:t xml:space="preserve"> </w:t>
      </w:r>
      <w:r w:rsidR="00C13A14" w:rsidRPr="00C43086">
        <w:rPr>
          <w:rFonts w:ascii="Times New Roman" w:eastAsia="SymbolMT" w:hAnsi="Times New Roman" w:cs="Times New Roman"/>
          <w:b/>
          <w:sz w:val="24"/>
          <w:szCs w:val="24"/>
          <w:lang w:val="uk-UA"/>
        </w:rPr>
        <w:t>ПЗЗС</w:t>
      </w:r>
      <w:r w:rsidR="00067A31" w:rsidRPr="00C43086">
        <w:rPr>
          <w:rFonts w:ascii="Times New Roman" w:eastAsia="SymbolMT" w:hAnsi="Times New Roman" w:cs="Times New Roman"/>
          <w:b/>
          <w:sz w:val="24"/>
          <w:szCs w:val="24"/>
          <w:lang w:val="uk-UA"/>
        </w:rPr>
        <w:t xml:space="preserve"> </w:t>
      </w:r>
      <w:r w:rsidR="000A69A3" w:rsidRPr="00C43086">
        <w:rPr>
          <w:rFonts w:ascii="Times New Roman" w:eastAsia="SymbolMT" w:hAnsi="Times New Roman" w:cs="Times New Roman"/>
          <w:b/>
          <w:sz w:val="24"/>
          <w:szCs w:val="24"/>
          <w:lang w:val="uk-UA"/>
        </w:rPr>
        <w:t xml:space="preserve">розроблений у спосіб, що передбачає можливість внесення змін або </w:t>
      </w:r>
      <w:r w:rsidRPr="00C43086">
        <w:rPr>
          <w:rFonts w:ascii="Times New Roman" w:eastAsia="SymbolMT" w:hAnsi="Times New Roman" w:cs="Times New Roman"/>
          <w:b/>
          <w:sz w:val="24"/>
          <w:szCs w:val="24"/>
          <w:lang w:val="uk-UA"/>
        </w:rPr>
        <w:t>кориг</w:t>
      </w:r>
      <w:r w:rsidR="000A69A3" w:rsidRPr="00C43086">
        <w:rPr>
          <w:rFonts w:ascii="Times New Roman" w:eastAsia="SymbolMT" w:hAnsi="Times New Roman" w:cs="Times New Roman"/>
          <w:b/>
          <w:sz w:val="24"/>
          <w:szCs w:val="24"/>
          <w:lang w:val="uk-UA"/>
        </w:rPr>
        <w:t>у</w:t>
      </w:r>
      <w:r w:rsidR="001E13BE" w:rsidRPr="00C43086">
        <w:rPr>
          <w:rFonts w:ascii="Times New Roman" w:eastAsia="SymbolMT" w:hAnsi="Times New Roman" w:cs="Times New Roman"/>
          <w:b/>
          <w:sz w:val="24"/>
          <w:szCs w:val="24"/>
          <w:lang w:val="uk-UA"/>
        </w:rPr>
        <w:t>в</w:t>
      </w:r>
      <w:r w:rsidR="000A69A3" w:rsidRPr="00C43086">
        <w:rPr>
          <w:rFonts w:ascii="Times New Roman" w:eastAsia="SymbolMT" w:hAnsi="Times New Roman" w:cs="Times New Roman"/>
          <w:b/>
          <w:sz w:val="24"/>
          <w:szCs w:val="24"/>
          <w:lang w:val="uk-UA"/>
        </w:rPr>
        <w:t xml:space="preserve">ання в разі </w:t>
      </w:r>
      <w:r w:rsidRPr="00C43086">
        <w:rPr>
          <w:rFonts w:ascii="Times New Roman" w:eastAsia="SymbolMT" w:hAnsi="Times New Roman" w:cs="Times New Roman"/>
          <w:b/>
          <w:sz w:val="24"/>
          <w:szCs w:val="24"/>
          <w:lang w:val="uk-UA"/>
        </w:rPr>
        <w:t xml:space="preserve">нових обставин, змін у структурі компонентів </w:t>
      </w:r>
      <w:r w:rsidR="00CE13A6" w:rsidRPr="00C43086">
        <w:rPr>
          <w:rFonts w:ascii="Times New Roman" w:eastAsia="SymbolMT" w:hAnsi="Times New Roman" w:cs="Times New Roman"/>
          <w:b/>
          <w:sz w:val="24"/>
          <w:szCs w:val="24"/>
          <w:lang w:val="uk-UA"/>
        </w:rPr>
        <w:t>Проєкт</w:t>
      </w:r>
      <w:r w:rsidRPr="00C43086">
        <w:rPr>
          <w:rFonts w:ascii="Times New Roman" w:eastAsia="SymbolMT" w:hAnsi="Times New Roman" w:cs="Times New Roman"/>
          <w:b/>
          <w:sz w:val="24"/>
          <w:szCs w:val="24"/>
          <w:lang w:val="uk-UA"/>
        </w:rPr>
        <w:t xml:space="preserve">у або визначення додаткових груп зацікавлених сторін на пізніших етапах реалізації </w:t>
      </w:r>
      <w:r w:rsidR="00CE13A6" w:rsidRPr="00C43086">
        <w:rPr>
          <w:rFonts w:ascii="Times New Roman" w:eastAsia="SymbolMT" w:hAnsi="Times New Roman" w:cs="Times New Roman"/>
          <w:b/>
          <w:sz w:val="24"/>
          <w:szCs w:val="24"/>
          <w:lang w:val="uk-UA"/>
        </w:rPr>
        <w:t>Проєкт</w:t>
      </w:r>
      <w:r w:rsidRPr="00C43086">
        <w:rPr>
          <w:rFonts w:ascii="Times New Roman" w:eastAsia="SymbolMT" w:hAnsi="Times New Roman" w:cs="Times New Roman"/>
          <w:b/>
          <w:sz w:val="24"/>
          <w:szCs w:val="24"/>
          <w:lang w:val="uk-UA"/>
        </w:rPr>
        <w:t xml:space="preserve">у. Інформація про оновлений ПЗЗС буде відповідно </w:t>
      </w:r>
      <w:r w:rsidR="000A69A3" w:rsidRPr="00C43086">
        <w:rPr>
          <w:rFonts w:ascii="Times New Roman" w:eastAsia="SymbolMT" w:hAnsi="Times New Roman" w:cs="Times New Roman"/>
          <w:b/>
          <w:sz w:val="24"/>
          <w:szCs w:val="24"/>
          <w:lang w:val="uk-UA"/>
        </w:rPr>
        <w:t xml:space="preserve">оприлюднена </w:t>
      </w:r>
      <w:r w:rsidRPr="00C43086">
        <w:rPr>
          <w:rFonts w:ascii="Times New Roman" w:eastAsia="SymbolMT" w:hAnsi="Times New Roman" w:cs="Times New Roman"/>
          <w:b/>
          <w:sz w:val="24"/>
          <w:szCs w:val="24"/>
          <w:lang w:val="uk-UA"/>
        </w:rPr>
        <w:t>для громадськості.</w:t>
      </w:r>
      <w:r w:rsidR="00067A31" w:rsidRPr="00C43086">
        <w:rPr>
          <w:rFonts w:ascii="Times New Roman" w:eastAsia="SymbolMT" w:hAnsi="Times New Roman" w:cs="Times New Roman"/>
          <w:b/>
          <w:sz w:val="24"/>
          <w:szCs w:val="24"/>
          <w:lang w:val="uk-UA"/>
        </w:rPr>
        <w:t xml:space="preserve"> </w:t>
      </w:r>
    </w:p>
    <w:p w14:paraId="000C62E8" w14:textId="763B0C0F" w:rsidR="00592221" w:rsidRDefault="00592221" w:rsidP="00C43086">
      <w:pPr>
        <w:jc w:val="both"/>
        <w:rPr>
          <w:rFonts w:ascii="Times New Roman" w:eastAsia="SymbolMT" w:hAnsi="Times New Roman" w:cs="Times New Roman"/>
          <w:b/>
          <w:sz w:val="24"/>
          <w:szCs w:val="24"/>
          <w:lang w:val="uk-UA"/>
        </w:rPr>
      </w:pPr>
    </w:p>
    <w:p w14:paraId="524A9AFA" w14:textId="7ECF07EA" w:rsidR="00592221" w:rsidRDefault="00592221" w:rsidP="00C43086">
      <w:pPr>
        <w:jc w:val="both"/>
        <w:rPr>
          <w:rFonts w:ascii="Times New Roman" w:eastAsia="SymbolMT" w:hAnsi="Times New Roman" w:cs="Times New Roman"/>
          <w:b/>
          <w:sz w:val="24"/>
          <w:szCs w:val="24"/>
          <w:lang w:val="uk-UA"/>
        </w:rPr>
      </w:pPr>
    </w:p>
    <w:p w14:paraId="18410066" w14:textId="1FB7389C" w:rsidR="009A10D7" w:rsidRPr="00C43086" w:rsidRDefault="00842BFC" w:rsidP="00C43086">
      <w:pPr>
        <w:pStyle w:val="1"/>
        <w:rPr>
          <w:rFonts w:cs="Times New Roman"/>
          <w:szCs w:val="24"/>
          <w:lang w:val="uk-UA"/>
        </w:rPr>
      </w:pPr>
      <w:bookmarkStart w:id="8" w:name="_Toc62932343"/>
      <w:r w:rsidRPr="00C43086">
        <w:rPr>
          <w:rFonts w:cs="Times New Roman"/>
          <w:szCs w:val="24"/>
          <w:lang w:val="uk-UA"/>
        </w:rPr>
        <w:t xml:space="preserve">2. </w:t>
      </w:r>
      <w:r w:rsidR="00AE79F3" w:rsidRPr="00C43086">
        <w:rPr>
          <w:rFonts w:cs="Times New Roman"/>
          <w:szCs w:val="24"/>
          <w:lang w:val="uk-UA"/>
        </w:rPr>
        <w:t>Національна законода</w:t>
      </w:r>
      <w:r w:rsidR="00F02888" w:rsidRPr="00C43086">
        <w:rPr>
          <w:rFonts w:cs="Times New Roman"/>
          <w:szCs w:val="24"/>
          <w:lang w:val="uk-UA"/>
        </w:rPr>
        <w:t>в</w:t>
      </w:r>
      <w:r w:rsidR="00AE79F3" w:rsidRPr="00C43086">
        <w:rPr>
          <w:rFonts w:cs="Times New Roman"/>
          <w:szCs w:val="24"/>
          <w:lang w:val="uk-UA"/>
        </w:rPr>
        <w:t>ча база та міжнародні стандарти</w:t>
      </w:r>
      <w:bookmarkEnd w:id="8"/>
      <w:r w:rsidR="009A10D7" w:rsidRPr="00C43086">
        <w:rPr>
          <w:rFonts w:cs="Times New Roman"/>
          <w:szCs w:val="24"/>
          <w:lang w:val="uk-UA"/>
        </w:rPr>
        <w:t xml:space="preserve"> </w:t>
      </w:r>
    </w:p>
    <w:p w14:paraId="10B8FF75" w14:textId="58298EED" w:rsidR="009A10D7" w:rsidRPr="00C43086" w:rsidRDefault="007518F8" w:rsidP="00C43086">
      <w:pPr>
        <w:pStyle w:val="1"/>
        <w:rPr>
          <w:rFonts w:cs="Times New Roman"/>
          <w:szCs w:val="24"/>
          <w:lang w:val="uk-UA"/>
        </w:rPr>
      </w:pPr>
      <w:bookmarkStart w:id="9" w:name="_Toc41402605"/>
      <w:bookmarkStart w:id="10" w:name="_Toc62932344"/>
      <w:r w:rsidRPr="00C43086">
        <w:rPr>
          <w:rFonts w:cs="Times New Roman"/>
          <w:szCs w:val="24"/>
          <w:lang w:val="uk-UA"/>
        </w:rPr>
        <w:t xml:space="preserve">2.1 </w:t>
      </w:r>
      <w:r w:rsidR="00AE79F3" w:rsidRPr="00C43086">
        <w:rPr>
          <w:rFonts w:cs="Times New Roman"/>
          <w:szCs w:val="24"/>
          <w:lang w:val="uk-UA"/>
        </w:rPr>
        <w:t>Національне</w:t>
      </w:r>
      <w:r w:rsidR="00257AF4" w:rsidRPr="00C43086">
        <w:rPr>
          <w:rFonts w:cs="Times New Roman"/>
          <w:szCs w:val="24"/>
          <w:lang w:val="uk-UA"/>
        </w:rPr>
        <w:t xml:space="preserve"> </w:t>
      </w:r>
      <w:r w:rsidR="00AE79F3" w:rsidRPr="00C43086">
        <w:rPr>
          <w:rFonts w:cs="Times New Roman"/>
          <w:szCs w:val="24"/>
          <w:lang w:val="uk-UA"/>
        </w:rPr>
        <w:t>законодавство та положення про соціальний захист і доступ до інформації</w:t>
      </w:r>
      <w:bookmarkEnd w:id="9"/>
      <w:bookmarkEnd w:id="10"/>
    </w:p>
    <w:p w14:paraId="242CDA09" w14:textId="77777777" w:rsidR="009A10D7" w:rsidRPr="00C43086" w:rsidRDefault="009A10D7" w:rsidP="00C43086">
      <w:pPr>
        <w:pStyle w:val="a4"/>
        <w:ind w:left="0"/>
        <w:rPr>
          <w:rFonts w:ascii="Times New Roman" w:hAnsi="Times New Roman" w:cs="Times New Roman"/>
          <w:sz w:val="24"/>
          <w:szCs w:val="24"/>
          <w:lang w:val="uk-UA"/>
        </w:rPr>
      </w:pPr>
    </w:p>
    <w:p w14:paraId="67B55D64" w14:textId="34727448" w:rsidR="009A10D7" w:rsidRPr="00C43086" w:rsidRDefault="00257AF4" w:rsidP="00C43086">
      <w:pPr>
        <w:spacing w:line="240" w:lineRule="auto"/>
        <w:contextualSpacing/>
        <w:jc w:val="both"/>
        <w:rPr>
          <w:rFonts w:ascii="Times New Roman" w:hAnsi="Times New Roman" w:cs="Times New Roman"/>
          <w:b/>
          <w:sz w:val="24"/>
          <w:szCs w:val="24"/>
          <w:lang w:val="uk-UA"/>
        </w:rPr>
      </w:pPr>
      <w:r w:rsidRPr="00C43086">
        <w:rPr>
          <w:rFonts w:ascii="Times New Roman" w:hAnsi="Times New Roman" w:cs="Times New Roman"/>
          <w:b/>
          <w:sz w:val="24"/>
          <w:szCs w:val="24"/>
          <w:lang w:val="uk-UA"/>
        </w:rPr>
        <w:t>Законодавство</w:t>
      </w:r>
      <w:r w:rsidR="009A10D7" w:rsidRPr="00C43086">
        <w:rPr>
          <w:rFonts w:ascii="Times New Roman" w:hAnsi="Times New Roman" w:cs="Times New Roman"/>
          <w:b/>
          <w:sz w:val="24"/>
          <w:szCs w:val="24"/>
          <w:lang w:val="uk-UA"/>
        </w:rPr>
        <w:t xml:space="preserve">, </w:t>
      </w:r>
      <w:r w:rsidRPr="00C43086">
        <w:rPr>
          <w:rFonts w:ascii="Times New Roman" w:hAnsi="Times New Roman" w:cs="Times New Roman"/>
          <w:b/>
          <w:sz w:val="24"/>
          <w:szCs w:val="24"/>
          <w:lang w:val="uk-UA"/>
        </w:rPr>
        <w:t>керівні принципи і практики в галузі доступу до інформації</w:t>
      </w:r>
    </w:p>
    <w:p w14:paraId="33CCA22A" w14:textId="45912CED" w:rsidR="009A10D7" w:rsidRPr="00C43086" w:rsidRDefault="00257AF4" w:rsidP="00C43086">
      <w:pPr>
        <w:pStyle w:val="Pa0"/>
        <w:jc w:val="both"/>
        <w:rPr>
          <w:rFonts w:ascii="Times New Roman" w:eastAsia="Times New Roman" w:hAnsi="Times New Roman" w:cs="Times New Roman"/>
          <w:lang w:val="uk-UA"/>
        </w:rPr>
      </w:pPr>
      <w:r w:rsidRPr="00C43086">
        <w:rPr>
          <w:rStyle w:val="A00"/>
          <w:rFonts w:ascii="Times New Roman" w:hAnsi="Times New Roman" w:cs="Times New Roman"/>
          <w:color w:val="000000" w:themeColor="text1"/>
          <w:sz w:val="24"/>
          <w:szCs w:val="24"/>
          <w:lang w:val="uk-UA"/>
        </w:rPr>
        <w:t xml:space="preserve">Право громадян України на участь в управлінні державними справами та на всіх місцевих референдумах </w:t>
      </w:r>
      <w:r w:rsidR="000A69A3" w:rsidRPr="00C43086">
        <w:rPr>
          <w:rStyle w:val="A00"/>
          <w:rFonts w:ascii="Times New Roman" w:hAnsi="Times New Roman" w:cs="Times New Roman"/>
          <w:color w:val="000000" w:themeColor="text1"/>
          <w:sz w:val="24"/>
          <w:szCs w:val="24"/>
          <w:lang w:val="uk-UA"/>
        </w:rPr>
        <w:t xml:space="preserve">гарантується статтею 38 </w:t>
      </w:r>
      <w:r w:rsidRPr="00C43086">
        <w:rPr>
          <w:rStyle w:val="A00"/>
          <w:rFonts w:ascii="Times New Roman" w:hAnsi="Times New Roman" w:cs="Times New Roman"/>
          <w:color w:val="000000" w:themeColor="text1"/>
          <w:sz w:val="24"/>
          <w:szCs w:val="24"/>
          <w:lang w:val="uk-UA"/>
        </w:rPr>
        <w:t>Конституці</w:t>
      </w:r>
      <w:r w:rsidR="000A69A3" w:rsidRPr="00C43086">
        <w:rPr>
          <w:rStyle w:val="A00"/>
          <w:rFonts w:ascii="Times New Roman" w:hAnsi="Times New Roman" w:cs="Times New Roman"/>
          <w:color w:val="000000" w:themeColor="text1"/>
          <w:sz w:val="24"/>
          <w:szCs w:val="24"/>
          <w:lang w:val="uk-UA"/>
        </w:rPr>
        <w:t>ї</w:t>
      </w:r>
      <w:r w:rsidRPr="00C43086">
        <w:rPr>
          <w:rStyle w:val="A00"/>
          <w:rFonts w:ascii="Times New Roman" w:hAnsi="Times New Roman" w:cs="Times New Roman"/>
          <w:color w:val="000000" w:themeColor="text1"/>
          <w:sz w:val="24"/>
          <w:szCs w:val="24"/>
          <w:lang w:val="uk-UA"/>
        </w:rPr>
        <w:t xml:space="preserve"> України. Стаття 40 Конституції також дозволяє всім громадянам подавати індивідуальні чи колективні клопотання або особисто звертатися до органів державної влади, органів місцевого самоврядування, посадових </w:t>
      </w:r>
      <w:r w:rsidR="000A69A3" w:rsidRPr="00C43086">
        <w:rPr>
          <w:rStyle w:val="A00"/>
          <w:rFonts w:ascii="Times New Roman" w:hAnsi="Times New Roman" w:cs="Times New Roman"/>
          <w:color w:val="000000" w:themeColor="text1"/>
          <w:sz w:val="24"/>
          <w:szCs w:val="24"/>
          <w:lang w:val="uk-UA"/>
        </w:rPr>
        <w:t xml:space="preserve">осіб та посадових </w:t>
      </w:r>
      <w:r w:rsidRPr="00C43086">
        <w:rPr>
          <w:rStyle w:val="A00"/>
          <w:rFonts w:ascii="Times New Roman" w:hAnsi="Times New Roman" w:cs="Times New Roman"/>
          <w:color w:val="000000" w:themeColor="text1"/>
          <w:sz w:val="24"/>
          <w:szCs w:val="24"/>
          <w:lang w:val="uk-UA"/>
        </w:rPr>
        <w:t xml:space="preserve">осіб цих органів. Права людей, </w:t>
      </w:r>
      <w:r w:rsidR="000A69A3" w:rsidRPr="00C43086">
        <w:rPr>
          <w:rStyle w:val="A00"/>
          <w:rFonts w:ascii="Times New Roman" w:hAnsi="Times New Roman" w:cs="Times New Roman"/>
          <w:color w:val="000000" w:themeColor="text1"/>
          <w:sz w:val="24"/>
          <w:szCs w:val="24"/>
          <w:lang w:val="uk-UA"/>
        </w:rPr>
        <w:t>які</w:t>
      </w:r>
      <w:r w:rsidRPr="00C43086">
        <w:rPr>
          <w:rStyle w:val="A00"/>
          <w:rFonts w:ascii="Times New Roman" w:hAnsi="Times New Roman" w:cs="Times New Roman"/>
          <w:color w:val="000000" w:themeColor="text1"/>
          <w:sz w:val="24"/>
          <w:szCs w:val="24"/>
          <w:lang w:val="uk-UA"/>
        </w:rPr>
        <w:t xml:space="preserve"> стосуються доступу до інформації,</w:t>
      </w:r>
      <w:r w:rsidR="000A69A3" w:rsidRPr="00C43086">
        <w:rPr>
          <w:rStyle w:val="A00"/>
          <w:rFonts w:ascii="Times New Roman" w:hAnsi="Times New Roman" w:cs="Times New Roman"/>
          <w:color w:val="000000" w:themeColor="text1"/>
          <w:sz w:val="24"/>
          <w:szCs w:val="24"/>
          <w:lang w:val="uk-UA"/>
        </w:rPr>
        <w:t xml:space="preserve"> отримання</w:t>
      </w:r>
      <w:r w:rsidRPr="00C43086">
        <w:rPr>
          <w:rStyle w:val="A00"/>
          <w:rFonts w:ascii="Times New Roman" w:hAnsi="Times New Roman" w:cs="Times New Roman"/>
          <w:color w:val="000000" w:themeColor="text1"/>
          <w:sz w:val="24"/>
          <w:szCs w:val="24"/>
          <w:lang w:val="uk-UA"/>
        </w:rPr>
        <w:t xml:space="preserve"> консультацій та участі</w:t>
      </w:r>
      <w:r w:rsidR="000A69A3" w:rsidRPr="00C43086">
        <w:rPr>
          <w:rStyle w:val="A00"/>
          <w:rFonts w:ascii="Times New Roman" w:hAnsi="Times New Roman" w:cs="Times New Roman"/>
          <w:color w:val="000000" w:themeColor="text1"/>
          <w:sz w:val="24"/>
          <w:szCs w:val="24"/>
          <w:lang w:val="uk-UA"/>
        </w:rPr>
        <w:t xml:space="preserve"> у державних справах надалі </w:t>
      </w:r>
      <w:r w:rsidRPr="00C43086">
        <w:rPr>
          <w:rStyle w:val="A00"/>
          <w:rFonts w:ascii="Times New Roman" w:hAnsi="Times New Roman" w:cs="Times New Roman"/>
          <w:color w:val="000000" w:themeColor="text1"/>
          <w:sz w:val="24"/>
          <w:szCs w:val="24"/>
          <w:lang w:val="uk-UA"/>
        </w:rPr>
        <w:t xml:space="preserve">визнаються </w:t>
      </w:r>
      <w:r w:rsidR="000A69A3" w:rsidRPr="00C43086">
        <w:rPr>
          <w:rStyle w:val="A00"/>
          <w:rFonts w:ascii="Times New Roman" w:hAnsi="Times New Roman" w:cs="Times New Roman"/>
          <w:color w:val="000000" w:themeColor="text1"/>
          <w:sz w:val="24"/>
          <w:szCs w:val="24"/>
          <w:lang w:val="uk-UA"/>
        </w:rPr>
        <w:t>у</w:t>
      </w:r>
      <w:r w:rsidRPr="00C43086">
        <w:rPr>
          <w:rStyle w:val="A00"/>
          <w:rFonts w:ascii="Times New Roman" w:hAnsi="Times New Roman" w:cs="Times New Roman"/>
          <w:color w:val="000000" w:themeColor="text1"/>
          <w:sz w:val="24"/>
          <w:szCs w:val="24"/>
          <w:lang w:val="uk-UA"/>
        </w:rPr>
        <w:t xml:space="preserve"> трьох </w:t>
      </w:r>
      <w:r w:rsidR="000A69A3" w:rsidRPr="00C43086">
        <w:rPr>
          <w:rStyle w:val="A00"/>
          <w:rFonts w:ascii="Times New Roman" w:hAnsi="Times New Roman" w:cs="Times New Roman"/>
          <w:color w:val="000000" w:themeColor="text1"/>
          <w:sz w:val="24"/>
          <w:szCs w:val="24"/>
          <w:lang w:val="uk-UA"/>
        </w:rPr>
        <w:t xml:space="preserve">нормативно-правових та </w:t>
      </w:r>
      <w:r w:rsidRPr="00C43086">
        <w:rPr>
          <w:rStyle w:val="A00"/>
          <w:rFonts w:ascii="Times New Roman" w:hAnsi="Times New Roman" w:cs="Times New Roman"/>
          <w:color w:val="000000" w:themeColor="text1"/>
          <w:sz w:val="24"/>
          <w:szCs w:val="24"/>
          <w:lang w:val="uk-UA"/>
        </w:rPr>
        <w:t>регуляторних актах</w:t>
      </w:r>
      <w:r w:rsidR="000A69A3" w:rsidRPr="00C43086">
        <w:rPr>
          <w:rStyle w:val="A00"/>
          <w:rFonts w:ascii="Times New Roman" w:hAnsi="Times New Roman" w:cs="Times New Roman"/>
          <w:color w:val="000000" w:themeColor="text1"/>
          <w:sz w:val="24"/>
          <w:szCs w:val="24"/>
          <w:lang w:val="uk-UA"/>
        </w:rPr>
        <w:t xml:space="preserve"> України</w:t>
      </w:r>
      <w:r w:rsidR="009A10D7" w:rsidRPr="00C43086">
        <w:rPr>
          <w:rFonts w:ascii="Times New Roman" w:eastAsia="Times New Roman" w:hAnsi="Times New Roman" w:cs="Times New Roman"/>
          <w:lang w:val="uk-UA"/>
        </w:rPr>
        <w:t>.</w:t>
      </w:r>
      <w:r w:rsidR="009A10D7" w:rsidRPr="00C43086">
        <w:rPr>
          <w:rStyle w:val="a9"/>
          <w:rFonts w:ascii="Times New Roman" w:eastAsia="Times New Roman" w:hAnsi="Times New Roman" w:cs="Times New Roman"/>
          <w:lang w:val="uk-UA"/>
        </w:rPr>
        <w:footnoteReference w:id="6"/>
      </w:r>
      <w:r w:rsidR="009A10D7" w:rsidRPr="00C43086">
        <w:rPr>
          <w:rFonts w:ascii="Times New Roman" w:eastAsia="Times New Roman" w:hAnsi="Times New Roman" w:cs="Times New Roman"/>
          <w:lang w:val="uk-UA"/>
        </w:rPr>
        <w:t xml:space="preserve"> </w:t>
      </w:r>
    </w:p>
    <w:p w14:paraId="4C76011F" w14:textId="77777777" w:rsidR="009A10D7" w:rsidRPr="00C43086" w:rsidRDefault="009A10D7" w:rsidP="00C43086">
      <w:pPr>
        <w:pStyle w:val="Pa0"/>
        <w:jc w:val="both"/>
        <w:rPr>
          <w:rFonts w:ascii="Times New Roman" w:eastAsia="Times New Roman" w:hAnsi="Times New Roman" w:cs="Times New Roman"/>
          <w:lang w:val="uk-UA"/>
        </w:rPr>
      </w:pPr>
    </w:p>
    <w:p w14:paraId="6615D043" w14:textId="726646FB" w:rsidR="009A10D7" w:rsidRPr="00C43086" w:rsidRDefault="00A93D4F"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Перший </w:t>
      </w:r>
      <w:r w:rsidR="000A69A3" w:rsidRPr="00C43086">
        <w:rPr>
          <w:rFonts w:ascii="Times New Roman" w:eastAsia="Times New Roman" w:hAnsi="Times New Roman" w:cs="Times New Roman"/>
          <w:sz w:val="24"/>
          <w:szCs w:val="24"/>
          <w:lang w:val="uk-UA"/>
        </w:rPr>
        <w:t xml:space="preserve">– це </w:t>
      </w:r>
      <w:r w:rsidRPr="00C43086">
        <w:rPr>
          <w:rFonts w:ascii="Times New Roman" w:eastAsia="Times New Roman" w:hAnsi="Times New Roman" w:cs="Times New Roman"/>
          <w:i/>
          <w:sz w:val="24"/>
          <w:szCs w:val="24"/>
          <w:lang w:val="uk-UA"/>
        </w:rPr>
        <w:t>Закон України «Про доступ до публічної інформації» (</w:t>
      </w:r>
      <w:r w:rsidR="000A69A3" w:rsidRPr="00C43086">
        <w:rPr>
          <w:rFonts w:ascii="Times New Roman" w:eastAsia="Times New Roman" w:hAnsi="Times New Roman" w:cs="Times New Roman"/>
          <w:i/>
          <w:sz w:val="24"/>
          <w:szCs w:val="24"/>
          <w:lang w:val="uk-UA"/>
        </w:rPr>
        <w:t xml:space="preserve">від </w:t>
      </w:r>
      <w:r w:rsidRPr="00C43086">
        <w:rPr>
          <w:rFonts w:ascii="Times New Roman" w:eastAsia="Times New Roman" w:hAnsi="Times New Roman" w:cs="Times New Roman"/>
          <w:i/>
          <w:sz w:val="24"/>
          <w:szCs w:val="24"/>
          <w:lang w:val="uk-UA"/>
        </w:rPr>
        <w:t>2011 р.)</w:t>
      </w:r>
      <w:r w:rsidRPr="00C43086">
        <w:rPr>
          <w:rFonts w:ascii="Times New Roman" w:eastAsia="Times New Roman" w:hAnsi="Times New Roman" w:cs="Times New Roman"/>
          <w:sz w:val="24"/>
          <w:szCs w:val="24"/>
          <w:lang w:val="uk-UA"/>
        </w:rPr>
        <w:t xml:space="preserve">, другий </w:t>
      </w:r>
      <w:r w:rsidR="000A69A3" w:rsidRPr="00C43086">
        <w:rPr>
          <w:rFonts w:ascii="Times New Roman" w:eastAsia="Times New Roman" w:hAnsi="Times New Roman" w:cs="Times New Roman"/>
          <w:sz w:val="24"/>
          <w:szCs w:val="24"/>
          <w:lang w:val="uk-UA"/>
        </w:rPr>
        <w:t>–</w:t>
      </w:r>
      <w:r w:rsidRPr="00C43086">
        <w:rPr>
          <w:rFonts w:ascii="Times New Roman" w:eastAsia="Times New Roman" w:hAnsi="Times New Roman" w:cs="Times New Roman"/>
          <w:sz w:val="24"/>
          <w:szCs w:val="24"/>
          <w:lang w:val="uk-UA"/>
        </w:rPr>
        <w:t xml:space="preserve"> </w:t>
      </w:r>
      <w:r w:rsidR="000A69A3" w:rsidRPr="00C43086">
        <w:rPr>
          <w:rFonts w:ascii="Times New Roman" w:eastAsia="Times New Roman" w:hAnsi="Times New Roman" w:cs="Times New Roman"/>
          <w:sz w:val="24"/>
          <w:szCs w:val="24"/>
          <w:lang w:val="uk-UA"/>
        </w:rPr>
        <w:t xml:space="preserve">це </w:t>
      </w:r>
      <w:r w:rsidRPr="00C43086">
        <w:rPr>
          <w:rFonts w:ascii="Times New Roman" w:eastAsia="Times New Roman" w:hAnsi="Times New Roman" w:cs="Times New Roman"/>
          <w:i/>
          <w:sz w:val="24"/>
          <w:szCs w:val="24"/>
          <w:lang w:val="uk-UA"/>
        </w:rPr>
        <w:t>Закон України «Про звернення громадян» № 47 (</w:t>
      </w:r>
      <w:r w:rsidR="00F631E0" w:rsidRPr="00C43086">
        <w:rPr>
          <w:rFonts w:ascii="Times New Roman" w:eastAsia="Times New Roman" w:hAnsi="Times New Roman" w:cs="Times New Roman"/>
          <w:i/>
          <w:sz w:val="24"/>
          <w:szCs w:val="24"/>
          <w:lang w:val="uk-UA"/>
        </w:rPr>
        <w:t xml:space="preserve">від </w:t>
      </w:r>
      <w:r w:rsidRPr="00C43086">
        <w:rPr>
          <w:rFonts w:ascii="Times New Roman" w:eastAsia="Times New Roman" w:hAnsi="Times New Roman" w:cs="Times New Roman"/>
          <w:i/>
          <w:sz w:val="24"/>
          <w:szCs w:val="24"/>
          <w:lang w:val="uk-UA"/>
        </w:rPr>
        <w:t>1996 р.)</w:t>
      </w:r>
      <w:r w:rsidRPr="00C43086">
        <w:rPr>
          <w:rFonts w:ascii="Times New Roman" w:eastAsia="Times New Roman" w:hAnsi="Times New Roman" w:cs="Times New Roman"/>
          <w:sz w:val="24"/>
          <w:szCs w:val="24"/>
          <w:lang w:val="uk-UA"/>
        </w:rPr>
        <w:t xml:space="preserve">, третій </w:t>
      </w:r>
      <w:r w:rsidR="00F631E0" w:rsidRPr="00C43086">
        <w:rPr>
          <w:rFonts w:ascii="Times New Roman" w:eastAsia="Times New Roman" w:hAnsi="Times New Roman" w:cs="Times New Roman"/>
          <w:sz w:val="24"/>
          <w:szCs w:val="24"/>
          <w:lang w:val="uk-UA"/>
        </w:rPr>
        <w:t xml:space="preserve">– це </w:t>
      </w:r>
      <w:r w:rsidRPr="00C43086">
        <w:rPr>
          <w:rFonts w:ascii="Times New Roman" w:eastAsia="Times New Roman" w:hAnsi="Times New Roman" w:cs="Times New Roman"/>
          <w:i/>
          <w:sz w:val="24"/>
          <w:szCs w:val="24"/>
          <w:lang w:val="uk-UA"/>
        </w:rPr>
        <w:t>Постанов</w:t>
      </w:r>
      <w:r w:rsidR="00F631E0" w:rsidRPr="00C43086">
        <w:rPr>
          <w:rFonts w:ascii="Times New Roman" w:eastAsia="Times New Roman" w:hAnsi="Times New Roman" w:cs="Times New Roman"/>
          <w:i/>
          <w:sz w:val="24"/>
          <w:szCs w:val="24"/>
          <w:lang w:val="uk-UA"/>
        </w:rPr>
        <w:t>а</w:t>
      </w:r>
      <w:r w:rsidRPr="00C43086">
        <w:rPr>
          <w:rFonts w:ascii="Times New Roman" w:eastAsia="Times New Roman" w:hAnsi="Times New Roman" w:cs="Times New Roman"/>
          <w:i/>
          <w:sz w:val="24"/>
          <w:szCs w:val="24"/>
          <w:lang w:val="uk-UA"/>
        </w:rPr>
        <w:t xml:space="preserve"> Кабінету Міністрів України </w:t>
      </w:r>
      <w:r w:rsidR="00F631E0" w:rsidRPr="00C43086">
        <w:rPr>
          <w:rFonts w:ascii="Times New Roman" w:eastAsia="Times New Roman" w:hAnsi="Times New Roman" w:cs="Times New Roman"/>
          <w:i/>
          <w:sz w:val="24"/>
          <w:szCs w:val="24"/>
          <w:lang w:val="uk-UA"/>
        </w:rPr>
        <w:t>(</w:t>
      </w:r>
      <w:r w:rsidR="000E00FF" w:rsidRPr="00C43086">
        <w:rPr>
          <w:rFonts w:ascii="Times New Roman" w:eastAsia="Times New Roman" w:hAnsi="Times New Roman" w:cs="Times New Roman"/>
          <w:i/>
          <w:sz w:val="24"/>
          <w:szCs w:val="24"/>
          <w:lang w:val="uk-UA"/>
        </w:rPr>
        <w:t xml:space="preserve">від </w:t>
      </w:r>
      <w:r w:rsidRPr="00C43086">
        <w:rPr>
          <w:rFonts w:ascii="Times New Roman" w:eastAsia="Times New Roman" w:hAnsi="Times New Roman" w:cs="Times New Roman"/>
          <w:i/>
          <w:sz w:val="24"/>
          <w:szCs w:val="24"/>
          <w:lang w:val="uk-UA"/>
        </w:rPr>
        <w:t>3 листопада 2010 р.</w:t>
      </w:r>
      <w:r w:rsidR="00F631E0" w:rsidRPr="00C43086">
        <w:rPr>
          <w:rFonts w:ascii="Times New Roman" w:eastAsia="Times New Roman" w:hAnsi="Times New Roman" w:cs="Times New Roman"/>
          <w:i/>
          <w:sz w:val="24"/>
          <w:szCs w:val="24"/>
          <w:lang w:val="uk-UA"/>
        </w:rPr>
        <w:t>)</w:t>
      </w:r>
      <w:r w:rsidR="000E00FF" w:rsidRPr="00C43086">
        <w:rPr>
          <w:rFonts w:ascii="Times New Roman" w:eastAsia="Times New Roman" w:hAnsi="Times New Roman" w:cs="Times New Roman"/>
          <w:i/>
          <w:sz w:val="24"/>
          <w:szCs w:val="24"/>
          <w:lang w:val="uk-UA"/>
        </w:rPr>
        <w:t xml:space="preserve"> №</w:t>
      </w:r>
      <w:r w:rsidR="00F631E0" w:rsidRPr="00C43086">
        <w:rPr>
          <w:rFonts w:ascii="Times New Roman" w:eastAsia="Times New Roman" w:hAnsi="Times New Roman" w:cs="Times New Roman"/>
          <w:i/>
          <w:sz w:val="24"/>
          <w:szCs w:val="24"/>
          <w:lang w:val="uk-UA"/>
        </w:rPr>
        <w:t xml:space="preserve"> </w:t>
      </w:r>
      <w:r w:rsidRPr="00C43086">
        <w:rPr>
          <w:rFonts w:ascii="Times New Roman" w:eastAsia="Times New Roman" w:hAnsi="Times New Roman" w:cs="Times New Roman"/>
          <w:i/>
          <w:sz w:val="24"/>
          <w:szCs w:val="24"/>
          <w:lang w:val="uk-UA"/>
        </w:rPr>
        <w:t>996 «П</w:t>
      </w:r>
      <w:r w:rsidR="00F631E0" w:rsidRPr="00C43086">
        <w:rPr>
          <w:rFonts w:ascii="Times New Roman" w:eastAsia="Times New Roman" w:hAnsi="Times New Roman" w:cs="Times New Roman"/>
          <w:i/>
          <w:sz w:val="24"/>
          <w:szCs w:val="24"/>
          <w:lang w:val="uk-UA"/>
        </w:rPr>
        <w:t xml:space="preserve">ро забезпечення участі </w:t>
      </w:r>
      <w:r w:rsidRPr="00C43086">
        <w:rPr>
          <w:rFonts w:ascii="Times New Roman" w:eastAsia="Times New Roman" w:hAnsi="Times New Roman" w:cs="Times New Roman"/>
          <w:i/>
          <w:sz w:val="24"/>
          <w:szCs w:val="24"/>
          <w:lang w:val="uk-UA"/>
        </w:rPr>
        <w:t>громадськ</w:t>
      </w:r>
      <w:r w:rsidR="00F631E0" w:rsidRPr="00C43086">
        <w:rPr>
          <w:rFonts w:ascii="Times New Roman" w:eastAsia="Times New Roman" w:hAnsi="Times New Roman" w:cs="Times New Roman"/>
          <w:i/>
          <w:sz w:val="24"/>
          <w:szCs w:val="24"/>
          <w:lang w:val="uk-UA"/>
        </w:rPr>
        <w:t xml:space="preserve">ості у </w:t>
      </w:r>
      <w:r w:rsidR="000E00FF" w:rsidRPr="00C43086">
        <w:rPr>
          <w:rFonts w:ascii="Times New Roman" w:eastAsia="Times New Roman" w:hAnsi="Times New Roman" w:cs="Times New Roman"/>
          <w:i/>
          <w:sz w:val="24"/>
          <w:szCs w:val="24"/>
          <w:lang w:val="uk-UA"/>
        </w:rPr>
        <w:t>форму</w:t>
      </w:r>
      <w:r w:rsidR="00F631E0" w:rsidRPr="00C43086">
        <w:rPr>
          <w:rFonts w:ascii="Times New Roman" w:eastAsia="Times New Roman" w:hAnsi="Times New Roman" w:cs="Times New Roman"/>
          <w:i/>
          <w:sz w:val="24"/>
          <w:szCs w:val="24"/>
          <w:lang w:val="uk-UA"/>
        </w:rPr>
        <w:t xml:space="preserve">ванні та </w:t>
      </w:r>
      <w:r w:rsidRPr="00C43086">
        <w:rPr>
          <w:rFonts w:ascii="Times New Roman" w:eastAsia="Times New Roman" w:hAnsi="Times New Roman" w:cs="Times New Roman"/>
          <w:i/>
          <w:sz w:val="24"/>
          <w:szCs w:val="24"/>
          <w:lang w:val="uk-UA"/>
        </w:rPr>
        <w:t>реалізації державної політики</w:t>
      </w:r>
      <w:r w:rsidR="000E00FF" w:rsidRPr="00C43086">
        <w:rPr>
          <w:rFonts w:ascii="Times New Roman" w:eastAsia="Times New Roman" w:hAnsi="Times New Roman" w:cs="Times New Roman"/>
          <w:i/>
          <w:sz w:val="24"/>
          <w:szCs w:val="24"/>
          <w:lang w:val="uk-UA"/>
        </w:rPr>
        <w:t>»</w:t>
      </w:r>
      <w:r w:rsidR="009A10D7" w:rsidRPr="00C43086">
        <w:rPr>
          <w:rStyle w:val="a9"/>
          <w:rFonts w:ascii="Times New Roman" w:eastAsia="Times New Roman" w:hAnsi="Times New Roman" w:cs="Times New Roman"/>
          <w:i/>
          <w:sz w:val="24"/>
          <w:szCs w:val="24"/>
          <w:lang w:val="uk-UA"/>
        </w:rPr>
        <w:footnoteReference w:id="7"/>
      </w:r>
      <w:r w:rsidR="009A10D7" w:rsidRPr="00C43086">
        <w:rPr>
          <w:rFonts w:ascii="Times New Roman" w:eastAsia="Times New Roman" w:hAnsi="Times New Roman" w:cs="Times New Roman"/>
          <w:sz w:val="24"/>
          <w:szCs w:val="24"/>
          <w:lang w:val="uk-UA"/>
        </w:rPr>
        <w:t xml:space="preserve">. </w:t>
      </w:r>
      <w:r w:rsidR="000E00FF" w:rsidRPr="00C43086">
        <w:rPr>
          <w:rFonts w:ascii="Times New Roman" w:eastAsia="Times New Roman" w:hAnsi="Times New Roman" w:cs="Times New Roman"/>
          <w:i/>
          <w:sz w:val="24"/>
          <w:szCs w:val="24"/>
          <w:lang w:val="uk-UA"/>
        </w:rPr>
        <w:t>Закон України «Про доступ до публічної інформації»</w:t>
      </w:r>
      <w:r w:rsidR="009A10D7" w:rsidRPr="00C43086">
        <w:rPr>
          <w:rFonts w:ascii="Times New Roman" w:eastAsia="Times New Roman" w:hAnsi="Times New Roman" w:cs="Times New Roman"/>
          <w:i/>
          <w:sz w:val="24"/>
          <w:szCs w:val="24"/>
          <w:lang w:val="uk-UA"/>
        </w:rPr>
        <w:t xml:space="preserve"> (</w:t>
      </w:r>
      <w:r w:rsidR="005E7DC4" w:rsidRPr="00C43086">
        <w:rPr>
          <w:rFonts w:ascii="Times New Roman" w:eastAsia="Times New Roman" w:hAnsi="Times New Roman" w:cs="Times New Roman"/>
          <w:i/>
          <w:sz w:val="24"/>
          <w:szCs w:val="24"/>
          <w:lang w:val="uk-UA"/>
        </w:rPr>
        <w:t xml:space="preserve">від </w:t>
      </w:r>
      <w:r w:rsidR="009A10D7" w:rsidRPr="00C43086">
        <w:rPr>
          <w:rFonts w:ascii="Times New Roman" w:eastAsia="Times New Roman" w:hAnsi="Times New Roman" w:cs="Times New Roman"/>
          <w:i/>
          <w:sz w:val="24"/>
          <w:szCs w:val="24"/>
          <w:lang w:val="uk-UA"/>
        </w:rPr>
        <w:t>2011</w:t>
      </w:r>
      <w:r w:rsidR="005E7DC4" w:rsidRPr="00C43086">
        <w:rPr>
          <w:rFonts w:ascii="Times New Roman" w:eastAsia="Times New Roman" w:hAnsi="Times New Roman" w:cs="Times New Roman"/>
          <w:i/>
          <w:sz w:val="24"/>
          <w:szCs w:val="24"/>
          <w:lang w:val="uk-UA"/>
        </w:rPr>
        <w:t xml:space="preserve"> р.</w:t>
      </w:r>
      <w:r w:rsidR="000E00FF" w:rsidRPr="00C43086">
        <w:rPr>
          <w:rFonts w:ascii="Times New Roman" w:eastAsia="Times New Roman" w:hAnsi="Times New Roman" w:cs="Times New Roman"/>
          <w:i/>
          <w:sz w:val="24"/>
          <w:szCs w:val="24"/>
          <w:lang w:val="uk-UA"/>
        </w:rPr>
        <w:t>)</w:t>
      </w:r>
      <w:r w:rsidR="009A10D7" w:rsidRPr="00C43086">
        <w:rPr>
          <w:rFonts w:ascii="Times New Roman" w:eastAsia="Times New Roman" w:hAnsi="Times New Roman" w:cs="Times New Roman"/>
          <w:sz w:val="24"/>
          <w:szCs w:val="24"/>
          <w:lang w:val="uk-UA"/>
        </w:rPr>
        <w:t xml:space="preserve"> </w:t>
      </w:r>
      <w:r w:rsidR="000E00FF" w:rsidRPr="00C43086">
        <w:rPr>
          <w:rFonts w:ascii="Times New Roman" w:eastAsia="Times New Roman" w:hAnsi="Times New Roman" w:cs="Times New Roman"/>
          <w:sz w:val="24"/>
          <w:szCs w:val="24"/>
          <w:lang w:val="uk-UA"/>
        </w:rPr>
        <w:t>визначає порядок здійснення та забезпечення права кожно</w:t>
      </w:r>
      <w:r w:rsidR="005E7DC4" w:rsidRPr="00C43086">
        <w:rPr>
          <w:rFonts w:ascii="Times New Roman" w:eastAsia="Times New Roman" w:hAnsi="Times New Roman" w:cs="Times New Roman"/>
          <w:sz w:val="24"/>
          <w:szCs w:val="24"/>
          <w:lang w:val="uk-UA"/>
        </w:rPr>
        <w:t>ї особи</w:t>
      </w:r>
      <w:r w:rsidR="000E00FF" w:rsidRPr="00C43086">
        <w:rPr>
          <w:rFonts w:ascii="Times New Roman" w:eastAsia="Times New Roman" w:hAnsi="Times New Roman" w:cs="Times New Roman"/>
          <w:sz w:val="24"/>
          <w:szCs w:val="24"/>
          <w:lang w:val="uk-UA"/>
        </w:rPr>
        <w:t xml:space="preserve"> на доступ до інформації, що знаходиться у володінн</w:t>
      </w:r>
      <w:r w:rsidR="005E7DC4" w:rsidRPr="00C43086">
        <w:rPr>
          <w:rFonts w:ascii="Times New Roman" w:eastAsia="Times New Roman" w:hAnsi="Times New Roman" w:cs="Times New Roman"/>
          <w:sz w:val="24"/>
          <w:szCs w:val="24"/>
          <w:lang w:val="uk-UA"/>
        </w:rPr>
        <w:t>і</w:t>
      </w:r>
      <w:r w:rsidR="000E00FF" w:rsidRPr="00C43086">
        <w:rPr>
          <w:rFonts w:ascii="Times New Roman" w:eastAsia="Times New Roman" w:hAnsi="Times New Roman" w:cs="Times New Roman"/>
          <w:sz w:val="24"/>
          <w:szCs w:val="24"/>
          <w:lang w:val="uk-UA"/>
        </w:rPr>
        <w:t xml:space="preserve"> </w:t>
      </w:r>
      <w:r w:rsidR="00F02888" w:rsidRPr="00C43086">
        <w:rPr>
          <w:rFonts w:ascii="Times New Roman" w:eastAsia="Times New Roman" w:hAnsi="Times New Roman" w:cs="Times New Roman"/>
          <w:sz w:val="24"/>
          <w:szCs w:val="24"/>
          <w:lang w:val="uk-UA"/>
        </w:rPr>
        <w:t>суб’єктів</w:t>
      </w:r>
      <w:r w:rsidR="000E00FF" w:rsidRPr="00C43086">
        <w:rPr>
          <w:rFonts w:ascii="Times New Roman" w:eastAsia="Times New Roman" w:hAnsi="Times New Roman" w:cs="Times New Roman"/>
          <w:sz w:val="24"/>
          <w:szCs w:val="24"/>
          <w:lang w:val="uk-UA"/>
        </w:rPr>
        <w:t xml:space="preserve"> владних повноважень</w:t>
      </w:r>
      <w:r w:rsidR="005E7DC4" w:rsidRPr="00C43086">
        <w:rPr>
          <w:rFonts w:ascii="Times New Roman" w:eastAsia="Times New Roman" w:hAnsi="Times New Roman" w:cs="Times New Roman"/>
          <w:sz w:val="24"/>
          <w:szCs w:val="24"/>
          <w:lang w:val="uk-UA"/>
        </w:rPr>
        <w:t xml:space="preserve"> та</w:t>
      </w:r>
      <w:r w:rsidR="000E00FF" w:rsidRPr="00C43086">
        <w:rPr>
          <w:rFonts w:ascii="Times New Roman" w:eastAsia="Times New Roman" w:hAnsi="Times New Roman" w:cs="Times New Roman"/>
          <w:sz w:val="24"/>
          <w:szCs w:val="24"/>
          <w:lang w:val="uk-UA"/>
        </w:rPr>
        <w:t xml:space="preserve"> інших розпорядників публічної інформації, визначених цим Законом. У статті 3 Закон також </w:t>
      </w:r>
      <w:r w:rsidR="005E7DC4" w:rsidRPr="00C43086">
        <w:rPr>
          <w:rFonts w:ascii="Times New Roman" w:eastAsia="Times New Roman" w:hAnsi="Times New Roman" w:cs="Times New Roman"/>
          <w:sz w:val="24"/>
          <w:szCs w:val="24"/>
          <w:lang w:val="uk-UA"/>
        </w:rPr>
        <w:t xml:space="preserve">визначає </w:t>
      </w:r>
      <w:r w:rsidR="000E00FF" w:rsidRPr="00C43086">
        <w:rPr>
          <w:rFonts w:ascii="Times New Roman" w:eastAsia="Times New Roman" w:hAnsi="Times New Roman" w:cs="Times New Roman"/>
          <w:sz w:val="24"/>
          <w:szCs w:val="24"/>
          <w:lang w:val="uk-UA"/>
        </w:rPr>
        <w:t xml:space="preserve">гарантії забезпечення </w:t>
      </w:r>
      <w:r w:rsidR="005E7DC4" w:rsidRPr="00C43086">
        <w:rPr>
          <w:rFonts w:ascii="Times New Roman" w:eastAsia="Times New Roman" w:hAnsi="Times New Roman" w:cs="Times New Roman"/>
          <w:sz w:val="24"/>
          <w:szCs w:val="24"/>
          <w:lang w:val="uk-UA"/>
        </w:rPr>
        <w:t xml:space="preserve">цього </w:t>
      </w:r>
      <w:r w:rsidR="000E00FF" w:rsidRPr="00C43086">
        <w:rPr>
          <w:rFonts w:ascii="Times New Roman" w:eastAsia="Times New Roman" w:hAnsi="Times New Roman" w:cs="Times New Roman"/>
          <w:sz w:val="24"/>
          <w:szCs w:val="24"/>
          <w:lang w:val="uk-UA"/>
        </w:rPr>
        <w:t>права</w:t>
      </w:r>
      <w:r w:rsidR="005E7DC4" w:rsidRPr="00C43086">
        <w:rPr>
          <w:rFonts w:ascii="Times New Roman" w:eastAsia="Times New Roman" w:hAnsi="Times New Roman" w:cs="Times New Roman"/>
          <w:sz w:val="24"/>
          <w:szCs w:val="24"/>
          <w:lang w:val="uk-UA"/>
        </w:rPr>
        <w:t>. Згідно з цією статтею розпорядники публічної інформації зобов’язані</w:t>
      </w:r>
      <w:r w:rsidR="009A10D7" w:rsidRPr="00C43086">
        <w:rPr>
          <w:rFonts w:ascii="Times New Roman" w:eastAsia="Times New Roman" w:hAnsi="Times New Roman" w:cs="Times New Roman"/>
          <w:sz w:val="24"/>
          <w:szCs w:val="24"/>
          <w:lang w:val="uk-UA"/>
        </w:rPr>
        <w:t xml:space="preserve">: </w:t>
      </w:r>
    </w:p>
    <w:p w14:paraId="6DE3778C" w14:textId="2FE4FC59" w:rsidR="009A10D7" w:rsidRPr="00C43086" w:rsidRDefault="009A10D7" w:rsidP="00C43086">
      <w:pPr>
        <w:contextualSpacing/>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1)  </w:t>
      </w:r>
      <w:r w:rsidR="00871741" w:rsidRPr="00C43086">
        <w:rPr>
          <w:rFonts w:ascii="Times New Roman" w:eastAsia="Times New Roman" w:hAnsi="Times New Roman" w:cs="Times New Roman"/>
          <w:sz w:val="24"/>
          <w:szCs w:val="24"/>
          <w:lang w:val="uk-UA"/>
        </w:rPr>
        <w:t>надавати та оприлюднювати інформацію</w:t>
      </w:r>
      <w:r w:rsidRPr="00C43086">
        <w:rPr>
          <w:rFonts w:ascii="Times New Roman" w:eastAsia="Times New Roman" w:hAnsi="Times New Roman" w:cs="Times New Roman"/>
          <w:sz w:val="24"/>
          <w:szCs w:val="24"/>
          <w:lang w:val="uk-UA"/>
        </w:rPr>
        <w:t xml:space="preserve">; </w:t>
      </w:r>
    </w:p>
    <w:p w14:paraId="4A6E3490" w14:textId="4D50F5B9" w:rsidR="009A10D7" w:rsidRPr="00C43086" w:rsidRDefault="009A10D7" w:rsidP="00C43086">
      <w:pPr>
        <w:contextualSpacing/>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lastRenderedPageBreak/>
        <w:t xml:space="preserve">2)  </w:t>
      </w:r>
      <w:r w:rsidR="005E7DC4" w:rsidRPr="00C43086">
        <w:rPr>
          <w:rFonts w:ascii="Times New Roman" w:eastAsia="Times New Roman" w:hAnsi="Times New Roman" w:cs="Times New Roman"/>
          <w:sz w:val="24"/>
          <w:szCs w:val="24"/>
          <w:lang w:val="uk-UA"/>
        </w:rPr>
        <w:t xml:space="preserve">визначати </w:t>
      </w:r>
      <w:r w:rsidR="00871741" w:rsidRPr="00C43086">
        <w:rPr>
          <w:rFonts w:ascii="Times New Roman" w:eastAsia="Times New Roman" w:hAnsi="Times New Roman" w:cs="Times New Roman"/>
          <w:sz w:val="24"/>
          <w:szCs w:val="24"/>
          <w:lang w:val="uk-UA"/>
        </w:rPr>
        <w:t>спеціальн</w:t>
      </w:r>
      <w:r w:rsidR="005E7DC4" w:rsidRPr="00C43086">
        <w:rPr>
          <w:rFonts w:ascii="Times New Roman" w:eastAsia="Times New Roman" w:hAnsi="Times New Roman" w:cs="Times New Roman"/>
          <w:sz w:val="24"/>
          <w:szCs w:val="24"/>
          <w:lang w:val="uk-UA"/>
        </w:rPr>
        <w:t xml:space="preserve">і інформаційні служби </w:t>
      </w:r>
      <w:r w:rsidR="00230E5E" w:rsidRPr="00C43086">
        <w:rPr>
          <w:rFonts w:ascii="Times New Roman" w:eastAsia="Times New Roman" w:hAnsi="Times New Roman" w:cs="Times New Roman"/>
          <w:sz w:val="24"/>
          <w:szCs w:val="24"/>
          <w:lang w:val="uk-UA"/>
        </w:rPr>
        <w:t>та/або системи, що забезпечують у в</w:t>
      </w:r>
      <w:r w:rsidR="00871741" w:rsidRPr="00C43086">
        <w:rPr>
          <w:rFonts w:ascii="Times New Roman" w:eastAsia="Times New Roman" w:hAnsi="Times New Roman" w:cs="Times New Roman"/>
          <w:sz w:val="24"/>
          <w:szCs w:val="24"/>
          <w:lang w:val="uk-UA"/>
        </w:rPr>
        <w:t>становленому порядку доступ до публічної інформації</w:t>
      </w:r>
      <w:r w:rsidRPr="00C43086">
        <w:rPr>
          <w:rFonts w:ascii="Times New Roman" w:eastAsia="Times New Roman" w:hAnsi="Times New Roman" w:cs="Times New Roman"/>
          <w:sz w:val="24"/>
          <w:szCs w:val="24"/>
          <w:lang w:val="uk-UA"/>
        </w:rPr>
        <w:t xml:space="preserve">; </w:t>
      </w:r>
    </w:p>
    <w:p w14:paraId="00E35826" w14:textId="114CC2A0" w:rsidR="009A10D7" w:rsidRPr="00C43086" w:rsidRDefault="009A10D7" w:rsidP="00C43086">
      <w:pPr>
        <w:contextualSpacing/>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3)  </w:t>
      </w:r>
      <w:r w:rsidR="00871741" w:rsidRPr="00C43086">
        <w:rPr>
          <w:rFonts w:ascii="Times New Roman" w:eastAsia="Times New Roman" w:hAnsi="Times New Roman" w:cs="Times New Roman"/>
          <w:sz w:val="24"/>
          <w:szCs w:val="24"/>
          <w:lang w:val="uk-UA"/>
        </w:rPr>
        <w:t>спрощ</w:t>
      </w:r>
      <w:r w:rsidR="00230E5E" w:rsidRPr="00C43086">
        <w:rPr>
          <w:rFonts w:ascii="Times New Roman" w:eastAsia="Times New Roman" w:hAnsi="Times New Roman" w:cs="Times New Roman"/>
          <w:sz w:val="24"/>
          <w:szCs w:val="24"/>
          <w:lang w:val="uk-UA"/>
        </w:rPr>
        <w:t xml:space="preserve">увати </w:t>
      </w:r>
      <w:r w:rsidR="00871741" w:rsidRPr="00C43086">
        <w:rPr>
          <w:rFonts w:ascii="Times New Roman" w:eastAsia="Times New Roman" w:hAnsi="Times New Roman" w:cs="Times New Roman"/>
          <w:sz w:val="24"/>
          <w:szCs w:val="24"/>
          <w:lang w:val="uk-UA"/>
        </w:rPr>
        <w:t>процедури подання запит</w:t>
      </w:r>
      <w:r w:rsidR="00230E5E" w:rsidRPr="00C43086">
        <w:rPr>
          <w:rFonts w:ascii="Times New Roman" w:eastAsia="Times New Roman" w:hAnsi="Times New Roman" w:cs="Times New Roman"/>
          <w:sz w:val="24"/>
          <w:szCs w:val="24"/>
          <w:lang w:val="uk-UA"/>
        </w:rPr>
        <w:t>ів та</w:t>
      </w:r>
      <w:r w:rsidR="00871741" w:rsidRPr="00C43086">
        <w:rPr>
          <w:rFonts w:ascii="Times New Roman" w:eastAsia="Times New Roman" w:hAnsi="Times New Roman" w:cs="Times New Roman"/>
          <w:sz w:val="24"/>
          <w:szCs w:val="24"/>
          <w:lang w:val="uk-UA"/>
        </w:rPr>
        <w:t xml:space="preserve"> отримання інформації</w:t>
      </w:r>
      <w:r w:rsidRPr="00C43086">
        <w:rPr>
          <w:rFonts w:ascii="Times New Roman" w:eastAsia="Times New Roman" w:hAnsi="Times New Roman" w:cs="Times New Roman"/>
          <w:sz w:val="24"/>
          <w:szCs w:val="24"/>
          <w:lang w:val="uk-UA"/>
        </w:rPr>
        <w:t xml:space="preserve">; </w:t>
      </w:r>
    </w:p>
    <w:p w14:paraId="2CB9697F" w14:textId="417892C1" w:rsidR="009A10D7" w:rsidRPr="00C43086" w:rsidRDefault="009A10D7" w:rsidP="00C43086">
      <w:pPr>
        <w:contextualSpacing/>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4) </w:t>
      </w:r>
      <w:r w:rsidR="00230E5E" w:rsidRPr="00C43086">
        <w:rPr>
          <w:rFonts w:ascii="Times New Roman" w:eastAsia="Times New Roman" w:hAnsi="Times New Roman" w:cs="Times New Roman"/>
          <w:sz w:val="24"/>
          <w:szCs w:val="24"/>
          <w:lang w:val="uk-UA"/>
        </w:rPr>
        <w:t xml:space="preserve">забезпечувати безплатний </w:t>
      </w:r>
      <w:r w:rsidR="00871741" w:rsidRPr="00C43086">
        <w:rPr>
          <w:rFonts w:ascii="Times New Roman" w:eastAsia="Times New Roman" w:hAnsi="Times New Roman" w:cs="Times New Roman"/>
          <w:sz w:val="24"/>
          <w:szCs w:val="24"/>
          <w:lang w:val="uk-UA"/>
        </w:rPr>
        <w:t xml:space="preserve">доступ до </w:t>
      </w:r>
      <w:r w:rsidR="00230E5E" w:rsidRPr="00C43086">
        <w:rPr>
          <w:rFonts w:ascii="Times New Roman" w:eastAsia="Times New Roman" w:hAnsi="Times New Roman" w:cs="Times New Roman"/>
          <w:sz w:val="24"/>
          <w:szCs w:val="24"/>
          <w:lang w:val="uk-UA"/>
        </w:rPr>
        <w:t xml:space="preserve">відкритих </w:t>
      </w:r>
      <w:r w:rsidR="00871741" w:rsidRPr="00C43086">
        <w:rPr>
          <w:rFonts w:ascii="Times New Roman" w:eastAsia="Times New Roman" w:hAnsi="Times New Roman" w:cs="Times New Roman"/>
          <w:sz w:val="24"/>
          <w:szCs w:val="24"/>
          <w:lang w:val="uk-UA"/>
        </w:rPr>
        <w:t xml:space="preserve">засідань </w:t>
      </w:r>
      <w:r w:rsidR="00F02888" w:rsidRPr="00C43086">
        <w:rPr>
          <w:rFonts w:ascii="Times New Roman" w:eastAsia="Times New Roman" w:hAnsi="Times New Roman" w:cs="Times New Roman"/>
          <w:sz w:val="24"/>
          <w:szCs w:val="24"/>
          <w:lang w:val="uk-UA"/>
        </w:rPr>
        <w:t>суб’єктів</w:t>
      </w:r>
      <w:r w:rsidR="00871741" w:rsidRPr="00C43086">
        <w:rPr>
          <w:rFonts w:ascii="Times New Roman" w:eastAsia="Times New Roman" w:hAnsi="Times New Roman" w:cs="Times New Roman"/>
          <w:sz w:val="24"/>
          <w:szCs w:val="24"/>
          <w:lang w:val="uk-UA"/>
        </w:rPr>
        <w:t xml:space="preserve"> владних повноважень</w:t>
      </w:r>
      <w:r w:rsidRPr="00C43086">
        <w:rPr>
          <w:rFonts w:ascii="Times New Roman" w:eastAsia="Times New Roman" w:hAnsi="Times New Roman" w:cs="Times New Roman"/>
          <w:sz w:val="24"/>
          <w:szCs w:val="24"/>
          <w:lang w:val="uk-UA"/>
        </w:rPr>
        <w:t xml:space="preserve">; </w:t>
      </w:r>
    </w:p>
    <w:p w14:paraId="6010EFBF" w14:textId="1124D6CB" w:rsidR="009A10D7" w:rsidRPr="00C43086" w:rsidRDefault="009A10D7" w:rsidP="00C43086">
      <w:pPr>
        <w:contextualSpacing/>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5) </w:t>
      </w:r>
      <w:r w:rsidR="00871741" w:rsidRPr="00C43086">
        <w:rPr>
          <w:rFonts w:ascii="Times New Roman" w:eastAsia="Times New Roman" w:hAnsi="Times New Roman" w:cs="Times New Roman"/>
          <w:sz w:val="24"/>
          <w:szCs w:val="24"/>
          <w:lang w:val="uk-UA"/>
        </w:rPr>
        <w:t>здійсн</w:t>
      </w:r>
      <w:r w:rsidR="00230E5E" w:rsidRPr="00C43086">
        <w:rPr>
          <w:rFonts w:ascii="Times New Roman" w:eastAsia="Times New Roman" w:hAnsi="Times New Roman" w:cs="Times New Roman"/>
          <w:sz w:val="24"/>
          <w:szCs w:val="24"/>
          <w:lang w:val="uk-UA"/>
        </w:rPr>
        <w:t>ювати п</w:t>
      </w:r>
      <w:r w:rsidR="00871741" w:rsidRPr="00C43086">
        <w:rPr>
          <w:rFonts w:ascii="Times New Roman" w:eastAsia="Times New Roman" w:hAnsi="Times New Roman" w:cs="Times New Roman"/>
          <w:sz w:val="24"/>
          <w:szCs w:val="24"/>
          <w:lang w:val="uk-UA"/>
        </w:rPr>
        <w:t>арламентськ</w:t>
      </w:r>
      <w:r w:rsidR="00230E5E" w:rsidRPr="00C43086">
        <w:rPr>
          <w:rFonts w:ascii="Times New Roman" w:eastAsia="Times New Roman" w:hAnsi="Times New Roman" w:cs="Times New Roman"/>
          <w:sz w:val="24"/>
          <w:szCs w:val="24"/>
          <w:lang w:val="uk-UA"/>
        </w:rPr>
        <w:t>ий</w:t>
      </w:r>
      <w:r w:rsidR="00871741" w:rsidRPr="00C43086">
        <w:rPr>
          <w:rFonts w:ascii="Times New Roman" w:eastAsia="Times New Roman" w:hAnsi="Times New Roman" w:cs="Times New Roman"/>
          <w:sz w:val="24"/>
          <w:szCs w:val="24"/>
          <w:lang w:val="uk-UA"/>
        </w:rPr>
        <w:t>, громадськ</w:t>
      </w:r>
      <w:r w:rsidR="00230E5E" w:rsidRPr="00C43086">
        <w:rPr>
          <w:rFonts w:ascii="Times New Roman" w:eastAsia="Times New Roman" w:hAnsi="Times New Roman" w:cs="Times New Roman"/>
          <w:sz w:val="24"/>
          <w:szCs w:val="24"/>
          <w:lang w:val="uk-UA"/>
        </w:rPr>
        <w:t>ий</w:t>
      </w:r>
      <w:r w:rsidR="00871741" w:rsidRPr="00C43086">
        <w:rPr>
          <w:rFonts w:ascii="Times New Roman" w:eastAsia="Times New Roman" w:hAnsi="Times New Roman" w:cs="Times New Roman"/>
          <w:sz w:val="24"/>
          <w:szCs w:val="24"/>
          <w:lang w:val="uk-UA"/>
        </w:rPr>
        <w:t xml:space="preserve"> та державн</w:t>
      </w:r>
      <w:r w:rsidR="00230E5E" w:rsidRPr="00C43086">
        <w:rPr>
          <w:rFonts w:ascii="Times New Roman" w:eastAsia="Times New Roman" w:hAnsi="Times New Roman" w:cs="Times New Roman"/>
          <w:sz w:val="24"/>
          <w:szCs w:val="24"/>
          <w:lang w:val="uk-UA"/>
        </w:rPr>
        <w:t>ий</w:t>
      </w:r>
      <w:r w:rsidR="00871741" w:rsidRPr="00C43086">
        <w:rPr>
          <w:rFonts w:ascii="Times New Roman" w:eastAsia="Times New Roman" w:hAnsi="Times New Roman" w:cs="Times New Roman"/>
          <w:sz w:val="24"/>
          <w:szCs w:val="24"/>
          <w:lang w:val="uk-UA"/>
        </w:rPr>
        <w:t xml:space="preserve"> контрол</w:t>
      </w:r>
      <w:r w:rsidR="00230E5E" w:rsidRPr="00C43086">
        <w:rPr>
          <w:rFonts w:ascii="Times New Roman" w:eastAsia="Times New Roman" w:hAnsi="Times New Roman" w:cs="Times New Roman"/>
          <w:sz w:val="24"/>
          <w:szCs w:val="24"/>
          <w:lang w:val="uk-UA"/>
        </w:rPr>
        <w:t>ь</w:t>
      </w:r>
      <w:r w:rsidR="00871741" w:rsidRPr="00C43086">
        <w:rPr>
          <w:rFonts w:ascii="Times New Roman" w:eastAsia="Times New Roman" w:hAnsi="Times New Roman" w:cs="Times New Roman"/>
          <w:sz w:val="24"/>
          <w:szCs w:val="24"/>
          <w:lang w:val="uk-UA"/>
        </w:rPr>
        <w:t xml:space="preserve"> за дотриманням прав</w:t>
      </w:r>
      <w:r w:rsidR="00230E5E" w:rsidRPr="00C43086">
        <w:rPr>
          <w:rFonts w:ascii="Times New Roman" w:eastAsia="Times New Roman" w:hAnsi="Times New Roman" w:cs="Times New Roman"/>
          <w:sz w:val="24"/>
          <w:szCs w:val="24"/>
          <w:lang w:val="uk-UA"/>
        </w:rPr>
        <w:t>а</w:t>
      </w:r>
      <w:r w:rsidR="00871741" w:rsidRPr="00C43086">
        <w:rPr>
          <w:rFonts w:ascii="Times New Roman" w:eastAsia="Times New Roman" w:hAnsi="Times New Roman" w:cs="Times New Roman"/>
          <w:sz w:val="24"/>
          <w:szCs w:val="24"/>
          <w:lang w:val="uk-UA"/>
        </w:rPr>
        <w:t xml:space="preserve"> на доступ до публічної </w:t>
      </w:r>
      <w:r w:rsidR="00E76312" w:rsidRPr="00C43086">
        <w:rPr>
          <w:rFonts w:ascii="Times New Roman" w:eastAsia="Times New Roman" w:hAnsi="Times New Roman" w:cs="Times New Roman"/>
          <w:sz w:val="24"/>
          <w:szCs w:val="24"/>
          <w:lang w:val="uk-UA"/>
        </w:rPr>
        <w:t>інформації</w:t>
      </w:r>
      <w:r w:rsidR="00230E5E" w:rsidRPr="00C43086">
        <w:rPr>
          <w:rFonts w:ascii="Times New Roman" w:eastAsia="Times New Roman" w:hAnsi="Times New Roman" w:cs="Times New Roman"/>
          <w:sz w:val="24"/>
          <w:szCs w:val="24"/>
          <w:lang w:val="uk-UA"/>
        </w:rPr>
        <w:t xml:space="preserve"> та реалізацією механізмів доступу до інформації</w:t>
      </w:r>
      <w:r w:rsidRPr="00C43086">
        <w:rPr>
          <w:rFonts w:ascii="Times New Roman" w:eastAsia="Times New Roman" w:hAnsi="Times New Roman" w:cs="Times New Roman"/>
          <w:sz w:val="24"/>
          <w:szCs w:val="24"/>
          <w:lang w:val="uk-UA"/>
        </w:rPr>
        <w:t xml:space="preserve">; </w:t>
      </w:r>
    </w:p>
    <w:p w14:paraId="04CA6A17" w14:textId="7E956551" w:rsidR="009A10D7" w:rsidRPr="00C43086" w:rsidRDefault="009A10D7" w:rsidP="00C43086">
      <w:pPr>
        <w:contextualSpacing/>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6) </w:t>
      </w:r>
      <w:r w:rsidR="00230E5E" w:rsidRPr="00C43086">
        <w:rPr>
          <w:rFonts w:ascii="Times New Roman" w:eastAsia="Times New Roman" w:hAnsi="Times New Roman" w:cs="Times New Roman"/>
          <w:sz w:val="24"/>
          <w:szCs w:val="24"/>
          <w:lang w:val="uk-UA"/>
        </w:rPr>
        <w:t xml:space="preserve">нести </w:t>
      </w:r>
      <w:r w:rsidR="00E76312" w:rsidRPr="00C43086">
        <w:rPr>
          <w:rFonts w:ascii="Times New Roman" w:eastAsia="Times New Roman" w:hAnsi="Times New Roman" w:cs="Times New Roman"/>
          <w:sz w:val="24"/>
          <w:szCs w:val="24"/>
          <w:lang w:val="uk-UA"/>
        </w:rPr>
        <w:t>юридичн</w:t>
      </w:r>
      <w:r w:rsidR="00230E5E" w:rsidRPr="00C43086">
        <w:rPr>
          <w:rFonts w:ascii="Times New Roman" w:eastAsia="Times New Roman" w:hAnsi="Times New Roman" w:cs="Times New Roman"/>
          <w:sz w:val="24"/>
          <w:szCs w:val="24"/>
          <w:lang w:val="uk-UA"/>
        </w:rPr>
        <w:t>у</w:t>
      </w:r>
      <w:r w:rsidR="00E76312" w:rsidRPr="00C43086">
        <w:rPr>
          <w:rFonts w:ascii="Times New Roman" w:eastAsia="Times New Roman" w:hAnsi="Times New Roman" w:cs="Times New Roman"/>
          <w:sz w:val="24"/>
          <w:szCs w:val="24"/>
          <w:lang w:val="uk-UA"/>
        </w:rPr>
        <w:t xml:space="preserve"> відповідальніст</w:t>
      </w:r>
      <w:r w:rsidR="00230E5E" w:rsidRPr="00C43086">
        <w:rPr>
          <w:rFonts w:ascii="Times New Roman" w:eastAsia="Times New Roman" w:hAnsi="Times New Roman" w:cs="Times New Roman"/>
          <w:sz w:val="24"/>
          <w:szCs w:val="24"/>
          <w:lang w:val="uk-UA"/>
        </w:rPr>
        <w:t>ь</w:t>
      </w:r>
      <w:r w:rsidR="00E76312" w:rsidRPr="00C43086">
        <w:rPr>
          <w:rFonts w:ascii="Times New Roman" w:eastAsia="Times New Roman" w:hAnsi="Times New Roman" w:cs="Times New Roman"/>
          <w:sz w:val="24"/>
          <w:szCs w:val="24"/>
          <w:lang w:val="uk-UA"/>
        </w:rPr>
        <w:t xml:space="preserve"> за порушення законодавства про доступ до публічної інформації</w:t>
      </w:r>
      <w:r w:rsidRPr="00C43086">
        <w:rPr>
          <w:rFonts w:ascii="Times New Roman" w:eastAsia="Times New Roman" w:hAnsi="Times New Roman" w:cs="Times New Roman"/>
          <w:sz w:val="24"/>
          <w:szCs w:val="24"/>
          <w:lang w:val="uk-UA"/>
        </w:rPr>
        <w:t xml:space="preserve">. </w:t>
      </w:r>
    </w:p>
    <w:p w14:paraId="64549B2B" w14:textId="77777777" w:rsidR="009A10D7" w:rsidRPr="00C43086" w:rsidRDefault="009A10D7" w:rsidP="00C43086">
      <w:pPr>
        <w:contextualSpacing/>
        <w:jc w:val="both"/>
        <w:rPr>
          <w:rFonts w:ascii="Times New Roman" w:eastAsia="Times New Roman" w:hAnsi="Times New Roman" w:cs="Times New Roman"/>
          <w:sz w:val="24"/>
          <w:szCs w:val="24"/>
          <w:lang w:val="uk-UA"/>
        </w:rPr>
      </w:pPr>
    </w:p>
    <w:p w14:paraId="1CD19DE9" w14:textId="0EF88419" w:rsidR="009A10D7" w:rsidRPr="00C43086" w:rsidRDefault="00E76312" w:rsidP="00C43086">
      <w:pPr>
        <w:spacing w:line="240" w:lineRule="auto"/>
        <w:contextualSpacing/>
        <w:jc w:val="both"/>
        <w:rPr>
          <w:rFonts w:ascii="Times New Roman" w:hAnsi="Times New Roman" w:cs="Times New Roman"/>
          <w:b/>
          <w:sz w:val="24"/>
          <w:szCs w:val="24"/>
          <w:lang w:val="uk-UA"/>
        </w:rPr>
      </w:pPr>
      <w:r w:rsidRPr="00C43086">
        <w:rPr>
          <w:rFonts w:ascii="Times New Roman" w:hAnsi="Times New Roman" w:cs="Times New Roman"/>
          <w:b/>
          <w:sz w:val="24"/>
          <w:szCs w:val="24"/>
          <w:lang w:val="uk-UA"/>
        </w:rPr>
        <w:t>Законодавство України про участь громадян</w:t>
      </w:r>
    </w:p>
    <w:p w14:paraId="30A3AC97" w14:textId="77777777" w:rsidR="009A10D7" w:rsidRPr="00C43086" w:rsidRDefault="009A10D7" w:rsidP="00C43086">
      <w:pPr>
        <w:spacing w:line="240" w:lineRule="auto"/>
        <w:contextualSpacing/>
        <w:jc w:val="both"/>
        <w:rPr>
          <w:rFonts w:ascii="Times New Roman" w:hAnsi="Times New Roman" w:cs="Times New Roman"/>
          <w:sz w:val="24"/>
          <w:szCs w:val="24"/>
          <w:lang w:val="uk-UA"/>
        </w:rPr>
      </w:pPr>
    </w:p>
    <w:p w14:paraId="316CDA45" w14:textId="4BA99A8D" w:rsidR="00E76312" w:rsidRPr="00C43086" w:rsidRDefault="00E76312" w:rsidP="00C43086">
      <w:pPr>
        <w:spacing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Процедури громадських консультацій о</w:t>
      </w:r>
      <w:r w:rsidR="00921594" w:rsidRPr="00C43086">
        <w:rPr>
          <w:rFonts w:ascii="Times New Roman" w:hAnsi="Times New Roman" w:cs="Times New Roman"/>
          <w:sz w:val="24"/>
          <w:szCs w:val="24"/>
          <w:lang w:val="uk-UA"/>
        </w:rPr>
        <w:t xml:space="preserve">креслені </w:t>
      </w:r>
      <w:r w:rsidR="00560DB2" w:rsidRPr="00C43086">
        <w:rPr>
          <w:rFonts w:ascii="Times New Roman" w:hAnsi="Times New Roman" w:cs="Times New Roman"/>
          <w:sz w:val="24"/>
          <w:szCs w:val="24"/>
          <w:lang w:val="uk-UA"/>
        </w:rPr>
        <w:t xml:space="preserve">в Наказі </w:t>
      </w:r>
      <w:r w:rsidRPr="00C43086">
        <w:rPr>
          <w:rFonts w:ascii="Times New Roman" w:hAnsi="Times New Roman" w:cs="Times New Roman"/>
          <w:sz w:val="24"/>
          <w:szCs w:val="24"/>
          <w:lang w:val="uk-UA"/>
        </w:rPr>
        <w:t>Мін</w:t>
      </w:r>
      <w:r w:rsidR="00560DB2" w:rsidRPr="00C43086">
        <w:rPr>
          <w:rFonts w:ascii="Times New Roman" w:hAnsi="Times New Roman" w:cs="Times New Roman"/>
          <w:sz w:val="24"/>
          <w:szCs w:val="24"/>
          <w:lang w:val="uk-UA"/>
        </w:rPr>
        <w:t xml:space="preserve">природи </w:t>
      </w:r>
      <w:r w:rsidRPr="00C43086">
        <w:rPr>
          <w:rFonts w:ascii="Times New Roman" w:hAnsi="Times New Roman" w:cs="Times New Roman"/>
          <w:sz w:val="24"/>
          <w:szCs w:val="24"/>
          <w:lang w:val="uk-UA"/>
        </w:rPr>
        <w:t>України «Про затвердження Положення про участь громадськості у прийнятті рішень з питань охорони навколишнього середовища» № 168 від 12 грудня 2003 р., де визначено форму та методи публічних консультацій та розмежування прямих консультацій, таких як конференції, зустрічі, семінари, веб-конференції, та непрям</w:t>
      </w:r>
      <w:r w:rsidR="00560DB2"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форм, так</w:t>
      </w:r>
      <w:r w:rsidR="00560DB2"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як опитування</w:t>
      </w:r>
      <w:r w:rsidR="00560DB2" w:rsidRPr="00C43086">
        <w:rPr>
          <w:rFonts w:ascii="Times New Roman" w:hAnsi="Times New Roman" w:cs="Times New Roman"/>
          <w:sz w:val="24"/>
          <w:szCs w:val="24"/>
          <w:lang w:val="uk-UA"/>
        </w:rPr>
        <w:t xml:space="preserve"> громадської думки</w:t>
      </w:r>
      <w:r w:rsidRPr="00C43086">
        <w:rPr>
          <w:rFonts w:ascii="Times New Roman" w:hAnsi="Times New Roman" w:cs="Times New Roman"/>
          <w:sz w:val="24"/>
          <w:szCs w:val="24"/>
          <w:lang w:val="uk-UA"/>
        </w:rPr>
        <w:t>.</w:t>
      </w:r>
    </w:p>
    <w:p w14:paraId="15E9D93C" w14:textId="388C384F" w:rsidR="009A10D7" w:rsidRPr="00C43086" w:rsidRDefault="00E76312" w:rsidP="00C43086">
      <w:pPr>
        <w:spacing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Україна вжила заходів, щоб зробити громадські консультації юридично обов'язковою процедурою через пропонований </w:t>
      </w:r>
      <w:r w:rsidR="00CE13A6" w:rsidRPr="00C43086">
        <w:rPr>
          <w:rFonts w:ascii="Times New Roman" w:hAnsi="Times New Roman" w:cs="Times New Roman"/>
          <w:sz w:val="24"/>
          <w:szCs w:val="24"/>
          <w:lang w:val="uk-UA"/>
        </w:rPr>
        <w:t>Проєкт</w:t>
      </w:r>
      <w:r w:rsidR="000E3AD2" w:rsidRPr="00C43086">
        <w:rPr>
          <w:rFonts w:ascii="Times New Roman" w:hAnsi="Times New Roman" w:cs="Times New Roman"/>
          <w:sz w:val="24"/>
          <w:szCs w:val="24"/>
          <w:lang w:val="uk-UA"/>
        </w:rPr>
        <w:t xml:space="preserve"> Закону «Про </w:t>
      </w:r>
      <w:r w:rsidRPr="00C43086">
        <w:rPr>
          <w:rFonts w:ascii="Times New Roman" w:hAnsi="Times New Roman" w:cs="Times New Roman"/>
          <w:sz w:val="24"/>
          <w:szCs w:val="24"/>
          <w:lang w:val="uk-UA"/>
        </w:rPr>
        <w:t>публічні консультації</w:t>
      </w:r>
      <w:r w:rsidR="000E3AD2"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Закон оцін</w:t>
      </w:r>
      <w:r w:rsidR="000E3AD2" w:rsidRPr="00C43086">
        <w:rPr>
          <w:rFonts w:ascii="Times New Roman" w:hAnsi="Times New Roman" w:cs="Times New Roman"/>
          <w:sz w:val="24"/>
          <w:szCs w:val="24"/>
          <w:lang w:val="uk-UA"/>
        </w:rPr>
        <w:t>ено й отримано п</w:t>
      </w:r>
      <w:r w:rsidRPr="00C43086">
        <w:rPr>
          <w:rFonts w:ascii="Times New Roman" w:hAnsi="Times New Roman" w:cs="Times New Roman"/>
          <w:sz w:val="24"/>
          <w:szCs w:val="24"/>
          <w:lang w:val="uk-UA"/>
        </w:rPr>
        <w:t xml:space="preserve">озитивні відгуки </w:t>
      </w:r>
      <w:r w:rsidR="00560DB2" w:rsidRPr="00C43086">
        <w:rPr>
          <w:rFonts w:ascii="Times New Roman" w:hAnsi="Times New Roman" w:cs="Times New Roman"/>
          <w:sz w:val="24"/>
          <w:szCs w:val="24"/>
          <w:lang w:val="uk-UA"/>
        </w:rPr>
        <w:t xml:space="preserve">від </w:t>
      </w:r>
      <w:r w:rsidRPr="00C43086">
        <w:rPr>
          <w:rFonts w:ascii="Times New Roman" w:hAnsi="Times New Roman" w:cs="Times New Roman"/>
          <w:sz w:val="24"/>
          <w:szCs w:val="24"/>
          <w:lang w:val="uk-UA"/>
        </w:rPr>
        <w:t xml:space="preserve">ОБСЄ, але на даний момент незрозуміло, чи був прийнятий закон та/або на якій </w:t>
      </w:r>
      <w:r w:rsidR="000E3AD2" w:rsidRPr="00C43086">
        <w:rPr>
          <w:rFonts w:ascii="Times New Roman" w:hAnsi="Times New Roman" w:cs="Times New Roman"/>
          <w:sz w:val="24"/>
          <w:szCs w:val="24"/>
          <w:lang w:val="uk-UA"/>
        </w:rPr>
        <w:t>стадії</w:t>
      </w:r>
      <w:r w:rsidRPr="00C43086">
        <w:rPr>
          <w:rFonts w:ascii="Times New Roman" w:hAnsi="Times New Roman" w:cs="Times New Roman"/>
          <w:sz w:val="24"/>
          <w:szCs w:val="24"/>
          <w:lang w:val="uk-UA"/>
        </w:rPr>
        <w:t xml:space="preserve"> законодавчого процесу він знаходиться</w:t>
      </w:r>
      <w:r w:rsidR="009A10D7" w:rsidRPr="00C43086">
        <w:rPr>
          <w:rFonts w:ascii="Times New Roman" w:hAnsi="Times New Roman" w:cs="Times New Roman"/>
          <w:sz w:val="24"/>
          <w:szCs w:val="24"/>
          <w:lang w:val="uk-UA"/>
        </w:rPr>
        <w:t>.</w:t>
      </w:r>
    </w:p>
    <w:p w14:paraId="473F9602" w14:textId="698BFB13" w:rsidR="009A10D7" w:rsidRPr="00C43086" w:rsidRDefault="000E3AD2" w:rsidP="00C43086">
      <w:pPr>
        <w:spacing w:line="240" w:lineRule="auto"/>
        <w:contextualSpacing/>
        <w:jc w:val="both"/>
        <w:rPr>
          <w:rFonts w:ascii="Times New Roman" w:hAnsi="Times New Roman" w:cs="Times New Roman"/>
          <w:b/>
          <w:sz w:val="24"/>
          <w:szCs w:val="24"/>
          <w:lang w:val="uk-UA"/>
        </w:rPr>
      </w:pPr>
      <w:r w:rsidRPr="00C43086">
        <w:rPr>
          <w:rFonts w:ascii="Times New Roman" w:hAnsi="Times New Roman" w:cs="Times New Roman"/>
          <w:b/>
          <w:sz w:val="24"/>
          <w:szCs w:val="24"/>
          <w:lang w:val="uk-UA"/>
        </w:rPr>
        <w:t>Законодавство України щодо механізму розгляду скарг</w:t>
      </w:r>
      <w:r w:rsidR="009A10D7" w:rsidRPr="00C43086">
        <w:rPr>
          <w:rFonts w:ascii="Times New Roman" w:hAnsi="Times New Roman" w:cs="Times New Roman"/>
          <w:b/>
          <w:sz w:val="24"/>
          <w:szCs w:val="24"/>
          <w:lang w:val="uk-UA"/>
        </w:rPr>
        <w:t xml:space="preserve"> </w:t>
      </w:r>
    </w:p>
    <w:p w14:paraId="6D6AA1F1" w14:textId="77777777" w:rsidR="009A10D7" w:rsidRPr="00C43086" w:rsidRDefault="009A10D7" w:rsidP="00C43086">
      <w:pPr>
        <w:spacing w:line="240" w:lineRule="auto"/>
        <w:contextualSpacing/>
        <w:jc w:val="both"/>
        <w:rPr>
          <w:rFonts w:ascii="Times New Roman" w:hAnsi="Times New Roman" w:cs="Times New Roman"/>
          <w:b/>
          <w:sz w:val="24"/>
          <w:szCs w:val="24"/>
          <w:lang w:val="uk-UA"/>
        </w:rPr>
      </w:pPr>
    </w:p>
    <w:p w14:paraId="2ED384E0" w14:textId="3EDDEAE9" w:rsidR="009A10D7" w:rsidRPr="00C43086" w:rsidRDefault="001223A6"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Закон України «Про звернення громадян» № 47 (</w:t>
      </w:r>
      <w:r w:rsidR="00560DB2" w:rsidRPr="00C43086">
        <w:rPr>
          <w:rFonts w:ascii="Times New Roman" w:eastAsia="Times New Roman" w:hAnsi="Times New Roman" w:cs="Times New Roman"/>
          <w:sz w:val="24"/>
          <w:szCs w:val="24"/>
          <w:lang w:val="uk-UA"/>
        </w:rPr>
        <w:t xml:space="preserve">від </w:t>
      </w:r>
      <w:r w:rsidRPr="00C43086">
        <w:rPr>
          <w:rFonts w:ascii="Times New Roman" w:eastAsia="Times New Roman" w:hAnsi="Times New Roman" w:cs="Times New Roman"/>
          <w:sz w:val="24"/>
          <w:szCs w:val="24"/>
          <w:lang w:val="uk-UA"/>
        </w:rPr>
        <w:t xml:space="preserve">1996 р.) надає громадянам України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w:t>
      </w:r>
      <w:r w:rsidR="00F02888" w:rsidRPr="00C43086">
        <w:rPr>
          <w:rFonts w:ascii="Times New Roman" w:eastAsia="Times New Roman" w:hAnsi="Times New Roman" w:cs="Times New Roman"/>
          <w:sz w:val="24"/>
          <w:szCs w:val="24"/>
          <w:lang w:val="uk-UA"/>
        </w:rPr>
        <w:t>обов’язків</w:t>
      </w:r>
      <w:r w:rsidRPr="00C43086">
        <w:rPr>
          <w:rFonts w:ascii="Times New Roman" w:eastAsia="Times New Roman" w:hAnsi="Times New Roman" w:cs="Times New Roman"/>
          <w:sz w:val="24"/>
          <w:szCs w:val="24"/>
          <w:lang w:val="uk-UA"/>
        </w:rPr>
        <w:t xml:space="preserve">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 </w:t>
      </w:r>
      <w:r w:rsidR="00560DB2" w:rsidRPr="00C43086">
        <w:rPr>
          <w:rFonts w:ascii="Times New Roman" w:eastAsia="Times New Roman" w:hAnsi="Times New Roman" w:cs="Times New Roman"/>
          <w:sz w:val="24"/>
          <w:szCs w:val="24"/>
          <w:lang w:val="uk-UA"/>
        </w:rPr>
        <w:t xml:space="preserve">У 2015 році </w:t>
      </w:r>
      <w:r w:rsidRPr="00C43086">
        <w:rPr>
          <w:rFonts w:ascii="Times New Roman" w:eastAsia="Times New Roman" w:hAnsi="Times New Roman" w:cs="Times New Roman"/>
          <w:sz w:val="24"/>
          <w:szCs w:val="24"/>
          <w:lang w:val="uk-UA"/>
        </w:rPr>
        <w:t xml:space="preserve">Закон «Про </w:t>
      </w:r>
      <w:r w:rsidR="00F02888" w:rsidRPr="00C43086">
        <w:rPr>
          <w:rFonts w:ascii="Times New Roman" w:eastAsia="Times New Roman" w:hAnsi="Times New Roman" w:cs="Times New Roman"/>
          <w:sz w:val="24"/>
          <w:szCs w:val="24"/>
          <w:lang w:val="uk-UA"/>
        </w:rPr>
        <w:t>звернення</w:t>
      </w:r>
      <w:r w:rsidRPr="00C43086">
        <w:rPr>
          <w:rFonts w:ascii="Times New Roman" w:eastAsia="Times New Roman" w:hAnsi="Times New Roman" w:cs="Times New Roman"/>
          <w:sz w:val="24"/>
          <w:szCs w:val="24"/>
          <w:lang w:val="uk-UA"/>
        </w:rPr>
        <w:t xml:space="preserve"> громадян» був посилений правом громадян подавати електронні петиції на відповідн</w:t>
      </w:r>
      <w:r w:rsidR="00560DB2" w:rsidRPr="00C43086">
        <w:rPr>
          <w:rFonts w:ascii="Times New Roman" w:eastAsia="Times New Roman" w:hAnsi="Times New Roman" w:cs="Times New Roman"/>
          <w:sz w:val="24"/>
          <w:szCs w:val="24"/>
          <w:lang w:val="uk-UA"/>
        </w:rPr>
        <w:t>их</w:t>
      </w:r>
      <w:r w:rsidRPr="00C43086">
        <w:rPr>
          <w:rFonts w:ascii="Times New Roman" w:eastAsia="Times New Roman" w:hAnsi="Times New Roman" w:cs="Times New Roman"/>
          <w:sz w:val="24"/>
          <w:szCs w:val="24"/>
          <w:lang w:val="uk-UA"/>
        </w:rPr>
        <w:t xml:space="preserve"> портал</w:t>
      </w:r>
      <w:r w:rsidR="00560DB2" w:rsidRPr="00C43086">
        <w:rPr>
          <w:rFonts w:ascii="Times New Roman" w:eastAsia="Times New Roman" w:hAnsi="Times New Roman" w:cs="Times New Roman"/>
          <w:sz w:val="24"/>
          <w:szCs w:val="24"/>
          <w:lang w:val="uk-UA"/>
        </w:rPr>
        <w:t>ах</w:t>
      </w:r>
      <w:r w:rsidRPr="00C43086">
        <w:rPr>
          <w:rFonts w:ascii="Times New Roman" w:eastAsia="Times New Roman" w:hAnsi="Times New Roman" w:cs="Times New Roman"/>
          <w:sz w:val="24"/>
          <w:szCs w:val="24"/>
          <w:lang w:val="uk-UA"/>
        </w:rPr>
        <w:t xml:space="preserve">, </w:t>
      </w:r>
      <w:r w:rsidR="00560DB2" w:rsidRPr="00C43086">
        <w:rPr>
          <w:rFonts w:ascii="Times New Roman" w:eastAsia="Times New Roman" w:hAnsi="Times New Roman" w:cs="Times New Roman"/>
          <w:sz w:val="24"/>
          <w:szCs w:val="24"/>
          <w:lang w:val="uk-UA"/>
        </w:rPr>
        <w:t>створених з</w:t>
      </w:r>
      <w:r w:rsidRPr="00C43086">
        <w:rPr>
          <w:rFonts w:ascii="Times New Roman" w:eastAsia="Times New Roman" w:hAnsi="Times New Roman" w:cs="Times New Roman"/>
          <w:sz w:val="24"/>
          <w:szCs w:val="24"/>
          <w:lang w:val="uk-UA"/>
        </w:rPr>
        <w:t xml:space="preserve"> цією метою Адміністрацією Президента, </w:t>
      </w:r>
      <w:r w:rsidR="00EB5679" w:rsidRPr="00C43086">
        <w:rPr>
          <w:rFonts w:ascii="Times New Roman" w:eastAsia="Times New Roman" w:hAnsi="Times New Roman" w:cs="Times New Roman"/>
          <w:sz w:val="24"/>
          <w:szCs w:val="24"/>
          <w:lang w:val="uk-UA"/>
        </w:rPr>
        <w:t>Верховною Радою</w:t>
      </w:r>
      <w:r w:rsidRPr="00C43086">
        <w:rPr>
          <w:rFonts w:ascii="Times New Roman" w:eastAsia="Times New Roman" w:hAnsi="Times New Roman" w:cs="Times New Roman"/>
          <w:sz w:val="24"/>
          <w:szCs w:val="24"/>
          <w:lang w:val="uk-UA"/>
        </w:rPr>
        <w:t>, Урядом («центральн</w:t>
      </w:r>
      <w:r w:rsidR="00560DB2" w:rsidRPr="00C43086">
        <w:rPr>
          <w:rFonts w:ascii="Times New Roman" w:eastAsia="Times New Roman" w:hAnsi="Times New Roman" w:cs="Times New Roman"/>
          <w:sz w:val="24"/>
          <w:szCs w:val="24"/>
          <w:lang w:val="uk-UA"/>
        </w:rPr>
        <w:t>ими</w:t>
      </w:r>
      <w:r w:rsidRPr="00C43086">
        <w:rPr>
          <w:rFonts w:ascii="Times New Roman" w:eastAsia="Times New Roman" w:hAnsi="Times New Roman" w:cs="Times New Roman"/>
          <w:sz w:val="24"/>
          <w:szCs w:val="24"/>
          <w:lang w:val="uk-UA"/>
        </w:rPr>
        <w:t xml:space="preserve"> орган</w:t>
      </w:r>
      <w:r w:rsidR="00560DB2" w:rsidRPr="00C43086">
        <w:rPr>
          <w:rFonts w:ascii="Times New Roman" w:eastAsia="Times New Roman" w:hAnsi="Times New Roman" w:cs="Times New Roman"/>
          <w:sz w:val="24"/>
          <w:szCs w:val="24"/>
          <w:lang w:val="uk-UA"/>
        </w:rPr>
        <w:t>ам</w:t>
      </w:r>
      <w:r w:rsidRPr="00C43086">
        <w:rPr>
          <w:rFonts w:ascii="Times New Roman" w:eastAsia="Times New Roman" w:hAnsi="Times New Roman" w:cs="Times New Roman"/>
          <w:sz w:val="24"/>
          <w:szCs w:val="24"/>
          <w:lang w:val="uk-UA"/>
        </w:rPr>
        <w:t xml:space="preserve">и влади») та сотнями </w:t>
      </w:r>
      <w:r w:rsidR="00560DB2" w:rsidRPr="00C43086">
        <w:rPr>
          <w:rFonts w:ascii="Times New Roman" w:eastAsia="Times New Roman" w:hAnsi="Times New Roman" w:cs="Times New Roman"/>
          <w:sz w:val="24"/>
          <w:szCs w:val="24"/>
          <w:lang w:val="uk-UA"/>
        </w:rPr>
        <w:t xml:space="preserve">органів </w:t>
      </w:r>
      <w:r w:rsidRPr="00C43086">
        <w:rPr>
          <w:rFonts w:ascii="Times New Roman" w:eastAsia="Times New Roman" w:hAnsi="Times New Roman" w:cs="Times New Roman"/>
          <w:sz w:val="24"/>
          <w:szCs w:val="24"/>
          <w:lang w:val="uk-UA"/>
        </w:rPr>
        <w:t>місцев</w:t>
      </w:r>
      <w:r w:rsidR="00560DB2" w:rsidRPr="00C43086">
        <w:rPr>
          <w:rFonts w:ascii="Times New Roman" w:eastAsia="Times New Roman" w:hAnsi="Times New Roman" w:cs="Times New Roman"/>
          <w:sz w:val="24"/>
          <w:szCs w:val="24"/>
          <w:lang w:val="uk-UA"/>
        </w:rPr>
        <w:t>ого</w:t>
      </w:r>
      <w:r w:rsidRPr="00C43086">
        <w:rPr>
          <w:rFonts w:ascii="Times New Roman" w:eastAsia="Times New Roman" w:hAnsi="Times New Roman" w:cs="Times New Roman"/>
          <w:sz w:val="24"/>
          <w:szCs w:val="24"/>
          <w:lang w:val="uk-UA"/>
        </w:rPr>
        <w:t xml:space="preserve"> самоврядування (</w:t>
      </w:r>
      <w:r w:rsidR="00CB6061" w:rsidRPr="00C43086">
        <w:rPr>
          <w:rFonts w:ascii="Times New Roman" w:eastAsia="Times New Roman" w:hAnsi="Times New Roman" w:cs="Times New Roman"/>
          <w:sz w:val="24"/>
          <w:szCs w:val="24"/>
          <w:lang w:val="uk-UA"/>
        </w:rPr>
        <w:t>«</w:t>
      </w:r>
      <w:r w:rsidRPr="00C43086">
        <w:rPr>
          <w:rFonts w:ascii="Times New Roman" w:eastAsia="Times New Roman" w:hAnsi="Times New Roman" w:cs="Times New Roman"/>
          <w:sz w:val="24"/>
          <w:szCs w:val="24"/>
          <w:lang w:val="uk-UA"/>
        </w:rPr>
        <w:t>місцев</w:t>
      </w:r>
      <w:r w:rsidR="00560DB2" w:rsidRPr="00C43086">
        <w:rPr>
          <w:rFonts w:ascii="Times New Roman" w:eastAsia="Times New Roman" w:hAnsi="Times New Roman" w:cs="Times New Roman"/>
          <w:sz w:val="24"/>
          <w:szCs w:val="24"/>
          <w:lang w:val="uk-UA"/>
        </w:rPr>
        <w:t>ою</w:t>
      </w:r>
      <w:r w:rsidRPr="00C43086">
        <w:rPr>
          <w:rFonts w:ascii="Times New Roman" w:eastAsia="Times New Roman" w:hAnsi="Times New Roman" w:cs="Times New Roman"/>
          <w:sz w:val="24"/>
          <w:szCs w:val="24"/>
          <w:lang w:val="uk-UA"/>
        </w:rPr>
        <w:t xml:space="preserve"> влад</w:t>
      </w:r>
      <w:r w:rsidR="00560DB2" w:rsidRPr="00C43086">
        <w:rPr>
          <w:rFonts w:ascii="Times New Roman" w:eastAsia="Times New Roman" w:hAnsi="Times New Roman" w:cs="Times New Roman"/>
          <w:sz w:val="24"/>
          <w:szCs w:val="24"/>
          <w:lang w:val="uk-UA"/>
        </w:rPr>
        <w:t>ою</w:t>
      </w:r>
      <w:r w:rsidR="00CB6061" w:rsidRPr="00C43086">
        <w:rPr>
          <w:rFonts w:ascii="Times New Roman" w:eastAsia="Times New Roman" w:hAnsi="Times New Roman" w:cs="Times New Roman"/>
          <w:sz w:val="24"/>
          <w:szCs w:val="24"/>
          <w:lang w:val="uk-UA"/>
        </w:rPr>
        <w:t>»</w:t>
      </w:r>
      <w:r w:rsidRPr="00C43086">
        <w:rPr>
          <w:rFonts w:ascii="Times New Roman" w:eastAsia="Times New Roman" w:hAnsi="Times New Roman" w:cs="Times New Roman"/>
          <w:sz w:val="24"/>
          <w:szCs w:val="24"/>
          <w:lang w:val="uk-UA"/>
        </w:rPr>
        <w:t>). Останн</w:t>
      </w:r>
      <w:r w:rsidR="000A631F" w:rsidRPr="00C43086">
        <w:rPr>
          <w:rFonts w:ascii="Times New Roman" w:eastAsia="Times New Roman" w:hAnsi="Times New Roman" w:cs="Times New Roman"/>
          <w:sz w:val="24"/>
          <w:szCs w:val="24"/>
          <w:lang w:val="uk-UA"/>
        </w:rPr>
        <w:t>ій</w:t>
      </w:r>
      <w:r w:rsidRPr="00C43086">
        <w:rPr>
          <w:rFonts w:ascii="Times New Roman" w:eastAsia="Times New Roman" w:hAnsi="Times New Roman" w:cs="Times New Roman"/>
          <w:sz w:val="24"/>
          <w:szCs w:val="24"/>
          <w:lang w:val="uk-UA"/>
        </w:rPr>
        <w:t xml:space="preserve"> трет</w:t>
      </w:r>
      <w:r w:rsidR="000A631F" w:rsidRPr="00C43086">
        <w:rPr>
          <w:rFonts w:ascii="Times New Roman" w:eastAsia="Times New Roman" w:hAnsi="Times New Roman" w:cs="Times New Roman"/>
          <w:sz w:val="24"/>
          <w:szCs w:val="24"/>
          <w:lang w:val="uk-UA"/>
        </w:rPr>
        <w:t xml:space="preserve">ій акт – </w:t>
      </w:r>
      <w:r w:rsidR="00CB6061" w:rsidRPr="00C43086">
        <w:rPr>
          <w:rFonts w:ascii="Times New Roman" w:eastAsia="Times New Roman" w:hAnsi="Times New Roman" w:cs="Times New Roman"/>
          <w:sz w:val="24"/>
          <w:szCs w:val="24"/>
          <w:lang w:val="uk-UA"/>
        </w:rPr>
        <w:t xml:space="preserve">Постанова </w:t>
      </w:r>
      <w:r w:rsidRPr="00C43086">
        <w:rPr>
          <w:rFonts w:ascii="Times New Roman" w:eastAsia="Times New Roman" w:hAnsi="Times New Roman" w:cs="Times New Roman"/>
          <w:sz w:val="24"/>
          <w:szCs w:val="24"/>
          <w:lang w:val="uk-UA"/>
        </w:rPr>
        <w:t xml:space="preserve">Кабінету Міністрів України </w:t>
      </w:r>
      <w:r w:rsidR="000A631F"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забезпечує консультації з громадськістю з питань розробки та реалізації державної політики.</w:t>
      </w:r>
      <w:r w:rsidR="009A10D7" w:rsidRPr="00C43086">
        <w:rPr>
          <w:rFonts w:ascii="Times New Roman" w:eastAsia="Times New Roman" w:hAnsi="Times New Roman" w:cs="Times New Roman"/>
          <w:sz w:val="24"/>
          <w:szCs w:val="24"/>
          <w:lang w:val="uk-UA"/>
        </w:rPr>
        <w:t xml:space="preserve"> </w:t>
      </w:r>
    </w:p>
    <w:p w14:paraId="039D55A1" w14:textId="4F0B7A6D" w:rsidR="009A10D7" w:rsidRPr="00C43086" w:rsidRDefault="00CB6061"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Усі </w:t>
      </w:r>
      <w:r w:rsidR="00230E5E" w:rsidRPr="00C43086">
        <w:rPr>
          <w:rFonts w:ascii="Times New Roman" w:eastAsia="Times New Roman" w:hAnsi="Times New Roman" w:cs="Times New Roman"/>
          <w:sz w:val="24"/>
          <w:szCs w:val="24"/>
          <w:lang w:val="uk-UA"/>
        </w:rPr>
        <w:t>три</w:t>
      </w:r>
      <w:r w:rsidRPr="00C43086">
        <w:rPr>
          <w:rFonts w:ascii="Times New Roman" w:eastAsia="Times New Roman" w:hAnsi="Times New Roman" w:cs="Times New Roman"/>
          <w:sz w:val="24"/>
          <w:szCs w:val="24"/>
          <w:lang w:val="uk-UA"/>
        </w:rPr>
        <w:t xml:space="preserve"> нормативн</w:t>
      </w:r>
      <w:r w:rsidR="00230E5E" w:rsidRPr="00C43086">
        <w:rPr>
          <w:rFonts w:ascii="Times New Roman" w:eastAsia="Times New Roman" w:hAnsi="Times New Roman" w:cs="Times New Roman"/>
          <w:sz w:val="24"/>
          <w:szCs w:val="24"/>
          <w:lang w:val="uk-UA"/>
        </w:rPr>
        <w:t xml:space="preserve">о-правові </w:t>
      </w:r>
      <w:r w:rsidRPr="00C43086">
        <w:rPr>
          <w:rFonts w:ascii="Times New Roman" w:eastAsia="Times New Roman" w:hAnsi="Times New Roman" w:cs="Times New Roman"/>
          <w:sz w:val="24"/>
          <w:szCs w:val="24"/>
          <w:lang w:val="uk-UA"/>
        </w:rPr>
        <w:t>акти та Конституція України слугуватимуть базовим</w:t>
      </w:r>
      <w:r w:rsidR="00230E5E" w:rsidRPr="00C43086">
        <w:rPr>
          <w:rFonts w:ascii="Times New Roman" w:eastAsia="Times New Roman" w:hAnsi="Times New Roman" w:cs="Times New Roman"/>
          <w:sz w:val="24"/>
          <w:szCs w:val="24"/>
          <w:lang w:val="uk-UA"/>
        </w:rPr>
        <w:t>и відправними точками д</w:t>
      </w:r>
      <w:r w:rsidRPr="00C43086">
        <w:rPr>
          <w:rFonts w:ascii="Times New Roman" w:eastAsia="Times New Roman" w:hAnsi="Times New Roman" w:cs="Times New Roman"/>
          <w:sz w:val="24"/>
          <w:szCs w:val="24"/>
          <w:lang w:val="uk-UA"/>
        </w:rPr>
        <w:t xml:space="preserve">ля інформування </w:t>
      </w:r>
      <w:r w:rsidR="00230E5E" w:rsidRPr="00C43086">
        <w:rPr>
          <w:rFonts w:ascii="Times New Roman" w:eastAsia="Times New Roman" w:hAnsi="Times New Roman" w:cs="Times New Roman"/>
          <w:sz w:val="24"/>
          <w:szCs w:val="24"/>
          <w:lang w:val="uk-UA"/>
        </w:rPr>
        <w:t>про П</w:t>
      </w:r>
      <w:r w:rsidRPr="00C43086">
        <w:rPr>
          <w:rFonts w:ascii="Times New Roman" w:eastAsia="Times New Roman" w:hAnsi="Times New Roman" w:cs="Times New Roman"/>
          <w:sz w:val="24"/>
          <w:szCs w:val="24"/>
          <w:lang w:val="uk-UA"/>
        </w:rPr>
        <w:t>лан</w:t>
      </w:r>
      <w:r w:rsidR="00230E5E"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 xml:space="preserve">залучення зацікавлених сторін та його </w:t>
      </w:r>
      <w:r w:rsidR="00230E5E" w:rsidRPr="00C43086">
        <w:rPr>
          <w:rFonts w:ascii="Times New Roman" w:eastAsia="Times New Roman" w:hAnsi="Times New Roman" w:cs="Times New Roman"/>
          <w:sz w:val="24"/>
          <w:szCs w:val="24"/>
          <w:lang w:val="uk-UA"/>
        </w:rPr>
        <w:t>заходи впродовж у</w:t>
      </w:r>
      <w:r w:rsidRPr="00C43086">
        <w:rPr>
          <w:rFonts w:ascii="Times New Roman" w:eastAsia="Times New Roman" w:hAnsi="Times New Roman" w:cs="Times New Roman"/>
          <w:sz w:val="24"/>
          <w:szCs w:val="24"/>
          <w:lang w:val="uk-UA"/>
        </w:rPr>
        <w:t xml:space="preserve">провадження </w:t>
      </w:r>
      <w:r w:rsidR="00CE13A6" w:rsidRPr="00C43086">
        <w:rPr>
          <w:rFonts w:ascii="Times New Roman" w:eastAsia="Times New Roman" w:hAnsi="Times New Roman" w:cs="Times New Roman"/>
          <w:sz w:val="24"/>
          <w:szCs w:val="24"/>
          <w:lang w:val="uk-UA"/>
        </w:rPr>
        <w:t>Проєкт</w:t>
      </w:r>
      <w:r w:rsidR="003B365D"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w:t>
      </w:r>
    </w:p>
    <w:p w14:paraId="5583F80D" w14:textId="6CD9BD09" w:rsidR="009D55DD" w:rsidRPr="00C43086" w:rsidRDefault="009D55DD" w:rsidP="00C43086">
      <w:pPr>
        <w:pStyle w:val="1"/>
        <w:rPr>
          <w:rFonts w:cs="Times New Roman"/>
          <w:szCs w:val="24"/>
          <w:lang w:val="uk-UA"/>
        </w:rPr>
      </w:pPr>
      <w:bookmarkStart w:id="11" w:name="_Toc41402606"/>
      <w:r w:rsidRPr="00C43086">
        <w:rPr>
          <w:rFonts w:cs="Times New Roman"/>
          <w:szCs w:val="24"/>
          <w:lang w:val="uk-UA"/>
        </w:rPr>
        <w:t xml:space="preserve"> </w:t>
      </w:r>
      <w:bookmarkStart w:id="12" w:name="_Toc62932345"/>
      <w:r w:rsidR="007518F8" w:rsidRPr="00C43086">
        <w:rPr>
          <w:rFonts w:cs="Times New Roman"/>
          <w:szCs w:val="24"/>
          <w:lang w:val="uk-UA"/>
        </w:rPr>
        <w:t xml:space="preserve">2.2 </w:t>
      </w:r>
      <w:r w:rsidR="00CB6061" w:rsidRPr="00C43086">
        <w:rPr>
          <w:rFonts w:cs="Times New Roman"/>
          <w:szCs w:val="24"/>
          <w:lang w:val="uk-UA"/>
        </w:rPr>
        <w:t>Соціально-екологічні стандарти Світового банку щодо залучення зацікавлених сторін</w:t>
      </w:r>
      <w:bookmarkEnd w:id="11"/>
      <w:bookmarkEnd w:id="12"/>
    </w:p>
    <w:p w14:paraId="3F127C5E" w14:textId="4E9328FE" w:rsidR="009D55DD" w:rsidRPr="00C43086" w:rsidRDefault="00C73348" w:rsidP="00C43086">
      <w:pPr>
        <w:jc w:val="both"/>
        <w:rPr>
          <w:rFonts w:ascii="Times New Roman" w:hAnsi="Times New Roman" w:cs="Times New Roman"/>
          <w:sz w:val="24"/>
          <w:szCs w:val="24"/>
          <w:lang w:val="uk-UA"/>
        </w:rPr>
      </w:pPr>
      <w:r w:rsidRPr="004C229C">
        <w:rPr>
          <w:rFonts w:ascii="Times New Roman" w:hAnsi="Times New Roman" w:cs="Times New Roman"/>
          <w:sz w:val="24"/>
          <w:szCs w:val="24"/>
          <w:shd w:val="clear" w:color="auto" w:fill="FFFFFF" w:themeFill="background1"/>
          <w:lang w:val="uk-UA"/>
        </w:rPr>
        <w:t xml:space="preserve">Фінансування </w:t>
      </w:r>
      <w:r w:rsidR="00CE13A6" w:rsidRPr="004C229C">
        <w:rPr>
          <w:rFonts w:ascii="Times New Roman" w:hAnsi="Times New Roman" w:cs="Times New Roman"/>
          <w:sz w:val="24"/>
          <w:szCs w:val="24"/>
          <w:shd w:val="clear" w:color="auto" w:fill="FFFFFF" w:themeFill="background1"/>
          <w:lang w:val="uk-UA"/>
        </w:rPr>
        <w:t>Проєкт</w:t>
      </w:r>
      <w:r w:rsidRPr="004C229C">
        <w:rPr>
          <w:rFonts w:ascii="Times New Roman" w:hAnsi="Times New Roman" w:cs="Times New Roman"/>
          <w:sz w:val="24"/>
          <w:szCs w:val="24"/>
          <w:shd w:val="clear" w:color="auto" w:fill="FFFFFF" w:themeFill="background1"/>
          <w:lang w:val="uk-UA"/>
        </w:rPr>
        <w:t xml:space="preserve">у </w:t>
      </w:r>
      <w:r w:rsidR="007D6F42" w:rsidRPr="004C229C">
        <w:rPr>
          <w:rFonts w:ascii="Times New Roman" w:hAnsi="Times New Roman" w:cs="Times New Roman"/>
          <w:sz w:val="24"/>
          <w:szCs w:val="24"/>
          <w:shd w:val="clear" w:color="auto" w:fill="FFFFFF" w:themeFill="background1"/>
          <w:lang w:val="uk-UA"/>
        </w:rPr>
        <w:t>та здійснення його додаткового фінансування відбуватиметься</w:t>
      </w:r>
      <w:r w:rsidR="00CB6061" w:rsidRPr="004C229C">
        <w:rPr>
          <w:rFonts w:ascii="Times New Roman" w:hAnsi="Times New Roman" w:cs="Times New Roman"/>
          <w:sz w:val="24"/>
          <w:szCs w:val="24"/>
          <w:shd w:val="clear" w:color="auto" w:fill="FFFFFF" w:themeFill="background1"/>
          <w:lang w:val="uk-UA"/>
        </w:rPr>
        <w:t xml:space="preserve"> за рахунок </w:t>
      </w:r>
      <w:r w:rsidR="000A631F" w:rsidRPr="004C229C">
        <w:rPr>
          <w:rFonts w:ascii="Times New Roman" w:hAnsi="Times New Roman" w:cs="Times New Roman"/>
          <w:sz w:val="24"/>
          <w:szCs w:val="24"/>
          <w:shd w:val="clear" w:color="auto" w:fill="FFFFFF" w:themeFill="background1"/>
          <w:lang w:val="uk-UA"/>
        </w:rPr>
        <w:t xml:space="preserve">коштів </w:t>
      </w:r>
      <w:r w:rsidR="00CB6061" w:rsidRPr="004C229C">
        <w:rPr>
          <w:rFonts w:ascii="Times New Roman" w:hAnsi="Times New Roman" w:cs="Times New Roman"/>
          <w:sz w:val="24"/>
          <w:szCs w:val="24"/>
          <w:shd w:val="clear" w:color="auto" w:fill="FFFFFF" w:themeFill="background1"/>
          <w:lang w:val="uk-UA"/>
        </w:rPr>
        <w:t>Світового банку</w:t>
      </w:r>
      <w:r w:rsidR="00620B39" w:rsidRPr="004C229C">
        <w:rPr>
          <w:rFonts w:ascii="Times New Roman" w:hAnsi="Times New Roman" w:cs="Times New Roman"/>
          <w:sz w:val="24"/>
          <w:szCs w:val="24"/>
          <w:shd w:val="clear" w:color="auto" w:fill="FFFFFF" w:themeFill="background1"/>
          <w:lang w:val="uk-UA"/>
        </w:rPr>
        <w:t xml:space="preserve">. У </w:t>
      </w:r>
      <w:r w:rsidR="00F02888" w:rsidRPr="004C229C">
        <w:rPr>
          <w:rFonts w:ascii="Times New Roman" w:hAnsi="Times New Roman" w:cs="Times New Roman"/>
          <w:sz w:val="24"/>
          <w:szCs w:val="24"/>
          <w:shd w:val="clear" w:color="auto" w:fill="FFFFFF" w:themeFill="background1"/>
          <w:lang w:val="uk-UA"/>
        </w:rPr>
        <w:t>зв’язку</w:t>
      </w:r>
      <w:r w:rsidR="000A631F" w:rsidRPr="004C229C">
        <w:rPr>
          <w:rFonts w:ascii="Times New Roman" w:hAnsi="Times New Roman" w:cs="Times New Roman"/>
          <w:sz w:val="24"/>
          <w:szCs w:val="24"/>
          <w:shd w:val="clear" w:color="auto" w:fill="FFFFFF" w:themeFill="background1"/>
          <w:lang w:val="uk-UA"/>
        </w:rPr>
        <w:t xml:space="preserve"> з цим у ньому </w:t>
      </w:r>
      <w:r w:rsidR="00CB6061" w:rsidRPr="004C229C">
        <w:rPr>
          <w:rFonts w:ascii="Times New Roman" w:hAnsi="Times New Roman" w:cs="Times New Roman"/>
          <w:sz w:val="24"/>
          <w:szCs w:val="24"/>
          <w:shd w:val="clear" w:color="auto" w:fill="FFFFFF" w:themeFill="background1"/>
          <w:lang w:val="uk-UA"/>
        </w:rPr>
        <w:t>застосовуватим</w:t>
      </w:r>
      <w:r w:rsidR="000A631F" w:rsidRPr="004C229C">
        <w:rPr>
          <w:rFonts w:ascii="Times New Roman" w:hAnsi="Times New Roman" w:cs="Times New Roman"/>
          <w:sz w:val="24"/>
          <w:szCs w:val="24"/>
          <w:shd w:val="clear" w:color="auto" w:fill="FFFFFF" w:themeFill="background1"/>
          <w:lang w:val="uk-UA"/>
        </w:rPr>
        <w:t>уться</w:t>
      </w:r>
      <w:r w:rsidR="00CB6061" w:rsidRPr="004C229C">
        <w:rPr>
          <w:rFonts w:ascii="Times New Roman" w:hAnsi="Times New Roman" w:cs="Times New Roman"/>
          <w:sz w:val="24"/>
          <w:szCs w:val="24"/>
          <w:shd w:val="clear" w:color="auto" w:fill="FFFFFF" w:themeFill="background1"/>
          <w:lang w:val="uk-UA"/>
        </w:rPr>
        <w:t xml:space="preserve"> Соціально-екологічні принципи Світового банку</w:t>
      </w:r>
      <w:r w:rsidR="00CB6061" w:rsidRPr="00C43086">
        <w:rPr>
          <w:rFonts w:ascii="Times New Roman" w:hAnsi="Times New Roman" w:cs="Times New Roman"/>
          <w:sz w:val="24"/>
          <w:szCs w:val="24"/>
          <w:shd w:val="clear" w:color="auto" w:fill="FFFFFF" w:themeFill="background1"/>
          <w:lang w:val="uk-UA"/>
        </w:rPr>
        <w:t xml:space="preserve"> (СЕП </w:t>
      </w:r>
      <w:r w:rsidR="000A631F" w:rsidRPr="00C43086">
        <w:rPr>
          <w:rFonts w:ascii="Times New Roman" w:hAnsi="Times New Roman" w:cs="Times New Roman"/>
          <w:sz w:val="24"/>
          <w:szCs w:val="24"/>
          <w:shd w:val="clear" w:color="auto" w:fill="FFFFFF" w:themeFill="background1"/>
          <w:lang w:val="uk-UA"/>
        </w:rPr>
        <w:t xml:space="preserve">від </w:t>
      </w:r>
      <w:r w:rsidR="00CB6061" w:rsidRPr="00C43086">
        <w:rPr>
          <w:rFonts w:ascii="Times New Roman" w:hAnsi="Times New Roman" w:cs="Times New Roman"/>
          <w:sz w:val="24"/>
          <w:szCs w:val="24"/>
          <w:shd w:val="clear" w:color="auto" w:fill="FFFFFF" w:themeFill="background1"/>
          <w:lang w:val="uk-UA"/>
        </w:rPr>
        <w:t>2018</w:t>
      </w:r>
      <w:r w:rsidR="000A631F" w:rsidRPr="00C43086">
        <w:rPr>
          <w:rFonts w:ascii="Times New Roman" w:hAnsi="Times New Roman" w:cs="Times New Roman"/>
          <w:sz w:val="24"/>
          <w:szCs w:val="24"/>
          <w:shd w:val="clear" w:color="auto" w:fill="FFFFFF" w:themeFill="background1"/>
          <w:lang w:val="uk-UA"/>
        </w:rPr>
        <w:t xml:space="preserve"> р.</w:t>
      </w:r>
      <w:r w:rsidR="00CB6061" w:rsidRPr="00C43086">
        <w:rPr>
          <w:rFonts w:ascii="Times New Roman" w:hAnsi="Times New Roman" w:cs="Times New Roman"/>
          <w:sz w:val="24"/>
          <w:szCs w:val="24"/>
          <w:shd w:val="clear" w:color="auto" w:fill="FFFFFF" w:themeFill="background1"/>
          <w:lang w:val="uk-UA"/>
        </w:rPr>
        <w:t xml:space="preserve">) та його 10 соціально-екологічних стандартів (СЕС) для забезпечення </w:t>
      </w:r>
      <w:r w:rsidR="000A631F" w:rsidRPr="00C43086">
        <w:rPr>
          <w:rFonts w:ascii="Times New Roman" w:hAnsi="Times New Roman" w:cs="Times New Roman"/>
          <w:sz w:val="24"/>
          <w:szCs w:val="24"/>
          <w:shd w:val="clear" w:color="auto" w:fill="FFFFFF" w:themeFill="background1"/>
          <w:lang w:val="uk-UA"/>
        </w:rPr>
        <w:t xml:space="preserve">проведення </w:t>
      </w:r>
      <w:r w:rsidR="00CB6061" w:rsidRPr="00C43086">
        <w:rPr>
          <w:rFonts w:ascii="Times New Roman" w:hAnsi="Times New Roman" w:cs="Times New Roman"/>
          <w:sz w:val="24"/>
          <w:szCs w:val="24"/>
          <w:shd w:val="clear" w:color="auto" w:fill="FFFFFF" w:themeFill="background1"/>
          <w:lang w:val="uk-UA"/>
        </w:rPr>
        <w:t xml:space="preserve">належної </w:t>
      </w:r>
      <w:r w:rsidR="000A631F" w:rsidRPr="00C43086">
        <w:rPr>
          <w:rFonts w:ascii="Times New Roman" w:hAnsi="Times New Roman" w:cs="Times New Roman"/>
          <w:sz w:val="24"/>
          <w:szCs w:val="24"/>
          <w:shd w:val="clear" w:color="auto" w:fill="FFFFFF" w:themeFill="background1"/>
          <w:lang w:val="uk-UA"/>
        </w:rPr>
        <w:t xml:space="preserve">перевірки щодо </w:t>
      </w:r>
      <w:r w:rsidR="00CB6061" w:rsidRPr="00C43086">
        <w:rPr>
          <w:rFonts w:ascii="Times New Roman" w:hAnsi="Times New Roman" w:cs="Times New Roman"/>
          <w:sz w:val="24"/>
          <w:szCs w:val="24"/>
          <w:shd w:val="clear" w:color="auto" w:fill="FFFFFF" w:themeFill="background1"/>
          <w:lang w:val="uk-UA"/>
        </w:rPr>
        <w:t>застосуванн</w:t>
      </w:r>
      <w:r w:rsidR="000A631F" w:rsidRPr="00C43086">
        <w:rPr>
          <w:rFonts w:ascii="Times New Roman" w:hAnsi="Times New Roman" w:cs="Times New Roman"/>
          <w:sz w:val="24"/>
          <w:szCs w:val="24"/>
          <w:shd w:val="clear" w:color="auto" w:fill="FFFFFF" w:themeFill="background1"/>
          <w:lang w:val="uk-UA"/>
        </w:rPr>
        <w:t>я</w:t>
      </w:r>
      <w:r w:rsidR="00CB6061" w:rsidRPr="00C43086">
        <w:rPr>
          <w:rFonts w:ascii="Times New Roman" w:hAnsi="Times New Roman" w:cs="Times New Roman"/>
          <w:sz w:val="24"/>
          <w:szCs w:val="24"/>
          <w:shd w:val="clear" w:color="auto" w:fill="FFFFFF" w:themeFill="background1"/>
          <w:lang w:val="uk-UA"/>
        </w:rPr>
        <w:t xml:space="preserve"> </w:t>
      </w:r>
      <w:r w:rsidR="004A21E4" w:rsidRPr="00C43086">
        <w:rPr>
          <w:rFonts w:ascii="Times New Roman" w:hAnsi="Times New Roman" w:cs="Times New Roman"/>
          <w:sz w:val="24"/>
          <w:szCs w:val="24"/>
          <w:shd w:val="clear" w:color="auto" w:fill="FFFFFF" w:themeFill="background1"/>
          <w:lang w:val="uk-UA"/>
        </w:rPr>
        <w:t xml:space="preserve">запобіжних заходів </w:t>
      </w:r>
      <w:r w:rsidR="00CB6061" w:rsidRPr="00C43086">
        <w:rPr>
          <w:rFonts w:ascii="Times New Roman" w:hAnsi="Times New Roman" w:cs="Times New Roman"/>
          <w:sz w:val="24"/>
          <w:szCs w:val="24"/>
          <w:shd w:val="clear" w:color="auto" w:fill="FFFFFF" w:themeFill="background1"/>
          <w:lang w:val="uk-UA"/>
        </w:rPr>
        <w:t xml:space="preserve">у рамках </w:t>
      </w:r>
      <w:r w:rsidR="00CE13A6" w:rsidRPr="00C43086">
        <w:rPr>
          <w:rFonts w:ascii="Times New Roman" w:hAnsi="Times New Roman" w:cs="Times New Roman"/>
          <w:sz w:val="24"/>
          <w:szCs w:val="24"/>
          <w:shd w:val="clear" w:color="auto" w:fill="FFFFFF" w:themeFill="background1"/>
          <w:lang w:val="uk-UA"/>
        </w:rPr>
        <w:t>Проєкт</w:t>
      </w:r>
      <w:r w:rsidR="003B365D" w:rsidRPr="00C43086">
        <w:rPr>
          <w:rFonts w:ascii="Times New Roman" w:hAnsi="Times New Roman" w:cs="Times New Roman"/>
          <w:sz w:val="24"/>
          <w:szCs w:val="24"/>
          <w:shd w:val="clear" w:color="auto" w:fill="FFFFFF" w:themeFill="background1"/>
          <w:lang w:val="uk-UA"/>
        </w:rPr>
        <w:t>у</w:t>
      </w:r>
      <w:r w:rsidR="00CB6061" w:rsidRPr="00C43086">
        <w:rPr>
          <w:rFonts w:ascii="Times New Roman" w:hAnsi="Times New Roman" w:cs="Times New Roman"/>
          <w:sz w:val="24"/>
          <w:szCs w:val="24"/>
          <w:shd w:val="clear" w:color="auto" w:fill="FFFFFF" w:themeFill="background1"/>
          <w:lang w:val="uk-UA"/>
        </w:rPr>
        <w:t xml:space="preserve">. Зокрема, цей ПЗЗС підготовлений відповідно до </w:t>
      </w:r>
      <w:r w:rsidR="003F54F9" w:rsidRPr="00C43086">
        <w:rPr>
          <w:rFonts w:ascii="Times New Roman" w:hAnsi="Times New Roman" w:cs="Times New Roman"/>
          <w:sz w:val="24"/>
          <w:szCs w:val="24"/>
          <w:shd w:val="clear" w:color="auto" w:fill="FFFFFF" w:themeFill="background1"/>
          <w:lang w:val="uk-UA"/>
        </w:rPr>
        <w:t xml:space="preserve">соціально-екологічного </w:t>
      </w:r>
      <w:r w:rsidR="00CB6061" w:rsidRPr="00C43086">
        <w:rPr>
          <w:rFonts w:ascii="Times New Roman" w:hAnsi="Times New Roman" w:cs="Times New Roman"/>
          <w:sz w:val="24"/>
          <w:szCs w:val="24"/>
          <w:shd w:val="clear" w:color="auto" w:fill="FFFFFF" w:themeFill="background1"/>
          <w:lang w:val="uk-UA"/>
        </w:rPr>
        <w:t xml:space="preserve">стандарту 10 щодо залучення зацікавлених сторін та розкриття інформації, </w:t>
      </w:r>
      <w:r w:rsidR="004A21E4" w:rsidRPr="00C43086">
        <w:rPr>
          <w:rFonts w:ascii="Times New Roman" w:hAnsi="Times New Roman" w:cs="Times New Roman"/>
          <w:sz w:val="24"/>
          <w:szCs w:val="24"/>
          <w:shd w:val="clear" w:color="auto" w:fill="FFFFFF" w:themeFill="background1"/>
          <w:lang w:val="uk-UA"/>
        </w:rPr>
        <w:t xml:space="preserve">згідно з яким </w:t>
      </w:r>
      <w:r w:rsidR="00CB6061" w:rsidRPr="00C43086">
        <w:rPr>
          <w:rFonts w:ascii="Times New Roman" w:hAnsi="Times New Roman" w:cs="Times New Roman"/>
          <w:sz w:val="24"/>
          <w:szCs w:val="24"/>
          <w:shd w:val="clear" w:color="auto" w:fill="FFFFFF" w:themeFill="background1"/>
          <w:lang w:val="uk-UA"/>
        </w:rPr>
        <w:t>визнає</w:t>
      </w:r>
      <w:r w:rsidR="004A21E4" w:rsidRPr="00C43086">
        <w:rPr>
          <w:rFonts w:ascii="Times New Roman" w:hAnsi="Times New Roman" w:cs="Times New Roman"/>
          <w:sz w:val="24"/>
          <w:szCs w:val="24"/>
          <w:shd w:val="clear" w:color="auto" w:fill="FFFFFF" w:themeFill="background1"/>
          <w:lang w:val="uk-UA"/>
        </w:rPr>
        <w:t>ться</w:t>
      </w:r>
      <w:r w:rsidR="00CB6061" w:rsidRPr="00C43086">
        <w:rPr>
          <w:rFonts w:ascii="Times New Roman" w:hAnsi="Times New Roman" w:cs="Times New Roman"/>
          <w:sz w:val="24"/>
          <w:szCs w:val="24"/>
          <w:shd w:val="clear" w:color="auto" w:fill="FFFFFF" w:themeFill="background1"/>
          <w:lang w:val="uk-UA"/>
        </w:rPr>
        <w:t xml:space="preserve"> «важливість відкрито</w:t>
      </w:r>
      <w:r w:rsidR="004A21E4" w:rsidRPr="00C43086">
        <w:rPr>
          <w:rFonts w:ascii="Times New Roman" w:hAnsi="Times New Roman" w:cs="Times New Roman"/>
          <w:sz w:val="24"/>
          <w:szCs w:val="24"/>
          <w:shd w:val="clear" w:color="auto" w:fill="FFFFFF" w:themeFill="background1"/>
          <w:lang w:val="uk-UA"/>
        </w:rPr>
        <w:t>ї</w:t>
      </w:r>
      <w:r w:rsidR="00CB6061" w:rsidRPr="00C43086">
        <w:rPr>
          <w:rFonts w:ascii="Times New Roman" w:hAnsi="Times New Roman" w:cs="Times New Roman"/>
          <w:sz w:val="24"/>
          <w:szCs w:val="24"/>
          <w:shd w:val="clear" w:color="auto" w:fill="FFFFFF" w:themeFill="background1"/>
          <w:lang w:val="uk-UA"/>
        </w:rPr>
        <w:t xml:space="preserve"> та прозоро</w:t>
      </w:r>
      <w:r w:rsidR="004A21E4" w:rsidRPr="00C43086">
        <w:rPr>
          <w:rFonts w:ascii="Times New Roman" w:hAnsi="Times New Roman" w:cs="Times New Roman"/>
          <w:sz w:val="24"/>
          <w:szCs w:val="24"/>
          <w:shd w:val="clear" w:color="auto" w:fill="FFFFFF" w:themeFill="background1"/>
          <w:lang w:val="uk-UA"/>
        </w:rPr>
        <w:t>ї взаємодії між П</w:t>
      </w:r>
      <w:r w:rsidR="00CB6061" w:rsidRPr="00C43086">
        <w:rPr>
          <w:rFonts w:ascii="Times New Roman" w:hAnsi="Times New Roman" w:cs="Times New Roman"/>
          <w:sz w:val="24"/>
          <w:szCs w:val="24"/>
          <w:shd w:val="clear" w:color="auto" w:fill="FFFFFF" w:themeFill="background1"/>
          <w:lang w:val="uk-UA"/>
        </w:rPr>
        <w:t>озичальник</w:t>
      </w:r>
      <w:r w:rsidR="004A21E4" w:rsidRPr="00C43086">
        <w:rPr>
          <w:rFonts w:ascii="Times New Roman" w:hAnsi="Times New Roman" w:cs="Times New Roman"/>
          <w:sz w:val="24"/>
          <w:szCs w:val="24"/>
          <w:shd w:val="clear" w:color="auto" w:fill="FFFFFF" w:themeFill="background1"/>
          <w:lang w:val="uk-UA"/>
        </w:rPr>
        <w:t>ом</w:t>
      </w:r>
      <w:r w:rsidR="00CB6061" w:rsidRPr="00C43086">
        <w:rPr>
          <w:rFonts w:ascii="Times New Roman" w:hAnsi="Times New Roman" w:cs="Times New Roman"/>
          <w:sz w:val="24"/>
          <w:szCs w:val="24"/>
          <w:shd w:val="clear" w:color="auto" w:fill="FFFFFF" w:themeFill="background1"/>
          <w:lang w:val="uk-UA"/>
        </w:rPr>
        <w:t xml:space="preserve"> та зацікавлени</w:t>
      </w:r>
      <w:r w:rsidR="004A21E4" w:rsidRPr="00C43086">
        <w:rPr>
          <w:rFonts w:ascii="Times New Roman" w:hAnsi="Times New Roman" w:cs="Times New Roman"/>
          <w:sz w:val="24"/>
          <w:szCs w:val="24"/>
          <w:shd w:val="clear" w:color="auto" w:fill="FFFFFF" w:themeFill="background1"/>
          <w:lang w:val="uk-UA"/>
        </w:rPr>
        <w:t>ми</w:t>
      </w:r>
      <w:r w:rsidR="00CB6061" w:rsidRPr="00C43086">
        <w:rPr>
          <w:rFonts w:ascii="Times New Roman" w:hAnsi="Times New Roman" w:cs="Times New Roman"/>
          <w:sz w:val="24"/>
          <w:szCs w:val="24"/>
          <w:shd w:val="clear" w:color="auto" w:fill="FFFFFF" w:themeFill="background1"/>
          <w:lang w:val="uk-UA"/>
        </w:rPr>
        <w:t xml:space="preserve"> стор</w:t>
      </w:r>
      <w:r w:rsidR="004A21E4" w:rsidRPr="00C43086">
        <w:rPr>
          <w:rFonts w:ascii="Times New Roman" w:hAnsi="Times New Roman" w:cs="Times New Roman"/>
          <w:sz w:val="24"/>
          <w:szCs w:val="24"/>
          <w:shd w:val="clear" w:color="auto" w:fill="FFFFFF" w:themeFill="background1"/>
          <w:lang w:val="uk-UA"/>
        </w:rPr>
        <w:t>онами</w:t>
      </w:r>
      <w:r w:rsidR="00CB6061" w:rsidRPr="00C43086">
        <w:rPr>
          <w:rFonts w:ascii="Times New Roman" w:hAnsi="Times New Roman" w:cs="Times New Roman"/>
          <w:sz w:val="24"/>
          <w:szCs w:val="24"/>
          <w:shd w:val="clear" w:color="auto" w:fill="FFFFFF" w:themeFill="background1"/>
          <w:lang w:val="uk-UA"/>
        </w:rPr>
        <w:t xml:space="preserve"> </w:t>
      </w:r>
      <w:r w:rsidR="00CE13A6" w:rsidRPr="00C43086">
        <w:rPr>
          <w:rFonts w:ascii="Times New Roman" w:hAnsi="Times New Roman" w:cs="Times New Roman"/>
          <w:sz w:val="24"/>
          <w:szCs w:val="24"/>
          <w:shd w:val="clear" w:color="auto" w:fill="FFFFFF" w:themeFill="background1"/>
          <w:lang w:val="uk-UA"/>
        </w:rPr>
        <w:t>Проєкт</w:t>
      </w:r>
      <w:r w:rsidR="003B365D" w:rsidRPr="00C43086">
        <w:rPr>
          <w:rFonts w:ascii="Times New Roman" w:hAnsi="Times New Roman" w:cs="Times New Roman"/>
          <w:sz w:val="24"/>
          <w:szCs w:val="24"/>
          <w:shd w:val="clear" w:color="auto" w:fill="FFFFFF" w:themeFill="background1"/>
          <w:lang w:val="uk-UA"/>
        </w:rPr>
        <w:t xml:space="preserve">у </w:t>
      </w:r>
      <w:r w:rsidR="00CB6061" w:rsidRPr="00C43086">
        <w:rPr>
          <w:rFonts w:ascii="Times New Roman" w:hAnsi="Times New Roman" w:cs="Times New Roman"/>
          <w:sz w:val="24"/>
          <w:szCs w:val="24"/>
          <w:shd w:val="clear" w:color="auto" w:fill="FFFFFF" w:themeFill="background1"/>
          <w:lang w:val="uk-UA"/>
        </w:rPr>
        <w:t xml:space="preserve">як </w:t>
      </w:r>
      <w:r w:rsidR="004A21E4" w:rsidRPr="00C43086">
        <w:rPr>
          <w:rFonts w:ascii="Times New Roman" w:hAnsi="Times New Roman" w:cs="Times New Roman"/>
          <w:sz w:val="24"/>
          <w:szCs w:val="24"/>
          <w:shd w:val="clear" w:color="auto" w:fill="FFFFFF" w:themeFill="background1"/>
          <w:lang w:val="uk-UA"/>
        </w:rPr>
        <w:t>невід’ємний</w:t>
      </w:r>
      <w:r w:rsidR="00CB6061" w:rsidRPr="00C43086">
        <w:rPr>
          <w:rFonts w:ascii="Times New Roman" w:hAnsi="Times New Roman" w:cs="Times New Roman"/>
          <w:sz w:val="24"/>
          <w:szCs w:val="24"/>
          <w:shd w:val="clear" w:color="auto" w:fill="FFFFFF" w:themeFill="background1"/>
          <w:lang w:val="uk-UA"/>
        </w:rPr>
        <w:t xml:space="preserve"> елемент належної </w:t>
      </w:r>
      <w:r w:rsidR="00CB6061" w:rsidRPr="00C43086">
        <w:rPr>
          <w:rFonts w:ascii="Times New Roman" w:hAnsi="Times New Roman" w:cs="Times New Roman"/>
          <w:sz w:val="24"/>
          <w:szCs w:val="24"/>
          <w:shd w:val="clear" w:color="auto" w:fill="FFFFFF" w:themeFill="background1"/>
          <w:lang w:val="uk-UA"/>
        </w:rPr>
        <w:lastRenderedPageBreak/>
        <w:t>міжнародної практики».</w:t>
      </w:r>
      <w:r w:rsidR="009D55DD" w:rsidRPr="00C43086">
        <w:rPr>
          <w:rFonts w:ascii="Times New Roman" w:hAnsi="Times New Roman" w:cs="Times New Roman"/>
          <w:sz w:val="24"/>
          <w:szCs w:val="24"/>
          <w:lang w:val="uk-UA"/>
        </w:rPr>
        <w:t xml:space="preserve"> </w:t>
      </w:r>
      <w:r w:rsidR="003F54F9" w:rsidRPr="00C43086">
        <w:rPr>
          <w:rFonts w:ascii="Times New Roman" w:hAnsi="Times New Roman" w:cs="Times New Roman"/>
          <w:sz w:val="24"/>
          <w:szCs w:val="24"/>
          <w:lang w:val="uk-UA"/>
        </w:rPr>
        <w:t>СЕС</w:t>
      </w:r>
      <w:r w:rsidR="004A21E4" w:rsidRPr="00C43086">
        <w:rPr>
          <w:rFonts w:ascii="Times New Roman" w:hAnsi="Times New Roman" w:cs="Times New Roman"/>
          <w:sz w:val="24"/>
          <w:szCs w:val="24"/>
          <w:lang w:val="uk-UA"/>
        </w:rPr>
        <w:t xml:space="preserve"> </w:t>
      </w:r>
      <w:r w:rsidR="009D55DD" w:rsidRPr="00C43086">
        <w:rPr>
          <w:rFonts w:ascii="Times New Roman" w:hAnsi="Times New Roman" w:cs="Times New Roman"/>
          <w:sz w:val="24"/>
          <w:szCs w:val="24"/>
          <w:lang w:val="uk-UA"/>
        </w:rPr>
        <w:t xml:space="preserve">10 </w:t>
      </w:r>
      <w:r w:rsidR="003F54F9" w:rsidRPr="00C43086">
        <w:rPr>
          <w:rFonts w:ascii="Times New Roman" w:hAnsi="Times New Roman" w:cs="Times New Roman"/>
          <w:sz w:val="24"/>
          <w:szCs w:val="24"/>
          <w:lang w:val="uk-UA"/>
        </w:rPr>
        <w:t>наголошує</w:t>
      </w:r>
      <w:r w:rsidR="004A21E4" w:rsidRPr="00C43086">
        <w:rPr>
          <w:rFonts w:ascii="Times New Roman" w:hAnsi="Times New Roman" w:cs="Times New Roman"/>
          <w:sz w:val="24"/>
          <w:szCs w:val="24"/>
          <w:lang w:val="uk-UA"/>
        </w:rPr>
        <w:t xml:space="preserve"> на тому</w:t>
      </w:r>
      <w:r w:rsidR="003F54F9" w:rsidRPr="00C43086">
        <w:rPr>
          <w:rFonts w:ascii="Times New Roman" w:hAnsi="Times New Roman" w:cs="Times New Roman"/>
          <w:sz w:val="24"/>
          <w:szCs w:val="24"/>
          <w:lang w:val="uk-UA"/>
        </w:rPr>
        <w:t xml:space="preserve">, що ефективне залучення зацікавлених сторін може </w:t>
      </w:r>
      <w:r w:rsidR="004A21E4" w:rsidRPr="00C43086">
        <w:rPr>
          <w:rFonts w:ascii="Times New Roman" w:hAnsi="Times New Roman" w:cs="Times New Roman"/>
          <w:sz w:val="24"/>
          <w:szCs w:val="24"/>
          <w:lang w:val="uk-UA"/>
        </w:rPr>
        <w:t>значно</w:t>
      </w:r>
      <w:r w:rsidR="003F54F9" w:rsidRPr="00C43086">
        <w:rPr>
          <w:rFonts w:ascii="Times New Roman" w:hAnsi="Times New Roman" w:cs="Times New Roman"/>
          <w:sz w:val="24"/>
          <w:szCs w:val="24"/>
          <w:lang w:val="uk-UA"/>
        </w:rPr>
        <w:t xml:space="preserve"> покращити екологічну та соціальну стійкість </w:t>
      </w:r>
      <w:r w:rsidR="00CE13A6" w:rsidRPr="00C43086">
        <w:rPr>
          <w:rFonts w:ascii="Times New Roman" w:hAnsi="Times New Roman" w:cs="Times New Roman"/>
          <w:sz w:val="24"/>
          <w:szCs w:val="24"/>
          <w:lang w:val="uk-UA"/>
        </w:rPr>
        <w:t>Проєкт</w:t>
      </w:r>
      <w:r w:rsidR="003F54F9" w:rsidRPr="00C43086">
        <w:rPr>
          <w:rFonts w:ascii="Times New Roman" w:hAnsi="Times New Roman" w:cs="Times New Roman"/>
          <w:sz w:val="24"/>
          <w:szCs w:val="24"/>
          <w:lang w:val="uk-UA"/>
        </w:rPr>
        <w:t>ів, п</w:t>
      </w:r>
      <w:r w:rsidR="004A21E4" w:rsidRPr="00C43086">
        <w:rPr>
          <w:rFonts w:ascii="Times New Roman" w:hAnsi="Times New Roman" w:cs="Times New Roman"/>
          <w:sz w:val="24"/>
          <w:szCs w:val="24"/>
          <w:lang w:val="uk-UA"/>
        </w:rPr>
        <w:t>ідвищити</w:t>
      </w:r>
      <w:r w:rsidR="003F54F9" w:rsidRPr="00C43086">
        <w:rPr>
          <w:rFonts w:ascii="Times New Roman" w:hAnsi="Times New Roman" w:cs="Times New Roman"/>
          <w:sz w:val="24"/>
          <w:szCs w:val="24"/>
          <w:lang w:val="uk-UA"/>
        </w:rPr>
        <w:t xml:space="preserve"> прийняття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 xml:space="preserve">ів </w:t>
      </w:r>
      <w:r w:rsidR="003F54F9" w:rsidRPr="00C43086">
        <w:rPr>
          <w:rFonts w:ascii="Times New Roman" w:hAnsi="Times New Roman" w:cs="Times New Roman"/>
          <w:sz w:val="24"/>
          <w:szCs w:val="24"/>
          <w:lang w:val="uk-UA"/>
        </w:rPr>
        <w:t xml:space="preserve">та </w:t>
      </w:r>
      <w:r w:rsidR="004A21E4" w:rsidRPr="00C43086">
        <w:rPr>
          <w:rFonts w:ascii="Times New Roman" w:hAnsi="Times New Roman" w:cs="Times New Roman"/>
          <w:sz w:val="24"/>
          <w:szCs w:val="24"/>
          <w:lang w:val="uk-UA"/>
        </w:rPr>
        <w:t xml:space="preserve">зробити вагомий </w:t>
      </w:r>
      <w:r w:rsidR="003F54F9" w:rsidRPr="00C43086">
        <w:rPr>
          <w:rFonts w:ascii="Times New Roman" w:hAnsi="Times New Roman" w:cs="Times New Roman"/>
          <w:sz w:val="24"/>
          <w:szCs w:val="24"/>
          <w:lang w:val="uk-UA"/>
        </w:rPr>
        <w:t>внесок в успішн</w:t>
      </w:r>
      <w:r w:rsidR="004A21E4" w:rsidRPr="00C43086">
        <w:rPr>
          <w:rFonts w:ascii="Times New Roman" w:hAnsi="Times New Roman" w:cs="Times New Roman"/>
          <w:sz w:val="24"/>
          <w:szCs w:val="24"/>
          <w:lang w:val="uk-UA"/>
        </w:rPr>
        <w:t xml:space="preserve">у розробку та </w:t>
      </w:r>
      <w:r w:rsidR="003F54F9" w:rsidRPr="00C43086">
        <w:rPr>
          <w:rFonts w:ascii="Times New Roman" w:hAnsi="Times New Roman" w:cs="Times New Roman"/>
          <w:sz w:val="24"/>
          <w:szCs w:val="24"/>
          <w:lang w:val="uk-UA"/>
        </w:rPr>
        <w:t xml:space="preserve">реалізацію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ів</w:t>
      </w:r>
      <w:r w:rsidR="009D55DD" w:rsidRPr="00C43086">
        <w:rPr>
          <w:rFonts w:ascii="Times New Roman" w:hAnsi="Times New Roman" w:cs="Times New Roman"/>
          <w:sz w:val="24"/>
          <w:szCs w:val="24"/>
          <w:lang w:val="uk-UA"/>
        </w:rPr>
        <w:t>.</w:t>
      </w:r>
    </w:p>
    <w:p w14:paraId="433A0AE6" w14:textId="1152E7AC" w:rsidR="009D55DD" w:rsidRPr="00C43086" w:rsidRDefault="00AC2C7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Як визначено </w:t>
      </w:r>
      <w:r w:rsidR="004A21E4" w:rsidRPr="00C43086">
        <w:rPr>
          <w:rFonts w:ascii="Times New Roman" w:hAnsi="Times New Roman" w:cs="Times New Roman"/>
          <w:sz w:val="24"/>
          <w:szCs w:val="24"/>
          <w:lang w:val="uk-UA"/>
        </w:rPr>
        <w:t xml:space="preserve">в </w:t>
      </w:r>
      <w:r w:rsidRPr="00C43086">
        <w:rPr>
          <w:rFonts w:ascii="Times New Roman" w:hAnsi="Times New Roman" w:cs="Times New Roman"/>
          <w:sz w:val="24"/>
          <w:szCs w:val="24"/>
          <w:lang w:val="uk-UA"/>
        </w:rPr>
        <w:t xml:space="preserve">СЕП </w:t>
      </w:r>
      <w:r w:rsidR="004A21E4" w:rsidRPr="00C43086">
        <w:rPr>
          <w:rFonts w:ascii="Times New Roman" w:hAnsi="Times New Roman" w:cs="Times New Roman"/>
          <w:sz w:val="24"/>
          <w:szCs w:val="24"/>
          <w:lang w:val="uk-UA"/>
        </w:rPr>
        <w:t xml:space="preserve">від </w:t>
      </w:r>
      <w:r w:rsidRPr="00C43086">
        <w:rPr>
          <w:rFonts w:ascii="Times New Roman" w:hAnsi="Times New Roman" w:cs="Times New Roman"/>
          <w:sz w:val="24"/>
          <w:szCs w:val="24"/>
          <w:lang w:val="uk-UA"/>
        </w:rPr>
        <w:t xml:space="preserve">2018 та СЕС 10, залучення зацікавлених сторін - це всеохоплюючий процес, </w:t>
      </w:r>
      <w:r w:rsidR="004A21E4" w:rsidRPr="00C43086">
        <w:rPr>
          <w:rFonts w:ascii="Times New Roman" w:hAnsi="Times New Roman" w:cs="Times New Roman"/>
          <w:sz w:val="24"/>
          <w:szCs w:val="24"/>
          <w:lang w:val="uk-UA"/>
        </w:rPr>
        <w:t xml:space="preserve">що реалізується </w:t>
      </w:r>
      <w:r w:rsidRPr="00C43086">
        <w:rPr>
          <w:rFonts w:ascii="Times New Roman" w:hAnsi="Times New Roman" w:cs="Times New Roman"/>
          <w:sz w:val="24"/>
          <w:szCs w:val="24"/>
          <w:lang w:val="uk-UA"/>
        </w:rPr>
        <w:t xml:space="preserve">протягом життєвого циклу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4A21E4" w:rsidRPr="00C43086">
        <w:rPr>
          <w:rFonts w:ascii="Times New Roman" w:hAnsi="Times New Roman" w:cs="Times New Roman"/>
          <w:sz w:val="24"/>
          <w:szCs w:val="24"/>
          <w:lang w:val="uk-UA"/>
        </w:rPr>
        <w:t xml:space="preserve">У разі належної </w:t>
      </w:r>
      <w:r w:rsidRPr="00C43086">
        <w:rPr>
          <w:rFonts w:ascii="Times New Roman" w:hAnsi="Times New Roman" w:cs="Times New Roman"/>
          <w:sz w:val="24"/>
          <w:szCs w:val="24"/>
          <w:lang w:val="uk-UA"/>
        </w:rPr>
        <w:t>розроб</w:t>
      </w:r>
      <w:r w:rsidR="004A21E4" w:rsidRPr="00C43086">
        <w:rPr>
          <w:rFonts w:ascii="Times New Roman" w:hAnsi="Times New Roman" w:cs="Times New Roman"/>
          <w:sz w:val="24"/>
          <w:szCs w:val="24"/>
          <w:lang w:val="uk-UA"/>
        </w:rPr>
        <w:t xml:space="preserve">ки </w:t>
      </w:r>
      <w:r w:rsidRPr="00C43086">
        <w:rPr>
          <w:rFonts w:ascii="Times New Roman" w:hAnsi="Times New Roman" w:cs="Times New Roman"/>
          <w:sz w:val="24"/>
          <w:szCs w:val="24"/>
          <w:lang w:val="uk-UA"/>
        </w:rPr>
        <w:t>та впроваджен</w:t>
      </w:r>
      <w:r w:rsidR="004A21E4" w:rsidRPr="00C43086">
        <w:rPr>
          <w:rFonts w:ascii="Times New Roman" w:hAnsi="Times New Roman" w:cs="Times New Roman"/>
          <w:sz w:val="24"/>
          <w:szCs w:val="24"/>
          <w:lang w:val="uk-UA"/>
        </w:rPr>
        <w:t>ня</w:t>
      </w:r>
      <w:r w:rsidRPr="00C43086">
        <w:rPr>
          <w:rFonts w:ascii="Times New Roman" w:hAnsi="Times New Roman" w:cs="Times New Roman"/>
          <w:sz w:val="24"/>
          <w:szCs w:val="24"/>
          <w:lang w:val="uk-UA"/>
        </w:rPr>
        <w:t xml:space="preserve">, він підтримує розвиток міцних, конструктивних та </w:t>
      </w:r>
      <w:r w:rsidR="004A21E4" w:rsidRPr="00C43086">
        <w:rPr>
          <w:rFonts w:ascii="Times New Roman" w:hAnsi="Times New Roman" w:cs="Times New Roman"/>
          <w:sz w:val="24"/>
          <w:szCs w:val="24"/>
          <w:lang w:val="uk-UA"/>
        </w:rPr>
        <w:t xml:space="preserve">ефективних </w:t>
      </w:r>
      <w:r w:rsidRPr="00C43086">
        <w:rPr>
          <w:rFonts w:ascii="Times New Roman" w:hAnsi="Times New Roman" w:cs="Times New Roman"/>
          <w:sz w:val="24"/>
          <w:szCs w:val="24"/>
          <w:lang w:val="uk-UA"/>
        </w:rPr>
        <w:t xml:space="preserve">відносин, </w:t>
      </w:r>
      <w:r w:rsidR="004A21E4" w:rsidRPr="00C43086">
        <w:rPr>
          <w:rFonts w:ascii="Times New Roman" w:hAnsi="Times New Roman" w:cs="Times New Roman"/>
          <w:sz w:val="24"/>
          <w:szCs w:val="24"/>
          <w:lang w:val="uk-UA"/>
        </w:rPr>
        <w:t xml:space="preserve">які </w:t>
      </w:r>
      <w:r w:rsidRPr="00C43086">
        <w:rPr>
          <w:rFonts w:ascii="Times New Roman" w:hAnsi="Times New Roman" w:cs="Times New Roman"/>
          <w:sz w:val="24"/>
          <w:szCs w:val="24"/>
          <w:lang w:val="uk-UA"/>
        </w:rPr>
        <w:t>важлив</w:t>
      </w:r>
      <w:r w:rsidR="004A21E4"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для успішного управління екологічними та соціальними ризиками </w:t>
      </w:r>
      <w:r w:rsidR="00CE13A6" w:rsidRPr="00C43086">
        <w:rPr>
          <w:rFonts w:ascii="Times New Roman" w:hAnsi="Times New Roman" w:cs="Times New Roman"/>
          <w:sz w:val="24"/>
          <w:szCs w:val="24"/>
          <w:lang w:val="uk-UA"/>
        </w:rPr>
        <w:t>Проєкт</w:t>
      </w:r>
      <w:r w:rsidR="003B365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4A21E4" w:rsidRPr="00C43086">
        <w:rPr>
          <w:rFonts w:ascii="Times New Roman" w:hAnsi="Times New Roman" w:cs="Times New Roman"/>
          <w:sz w:val="24"/>
          <w:szCs w:val="24"/>
          <w:lang w:val="uk-UA"/>
        </w:rPr>
        <w:t xml:space="preserve">Основні </w:t>
      </w:r>
      <w:r w:rsidRPr="00C43086">
        <w:rPr>
          <w:rFonts w:ascii="Times New Roman" w:hAnsi="Times New Roman" w:cs="Times New Roman"/>
          <w:sz w:val="24"/>
          <w:szCs w:val="24"/>
          <w:lang w:val="uk-UA"/>
        </w:rPr>
        <w:t>елементи СЕС 10 охоплюють:</w:t>
      </w:r>
      <w:r w:rsidR="009D55DD" w:rsidRPr="00C43086">
        <w:rPr>
          <w:rFonts w:ascii="Times New Roman" w:hAnsi="Times New Roman" w:cs="Times New Roman"/>
          <w:sz w:val="24"/>
          <w:szCs w:val="24"/>
          <w:lang w:val="uk-UA"/>
        </w:rPr>
        <w:t xml:space="preserve"> </w:t>
      </w:r>
    </w:p>
    <w:p w14:paraId="24C0F0D9" w14:textId="154CB766"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AC2C7B" w:rsidRPr="00C43086">
        <w:rPr>
          <w:rFonts w:ascii="Times New Roman" w:hAnsi="Times New Roman" w:cs="Times New Roman"/>
          <w:sz w:val="24"/>
          <w:szCs w:val="24"/>
          <w:lang w:val="uk-UA"/>
        </w:rPr>
        <w:t>«Залучення зацікавлених сторін най</w:t>
      </w:r>
      <w:r w:rsidR="004A21E4" w:rsidRPr="00C43086">
        <w:rPr>
          <w:rFonts w:ascii="Times New Roman" w:hAnsi="Times New Roman" w:cs="Times New Roman"/>
          <w:sz w:val="24"/>
          <w:szCs w:val="24"/>
          <w:lang w:val="uk-UA"/>
        </w:rPr>
        <w:t xml:space="preserve">більш </w:t>
      </w:r>
      <w:r w:rsidR="00AC2C7B" w:rsidRPr="00C43086">
        <w:rPr>
          <w:rFonts w:ascii="Times New Roman" w:hAnsi="Times New Roman" w:cs="Times New Roman"/>
          <w:sz w:val="24"/>
          <w:szCs w:val="24"/>
          <w:lang w:val="uk-UA"/>
        </w:rPr>
        <w:t>ефективн</w:t>
      </w:r>
      <w:r w:rsidR="004A21E4" w:rsidRPr="00C43086">
        <w:rPr>
          <w:rFonts w:ascii="Times New Roman" w:hAnsi="Times New Roman" w:cs="Times New Roman"/>
          <w:sz w:val="24"/>
          <w:szCs w:val="24"/>
          <w:lang w:val="uk-UA"/>
        </w:rPr>
        <w:t>е</w:t>
      </w:r>
      <w:r w:rsidR="00FF4E9B" w:rsidRPr="00C43086">
        <w:rPr>
          <w:rFonts w:ascii="Times New Roman" w:hAnsi="Times New Roman" w:cs="Times New Roman"/>
          <w:sz w:val="24"/>
          <w:szCs w:val="24"/>
          <w:lang w:val="uk-UA"/>
        </w:rPr>
        <w:t xml:space="preserve"> тоді</w:t>
      </w:r>
      <w:r w:rsidR="00AC2C7B" w:rsidRPr="00C43086">
        <w:rPr>
          <w:rFonts w:ascii="Times New Roman" w:hAnsi="Times New Roman" w:cs="Times New Roman"/>
          <w:sz w:val="24"/>
          <w:szCs w:val="24"/>
          <w:lang w:val="uk-UA"/>
        </w:rPr>
        <w:t xml:space="preserve">, коли </w:t>
      </w:r>
      <w:r w:rsidR="00FF4E9B" w:rsidRPr="00C43086">
        <w:rPr>
          <w:rFonts w:ascii="Times New Roman" w:hAnsi="Times New Roman" w:cs="Times New Roman"/>
          <w:sz w:val="24"/>
          <w:szCs w:val="24"/>
          <w:lang w:val="uk-UA"/>
        </w:rPr>
        <w:t xml:space="preserve">розпочинається </w:t>
      </w:r>
      <w:r w:rsidR="00AC2C7B" w:rsidRPr="00C43086">
        <w:rPr>
          <w:rFonts w:ascii="Times New Roman" w:hAnsi="Times New Roman" w:cs="Times New Roman"/>
          <w:sz w:val="24"/>
          <w:szCs w:val="24"/>
          <w:lang w:val="uk-UA"/>
        </w:rPr>
        <w:t xml:space="preserve">на </w:t>
      </w:r>
      <w:r w:rsidR="00FF4E9B" w:rsidRPr="00C43086">
        <w:rPr>
          <w:rFonts w:ascii="Times New Roman" w:hAnsi="Times New Roman" w:cs="Times New Roman"/>
          <w:sz w:val="24"/>
          <w:szCs w:val="24"/>
          <w:lang w:val="uk-UA"/>
        </w:rPr>
        <w:t xml:space="preserve">початковому етапі </w:t>
      </w:r>
      <w:r w:rsidR="00AC2C7B" w:rsidRPr="00C43086">
        <w:rPr>
          <w:rFonts w:ascii="Times New Roman" w:hAnsi="Times New Roman" w:cs="Times New Roman"/>
          <w:sz w:val="24"/>
          <w:szCs w:val="24"/>
          <w:lang w:val="uk-UA"/>
        </w:rPr>
        <w:t xml:space="preserve">процесу розробки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і є невід'ємною частиною </w:t>
      </w:r>
      <w:r w:rsidR="00FF4E9B" w:rsidRPr="00C43086">
        <w:rPr>
          <w:rFonts w:ascii="Times New Roman" w:hAnsi="Times New Roman" w:cs="Times New Roman"/>
          <w:sz w:val="24"/>
          <w:szCs w:val="24"/>
          <w:lang w:val="uk-UA"/>
        </w:rPr>
        <w:t xml:space="preserve">завчасних </w:t>
      </w:r>
      <w:proofErr w:type="spellStart"/>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них</w:t>
      </w:r>
      <w:proofErr w:type="spellEnd"/>
      <w:r w:rsidR="00AC2C7B" w:rsidRPr="00C43086">
        <w:rPr>
          <w:rFonts w:ascii="Times New Roman" w:hAnsi="Times New Roman" w:cs="Times New Roman"/>
          <w:sz w:val="24"/>
          <w:szCs w:val="24"/>
          <w:lang w:val="uk-UA"/>
        </w:rPr>
        <w:t xml:space="preserve"> рішень та оцінки, управління та моніторингу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у</w:t>
      </w:r>
      <w:r w:rsidR="005B4CFE"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w:t>
      </w:r>
    </w:p>
    <w:p w14:paraId="18E47FC3" w14:textId="3F609227"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5B4CFE"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 xml:space="preserve">Позичальники будуть </w:t>
      </w:r>
      <w:r w:rsidR="00FF4E9B" w:rsidRPr="00C43086">
        <w:rPr>
          <w:rFonts w:ascii="Times New Roman" w:hAnsi="Times New Roman" w:cs="Times New Roman"/>
          <w:sz w:val="24"/>
          <w:szCs w:val="24"/>
          <w:lang w:val="uk-UA"/>
        </w:rPr>
        <w:t>співпрацювати і</w:t>
      </w:r>
      <w:r w:rsidR="00AC2C7B" w:rsidRPr="00C43086">
        <w:rPr>
          <w:rFonts w:ascii="Times New Roman" w:hAnsi="Times New Roman" w:cs="Times New Roman"/>
          <w:sz w:val="24"/>
          <w:szCs w:val="24"/>
          <w:lang w:val="uk-UA"/>
        </w:rPr>
        <w:t>з зацікавленими сторонами</w:t>
      </w:r>
      <w:r w:rsidR="00BB50DB" w:rsidRPr="00C43086">
        <w:rPr>
          <w:rFonts w:ascii="Times New Roman" w:hAnsi="Times New Roman" w:cs="Times New Roman"/>
          <w:sz w:val="24"/>
          <w:szCs w:val="24"/>
          <w:lang w:val="uk-UA"/>
        </w:rPr>
        <w:t xml:space="preserve"> впродовж</w:t>
      </w:r>
      <w:r w:rsidR="00AC2C7B" w:rsidRPr="00C43086">
        <w:rPr>
          <w:rFonts w:ascii="Times New Roman" w:hAnsi="Times New Roman" w:cs="Times New Roman"/>
          <w:sz w:val="24"/>
          <w:szCs w:val="24"/>
          <w:lang w:val="uk-UA"/>
        </w:rPr>
        <w:t xml:space="preserve"> життєвого циклу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починаючи таке залучення якомога раніше у процесі розробки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та у часові рамки, що </w:t>
      </w:r>
      <w:r w:rsidR="00BB50DB" w:rsidRPr="00C43086">
        <w:rPr>
          <w:rFonts w:ascii="Times New Roman" w:hAnsi="Times New Roman" w:cs="Times New Roman"/>
          <w:sz w:val="24"/>
          <w:szCs w:val="24"/>
          <w:lang w:val="uk-UA"/>
        </w:rPr>
        <w:t xml:space="preserve">дають змогу забезпечити проведення важливих </w:t>
      </w:r>
      <w:r w:rsidR="00AC2C7B" w:rsidRPr="00C43086">
        <w:rPr>
          <w:rFonts w:ascii="Times New Roman" w:hAnsi="Times New Roman" w:cs="Times New Roman"/>
          <w:sz w:val="24"/>
          <w:szCs w:val="24"/>
          <w:lang w:val="uk-UA"/>
        </w:rPr>
        <w:t>консультації із зацікавленими сторонами щодо розроб</w:t>
      </w:r>
      <w:r w:rsidR="00BB50DB" w:rsidRPr="00C43086">
        <w:rPr>
          <w:rFonts w:ascii="Times New Roman" w:hAnsi="Times New Roman" w:cs="Times New Roman"/>
          <w:sz w:val="24"/>
          <w:szCs w:val="24"/>
          <w:lang w:val="uk-UA"/>
        </w:rPr>
        <w:t>ки</w:t>
      </w:r>
      <w:r w:rsidR="00AC2C7B"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у. Характер, обсяг та частота залучення зацікавлених сторін будуть пропорційн</w:t>
      </w:r>
      <w:r w:rsidR="00BB50DB" w:rsidRPr="00C43086">
        <w:rPr>
          <w:rFonts w:ascii="Times New Roman" w:hAnsi="Times New Roman" w:cs="Times New Roman"/>
          <w:sz w:val="24"/>
          <w:szCs w:val="24"/>
          <w:lang w:val="uk-UA"/>
        </w:rPr>
        <w:t>ими</w:t>
      </w:r>
      <w:r w:rsidR="00AC2C7B" w:rsidRPr="00C43086">
        <w:rPr>
          <w:rFonts w:ascii="Times New Roman" w:hAnsi="Times New Roman" w:cs="Times New Roman"/>
          <w:sz w:val="24"/>
          <w:szCs w:val="24"/>
          <w:lang w:val="uk-UA"/>
        </w:rPr>
        <w:t xml:space="preserve"> характеру та масштаб</w:t>
      </w:r>
      <w:r w:rsidR="00BB50DB" w:rsidRPr="00C43086">
        <w:rPr>
          <w:rFonts w:ascii="Times New Roman" w:hAnsi="Times New Roman" w:cs="Times New Roman"/>
          <w:sz w:val="24"/>
          <w:szCs w:val="24"/>
          <w:lang w:val="uk-UA"/>
        </w:rPr>
        <w:t>у</w:t>
      </w:r>
      <w:r w:rsidR="00AC2C7B"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AC2C7B" w:rsidRPr="00C43086">
        <w:rPr>
          <w:rFonts w:ascii="Times New Roman" w:hAnsi="Times New Roman" w:cs="Times New Roman"/>
          <w:sz w:val="24"/>
          <w:szCs w:val="24"/>
          <w:lang w:val="uk-UA"/>
        </w:rPr>
        <w:t xml:space="preserve">у та його потенційним ризикам </w:t>
      </w:r>
      <w:r w:rsidR="00BB50DB" w:rsidRPr="00C43086">
        <w:rPr>
          <w:rFonts w:ascii="Times New Roman" w:hAnsi="Times New Roman" w:cs="Times New Roman"/>
          <w:sz w:val="24"/>
          <w:szCs w:val="24"/>
          <w:lang w:val="uk-UA"/>
        </w:rPr>
        <w:t>і</w:t>
      </w:r>
      <w:r w:rsidR="00AC2C7B" w:rsidRPr="00C43086">
        <w:rPr>
          <w:rFonts w:ascii="Times New Roman" w:hAnsi="Times New Roman" w:cs="Times New Roman"/>
          <w:sz w:val="24"/>
          <w:szCs w:val="24"/>
          <w:lang w:val="uk-UA"/>
        </w:rPr>
        <w:t xml:space="preserve"> наслідкам». </w:t>
      </w:r>
      <w:r w:rsidRPr="00C43086">
        <w:rPr>
          <w:rFonts w:ascii="Times New Roman" w:hAnsi="Times New Roman" w:cs="Times New Roman"/>
          <w:sz w:val="24"/>
          <w:szCs w:val="24"/>
          <w:lang w:val="uk-UA"/>
        </w:rPr>
        <w:t xml:space="preserve"> </w:t>
      </w:r>
    </w:p>
    <w:p w14:paraId="110627E5" w14:textId="0546FBEE"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5B4CFE"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 xml:space="preserve">Позичальники </w:t>
      </w:r>
      <w:r w:rsidR="00BB50DB" w:rsidRPr="00C43086">
        <w:rPr>
          <w:rFonts w:ascii="Times New Roman" w:hAnsi="Times New Roman" w:cs="Times New Roman"/>
          <w:sz w:val="24"/>
          <w:szCs w:val="24"/>
          <w:lang w:val="uk-UA"/>
        </w:rPr>
        <w:t xml:space="preserve">братимуть участь у важливих </w:t>
      </w:r>
      <w:r w:rsidR="00AC2C7B" w:rsidRPr="00C43086">
        <w:rPr>
          <w:rFonts w:ascii="Times New Roman" w:hAnsi="Times New Roman" w:cs="Times New Roman"/>
          <w:sz w:val="24"/>
          <w:szCs w:val="24"/>
          <w:lang w:val="uk-UA"/>
        </w:rPr>
        <w:t>консультаці</w:t>
      </w:r>
      <w:r w:rsidR="00BB50DB" w:rsidRPr="00C43086">
        <w:rPr>
          <w:rFonts w:ascii="Times New Roman" w:hAnsi="Times New Roman" w:cs="Times New Roman"/>
          <w:sz w:val="24"/>
          <w:szCs w:val="24"/>
          <w:lang w:val="uk-UA"/>
        </w:rPr>
        <w:t>ях</w:t>
      </w:r>
      <w:r w:rsidR="00AC2C7B" w:rsidRPr="00C43086">
        <w:rPr>
          <w:rFonts w:ascii="Times New Roman" w:hAnsi="Times New Roman" w:cs="Times New Roman"/>
          <w:sz w:val="24"/>
          <w:szCs w:val="24"/>
          <w:lang w:val="uk-UA"/>
        </w:rPr>
        <w:t xml:space="preserve"> з усіма зацікавленими сторонами. Позичальники надаватимуть зацікавленим сторонам своєчасну, </w:t>
      </w:r>
      <w:r w:rsidR="00BB50DB" w:rsidRPr="00C43086">
        <w:rPr>
          <w:rFonts w:ascii="Times New Roman" w:hAnsi="Times New Roman" w:cs="Times New Roman"/>
          <w:sz w:val="24"/>
          <w:szCs w:val="24"/>
          <w:lang w:val="uk-UA"/>
        </w:rPr>
        <w:t>доречну</w:t>
      </w:r>
      <w:r w:rsidR="00AC2C7B" w:rsidRPr="00C43086">
        <w:rPr>
          <w:rFonts w:ascii="Times New Roman" w:hAnsi="Times New Roman" w:cs="Times New Roman"/>
          <w:sz w:val="24"/>
          <w:szCs w:val="24"/>
          <w:lang w:val="uk-UA"/>
        </w:rPr>
        <w:t xml:space="preserve">, зрозумілу та доступну інформацію, </w:t>
      </w:r>
      <w:r w:rsidR="00BB50DB" w:rsidRPr="00C43086">
        <w:rPr>
          <w:rFonts w:ascii="Times New Roman" w:hAnsi="Times New Roman" w:cs="Times New Roman"/>
          <w:sz w:val="24"/>
          <w:szCs w:val="24"/>
          <w:lang w:val="uk-UA"/>
        </w:rPr>
        <w:t xml:space="preserve">та проводитимуть з ними </w:t>
      </w:r>
      <w:r w:rsidR="00AC2C7B" w:rsidRPr="00C43086">
        <w:rPr>
          <w:rFonts w:ascii="Times New Roman" w:hAnsi="Times New Roman" w:cs="Times New Roman"/>
          <w:sz w:val="24"/>
          <w:szCs w:val="24"/>
          <w:lang w:val="uk-UA"/>
        </w:rPr>
        <w:t>консульт</w:t>
      </w:r>
      <w:r w:rsidR="00BB50DB" w:rsidRPr="00C43086">
        <w:rPr>
          <w:rFonts w:ascii="Times New Roman" w:hAnsi="Times New Roman" w:cs="Times New Roman"/>
          <w:sz w:val="24"/>
          <w:szCs w:val="24"/>
          <w:lang w:val="uk-UA"/>
        </w:rPr>
        <w:t>ації у культурно прийнятний спосіб</w:t>
      </w:r>
      <w:r w:rsidR="00AC2C7B" w:rsidRPr="00C43086">
        <w:rPr>
          <w:rFonts w:ascii="Times New Roman" w:hAnsi="Times New Roman" w:cs="Times New Roman"/>
          <w:sz w:val="24"/>
          <w:szCs w:val="24"/>
          <w:lang w:val="uk-UA"/>
        </w:rPr>
        <w:t xml:space="preserve">, </w:t>
      </w:r>
      <w:r w:rsidR="00BB50DB" w:rsidRPr="00C43086">
        <w:rPr>
          <w:rFonts w:ascii="Times New Roman" w:hAnsi="Times New Roman" w:cs="Times New Roman"/>
          <w:sz w:val="24"/>
          <w:szCs w:val="24"/>
          <w:lang w:val="uk-UA"/>
        </w:rPr>
        <w:t xml:space="preserve">що позбавлений </w:t>
      </w:r>
      <w:r w:rsidR="00AC2C7B" w:rsidRPr="00C43086">
        <w:rPr>
          <w:rFonts w:ascii="Times New Roman" w:hAnsi="Times New Roman" w:cs="Times New Roman"/>
          <w:sz w:val="24"/>
          <w:szCs w:val="24"/>
          <w:lang w:val="uk-UA"/>
        </w:rPr>
        <w:t>маніпуляці</w:t>
      </w:r>
      <w:r w:rsidR="00BB50DB" w:rsidRPr="00C43086">
        <w:rPr>
          <w:rFonts w:ascii="Times New Roman" w:hAnsi="Times New Roman" w:cs="Times New Roman"/>
          <w:sz w:val="24"/>
          <w:szCs w:val="24"/>
          <w:lang w:val="uk-UA"/>
        </w:rPr>
        <w:t>ї</w:t>
      </w:r>
      <w:r w:rsidR="00AC2C7B" w:rsidRPr="00C43086">
        <w:rPr>
          <w:rFonts w:ascii="Times New Roman" w:hAnsi="Times New Roman" w:cs="Times New Roman"/>
          <w:sz w:val="24"/>
          <w:szCs w:val="24"/>
          <w:lang w:val="uk-UA"/>
        </w:rPr>
        <w:t xml:space="preserve">, втручання, примусу, дискримінації та </w:t>
      </w:r>
      <w:proofErr w:type="spellStart"/>
      <w:r w:rsidR="00AC2C7B" w:rsidRPr="00C43086">
        <w:rPr>
          <w:rFonts w:ascii="Times New Roman" w:hAnsi="Times New Roman" w:cs="Times New Roman"/>
          <w:sz w:val="24"/>
          <w:szCs w:val="24"/>
          <w:lang w:val="uk-UA"/>
        </w:rPr>
        <w:t>залякування</w:t>
      </w:r>
      <w:r w:rsidR="00D64F83" w:rsidRPr="00C43086">
        <w:rPr>
          <w:rFonts w:ascii="Times New Roman" w:hAnsi="Times New Roman" w:cs="Times New Roman"/>
          <w:sz w:val="24"/>
          <w:szCs w:val="24"/>
          <w:lang w:val="uk-UA"/>
        </w:rPr>
        <w:t>я</w:t>
      </w:r>
      <w:proofErr w:type="spellEnd"/>
      <w:r w:rsidR="00D64F83" w:rsidRPr="00C43086">
        <w:rPr>
          <w:rFonts w:ascii="Times New Roman" w:hAnsi="Times New Roman" w:cs="Times New Roman"/>
          <w:sz w:val="24"/>
          <w:szCs w:val="24"/>
          <w:lang w:val="uk-UA"/>
        </w:rPr>
        <w:t>»</w:t>
      </w:r>
      <w:r w:rsidR="00AC2C7B" w:rsidRPr="00C43086">
        <w:rPr>
          <w:rFonts w:ascii="Times New Roman" w:hAnsi="Times New Roman" w:cs="Times New Roman"/>
          <w:sz w:val="24"/>
          <w:szCs w:val="24"/>
          <w:lang w:val="uk-UA"/>
        </w:rPr>
        <w:t>.</w:t>
      </w:r>
    </w:p>
    <w:p w14:paraId="34353DAE" w14:textId="22DE768F" w:rsidR="009D55DD"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 </w:t>
      </w:r>
      <w:r w:rsidR="00D64F83" w:rsidRPr="00C43086">
        <w:rPr>
          <w:rFonts w:ascii="Times New Roman" w:hAnsi="Times New Roman" w:cs="Times New Roman"/>
          <w:sz w:val="24"/>
          <w:szCs w:val="24"/>
          <w:lang w:val="uk-UA"/>
        </w:rPr>
        <w:t>«</w:t>
      </w:r>
      <w:r w:rsidR="00BB50DB" w:rsidRPr="00C43086">
        <w:rPr>
          <w:rFonts w:ascii="Times New Roman" w:hAnsi="Times New Roman" w:cs="Times New Roman"/>
          <w:sz w:val="24"/>
          <w:szCs w:val="24"/>
          <w:lang w:val="uk-UA"/>
        </w:rPr>
        <w:t xml:space="preserve">У відповідності до детальної інформації, викладеної у цьому СЕС, процес </w:t>
      </w:r>
      <w:r w:rsidR="00287F33" w:rsidRPr="00C43086">
        <w:rPr>
          <w:rFonts w:ascii="Times New Roman" w:hAnsi="Times New Roman" w:cs="Times New Roman"/>
          <w:sz w:val="24"/>
          <w:szCs w:val="24"/>
          <w:lang w:val="uk-UA"/>
        </w:rPr>
        <w:t xml:space="preserve">залучення зацікавлених сторін </w:t>
      </w:r>
      <w:r w:rsidR="00BB50DB" w:rsidRPr="00C43086">
        <w:rPr>
          <w:rFonts w:ascii="Times New Roman" w:hAnsi="Times New Roman" w:cs="Times New Roman"/>
          <w:sz w:val="24"/>
          <w:szCs w:val="24"/>
          <w:lang w:val="uk-UA"/>
        </w:rPr>
        <w:t>передбачатиме таке:</w:t>
      </w:r>
      <w:r w:rsidR="00287F33" w:rsidRPr="00C43086">
        <w:rPr>
          <w:rFonts w:ascii="Times New Roman" w:hAnsi="Times New Roman" w:cs="Times New Roman"/>
          <w:sz w:val="24"/>
          <w:szCs w:val="24"/>
          <w:lang w:val="uk-UA"/>
        </w:rPr>
        <w:t xml:space="preserve"> (i) виявлення та аналіз зацікавлених сторін; (ii) планування процесу взаємодії із зацікавленими сторонами; (iii) розкриття інформації; (iv) консультації із зацікавленими сторонами; (v) розгляд та ре</w:t>
      </w:r>
      <w:r w:rsidR="00BB50DB" w:rsidRPr="00C43086">
        <w:rPr>
          <w:rFonts w:ascii="Times New Roman" w:hAnsi="Times New Roman" w:cs="Times New Roman"/>
          <w:sz w:val="24"/>
          <w:szCs w:val="24"/>
          <w:lang w:val="uk-UA"/>
        </w:rPr>
        <w:t xml:space="preserve">агування на </w:t>
      </w:r>
      <w:r w:rsidR="00287F33" w:rsidRPr="00C43086">
        <w:rPr>
          <w:rFonts w:ascii="Times New Roman" w:hAnsi="Times New Roman" w:cs="Times New Roman"/>
          <w:sz w:val="24"/>
          <w:szCs w:val="24"/>
          <w:lang w:val="uk-UA"/>
        </w:rPr>
        <w:t>скарг</w:t>
      </w:r>
      <w:r w:rsidR="00BB50DB" w:rsidRPr="00C43086">
        <w:rPr>
          <w:rFonts w:ascii="Times New Roman" w:hAnsi="Times New Roman" w:cs="Times New Roman"/>
          <w:sz w:val="24"/>
          <w:szCs w:val="24"/>
          <w:lang w:val="uk-UA"/>
        </w:rPr>
        <w:t>и</w:t>
      </w:r>
      <w:r w:rsidR="00287F33" w:rsidRPr="00C43086">
        <w:rPr>
          <w:rFonts w:ascii="Times New Roman" w:hAnsi="Times New Roman" w:cs="Times New Roman"/>
          <w:sz w:val="24"/>
          <w:szCs w:val="24"/>
          <w:lang w:val="uk-UA"/>
        </w:rPr>
        <w:t>; та (vi) звітування зацікавленим сторонам</w:t>
      </w:r>
      <w:r w:rsidR="00D64F83" w:rsidRPr="00C43086">
        <w:rPr>
          <w:rFonts w:ascii="Times New Roman" w:hAnsi="Times New Roman" w:cs="Times New Roman"/>
          <w:sz w:val="24"/>
          <w:szCs w:val="24"/>
          <w:lang w:val="uk-UA"/>
        </w:rPr>
        <w:t>»</w:t>
      </w:r>
      <w:r w:rsidR="00287F33"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p>
    <w:p w14:paraId="0CCC92B1" w14:textId="7A7F06E8" w:rsidR="008901BA" w:rsidRPr="00C43086" w:rsidRDefault="009D55DD" w:rsidP="00C43086">
      <w:pPr>
        <w:pStyle w:val="a4"/>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81473E" w:rsidRPr="00C43086">
        <w:rPr>
          <w:rFonts w:ascii="Times New Roman" w:hAnsi="Times New Roman" w:cs="Times New Roman"/>
          <w:sz w:val="24"/>
          <w:szCs w:val="24"/>
          <w:lang w:val="uk-UA"/>
        </w:rPr>
        <w:t>«</w:t>
      </w:r>
      <w:r w:rsidR="00BB50DB" w:rsidRPr="00C43086">
        <w:rPr>
          <w:rFonts w:ascii="Times New Roman" w:hAnsi="Times New Roman" w:cs="Times New Roman"/>
          <w:sz w:val="24"/>
          <w:szCs w:val="24"/>
          <w:lang w:val="uk-UA"/>
        </w:rPr>
        <w:t xml:space="preserve">В якості складової екологічної та соціальної оцінки </w:t>
      </w:r>
      <w:r w:rsidR="00287F33" w:rsidRPr="00C43086">
        <w:rPr>
          <w:rFonts w:ascii="Times New Roman" w:hAnsi="Times New Roman" w:cs="Times New Roman"/>
          <w:sz w:val="24"/>
          <w:szCs w:val="24"/>
          <w:lang w:val="uk-UA"/>
        </w:rPr>
        <w:t xml:space="preserve">Позичальник </w:t>
      </w:r>
      <w:r w:rsidR="00BB50DB" w:rsidRPr="00C43086">
        <w:rPr>
          <w:rFonts w:ascii="Times New Roman" w:hAnsi="Times New Roman" w:cs="Times New Roman"/>
          <w:sz w:val="24"/>
          <w:szCs w:val="24"/>
          <w:lang w:val="uk-UA"/>
        </w:rPr>
        <w:t xml:space="preserve">забезпечуватиме та оприлюднюватиме </w:t>
      </w:r>
      <w:r w:rsidR="00F02888" w:rsidRPr="00C43086">
        <w:rPr>
          <w:rFonts w:ascii="Times New Roman" w:hAnsi="Times New Roman" w:cs="Times New Roman"/>
          <w:sz w:val="24"/>
          <w:szCs w:val="24"/>
          <w:lang w:val="uk-UA"/>
        </w:rPr>
        <w:t>задокументовану</w:t>
      </w:r>
      <w:r w:rsidR="00BB50DB" w:rsidRPr="00C43086">
        <w:rPr>
          <w:rFonts w:ascii="Times New Roman" w:hAnsi="Times New Roman" w:cs="Times New Roman"/>
          <w:sz w:val="24"/>
          <w:szCs w:val="24"/>
          <w:lang w:val="uk-UA"/>
        </w:rPr>
        <w:t xml:space="preserve"> </w:t>
      </w:r>
      <w:r w:rsidR="00287F33" w:rsidRPr="00C43086">
        <w:rPr>
          <w:rFonts w:ascii="Times New Roman" w:hAnsi="Times New Roman" w:cs="Times New Roman"/>
          <w:sz w:val="24"/>
          <w:szCs w:val="24"/>
          <w:lang w:val="uk-UA"/>
        </w:rPr>
        <w:t xml:space="preserve">інформацію </w:t>
      </w:r>
      <w:r w:rsidR="00BB50DB" w:rsidRPr="00C43086">
        <w:rPr>
          <w:rFonts w:ascii="Times New Roman" w:hAnsi="Times New Roman" w:cs="Times New Roman"/>
          <w:sz w:val="24"/>
          <w:szCs w:val="24"/>
          <w:lang w:val="uk-UA"/>
        </w:rPr>
        <w:t xml:space="preserve">про залучення </w:t>
      </w:r>
      <w:r w:rsidR="00287F33" w:rsidRPr="00C43086">
        <w:rPr>
          <w:rFonts w:ascii="Times New Roman" w:hAnsi="Times New Roman" w:cs="Times New Roman"/>
          <w:sz w:val="24"/>
          <w:szCs w:val="24"/>
          <w:lang w:val="uk-UA"/>
        </w:rPr>
        <w:t xml:space="preserve">зацікавлених сторін, включаючи опис зацікавлених сторін, </w:t>
      </w:r>
      <w:r w:rsidR="00BB50DB" w:rsidRPr="00C43086">
        <w:rPr>
          <w:rFonts w:ascii="Times New Roman" w:hAnsi="Times New Roman" w:cs="Times New Roman"/>
          <w:sz w:val="24"/>
          <w:szCs w:val="24"/>
          <w:lang w:val="uk-UA"/>
        </w:rPr>
        <w:t xml:space="preserve">з якими проведено консультації, </w:t>
      </w:r>
      <w:r w:rsidR="00287F33" w:rsidRPr="00C43086">
        <w:rPr>
          <w:rFonts w:ascii="Times New Roman" w:hAnsi="Times New Roman" w:cs="Times New Roman"/>
          <w:sz w:val="24"/>
          <w:szCs w:val="24"/>
          <w:lang w:val="uk-UA"/>
        </w:rPr>
        <w:t xml:space="preserve">короткий опис отриманих </w:t>
      </w:r>
      <w:r w:rsidR="00F86747" w:rsidRPr="00C43086">
        <w:rPr>
          <w:rFonts w:ascii="Times New Roman" w:hAnsi="Times New Roman" w:cs="Times New Roman"/>
          <w:sz w:val="24"/>
          <w:szCs w:val="24"/>
          <w:lang w:val="uk-UA"/>
        </w:rPr>
        <w:t>коментарів</w:t>
      </w:r>
      <w:r w:rsidR="00287F33" w:rsidRPr="00C43086">
        <w:rPr>
          <w:rFonts w:ascii="Times New Roman" w:hAnsi="Times New Roman" w:cs="Times New Roman"/>
          <w:sz w:val="24"/>
          <w:szCs w:val="24"/>
          <w:lang w:val="uk-UA"/>
        </w:rPr>
        <w:t xml:space="preserve"> </w:t>
      </w:r>
      <w:r w:rsidR="00BB50DB" w:rsidRPr="00C43086">
        <w:rPr>
          <w:rFonts w:ascii="Times New Roman" w:hAnsi="Times New Roman" w:cs="Times New Roman"/>
          <w:sz w:val="24"/>
          <w:szCs w:val="24"/>
          <w:lang w:val="uk-UA"/>
        </w:rPr>
        <w:t xml:space="preserve">та зауважень і </w:t>
      </w:r>
      <w:r w:rsidR="00287F33" w:rsidRPr="00C43086">
        <w:rPr>
          <w:rFonts w:ascii="Times New Roman" w:hAnsi="Times New Roman" w:cs="Times New Roman"/>
          <w:sz w:val="24"/>
          <w:szCs w:val="24"/>
          <w:lang w:val="uk-UA"/>
        </w:rPr>
        <w:t xml:space="preserve">коротке </w:t>
      </w:r>
      <w:r w:rsidR="00BB50DB" w:rsidRPr="00C43086">
        <w:rPr>
          <w:rFonts w:ascii="Times New Roman" w:hAnsi="Times New Roman" w:cs="Times New Roman"/>
          <w:sz w:val="24"/>
          <w:szCs w:val="24"/>
          <w:lang w:val="uk-UA"/>
        </w:rPr>
        <w:t>роз’</w:t>
      </w:r>
      <w:r w:rsidR="00287F33" w:rsidRPr="00C43086">
        <w:rPr>
          <w:rFonts w:ascii="Times New Roman" w:hAnsi="Times New Roman" w:cs="Times New Roman"/>
          <w:sz w:val="24"/>
          <w:szCs w:val="24"/>
          <w:lang w:val="uk-UA"/>
        </w:rPr>
        <w:t>яснення того, як відгуки</w:t>
      </w:r>
      <w:r w:rsidR="00BB50DB" w:rsidRPr="00C43086">
        <w:rPr>
          <w:rFonts w:ascii="Times New Roman" w:hAnsi="Times New Roman" w:cs="Times New Roman"/>
          <w:sz w:val="24"/>
          <w:szCs w:val="24"/>
          <w:lang w:val="uk-UA"/>
        </w:rPr>
        <w:t xml:space="preserve"> та зауваження були враховані, або причини, з яких вони враховані не були</w:t>
      </w:r>
      <w:r w:rsidR="00287F33" w:rsidRPr="00C43086">
        <w:rPr>
          <w:rFonts w:ascii="Times New Roman" w:hAnsi="Times New Roman" w:cs="Times New Roman"/>
          <w:sz w:val="24"/>
          <w:szCs w:val="24"/>
          <w:lang w:val="uk-UA"/>
        </w:rPr>
        <w:t>»</w:t>
      </w:r>
      <w:r w:rsidR="0081473E" w:rsidRPr="00C43086">
        <w:rPr>
          <w:rFonts w:ascii="Times New Roman" w:hAnsi="Times New Roman" w:cs="Times New Roman"/>
          <w:sz w:val="24"/>
          <w:szCs w:val="24"/>
          <w:lang w:val="uk-UA"/>
        </w:rPr>
        <w:t>.</w:t>
      </w:r>
    </w:p>
    <w:p w14:paraId="1F2457DC" w14:textId="45FD58F7" w:rsidR="008901BA" w:rsidRPr="00C43086" w:rsidRDefault="007518F8" w:rsidP="00C43086">
      <w:pPr>
        <w:pStyle w:val="1"/>
        <w:rPr>
          <w:rFonts w:cs="Times New Roman"/>
          <w:szCs w:val="24"/>
          <w:lang w:val="uk-UA"/>
        </w:rPr>
      </w:pPr>
      <w:bookmarkStart w:id="13" w:name="_Toc62932346"/>
      <w:r w:rsidRPr="00C43086">
        <w:rPr>
          <w:rFonts w:cs="Times New Roman"/>
          <w:szCs w:val="24"/>
          <w:lang w:val="uk-UA"/>
        </w:rPr>
        <w:t xml:space="preserve">3. </w:t>
      </w:r>
      <w:r w:rsidR="00287F33" w:rsidRPr="00C43086">
        <w:rPr>
          <w:rFonts w:cs="Times New Roman"/>
          <w:szCs w:val="24"/>
          <w:lang w:val="uk-UA"/>
        </w:rPr>
        <w:t>Ідентифікація та аналіз зацікавлених сторін</w:t>
      </w:r>
      <w:bookmarkEnd w:id="13"/>
    </w:p>
    <w:p w14:paraId="504B584E" w14:textId="77777777" w:rsidR="008901BA" w:rsidRPr="00C43086" w:rsidRDefault="008901BA" w:rsidP="00C43086">
      <w:pPr>
        <w:rPr>
          <w:rFonts w:ascii="Times New Roman" w:hAnsi="Times New Roman" w:cs="Times New Roman"/>
          <w:sz w:val="24"/>
          <w:szCs w:val="24"/>
          <w:lang w:val="uk-UA"/>
        </w:rPr>
      </w:pPr>
    </w:p>
    <w:p w14:paraId="758789D1" w14:textId="2287493D" w:rsidR="008901BA" w:rsidRPr="00C43086" w:rsidRDefault="00287F3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Зацікавлені сторони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визначаються як особи, групи або інші організації</w:t>
      </w:r>
      <w:r w:rsidR="008901BA" w:rsidRPr="00C43086">
        <w:rPr>
          <w:rFonts w:ascii="Times New Roman" w:hAnsi="Times New Roman" w:cs="Times New Roman"/>
          <w:sz w:val="24"/>
          <w:szCs w:val="24"/>
          <w:lang w:val="uk-UA"/>
        </w:rPr>
        <w:t xml:space="preserve">: </w:t>
      </w:r>
    </w:p>
    <w:p w14:paraId="6BBEFCD3" w14:textId="7A86CB4B" w:rsidR="008901BA" w:rsidRPr="00C43086" w:rsidRDefault="00287F33" w:rsidP="00C43086">
      <w:pPr>
        <w:pStyle w:val="a4"/>
        <w:numPr>
          <w:ilvl w:val="0"/>
          <w:numId w:val="2"/>
        </w:numPr>
        <w:ind w:left="0" w:hanging="426"/>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 як</w:t>
      </w:r>
      <w:r w:rsidR="000F2D65"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вплива</w:t>
      </w:r>
      <w:r w:rsidR="000F2D65" w:rsidRPr="00C43086">
        <w:rPr>
          <w:rFonts w:ascii="Times New Roman" w:hAnsi="Times New Roman" w:cs="Times New Roman"/>
          <w:sz w:val="24"/>
          <w:szCs w:val="24"/>
          <w:lang w:val="uk-UA"/>
        </w:rPr>
        <w:t>тиме</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(або </w:t>
      </w:r>
      <w:r w:rsidR="000F2D65" w:rsidRPr="00C43086">
        <w:rPr>
          <w:rFonts w:ascii="Times New Roman" w:hAnsi="Times New Roman" w:cs="Times New Roman"/>
          <w:sz w:val="24"/>
          <w:szCs w:val="24"/>
          <w:lang w:val="uk-UA"/>
        </w:rPr>
        <w:t xml:space="preserve">на які </w:t>
      </w:r>
      <w:r w:rsidR="00CE13A6" w:rsidRPr="00C43086">
        <w:rPr>
          <w:rFonts w:ascii="Times New Roman" w:hAnsi="Times New Roman" w:cs="Times New Roman"/>
          <w:sz w:val="24"/>
          <w:szCs w:val="24"/>
          <w:lang w:val="uk-UA"/>
        </w:rPr>
        <w:t>Проєкт</w:t>
      </w:r>
      <w:r w:rsidR="000F2D65" w:rsidRPr="00C43086">
        <w:rPr>
          <w:rFonts w:ascii="Times New Roman" w:hAnsi="Times New Roman" w:cs="Times New Roman"/>
          <w:sz w:val="24"/>
          <w:szCs w:val="24"/>
          <w:lang w:val="uk-UA"/>
        </w:rPr>
        <w:t xml:space="preserve"> може вплинути </w:t>
      </w:r>
      <w:r w:rsidRPr="00C43086">
        <w:rPr>
          <w:rFonts w:ascii="Times New Roman" w:hAnsi="Times New Roman" w:cs="Times New Roman"/>
          <w:sz w:val="24"/>
          <w:szCs w:val="24"/>
          <w:lang w:val="uk-UA"/>
        </w:rPr>
        <w:t>прямо</w:t>
      </w:r>
      <w:r w:rsidR="000F2D65" w:rsidRPr="00C43086">
        <w:rPr>
          <w:rFonts w:ascii="Times New Roman" w:hAnsi="Times New Roman" w:cs="Times New Roman"/>
          <w:sz w:val="24"/>
          <w:szCs w:val="24"/>
          <w:lang w:val="uk-UA"/>
        </w:rPr>
        <w:t xml:space="preserve"> чи</w:t>
      </w:r>
      <w:r w:rsidRPr="00C43086">
        <w:rPr>
          <w:rFonts w:ascii="Times New Roman" w:hAnsi="Times New Roman" w:cs="Times New Roman"/>
          <w:sz w:val="24"/>
          <w:szCs w:val="24"/>
          <w:lang w:val="uk-UA"/>
        </w:rPr>
        <w:t xml:space="preserve"> опосередковано, позитивно чи негативно) (також відомі як </w:t>
      </w:r>
      <w:r w:rsidR="005952B5" w:rsidRPr="00C43086">
        <w:rPr>
          <w:rFonts w:ascii="Times New Roman" w:hAnsi="Times New Roman" w:cs="Times New Roman"/>
          <w:sz w:val="24"/>
          <w:szCs w:val="24"/>
          <w:lang w:val="uk-UA"/>
        </w:rPr>
        <w:t xml:space="preserve">«сторони, на які </w:t>
      </w:r>
      <w:r w:rsidR="000F2D65" w:rsidRPr="00C43086">
        <w:rPr>
          <w:rFonts w:ascii="Times New Roman" w:hAnsi="Times New Roman" w:cs="Times New Roman"/>
          <w:sz w:val="24"/>
          <w:szCs w:val="24"/>
          <w:lang w:val="uk-UA"/>
        </w:rPr>
        <w:t xml:space="preserve">впливатиме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r w:rsidR="005952B5" w:rsidRPr="00C43086">
        <w:rPr>
          <w:rFonts w:ascii="Times New Roman" w:hAnsi="Times New Roman" w:cs="Times New Roman"/>
          <w:sz w:val="24"/>
          <w:szCs w:val="24"/>
          <w:lang w:val="uk-UA"/>
        </w:rPr>
        <w:t xml:space="preserve">та </w:t>
      </w:r>
    </w:p>
    <w:p w14:paraId="18F62C0E" w14:textId="335E5A7A" w:rsidR="0049522A" w:rsidRPr="00C43086" w:rsidRDefault="000F2D65" w:rsidP="00C43086">
      <w:pPr>
        <w:pStyle w:val="a4"/>
        <w:numPr>
          <w:ilvl w:val="0"/>
          <w:numId w:val="2"/>
        </w:numPr>
        <w:ind w:left="0" w:hanging="426"/>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які проявляють </w:t>
      </w:r>
      <w:r w:rsidR="005952B5" w:rsidRPr="00C43086">
        <w:rPr>
          <w:rFonts w:ascii="Times New Roman" w:hAnsi="Times New Roman" w:cs="Times New Roman"/>
          <w:sz w:val="24"/>
          <w:szCs w:val="24"/>
          <w:lang w:val="uk-UA"/>
        </w:rPr>
        <w:t xml:space="preserve">інтерес до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 xml:space="preserve">у («зацікавлені сторони»). Вони охоплюють осіб або групи, чиї інтереси можуть зазнати впливу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 xml:space="preserve">у і які можуть будь-яким чином вплинути на результати </w:t>
      </w:r>
      <w:r w:rsidR="00CE13A6" w:rsidRPr="00C43086">
        <w:rPr>
          <w:rFonts w:ascii="Times New Roman" w:hAnsi="Times New Roman" w:cs="Times New Roman"/>
          <w:sz w:val="24"/>
          <w:szCs w:val="24"/>
          <w:lang w:val="uk-UA"/>
        </w:rPr>
        <w:t>Проєкт</w:t>
      </w:r>
      <w:r w:rsidR="005952B5" w:rsidRPr="00C43086">
        <w:rPr>
          <w:rFonts w:ascii="Times New Roman" w:hAnsi="Times New Roman" w:cs="Times New Roman"/>
          <w:sz w:val="24"/>
          <w:szCs w:val="24"/>
          <w:lang w:val="uk-UA"/>
        </w:rPr>
        <w:t>у.</w:t>
      </w:r>
    </w:p>
    <w:p w14:paraId="3704E33D" w14:textId="05FD46C6" w:rsidR="00393EB6" w:rsidRPr="00C43086" w:rsidRDefault="00FB7C85"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Співпраця та переговори із зацікавленими сторонами на всіх етапах розробки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часто також вимагають виявлення інтересів груп зацікавлених сторін у процесі взаємодії з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Зацікавлені сторони можуть надати корисну інформацію про місцеві умови та виступати в ролі основних </w:t>
      </w:r>
      <w:r w:rsidR="0094490D" w:rsidRPr="00C43086">
        <w:rPr>
          <w:rFonts w:ascii="Times New Roman" w:hAnsi="Times New Roman" w:cs="Times New Roman"/>
          <w:sz w:val="24"/>
          <w:szCs w:val="24"/>
          <w:lang w:val="uk-UA"/>
        </w:rPr>
        <w:t xml:space="preserve">каналів </w:t>
      </w:r>
      <w:r w:rsidRPr="00C43086">
        <w:rPr>
          <w:rFonts w:ascii="Times New Roman" w:hAnsi="Times New Roman" w:cs="Times New Roman"/>
          <w:sz w:val="24"/>
          <w:szCs w:val="24"/>
          <w:lang w:val="uk-UA"/>
        </w:rPr>
        <w:t xml:space="preserve">розповсюдження інформації, пов'язаної з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та як </w:t>
      </w:r>
      <w:r w:rsidRPr="00C43086">
        <w:rPr>
          <w:rFonts w:ascii="Times New Roman" w:hAnsi="Times New Roman" w:cs="Times New Roman"/>
          <w:sz w:val="24"/>
          <w:szCs w:val="24"/>
          <w:lang w:val="uk-UA"/>
        </w:rPr>
        <w:lastRenderedPageBreak/>
        <w:t xml:space="preserve">основний засіб комунікації/взаємодії між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w:t>
      </w:r>
      <w:r w:rsidR="0094490D"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цільовими групами та </w:t>
      </w:r>
      <w:r w:rsidR="0094490D" w:rsidRPr="00C43086">
        <w:rPr>
          <w:rFonts w:ascii="Times New Roman" w:hAnsi="Times New Roman" w:cs="Times New Roman"/>
          <w:sz w:val="24"/>
          <w:szCs w:val="24"/>
          <w:lang w:val="uk-UA"/>
        </w:rPr>
        <w:t>с</w:t>
      </w:r>
      <w:r w:rsidRPr="00C43086">
        <w:rPr>
          <w:rFonts w:ascii="Times New Roman" w:hAnsi="Times New Roman" w:cs="Times New Roman"/>
          <w:sz w:val="24"/>
          <w:szCs w:val="24"/>
          <w:lang w:val="uk-UA"/>
        </w:rPr>
        <w:t>твореними</w:t>
      </w:r>
      <w:r w:rsidR="0094490D" w:rsidRPr="00C43086">
        <w:rPr>
          <w:rFonts w:ascii="Times New Roman" w:hAnsi="Times New Roman" w:cs="Times New Roman"/>
          <w:sz w:val="24"/>
          <w:szCs w:val="24"/>
          <w:lang w:val="uk-UA"/>
        </w:rPr>
        <w:t xml:space="preserve"> ними</w:t>
      </w:r>
      <w:r w:rsidRPr="00C43086">
        <w:rPr>
          <w:rFonts w:ascii="Times New Roman" w:hAnsi="Times New Roman" w:cs="Times New Roman"/>
          <w:sz w:val="24"/>
          <w:szCs w:val="24"/>
          <w:lang w:val="uk-UA"/>
        </w:rPr>
        <w:t xml:space="preserve"> мережами.</w:t>
      </w:r>
    </w:p>
    <w:p w14:paraId="518E5FF2" w14:textId="2B843EB8" w:rsidR="00393EB6" w:rsidRPr="00C43086" w:rsidRDefault="00FB7C85"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Для цілей ефективного та </w:t>
      </w:r>
      <w:r w:rsidR="0094490D" w:rsidRPr="00C43086">
        <w:rPr>
          <w:rFonts w:ascii="Times New Roman" w:hAnsi="Times New Roman" w:cs="Times New Roman"/>
          <w:sz w:val="24"/>
          <w:szCs w:val="24"/>
          <w:lang w:val="uk-UA"/>
        </w:rPr>
        <w:t>цілеспрямованого</w:t>
      </w:r>
      <w:r w:rsidRPr="00C43086">
        <w:rPr>
          <w:rFonts w:ascii="Times New Roman" w:hAnsi="Times New Roman" w:cs="Times New Roman"/>
          <w:sz w:val="24"/>
          <w:szCs w:val="24"/>
          <w:lang w:val="uk-UA"/>
        </w:rPr>
        <w:t xml:space="preserve"> залучення зацікавлені сторони пропонованого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w:t>
      </w:r>
      <w:r w:rsidR="00F02888" w:rsidRPr="00C43086">
        <w:rPr>
          <w:rFonts w:ascii="Times New Roman" w:hAnsi="Times New Roman" w:cs="Times New Roman"/>
          <w:sz w:val="24"/>
          <w:szCs w:val="24"/>
          <w:lang w:val="uk-UA"/>
        </w:rPr>
        <w:t>-</w:t>
      </w:r>
      <w:proofErr w:type="spellStart"/>
      <w:r w:rsidRPr="00C43086">
        <w:rPr>
          <w:rFonts w:ascii="Times New Roman" w:hAnsi="Times New Roman" w:cs="Times New Roman"/>
          <w:sz w:val="24"/>
          <w:szCs w:val="24"/>
          <w:lang w:val="uk-UA"/>
        </w:rPr>
        <w:t>ів</w:t>
      </w:r>
      <w:proofErr w:type="spellEnd"/>
      <w:r w:rsidRPr="00C43086">
        <w:rPr>
          <w:rFonts w:ascii="Times New Roman" w:hAnsi="Times New Roman" w:cs="Times New Roman"/>
          <w:sz w:val="24"/>
          <w:szCs w:val="24"/>
          <w:lang w:val="uk-UA"/>
        </w:rPr>
        <w:t>) можуть бути поділені на наступні основні категорії:</w:t>
      </w:r>
    </w:p>
    <w:p w14:paraId="1EB6237A" w14:textId="38528761" w:rsidR="00FB7C85" w:rsidRPr="00C43086" w:rsidRDefault="00393EB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(i) </w:t>
      </w:r>
      <w:r w:rsidR="0094490D" w:rsidRPr="00C43086">
        <w:rPr>
          <w:rFonts w:ascii="Times New Roman" w:hAnsi="Times New Roman" w:cs="Times New Roman"/>
          <w:sz w:val="24"/>
          <w:szCs w:val="24"/>
          <w:lang w:val="uk-UA"/>
        </w:rPr>
        <w:t xml:space="preserve">Сторони, на які впливає </w:t>
      </w:r>
      <w:r w:rsidR="00CE13A6" w:rsidRPr="00C43086">
        <w:rPr>
          <w:rFonts w:ascii="Times New Roman" w:hAnsi="Times New Roman" w:cs="Times New Roman"/>
          <w:sz w:val="24"/>
          <w:szCs w:val="24"/>
          <w:lang w:val="uk-UA"/>
        </w:rPr>
        <w:t>Проєкт</w:t>
      </w:r>
      <w:r w:rsidR="00FB7C85" w:rsidRPr="00C43086">
        <w:rPr>
          <w:rFonts w:ascii="Times New Roman" w:hAnsi="Times New Roman" w:cs="Times New Roman"/>
          <w:sz w:val="24"/>
          <w:szCs w:val="24"/>
          <w:lang w:val="uk-UA"/>
        </w:rPr>
        <w:t xml:space="preserve"> - особи, групи та інші суб'єкти в межах зони впливу </w:t>
      </w:r>
      <w:r w:rsidR="00CE13A6" w:rsidRPr="00C43086">
        <w:rPr>
          <w:rFonts w:ascii="Times New Roman" w:hAnsi="Times New Roman" w:cs="Times New Roman"/>
          <w:sz w:val="24"/>
          <w:szCs w:val="24"/>
          <w:lang w:val="uk-UA"/>
        </w:rPr>
        <w:t>Проєкт</w:t>
      </w:r>
      <w:r w:rsidR="00FB7C85" w:rsidRPr="00C43086">
        <w:rPr>
          <w:rFonts w:ascii="Times New Roman" w:hAnsi="Times New Roman" w:cs="Times New Roman"/>
          <w:sz w:val="24"/>
          <w:szCs w:val="24"/>
          <w:lang w:val="uk-UA"/>
        </w:rPr>
        <w:t>у, які є</w:t>
      </w:r>
      <w:r w:rsidR="00F02888" w:rsidRPr="00C43086">
        <w:rPr>
          <w:rFonts w:ascii="Times New Roman" w:hAnsi="Times New Roman" w:cs="Times New Roman"/>
          <w:sz w:val="24"/>
          <w:szCs w:val="24"/>
          <w:lang w:val="uk-UA"/>
        </w:rPr>
        <w:t xml:space="preserve"> </w:t>
      </w:r>
      <w:r w:rsidR="00FB7C85" w:rsidRPr="00C43086">
        <w:rPr>
          <w:rFonts w:ascii="Times New Roman" w:hAnsi="Times New Roman" w:cs="Times New Roman"/>
          <w:sz w:val="24"/>
          <w:szCs w:val="24"/>
          <w:lang w:val="uk-UA"/>
        </w:rPr>
        <w:t xml:space="preserve">під прямим впливом (фактично чи потенційно)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у</w:t>
      </w:r>
      <w:r w:rsidR="00FB7C85" w:rsidRPr="00C43086">
        <w:rPr>
          <w:rFonts w:ascii="Times New Roman" w:hAnsi="Times New Roman" w:cs="Times New Roman"/>
          <w:sz w:val="24"/>
          <w:szCs w:val="24"/>
          <w:lang w:val="uk-UA"/>
        </w:rPr>
        <w:t xml:space="preserve"> та/або були визначені як найбільш</w:t>
      </w:r>
    </w:p>
    <w:p w14:paraId="09EAD54C" w14:textId="62687B3D" w:rsidR="00393EB6" w:rsidRPr="00C43086" w:rsidRDefault="00E95F4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піддані з</w:t>
      </w:r>
      <w:r w:rsidR="00FB7C85" w:rsidRPr="00C43086">
        <w:rPr>
          <w:rFonts w:ascii="Times New Roman" w:hAnsi="Times New Roman" w:cs="Times New Roman"/>
          <w:sz w:val="24"/>
          <w:szCs w:val="24"/>
          <w:lang w:val="uk-UA"/>
        </w:rPr>
        <w:t>мін</w:t>
      </w:r>
      <w:r w:rsidRPr="00C43086">
        <w:rPr>
          <w:rFonts w:ascii="Times New Roman" w:hAnsi="Times New Roman" w:cs="Times New Roman"/>
          <w:sz w:val="24"/>
          <w:szCs w:val="24"/>
          <w:lang w:val="uk-UA"/>
        </w:rPr>
        <w:t>ам,</w:t>
      </w:r>
      <w:r w:rsidR="00FB7C85" w:rsidRPr="00C43086">
        <w:rPr>
          <w:rFonts w:ascii="Times New Roman" w:hAnsi="Times New Roman" w:cs="Times New Roman"/>
          <w:sz w:val="24"/>
          <w:szCs w:val="24"/>
          <w:lang w:val="uk-UA"/>
        </w:rPr>
        <w:t xml:space="preserve"> пов’язан</w:t>
      </w:r>
      <w:r w:rsidRPr="00C43086">
        <w:rPr>
          <w:rFonts w:ascii="Times New Roman" w:hAnsi="Times New Roman" w:cs="Times New Roman"/>
          <w:sz w:val="24"/>
          <w:szCs w:val="24"/>
          <w:lang w:val="uk-UA"/>
        </w:rPr>
        <w:t>им</w:t>
      </w:r>
      <w:r w:rsidR="00FB7C85" w:rsidRPr="00C43086">
        <w:rPr>
          <w:rFonts w:ascii="Times New Roman" w:hAnsi="Times New Roman" w:cs="Times New Roman"/>
          <w:sz w:val="24"/>
          <w:szCs w:val="24"/>
          <w:lang w:val="uk-UA"/>
        </w:rPr>
        <w:t xml:space="preserve"> з </w:t>
      </w:r>
      <w:proofErr w:type="spellStart"/>
      <w:r w:rsidR="00CE13A6" w:rsidRPr="00C43086">
        <w:rPr>
          <w:rFonts w:ascii="Times New Roman" w:hAnsi="Times New Roman" w:cs="Times New Roman"/>
          <w:sz w:val="24"/>
          <w:szCs w:val="24"/>
          <w:lang w:val="uk-UA"/>
        </w:rPr>
        <w:t>Проєкт</w:t>
      </w:r>
      <w:r w:rsidR="00FB7C85" w:rsidRPr="00C43086">
        <w:rPr>
          <w:rFonts w:ascii="Times New Roman" w:hAnsi="Times New Roman" w:cs="Times New Roman"/>
          <w:sz w:val="24"/>
          <w:szCs w:val="24"/>
          <w:lang w:val="uk-UA"/>
        </w:rPr>
        <w:t>ом</w:t>
      </w:r>
      <w:proofErr w:type="spellEnd"/>
      <w:r w:rsidR="00FB7C85" w:rsidRPr="00C43086">
        <w:rPr>
          <w:rFonts w:ascii="Times New Roman" w:hAnsi="Times New Roman" w:cs="Times New Roman"/>
          <w:sz w:val="24"/>
          <w:szCs w:val="24"/>
          <w:lang w:val="uk-UA"/>
        </w:rPr>
        <w:t xml:space="preserve">, і які повинні бути тісно </w:t>
      </w:r>
      <w:r w:rsidRPr="00C43086">
        <w:rPr>
          <w:rFonts w:ascii="Times New Roman" w:hAnsi="Times New Roman" w:cs="Times New Roman"/>
          <w:sz w:val="24"/>
          <w:szCs w:val="24"/>
          <w:lang w:val="uk-UA"/>
        </w:rPr>
        <w:t>до</w:t>
      </w:r>
      <w:r w:rsidR="00FB7C85" w:rsidRPr="00C43086">
        <w:rPr>
          <w:rFonts w:ascii="Times New Roman" w:hAnsi="Times New Roman" w:cs="Times New Roman"/>
          <w:sz w:val="24"/>
          <w:szCs w:val="24"/>
          <w:lang w:val="uk-UA"/>
        </w:rPr>
        <w:t xml:space="preserve">лучені до </w:t>
      </w:r>
      <w:r w:rsidRPr="00C43086">
        <w:rPr>
          <w:rFonts w:ascii="Times New Roman" w:hAnsi="Times New Roman" w:cs="Times New Roman"/>
          <w:sz w:val="24"/>
          <w:szCs w:val="24"/>
          <w:lang w:val="uk-UA"/>
        </w:rPr>
        <w:t xml:space="preserve">виявлення наслідків </w:t>
      </w:r>
      <w:r w:rsidR="00FB7C85" w:rsidRPr="00C43086">
        <w:rPr>
          <w:rFonts w:ascii="Times New Roman" w:hAnsi="Times New Roman" w:cs="Times New Roman"/>
          <w:sz w:val="24"/>
          <w:szCs w:val="24"/>
          <w:lang w:val="uk-UA"/>
        </w:rPr>
        <w:t xml:space="preserve">та їх значення, а також </w:t>
      </w:r>
      <w:r w:rsidR="0094490D" w:rsidRPr="00C43086">
        <w:rPr>
          <w:rFonts w:ascii="Times New Roman" w:hAnsi="Times New Roman" w:cs="Times New Roman"/>
          <w:sz w:val="24"/>
          <w:szCs w:val="24"/>
          <w:lang w:val="uk-UA"/>
        </w:rPr>
        <w:t xml:space="preserve">до </w:t>
      </w:r>
      <w:r w:rsidR="00FB7C85" w:rsidRPr="00C43086">
        <w:rPr>
          <w:rFonts w:ascii="Times New Roman" w:hAnsi="Times New Roman" w:cs="Times New Roman"/>
          <w:sz w:val="24"/>
          <w:szCs w:val="24"/>
          <w:lang w:val="uk-UA"/>
        </w:rPr>
        <w:t>прийнятт</w:t>
      </w:r>
      <w:r w:rsidR="0094490D" w:rsidRPr="00C43086">
        <w:rPr>
          <w:rFonts w:ascii="Times New Roman" w:hAnsi="Times New Roman" w:cs="Times New Roman"/>
          <w:sz w:val="24"/>
          <w:szCs w:val="24"/>
          <w:lang w:val="uk-UA"/>
        </w:rPr>
        <w:t>я</w:t>
      </w:r>
      <w:r w:rsidR="00FB7C85" w:rsidRPr="00C43086">
        <w:rPr>
          <w:rFonts w:ascii="Times New Roman" w:hAnsi="Times New Roman" w:cs="Times New Roman"/>
          <w:sz w:val="24"/>
          <w:szCs w:val="24"/>
          <w:lang w:val="uk-UA"/>
        </w:rPr>
        <w:t xml:space="preserve"> рішень щодо пом'якшення наслідків та </w:t>
      </w:r>
      <w:r w:rsidR="0094490D" w:rsidRPr="00C43086">
        <w:rPr>
          <w:rFonts w:ascii="Times New Roman" w:hAnsi="Times New Roman" w:cs="Times New Roman"/>
          <w:sz w:val="24"/>
          <w:szCs w:val="24"/>
          <w:lang w:val="uk-UA"/>
        </w:rPr>
        <w:t xml:space="preserve">заходів з </w:t>
      </w:r>
      <w:r w:rsidR="00FB7C85" w:rsidRPr="00C43086">
        <w:rPr>
          <w:rFonts w:ascii="Times New Roman" w:hAnsi="Times New Roman" w:cs="Times New Roman"/>
          <w:sz w:val="24"/>
          <w:szCs w:val="24"/>
          <w:lang w:val="uk-UA"/>
        </w:rPr>
        <w:t>управління;</w:t>
      </w:r>
    </w:p>
    <w:p w14:paraId="110589D9" w14:textId="38F4541F" w:rsidR="00393EB6" w:rsidRPr="00C43086" w:rsidRDefault="00393EB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(ii) </w:t>
      </w:r>
      <w:r w:rsidR="000254CD" w:rsidRPr="00C43086">
        <w:rPr>
          <w:rFonts w:ascii="Times New Roman" w:hAnsi="Times New Roman" w:cs="Times New Roman"/>
          <w:sz w:val="24"/>
          <w:szCs w:val="24"/>
          <w:lang w:val="uk-UA"/>
        </w:rPr>
        <w:t>Інші зацікавлені сторони - особи/групи/</w:t>
      </w:r>
      <w:r w:rsidR="0094490D" w:rsidRPr="00C43086">
        <w:rPr>
          <w:rFonts w:ascii="Times New Roman" w:hAnsi="Times New Roman" w:cs="Times New Roman"/>
          <w:sz w:val="24"/>
          <w:szCs w:val="24"/>
          <w:lang w:val="uk-UA"/>
        </w:rPr>
        <w:t>суб’єкти</w:t>
      </w:r>
      <w:r w:rsidR="000254CD" w:rsidRPr="00C43086">
        <w:rPr>
          <w:rFonts w:ascii="Times New Roman" w:hAnsi="Times New Roman" w:cs="Times New Roman"/>
          <w:sz w:val="24"/>
          <w:szCs w:val="24"/>
          <w:lang w:val="uk-UA"/>
        </w:rPr>
        <w:t xml:space="preserve">, які можуть не зазнати безпосереднього впливу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у, але які вважають або сприймають свої інтереси як піддані впливу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у та/або які можуть вплинути на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 та процес його реалізації якимось чином; та</w:t>
      </w:r>
    </w:p>
    <w:p w14:paraId="1C85F704" w14:textId="2DF557D7" w:rsidR="00393EB6" w:rsidRDefault="00393EB6"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(iii) </w:t>
      </w:r>
      <w:r w:rsidR="000254CD" w:rsidRPr="00C43086">
        <w:rPr>
          <w:rFonts w:ascii="Times New Roman" w:hAnsi="Times New Roman" w:cs="Times New Roman"/>
          <w:sz w:val="24"/>
          <w:szCs w:val="24"/>
          <w:lang w:val="uk-UA"/>
        </w:rPr>
        <w:t xml:space="preserve">Уразливі групи - особи, на яких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 xml:space="preserve">и) може справити непропорційний вплив або в подальшому справити несприятливий вплив, порівняно з будь-якими іншими групами через їхній вразливий статус, і які можуть вимагати особливих зусиль для забезпечення їх рівного представництва у процесі консультацій та прийняття рішень пов'язаних з </w:t>
      </w:r>
      <w:proofErr w:type="spellStart"/>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ом</w:t>
      </w:r>
      <w:proofErr w:type="spellEnd"/>
      <w:r w:rsidR="000254CD" w:rsidRPr="00C43086">
        <w:rPr>
          <w:rFonts w:ascii="Times New Roman" w:hAnsi="Times New Roman" w:cs="Times New Roman"/>
          <w:sz w:val="24"/>
          <w:szCs w:val="24"/>
          <w:lang w:val="uk-UA"/>
        </w:rPr>
        <w:t>.</w:t>
      </w:r>
    </w:p>
    <w:p w14:paraId="3837AF91" w14:textId="77777777" w:rsidR="006952DD" w:rsidRPr="00C43086" w:rsidRDefault="006952DD" w:rsidP="00C43086">
      <w:pPr>
        <w:autoSpaceDE w:val="0"/>
        <w:autoSpaceDN w:val="0"/>
        <w:adjustRightInd w:val="0"/>
        <w:spacing w:after="0" w:line="240" w:lineRule="auto"/>
        <w:jc w:val="both"/>
        <w:rPr>
          <w:rFonts w:ascii="Times New Roman" w:hAnsi="Times New Roman" w:cs="Times New Roman"/>
          <w:sz w:val="24"/>
          <w:szCs w:val="24"/>
          <w:lang w:val="uk-UA"/>
        </w:rPr>
      </w:pPr>
    </w:p>
    <w:p w14:paraId="5A621C3C" w14:textId="77777777" w:rsidR="00842C28" w:rsidRPr="00C43086" w:rsidRDefault="00842C28" w:rsidP="00C43086">
      <w:pPr>
        <w:autoSpaceDE w:val="0"/>
        <w:autoSpaceDN w:val="0"/>
        <w:adjustRightInd w:val="0"/>
        <w:spacing w:after="0" w:line="240" w:lineRule="auto"/>
        <w:jc w:val="both"/>
        <w:rPr>
          <w:rFonts w:ascii="Times New Roman" w:hAnsi="Times New Roman" w:cs="Times New Roman"/>
          <w:sz w:val="24"/>
          <w:szCs w:val="24"/>
          <w:lang w:val="uk-UA"/>
        </w:rPr>
      </w:pPr>
    </w:p>
    <w:p w14:paraId="00E20417" w14:textId="0620F662" w:rsidR="00842C28" w:rsidRPr="00C43086" w:rsidRDefault="000254CD" w:rsidP="00C43086">
      <w:pPr>
        <w:pStyle w:val="1"/>
        <w:rPr>
          <w:rFonts w:cs="Times New Roman"/>
          <w:szCs w:val="24"/>
          <w:lang w:val="uk-UA"/>
        </w:rPr>
      </w:pPr>
      <w:bookmarkStart w:id="14" w:name="_Toc62932347"/>
      <w:r w:rsidRPr="00C43086">
        <w:rPr>
          <w:rFonts w:cs="Times New Roman"/>
          <w:szCs w:val="24"/>
          <w:lang w:val="uk-UA"/>
        </w:rPr>
        <w:t xml:space="preserve">3.1 </w:t>
      </w:r>
      <w:r w:rsidR="00BF4DB8" w:rsidRPr="00C43086">
        <w:rPr>
          <w:rFonts w:cs="Times New Roman"/>
          <w:szCs w:val="24"/>
          <w:lang w:val="uk-UA"/>
        </w:rPr>
        <w:t>С</w:t>
      </w:r>
      <w:r w:rsidRPr="00C43086">
        <w:rPr>
          <w:rFonts w:cs="Times New Roman"/>
          <w:szCs w:val="24"/>
          <w:lang w:val="uk-UA"/>
        </w:rPr>
        <w:t>торони</w:t>
      </w:r>
      <w:r w:rsidR="00BF4DB8" w:rsidRPr="00C43086">
        <w:rPr>
          <w:rFonts w:cs="Times New Roman"/>
          <w:szCs w:val="24"/>
          <w:lang w:val="uk-UA"/>
        </w:rPr>
        <w:t xml:space="preserve">, на які впливає </w:t>
      </w:r>
      <w:r w:rsidR="00CE13A6" w:rsidRPr="00C43086">
        <w:rPr>
          <w:rFonts w:cs="Times New Roman"/>
          <w:szCs w:val="24"/>
          <w:lang w:val="uk-UA"/>
        </w:rPr>
        <w:t>Проєкт</w:t>
      </w:r>
      <w:bookmarkEnd w:id="14"/>
      <w:r w:rsidR="00BF4DB8" w:rsidRPr="00C43086">
        <w:rPr>
          <w:rFonts w:cs="Times New Roman"/>
          <w:szCs w:val="24"/>
          <w:lang w:val="uk-UA"/>
        </w:rPr>
        <w:t xml:space="preserve"> </w:t>
      </w:r>
    </w:p>
    <w:p w14:paraId="00DB1BF9" w14:textId="77777777" w:rsidR="00067A31" w:rsidRPr="00C43086" w:rsidRDefault="00067A31" w:rsidP="00C43086">
      <w:pPr>
        <w:autoSpaceDE w:val="0"/>
        <w:autoSpaceDN w:val="0"/>
        <w:adjustRightInd w:val="0"/>
        <w:spacing w:after="0" w:line="240" w:lineRule="auto"/>
        <w:jc w:val="both"/>
        <w:rPr>
          <w:rFonts w:ascii="Times New Roman" w:hAnsi="Times New Roman" w:cs="Times New Roman"/>
          <w:sz w:val="24"/>
          <w:szCs w:val="24"/>
          <w:lang w:val="uk-UA"/>
        </w:rPr>
      </w:pPr>
    </w:p>
    <w:p w14:paraId="79C3951C" w14:textId="61562CF7" w:rsidR="00842C28" w:rsidRPr="00C43086" w:rsidRDefault="00BF4DB8"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Сторони, на які впливає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w:t>
      </w:r>
      <w:r w:rsidR="0045475B" w:rsidRPr="00C43086">
        <w:rPr>
          <w:rFonts w:ascii="Times New Roman" w:hAnsi="Times New Roman" w:cs="Times New Roman"/>
          <w:sz w:val="24"/>
          <w:szCs w:val="24"/>
          <w:lang w:val="uk-UA"/>
        </w:rPr>
        <w:t xml:space="preserve">охоплюють </w:t>
      </w:r>
      <w:r w:rsidR="000254CD" w:rsidRPr="00C43086">
        <w:rPr>
          <w:rFonts w:ascii="Times New Roman" w:hAnsi="Times New Roman" w:cs="Times New Roman"/>
          <w:sz w:val="24"/>
          <w:szCs w:val="24"/>
          <w:lang w:val="uk-UA"/>
        </w:rPr>
        <w:t xml:space="preserve">місцеві громади, членів громад та інші сторони, які можуть зазнати безпосереднього впливу </w:t>
      </w:r>
      <w:r w:rsidR="00CE13A6" w:rsidRPr="00C43086">
        <w:rPr>
          <w:rFonts w:ascii="Times New Roman" w:hAnsi="Times New Roman" w:cs="Times New Roman"/>
          <w:sz w:val="24"/>
          <w:szCs w:val="24"/>
          <w:lang w:val="uk-UA"/>
        </w:rPr>
        <w:t>Проєкт</w:t>
      </w:r>
      <w:r w:rsidR="000254CD" w:rsidRPr="00C43086">
        <w:rPr>
          <w:rFonts w:ascii="Times New Roman" w:hAnsi="Times New Roman" w:cs="Times New Roman"/>
          <w:sz w:val="24"/>
          <w:szCs w:val="24"/>
          <w:lang w:val="uk-UA"/>
        </w:rPr>
        <w:t>у. Зокрема, до цієї категорії належать такі особи та групи</w:t>
      </w:r>
      <w:r w:rsidR="00842C28" w:rsidRPr="00C43086">
        <w:rPr>
          <w:rFonts w:ascii="Times New Roman" w:hAnsi="Times New Roman" w:cs="Times New Roman"/>
          <w:sz w:val="24"/>
          <w:szCs w:val="24"/>
          <w:lang w:val="uk-UA"/>
        </w:rPr>
        <w:t>:</w:t>
      </w:r>
    </w:p>
    <w:p w14:paraId="419B1B4C" w14:textId="35AAC196" w:rsidR="007A4676" w:rsidRPr="00C43086" w:rsidRDefault="007A4676"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Медичні працівники та персонал, які працюють в закладах охорони здоров’я, де надають стаціонарну допомогу хворим на коронавірусну хворобу COVID-19,</w:t>
      </w:r>
      <w:r w:rsidR="00283FA9" w:rsidRPr="00C43086">
        <w:rPr>
          <w:rFonts w:ascii="Times New Roman" w:hAnsi="Times New Roman" w:cs="Times New Roman"/>
          <w:sz w:val="24"/>
          <w:szCs w:val="24"/>
          <w:lang w:val="uk-UA"/>
        </w:rPr>
        <w:t xml:space="preserve"> та іншим хворим</w:t>
      </w:r>
      <w:r w:rsidR="00E373C4" w:rsidRPr="00C43086">
        <w:rPr>
          <w:rFonts w:ascii="Times New Roman" w:hAnsi="Times New Roman" w:cs="Times New Roman"/>
          <w:sz w:val="24"/>
          <w:szCs w:val="24"/>
          <w:lang w:val="uk-UA"/>
        </w:rPr>
        <w:t xml:space="preserve"> (також</w:t>
      </w:r>
      <w:r w:rsidR="00283FA9" w:rsidRPr="00C43086">
        <w:rPr>
          <w:rFonts w:ascii="Times New Roman" w:hAnsi="Times New Roman" w:cs="Times New Roman"/>
          <w:sz w:val="24"/>
          <w:szCs w:val="24"/>
          <w:lang w:val="uk-UA"/>
        </w:rPr>
        <w:t xml:space="preserve"> включаючи первинну медичну допомогу, працівників системи громадського здоров’я тощо</w:t>
      </w:r>
      <w:r w:rsidR="00E373C4" w:rsidRPr="00C43086">
        <w:rPr>
          <w:rFonts w:ascii="Times New Roman" w:hAnsi="Times New Roman" w:cs="Times New Roman"/>
          <w:sz w:val="24"/>
          <w:szCs w:val="24"/>
          <w:lang w:val="uk-UA"/>
        </w:rPr>
        <w:t>).</w:t>
      </w:r>
    </w:p>
    <w:p w14:paraId="72D17526" w14:textId="5CAFF848" w:rsidR="00E373C4" w:rsidRPr="00C43086" w:rsidRDefault="008753F4"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в інтернатних закладах, будинках для людей похилого віку та працівники таких закладів.</w:t>
      </w:r>
    </w:p>
    <w:p w14:paraId="001AE75C" w14:textId="4E81A91C" w:rsidR="00BF27FF" w:rsidRPr="00C43086" w:rsidRDefault="0001320F"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Групи високого ризику (особи віком від 80-ти років; </w:t>
      </w:r>
      <w:r w:rsidR="00A16270" w:rsidRPr="00C43086">
        <w:rPr>
          <w:rFonts w:ascii="Times New Roman" w:hAnsi="Times New Roman" w:cs="Times New Roman"/>
          <w:sz w:val="24"/>
          <w:szCs w:val="24"/>
          <w:lang w:val="uk-UA"/>
        </w:rPr>
        <w:t>особи віком 70-79 років</w:t>
      </w:r>
      <w:r w:rsidR="00F50B55" w:rsidRPr="00C43086">
        <w:rPr>
          <w:rFonts w:ascii="Times New Roman" w:hAnsi="Times New Roman" w:cs="Times New Roman"/>
          <w:sz w:val="24"/>
          <w:szCs w:val="24"/>
          <w:lang w:val="uk-UA"/>
        </w:rPr>
        <w:t xml:space="preserve">; </w:t>
      </w:r>
      <w:r w:rsidR="00BD518F" w:rsidRPr="00C43086">
        <w:rPr>
          <w:rFonts w:ascii="Times New Roman" w:hAnsi="Times New Roman" w:cs="Times New Roman"/>
          <w:sz w:val="24"/>
          <w:szCs w:val="24"/>
          <w:lang w:val="uk-UA"/>
        </w:rPr>
        <w:t>особи віком 65-69 років; особи віком 60-6</w:t>
      </w:r>
      <w:r w:rsidR="005E4A59" w:rsidRPr="00C43086">
        <w:rPr>
          <w:rFonts w:ascii="Times New Roman" w:hAnsi="Times New Roman" w:cs="Times New Roman"/>
          <w:sz w:val="24"/>
          <w:szCs w:val="24"/>
          <w:lang w:val="uk-UA"/>
        </w:rPr>
        <w:t xml:space="preserve">4 </w:t>
      </w:r>
      <w:r w:rsidR="00BD518F" w:rsidRPr="00C43086">
        <w:rPr>
          <w:rFonts w:ascii="Times New Roman" w:hAnsi="Times New Roman" w:cs="Times New Roman"/>
          <w:sz w:val="24"/>
          <w:szCs w:val="24"/>
          <w:lang w:val="uk-UA"/>
        </w:rPr>
        <w:t>років;</w:t>
      </w:r>
      <w:r w:rsidR="005E4A59" w:rsidRPr="00C43086">
        <w:rPr>
          <w:rFonts w:ascii="Times New Roman" w:hAnsi="Times New Roman" w:cs="Times New Roman"/>
          <w:sz w:val="24"/>
          <w:szCs w:val="24"/>
          <w:lang w:val="uk-UA"/>
        </w:rPr>
        <w:t xml:space="preserve"> особи (віком від 18 до 59 років)</w:t>
      </w:r>
      <w:r w:rsidR="00BD518F" w:rsidRPr="00C43086">
        <w:rPr>
          <w:rFonts w:ascii="Times New Roman" w:hAnsi="Times New Roman" w:cs="Times New Roman"/>
          <w:sz w:val="24"/>
          <w:szCs w:val="24"/>
          <w:lang w:val="uk-UA"/>
        </w:rPr>
        <w:t xml:space="preserve"> </w:t>
      </w:r>
      <w:r w:rsidR="00F50B55" w:rsidRPr="00C43086">
        <w:rPr>
          <w:rFonts w:ascii="Times New Roman" w:hAnsi="Times New Roman" w:cs="Times New Roman"/>
          <w:sz w:val="24"/>
          <w:szCs w:val="24"/>
          <w:lang w:val="uk-UA"/>
        </w:rPr>
        <w:t xml:space="preserve">із супутніми захворюваннями, які знаходяться у групі ризику щодо розвитку ускладнень та настання смерті у зв’язку із захворюванням на </w:t>
      </w:r>
      <w:r w:rsidR="00F50B55" w:rsidRPr="00C43086">
        <w:rPr>
          <w:rFonts w:ascii="Times New Roman" w:hAnsi="Times New Roman" w:cs="Times New Roman"/>
          <w:sz w:val="24"/>
          <w:szCs w:val="24"/>
        </w:rPr>
        <w:t>Covid</w:t>
      </w:r>
      <w:r w:rsidR="00F50B55" w:rsidRPr="00C43086">
        <w:rPr>
          <w:rFonts w:ascii="Times New Roman" w:hAnsi="Times New Roman" w:cs="Times New Roman"/>
          <w:sz w:val="24"/>
          <w:szCs w:val="24"/>
          <w:lang w:val="uk-UA"/>
        </w:rPr>
        <w:t>-19</w:t>
      </w:r>
      <w:r w:rsidRPr="00C43086">
        <w:rPr>
          <w:rFonts w:ascii="Times New Roman" w:hAnsi="Times New Roman" w:cs="Times New Roman"/>
          <w:sz w:val="24"/>
          <w:szCs w:val="24"/>
          <w:lang w:val="uk-UA"/>
        </w:rPr>
        <w:t>)</w:t>
      </w:r>
      <w:r w:rsidR="00A16270" w:rsidRPr="00C43086">
        <w:rPr>
          <w:rFonts w:ascii="Times New Roman" w:hAnsi="Times New Roman" w:cs="Times New Roman"/>
          <w:sz w:val="24"/>
          <w:szCs w:val="24"/>
          <w:lang w:val="uk-UA"/>
        </w:rPr>
        <w:t>.</w:t>
      </w:r>
    </w:p>
    <w:p w14:paraId="7915CF61" w14:textId="1AF000B3" w:rsidR="008063F8" w:rsidRPr="00C43086" w:rsidRDefault="007B47D4"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Соціальні працівники та інші працівники соціальної сфери.</w:t>
      </w:r>
    </w:p>
    <w:p w14:paraId="3B689E52" w14:textId="59D9CAED" w:rsidR="00051C50" w:rsidRPr="00C43086" w:rsidRDefault="000F5577"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Вчителі та інших працівники сфери освіти</w:t>
      </w:r>
      <w:r w:rsidRPr="00C43086">
        <w:rPr>
          <w:rFonts w:ascii="Times New Roman" w:hAnsi="Times New Roman" w:cs="Times New Roman"/>
          <w:sz w:val="24"/>
          <w:szCs w:val="24"/>
          <w:lang w:val="ru-RU"/>
        </w:rPr>
        <w:t>.</w:t>
      </w:r>
    </w:p>
    <w:p w14:paraId="134ACA81" w14:textId="4B0F1F1D" w:rsidR="000F5577" w:rsidRPr="00C43086" w:rsidRDefault="007A6144"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які перебувають в місцях обмеження волі та/або слідчих ізоляторах та працівники місць обмеження волі, слідчих ізоляторів.</w:t>
      </w:r>
    </w:p>
    <w:p w14:paraId="3E2CBCA1" w14:textId="0B5FA078"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Інфіковані </w:t>
      </w:r>
      <w:r w:rsidR="001D5E12" w:rsidRPr="00C43086">
        <w:rPr>
          <w:rFonts w:ascii="Times New Roman" w:hAnsi="Times New Roman" w:cs="Times New Roman"/>
          <w:sz w:val="24"/>
          <w:szCs w:val="24"/>
          <w:lang w:val="uk-UA"/>
        </w:rPr>
        <w:t xml:space="preserve">COVID-19 </w:t>
      </w:r>
      <w:r w:rsidR="001A685E" w:rsidRPr="00C43086">
        <w:rPr>
          <w:rFonts w:ascii="Times New Roman" w:hAnsi="Times New Roman" w:cs="Times New Roman"/>
          <w:sz w:val="24"/>
          <w:szCs w:val="24"/>
          <w:lang w:val="uk-UA"/>
        </w:rPr>
        <w:t>особи</w:t>
      </w:r>
      <w:r w:rsidRPr="00C43086">
        <w:rPr>
          <w:rFonts w:ascii="Times New Roman" w:hAnsi="Times New Roman" w:cs="Times New Roman"/>
          <w:sz w:val="24"/>
          <w:szCs w:val="24"/>
          <w:lang w:val="uk-UA"/>
        </w:rPr>
        <w:t>.</w:t>
      </w:r>
    </w:p>
    <w:p w14:paraId="554D33BE" w14:textId="251DEDA0"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w:t>
      </w:r>
      <w:r w:rsidR="006D0BAA" w:rsidRPr="00C43086">
        <w:rPr>
          <w:rFonts w:ascii="Times New Roman" w:hAnsi="Times New Roman" w:cs="Times New Roman"/>
          <w:sz w:val="24"/>
          <w:szCs w:val="24"/>
          <w:lang w:val="uk-UA"/>
        </w:rPr>
        <w:t>з симптомами COVID-19</w:t>
      </w:r>
      <w:r w:rsidRPr="00C43086">
        <w:rPr>
          <w:rFonts w:ascii="Times New Roman" w:hAnsi="Times New Roman" w:cs="Times New Roman"/>
          <w:sz w:val="24"/>
          <w:szCs w:val="24"/>
          <w:lang w:val="uk-UA"/>
        </w:rPr>
        <w:t>.</w:t>
      </w:r>
    </w:p>
    <w:p w14:paraId="0DC6F643" w14:textId="6532CCA2"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w:t>
      </w:r>
      <w:r w:rsidR="006D0BAA" w:rsidRPr="00C43086">
        <w:rPr>
          <w:rFonts w:ascii="Times New Roman" w:hAnsi="Times New Roman" w:cs="Times New Roman"/>
          <w:sz w:val="24"/>
          <w:szCs w:val="24"/>
          <w:lang w:val="uk-UA"/>
        </w:rPr>
        <w:t xml:space="preserve">на карантині у </w:t>
      </w:r>
      <w:r w:rsidR="00F02888" w:rsidRPr="00C43086">
        <w:rPr>
          <w:rFonts w:ascii="Times New Roman" w:hAnsi="Times New Roman" w:cs="Times New Roman"/>
          <w:sz w:val="24"/>
          <w:szCs w:val="24"/>
          <w:lang w:val="uk-UA"/>
        </w:rPr>
        <w:t>зв’язку</w:t>
      </w:r>
      <w:r w:rsidR="006D0BAA" w:rsidRPr="00C43086">
        <w:rPr>
          <w:rFonts w:ascii="Times New Roman" w:hAnsi="Times New Roman" w:cs="Times New Roman"/>
          <w:sz w:val="24"/>
          <w:szCs w:val="24"/>
          <w:lang w:val="uk-UA"/>
        </w:rPr>
        <w:t xml:space="preserve"> з COVID-19</w:t>
      </w:r>
      <w:r w:rsidRPr="00C43086">
        <w:rPr>
          <w:rFonts w:ascii="Times New Roman" w:hAnsi="Times New Roman" w:cs="Times New Roman"/>
          <w:sz w:val="24"/>
          <w:szCs w:val="24"/>
          <w:lang w:val="uk-UA"/>
        </w:rPr>
        <w:t>.</w:t>
      </w:r>
    </w:p>
    <w:p w14:paraId="24E233F2" w14:textId="28B15CAE" w:rsidR="006D0BA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Контактні </w:t>
      </w:r>
      <w:r w:rsidR="00AD4656" w:rsidRPr="00C43086">
        <w:rPr>
          <w:rFonts w:ascii="Times New Roman" w:hAnsi="Times New Roman" w:cs="Times New Roman"/>
          <w:sz w:val="24"/>
          <w:szCs w:val="24"/>
          <w:lang w:val="uk-UA"/>
        </w:rPr>
        <w:t>особи з</w:t>
      </w:r>
      <w:r w:rsidR="00EB5679" w:rsidRPr="00C43086">
        <w:rPr>
          <w:rFonts w:ascii="Times New Roman" w:hAnsi="Times New Roman" w:cs="Times New Roman"/>
          <w:sz w:val="24"/>
          <w:szCs w:val="24"/>
          <w:lang w:val="uk-UA"/>
        </w:rPr>
        <w:t xml:space="preserve"> </w:t>
      </w:r>
      <w:r w:rsidR="00B951B3" w:rsidRPr="00C43086">
        <w:rPr>
          <w:rFonts w:ascii="Times New Roman" w:hAnsi="Times New Roman" w:cs="Times New Roman"/>
          <w:sz w:val="24"/>
          <w:szCs w:val="24"/>
          <w:lang w:val="uk-UA"/>
        </w:rPr>
        <w:t>інфіковани</w:t>
      </w:r>
      <w:r w:rsidR="00AD4656" w:rsidRPr="00C43086">
        <w:rPr>
          <w:rFonts w:ascii="Times New Roman" w:hAnsi="Times New Roman" w:cs="Times New Roman"/>
          <w:sz w:val="24"/>
          <w:szCs w:val="24"/>
          <w:lang w:val="uk-UA"/>
        </w:rPr>
        <w:t>ми</w:t>
      </w:r>
      <w:r w:rsidR="00B951B3" w:rsidRPr="00C43086">
        <w:rPr>
          <w:rFonts w:ascii="Times New Roman" w:hAnsi="Times New Roman" w:cs="Times New Roman"/>
          <w:sz w:val="24"/>
          <w:szCs w:val="24"/>
          <w:lang w:val="uk-UA"/>
        </w:rPr>
        <w:t xml:space="preserve"> на </w:t>
      </w:r>
      <w:r w:rsidR="006D0BAA" w:rsidRPr="00C43086">
        <w:rPr>
          <w:rFonts w:ascii="Times New Roman" w:hAnsi="Times New Roman" w:cs="Times New Roman"/>
          <w:sz w:val="24"/>
          <w:szCs w:val="24"/>
          <w:lang w:val="uk-UA"/>
        </w:rPr>
        <w:t>COVID-19</w:t>
      </w:r>
      <w:r w:rsidR="009633B1" w:rsidRPr="00C43086">
        <w:rPr>
          <w:rFonts w:ascii="Times New Roman" w:hAnsi="Times New Roman" w:cs="Times New Roman"/>
          <w:sz w:val="24"/>
          <w:szCs w:val="24"/>
          <w:lang w:val="uk-UA"/>
        </w:rPr>
        <w:t>.</w:t>
      </w:r>
    </w:p>
    <w:p w14:paraId="4CECAF3C" w14:textId="16B7D733" w:rsidR="00E453EA" w:rsidRPr="00C43086" w:rsidRDefault="00E453E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Праців</w:t>
      </w:r>
      <w:r w:rsidR="004F26FC" w:rsidRPr="00C43086">
        <w:rPr>
          <w:rFonts w:ascii="Times New Roman" w:hAnsi="Times New Roman" w:cs="Times New Roman"/>
          <w:sz w:val="24"/>
          <w:szCs w:val="24"/>
          <w:lang w:val="uk-UA"/>
        </w:rPr>
        <w:t>ники сфери утилізації медичних відходів.</w:t>
      </w:r>
    </w:p>
    <w:p w14:paraId="2FBD34ED" w14:textId="6381EF25" w:rsidR="00A63883" w:rsidRPr="00C43086" w:rsidRDefault="007518F8" w:rsidP="00C43086">
      <w:pPr>
        <w:pStyle w:val="1"/>
        <w:rPr>
          <w:rFonts w:cs="Times New Roman"/>
          <w:szCs w:val="24"/>
          <w:lang w:val="uk-UA"/>
        </w:rPr>
      </w:pPr>
      <w:bookmarkStart w:id="15" w:name="_Toc62932348"/>
      <w:r w:rsidRPr="00C43086">
        <w:rPr>
          <w:rFonts w:cs="Times New Roman"/>
          <w:szCs w:val="24"/>
          <w:lang w:val="uk-UA"/>
        </w:rPr>
        <w:t xml:space="preserve">3.2 </w:t>
      </w:r>
      <w:r w:rsidR="00B45A75" w:rsidRPr="00C43086">
        <w:rPr>
          <w:rFonts w:cs="Times New Roman"/>
          <w:szCs w:val="24"/>
          <w:lang w:val="uk-UA"/>
        </w:rPr>
        <w:t>Інші зацікавлені сторони</w:t>
      </w:r>
      <w:bookmarkEnd w:id="15"/>
    </w:p>
    <w:p w14:paraId="70CCC6B8" w14:textId="77777777" w:rsidR="00067A31" w:rsidRPr="00C43086" w:rsidRDefault="00067A31" w:rsidP="00C43086">
      <w:pPr>
        <w:autoSpaceDE w:val="0"/>
        <w:autoSpaceDN w:val="0"/>
        <w:adjustRightInd w:val="0"/>
        <w:spacing w:after="0" w:line="240" w:lineRule="auto"/>
        <w:jc w:val="both"/>
        <w:rPr>
          <w:rFonts w:ascii="Times New Roman" w:hAnsi="Times New Roman" w:cs="Times New Roman"/>
          <w:sz w:val="24"/>
          <w:szCs w:val="24"/>
          <w:lang w:val="uk-UA"/>
        </w:rPr>
      </w:pPr>
    </w:p>
    <w:p w14:paraId="08A42A7D" w14:textId="661541CF" w:rsidR="00A63883" w:rsidRPr="00C43086" w:rsidRDefault="00B45A75"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До зацікавлених сторін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ів також належать сторони, крім </w:t>
      </w:r>
      <w:r w:rsidR="00EB5679" w:rsidRPr="00C43086">
        <w:rPr>
          <w:rFonts w:ascii="Times New Roman" w:hAnsi="Times New Roman" w:cs="Times New Roman"/>
          <w:sz w:val="24"/>
          <w:szCs w:val="24"/>
          <w:lang w:val="uk-UA"/>
        </w:rPr>
        <w:t xml:space="preserve">громад, на які </w:t>
      </w:r>
      <w:r w:rsidRPr="00C43086">
        <w:rPr>
          <w:rFonts w:ascii="Times New Roman" w:hAnsi="Times New Roman" w:cs="Times New Roman"/>
          <w:sz w:val="24"/>
          <w:szCs w:val="24"/>
          <w:lang w:val="uk-UA"/>
        </w:rPr>
        <w:t>безпосередньо</w:t>
      </w:r>
      <w:r w:rsidR="00EB5679" w:rsidRPr="00C43086">
        <w:rPr>
          <w:rFonts w:ascii="Times New Roman" w:hAnsi="Times New Roman" w:cs="Times New Roman"/>
          <w:sz w:val="24"/>
          <w:szCs w:val="24"/>
          <w:lang w:val="uk-UA"/>
        </w:rPr>
        <w:t xml:space="preserve"> впливає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у тому числі</w:t>
      </w:r>
      <w:r w:rsidR="00A63883" w:rsidRPr="00C43086">
        <w:rPr>
          <w:rFonts w:ascii="Times New Roman" w:hAnsi="Times New Roman" w:cs="Times New Roman"/>
          <w:sz w:val="24"/>
          <w:szCs w:val="24"/>
          <w:lang w:val="uk-UA"/>
        </w:rPr>
        <w:t>:</w:t>
      </w:r>
    </w:p>
    <w:p w14:paraId="1CB8340D" w14:textId="0661748C" w:rsidR="00E349DD" w:rsidRPr="00C43086" w:rsidRDefault="00E349DD" w:rsidP="00C43086">
      <w:pPr>
        <w:autoSpaceDE w:val="0"/>
        <w:autoSpaceDN w:val="0"/>
        <w:adjustRightInd w:val="0"/>
        <w:spacing w:after="0" w:line="240" w:lineRule="auto"/>
        <w:jc w:val="both"/>
        <w:rPr>
          <w:rFonts w:ascii="Times New Roman" w:hAnsi="Times New Roman" w:cs="Times New Roman"/>
          <w:sz w:val="24"/>
          <w:szCs w:val="24"/>
          <w:lang w:val="uk-UA"/>
        </w:rPr>
      </w:pPr>
    </w:p>
    <w:p w14:paraId="41FEAA19" w14:textId="749C4883"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охорони здоров'я (МОЗ)/</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 управління охорони здоров’я обласних та міських адміністрацій; заклади охорони здоров’я;</w:t>
      </w:r>
    </w:p>
    <w:p w14:paraId="61D06170" w14:textId="079CFF86" w:rsidR="00B45A75" w:rsidRPr="00C43086" w:rsidRDefault="00EB5679"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Верховна Рада</w:t>
      </w:r>
      <w:r w:rsidR="00B45A75" w:rsidRPr="00C43086">
        <w:rPr>
          <w:rFonts w:ascii="Times New Roman" w:hAnsi="Times New Roman" w:cs="Times New Roman"/>
          <w:sz w:val="24"/>
          <w:szCs w:val="24"/>
          <w:lang w:val="uk-UA"/>
        </w:rPr>
        <w:t xml:space="preserve"> України;</w:t>
      </w:r>
    </w:p>
    <w:p w14:paraId="1236F628" w14:textId="09A6EF87"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освіти і науки України;</w:t>
      </w:r>
    </w:p>
    <w:p w14:paraId="618E28A8" w14:textId="7FAD3D6E"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Центр громадського здоров’я;</w:t>
      </w:r>
    </w:p>
    <w:p w14:paraId="25BAA3DA" w14:textId="7BF75CBF"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фінансів України;</w:t>
      </w:r>
    </w:p>
    <w:p w14:paraId="042CAE7A" w14:textId="3BA3F832"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оборони України;</w:t>
      </w:r>
    </w:p>
    <w:p w14:paraId="412E2E59" w14:textId="60F4C0EC"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юстиції України;</w:t>
      </w:r>
    </w:p>
    <w:p w14:paraId="23B4F6BB" w14:textId="36316EC6"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Рада національної безпеки і оборони України;</w:t>
      </w:r>
    </w:p>
    <w:p w14:paraId="706A3B13" w14:textId="2024D44F"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Міністерство соціальної політики України;</w:t>
      </w:r>
    </w:p>
    <w:p w14:paraId="36692B42" w14:textId="290269F1"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Національна служба здоров’я України;</w:t>
      </w:r>
    </w:p>
    <w:p w14:paraId="7BAD576B" w14:textId="52877A18"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інші державні </w:t>
      </w:r>
      <w:r w:rsidR="00E97567" w:rsidRPr="00C43086">
        <w:rPr>
          <w:rFonts w:ascii="Times New Roman" w:hAnsi="Times New Roman" w:cs="Times New Roman"/>
          <w:sz w:val="24"/>
          <w:szCs w:val="24"/>
          <w:lang w:val="uk-UA"/>
        </w:rPr>
        <w:t>установи</w:t>
      </w:r>
      <w:r w:rsidRPr="00C43086">
        <w:rPr>
          <w:rFonts w:ascii="Times New Roman" w:hAnsi="Times New Roman" w:cs="Times New Roman"/>
          <w:sz w:val="24"/>
          <w:szCs w:val="24"/>
          <w:lang w:val="uk-UA"/>
        </w:rPr>
        <w:t xml:space="preserve"> та державні органи;</w:t>
      </w:r>
    </w:p>
    <w:p w14:paraId="43FF98E9" w14:textId="38953254"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Фармацевтичні асоціації та установи;</w:t>
      </w:r>
    </w:p>
    <w:p w14:paraId="3F99F1FE" w14:textId="1A87EC6C"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ЗМІ та журналісти;</w:t>
      </w:r>
    </w:p>
    <w:p w14:paraId="0FE584D4" w14:textId="584049B4"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Групи громадянського суспільства та НУО на міжнародному, національному, регіональному та місцевому рівнях, які переслідують медичні та соціально-економічні інтереси </w:t>
      </w:r>
      <w:r w:rsidR="00E97567"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можуть стати партнерами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61E54418" w14:textId="77777777" w:rsidR="00425751"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Міжнародні організації, що спеціалізуються </w:t>
      </w:r>
      <w:r w:rsidR="00E97567" w:rsidRPr="00C43086">
        <w:rPr>
          <w:rFonts w:ascii="Times New Roman" w:hAnsi="Times New Roman" w:cs="Times New Roman"/>
          <w:sz w:val="24"/>
          <w:szCs w:val="24"/>
          <w:lang w:val="uk-UA"/>
        </w:rPr>
        <w:t>в</w:t>
      </w:r>
      <w:r w:rsidRPr="00C43086">
        <w:rPr>
          <w:rFonts w:ascii="Times New Roman" w:hAnsi="Times New Roman" w:cs="Times New Roman"/>
          <w:sz w:val="24"/>
          <w:szCs w:val="24"/>
          <w:lang w:val="uk-UA"/>
        </w:rPr>
        <w:t xml:space="preserve"> галузі охорони здоров'я </w:t>
      </w:r>
    </w:p>
    <w:p w14:paraId="5078BF87" w14:textId="77777777" w:rsidR="00B4539E" w:rsidRPr="00C43086" w:rsidRDefault="00B4539E" w:rsidP="00C43086">
      <w:pPr>
        <w:pStyle w:val="a4"/>
        <w:numPr>
          <w:ilvl w:val="0"/>
          <w:numId w:val="9"/>
        </w:numPr>
        <w:autoSpaceDE w:val="0"/>
        <w:autoSpaceDN w:val="0"/>
        <w:adjustRightInd w:val="0"/>
        <w:spacing w:after="0" w:line="240" w:lineRule="auto"/>
        <w:ind w:left="0" w:firstLine="54"/>
        <w:jc w:val="both"/>
        <w:rPr>
          <w:rFonts w:ascii="Times New Roman" w:hAnsi="Times New Roman" w:cs="Times New Roman"/>
          <w:sz w:val="24"/>
          <w:szCs w:val="24"/>
          <w:lang w:val="uk-UA"/>
        </w:rPr>
      </w:pPr>
      <w:r w:rsidRPr="00C43086">
        <w:rPr>
          <w:rFonts w:ascii="Times New Roman" w:hAnsi="Times New Roman" w:cs="Times New Roman"/>
          <w:sz w:val="24"/>
          <w:szCs w:val="24"/>
        </w:rPr>
        <w:t>USAID</w:t>
      </w:r>
    </w:p>
    <w:p w14:paraId="73256D8A" w14:textId="1A8B6A20" w:rsidR="00B45A75" w:rsidRPr="00C43086" w:rsidRDefault="00B45A75" w:rsidP="00C43086">
      <w:pPr>
        <w:pStyle w:val="a4"/>
        <w:numPr>
          <w:ilvl w:val="0"/>
          <w:numId w:val="9"/>
        </w:numPr>
        <w:autoSpaceDE w:val="0"/>
        <w:autoSpaceDN w:val="0"/>
        <w:adjustRightInd w:val="0"/>
        <w:spacing w:after="0" w:line="240" w:lineRule="auto"/>
        <w:ind w:left="0" w:firstLine="54"/>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ВООЗ </w:t>
      </w:r>
    </w:p>
    <w:p w14:paraId="71731CE5" w14:textId="57F83E9F" w:rsidR="00B4539E" w:rsidRPr="00C43086" w:rsidRDefault="00B4539E" w:rsidP="00C43086">
      <w:pPr>
        <w:pStyle w:val="a4"/>
        <w:numPr>
          <w:ilvl w:val="0"/>
          <w:numId w:val="9"/>
        </w:numPr>
        <w:autoSpaceDE w:val="0"/>
        <w:autoSpaceDN w:val="0"/>
        <w:adjustRightInd w:val="0"/>
        <w:spacing w:after="0" w:line="240" w:lineRule="auto"/>
        <w:ind w:left="0" w:firstLine="54"/>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ЮНІСЕФ</w:t>
      </w:r>
      <w:r w:rsidR="00585BE1" w:rsidRPr="00C43086">
        <w:rPr>
          <w:rFonts w:ascii="Times New Roman" w:hAnsi="Times New Roman" w:cs="Times New Roman"/>
          <w:sz w:val="24"/>
          <w:szCs w:val="24"/>
        </w:rPr>
        <w:t xml:space="preserve"> </w:t>
      </w:r>
      <w:r w:rsidR="00585BE1" w:rsidRPr="00C43086">
        <w:rPr>
          <w:rFonts w:ascii="Times New Roman" w:hAnsi="Times New Roman" w:cs="Times New Roman"/>
          <w:sz w:val="24"/>
          <w:szCs w:val="24"/>
          <w:lang w:val="ru-RU"/>
        </w:rPr>
        <w:t xml:space="preserve">і </w:t>
      </w:r>
      <w:proofErr w:type="spellStart"/>
      <w:r w:rsidR="00585BE1" w:rsidRPr="00C43086">
        <w:rPr>
          <w:rFonts w:ascii="Times New Roman" w:hAnsi="Times New Roman" w:cs="Times New Roman"/>
          <w:sz w:val="24"/>
          <w:szCs w:val="24"/>
          <w:lang w:val="ru-RU"/>
        </w:rPr>
        <w:t>тд</w:t>
      </w:r>
      <w:proofErr w:type="spellEnd"/>
      <w:r w:rsidR="00585BE1" w:rsidRPr="00C43086">
        <w:rPr>
          <w:rFonts w:ascii="Times New Roman" w:hAnsi="Times New Roman" w:cs="Times New Roman"/>
          <w:sz w:val="24"/>
          <w:szCs w:val="24"/>
          <w:lang w:val="ru-RU"/>
        </w:rPr>
        <w:t>.</w:t>
      </w:r>
    </w:p>
    <w:p w14:paraId="7DE82DA2" w14:textId="698E9794" w:rsidR="00B45A75" w:rsidRPr="00C43086" w:rsidRDefault="00B45A75"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компанії з міжнародними зв'язками; </w:t>
      </w:r>
      <w:r w:rsidR="00CF4528" w:rsidRPr="00C43086">
        <w:rPr>
          <w:rFonts w:ascii="Times New Roman" w:hAnsi="Times New Roman" w:cs="Times New Roman"/>
          <w:sz w:val="24"/>
          <w:szCs w:val="24"/>
          <w:lang w:val="uk-UA"/>
        </w:rPr>
        <w:t>та</w:t>
      </w:r>
    </w:p>
    <w:p w14:paraId="6DEE1CDE" w14:textId="53AD6ED9" w:rsidR="00E349DD" w:rsidRPr="00C43086" w:rsidRDefault="00E97567"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населення в цілому.</w:t>
      </w:r>
    </w:p>
    <w:p w14:paraId="62D66B9B" w14:textId="77777777" w:rsidR="00E349DD" w:rsidRPr="00C43086" w:rsidRDefault="00E349DD" w:rsidP="00C43086">
      <w:pPr>
        <w:autoSpaceDE w:val="0"/>
        <w:autoSpaceDN w:val="0"/>
        <w:adjustRightInd w:val="0"/>
        <w:spacing w:after="0" w:line="240" w:lineRule="auto"/>
        <w:jc w:val="both"/>
        <w:rPr>
          <w:rFonts w:ascii="Times New Roman" w:hAnsi="Times New Roman" w:cs="Times New Roman"/>
          <w:sz w:val="24"/>
          <w:szCs w:val="24"/>
          <w:lang w:val="uk-UA"/>
        </w:rPr>
      </w:pPr>
    </w:p>
    <w:p w14:paraId="19FCB749" w14:textId="6AE92825" w:rsidR="009A2905" w:rsidRPr="00C43086" w:rsidRDefault="009A2905" w:rsidP="00C43086">
      <w:pPr>
        <w:pStyle w:val="1"/>
        <w:rPr>
          <w:rFonts w:cs="Times New Roman"/>
          <w:szCs w:val="24"/>
          <w:lang w:val="uk-UA"/>
        </w:rPr>
      </w:pPr>
      <w:r w:rsidRPr="00C43086">
        <w:rPr>
          <w:rFonts w:cs="Times New Roman"/>
          <w:szCs w:val="24"/>
          <w:lang w:val="uk-UA"/>
        </w:rPr>
        <w:t xml:space="preserve"> </w:t>
      </w:r>
      <w:bookmarkStart w:id="16" w:name="_Toc62932349"/>
      <w:r w:rsidR="007518F8" w:rsidRPr="00C43086">
        <w:rPr>
          <w:rFonts w:cs="Times New Roman"/>
          <w:szCs w:val="24"/>
          <w:lang w:val="uk-UA"/>
        </w:rPr>
        <w:t xml:space="preserve">3.3 </w:t>
      </w:r>
      <w:r w:rsidR="00CF4528" w:rsidRPr="00C43086">
        <w:rPr>
          <w:rFonts w:cs="Times New Roman"/>
          <w:szCs w:val="24"/>
          <w:lang w:val="uk-UA"/>
        </w:rPr>
        <w:t>Знедолені</w:t>
      </w:r>
      <w:r w:rsidRPr="00C43086">
        <w:rPr>
          <w:rFonts w:cs="Times New Roman"/>
          <w:szCs w:val="24"/>
          <w:lang w:val="uk-UA"/>
        </w:rPr>
        <w:t>/</w:t>
      </w:r>
      <w:r w:rsidR="007D7FCD" w:rsidRPr="00C43086">
        <w:rPr>
          <w:rFonts w:cs="Times New Roman"/>
          <w:szCs w:val="24"/>
          <w:lang w:val="uk-UA"/>
        </w:rPr>
        <w:t>вразливі особи або групи</w:t>
      </w:r>
      <w:bookmarkEnd w:id="16"/>
    </w:p>
    <w:p w14:paraId="0F102511" w14:textId="77777777" w:rsidR="009A2905" w:rsidRPr="00C43086" w:rsidRDefault="009A2905" w:rsidP="00C43086">
      <w:pPr>
        <w:autoSpaceDE w:val="0"/>
        <w:autoSpaceDN w:val="0"/>
        <w:adjustRightInd w:val="0"/>
        <w:spacing w:after="0" w:line="240" w:lineRule="auto"/>
        <w:contextualSpacing/>
        <w:jc w:val="both"/>
        <w:rPr>
          <w:rFonts w:ascii="Times New Roman" w:hAnsi="Times New Roman" w:cs="Times New Roman"/>
          <w:sz w:val="24"/>
          <w:szCs w:val="24"/>
          <w:lang w:val="uk-UA"/>
        </w:rPr>
      </w:pPr>
    </w:p>
    <w:p w14:paraId="7190F715" w14:textId="19E90930" w:rsidR="007D7FCD" w:rsidRPr="00C43086" w:rsidRDefault="007D7FCD" w:rsidP="00C43086">
      <w:pPr>
        <w:autoSpaceDE w:val="0"/>
        <w:autoSpaceDN w:val="0"/>
        <w:adjustRightInd w:val="0"/>
        <w:spacing w:after="0" w:line="240" w:lineRule="auto"/>
        <w:contextualSpacing/>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Особливо важливо розуміти, чи мож</w:t>
      </w:r>
      <w:r w:rsidR="00B857B6" w:rsidRPr="00C43086">
        <w:rPr>
          <w:rFonts w:ascii="Times New Roman" w:hAnsi="Times New Roman" w:cs="Times New Roman"/>
          <w:sz w:val="24"/>
          <w:szCs w:val="24"/>
          <w:lang w:val="uk-UA"/>
        </w:rPr>
        <w:t xml:space="preserve">е </w:t>
      </w:r>
      <w:r w:rsidR="00CE13A6" w:rsidRPr="00C43086">
        <w:rPr>
          <w:rFonts w:ascii="Times New Roman" w:hAnsi="Times New Roman" w:cs="Times New Roman"/>
          <w:sz w:val="24"/>
          <w:szCs w:val="24"/>
          <w:lang w:val="uk-UA"/>
        </w:rPr>
        <w:t>Проєкт</w:t>
      </w:r>
      <w:r w:rsidR="00110D87"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непропорційно позначатися на </w:t>
      </w:r>
      <w:r w:rsidR="00CF4528" w:rsidRPr="00C43086">
        <w:rPr>
          <w:rFonts w:ascii="Times New Roman" w:hAnsi="Times New Roman" w:cs="Times New Roman"/>
          <w:sz w:val="24"/>
          <w:szCs w:val="24"/>
          <w:lang w:val="uk-UA"/>
        </w:rPr>
        <w:t>знедолених</w:t>
      </w:r>
      <w:r w:rsidRPr="00C43086">
        <w:rPr>
          <w:rFonts w:ascii="Times New Roman" w:hAnsi="Times New Roman" w:cs="Times New Roman"/>
          <w:sz w:val="24"/>
          <w:szCs w:val="24"/>
          <w:lang w:val="uk-UA"/>
        </w:rPr>
        <w:t xml:space="preserve"> або вразливих особах </w:t>
      </w:r>
      <w:r w:rsidR="00B857B6" w:rsidRPr="00C43086">
        <w:rPr>
          <w:rFonts w:ascii="Times New Roman" w:hAnsi="Times New Roman" w:cs="Times New Roman"/>
          <w:sz w:val="24"/>
          <w:szCs w:val="24"/>
          <w:lang w:val="uk-UA"/>
        </w:rPr>
        <w:t>чи</w:t>
      </w:r>
      <w:r w:rsidRPr="00C43086">
        <w:rPr>
          <w:rFonts w:ascii="Times New Roman" w:hAnsi="Times New Roman" w:cs="Times New Roman"/>
          <w:sz w:val="24"/>
          <w:szCs w:val="24"/>
          <w:lang w:val="uk-UA"/>
        </w:rPr>
        <w:t xml:space="preserve"> групах, які часто </w:t>
      </w:r>
      <w:r w:rsidR="003C4292" w:rsidRPr="00C43086">
        <w:rPr>
          <w:rFonts w:ascii="Times New Roman" w:hAnsi="Times New Roman" w:cs="Times New Roman"/>
          <w:sz w:val="24"/>
          <w:szCs w:val="24"/>
          <w:lang w:val="uk-UA"/>
        </w:rPr>
        <w:t xml:space="preserve">позбавлені </w:t>
      </w:r>
      <w:r w:rsidRPr="00C43086">
        <w:rPr>
          <w:rFonts w:ascii="Times New Roman" w:hAnsi="Times New Roman" w:cs="Times New Roman"/>
          <w:sz w:val="24"/>
          <w:szCs w:val="24"/>
          <w:lang w:val="uk-UA"/>
        </w:rPr>
        <w:t xml:space="preserve">права висловити занепокоєння або зрозуміти наслідки </w:t>
      </w:r>
      <w:r w:rsidR="00CE13A6" w:rsidRPr="00C43086">
        <w:rPr>
          <w:rFonts w:ascii="Times New Roman" w:hAnsi="Times New Roman" w:cs="Times New Roman"/>
          <w:sz w:val="24"/>
          <w:szCs w:val="24"/>
          <w:lang w:val="uk-UA"/>
        </w:rPr>
        <w:t>Проєкт</w:t>
      </w:r>
      <w:r w:rsidR="00110D87" w:rsidRPr="00C43086">
        <w:rPr>
          <w:rFonts w:ascii="Times New Roman" w:hAnsi="Times New Roman" w:cs="Times New Roman"/>
          <w:sz w:val="24"/>
          <w:szCs w:val="24"/>
          <w:lang w:val="uk-UA"/>
        </w:rPr>
        <w:t>у</w:t>
      </w:r>
      <w:r w:rsidR="00C76D03"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r w:rsidR="00C76D03" w:rsidRPr="00C43086">
        <w:rPr>
          <w:rFonts w:ascii="Times New Roman" w:hAnsi="Times New Roman" w:cs="Times New Roman"/>
          <w:sz w:val="24"/>
          <w:szCs w:val="24"/>
          <w:lang w:val="uk-UA"/>
        </w:rPr>
        <w:t xml:space="preserve">Також важливо </w:t>
      </w:r>
      <w:r w:rsidRPr="00C43086">
        <w:rPr>
          <w:rFonts w:ascii="Times New Roman" w:hAnsi="Times New Roman" w:cs="Times New Roman"/>
          <w:sz w:val="24"/>
          <w:szCs w:val="24"/>
          <w:lang w:val="uk-UA"/>
        </w:rPr>
        <w:t>забезпечити</w:t>
      </w:r>
      <w:r w:rsidR="00BF377D" w:rsidRPr="00C43086">
        <w:rPr>
          <w:rFonts w:ascii="Times New Roman" w:hAnsi="Times New Roman" w:cs="Times New Roman"/>
          <w:sz w:val="24"/>
          <w:szCs w:val="24"/>
          <w:lang w:val="uk-UA"/>
        </w:rPr>
        <w:t>, щоб</w:t>
      </w:r>
      <w:r w:rsidRPr="00C43086">
        <w:rPr>
          <w:rFonts w:ascii="Times New Roman" w:hAnsi="Times New Roman" w:cs="Times New Roman"/>
          <w:sz w:val="24"/>
          <w:szCs w:val="24"/>
          <w:lang w:val="uk-UA"/>
        </w:rPr>
        <w:t xml:space="preserve"> взаємоді</w:t>
      </w:r>
      <w:r w:rsidR="00126716" w:rsidRPr="00C43086">
        <w:rPr>
          <w:rFonts w:ascii="Times New Roman" w:hAnsi="Times New Roman" w:cs="Times New Roman"/>
          <w:sz w:val="24"/>
          <w:szCs w:val="24"/>
          <w:lang w:val="uk-UA"/>
        </w:rPr>
        <w:t>я</w:t>
      </w:r>
      <w:r w:rsidRPr="00C43086">
        <w:rPr>
          <w:rFonts w:ascii="Times New Roman" w:hAnsi="Times New Roman" w:cs="Times New Roman"/>
          <w:sz w:val="24"/>
          <w:szCs w:val="24"/>
          <w:lang w:val="uk-UA"/>
        </w:rPr>
        <w:t xml:space="preserve"> зацікавлених сторін</w:t>
      </w:r>
      <w:r w:rsidR="00C76D03"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C76D03"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з</w:t>
      </w:r>
      <w:r w:rsidR="009162F4" w:rsidRPr="00C43086">
        <w:rPr>
          <w:rFonts w:ascii="Times New Roman" w:hAnsi="Times New Roman" w:cs="Times New Roman"/>
          <w:sz w:val="24"/>
          <w:szCs w:val="24"/>
          <w:lang w:val="uk-UA"/>
        </w:rPr>
        <w:t>і знедоленими</w:t>
      </w:r>
      <w:r w:rsidRPr="00C43086">
        <w:rPr>
          <w:rFonts w:ascii="Times New Roman" w:hAnsi="Times New Roman" w:cs="Times New Roman"/>
          <w:sz w:val="24"/>
          <w:szCs w:val="24"/>
          <w:lang w:val="uk-UA"/>
        </w:rPr>
        <w:t xml:space="preserve"> або вразлив</w:t>
      </w:r>
      <w:r w:rsidR="009162F4" w:rsidRPr="00C43086">
        <w:rPr>
          <w:rFonts w:ascii="Times New Roman" w:hAnsi="Times New Roman" w:cs="Times New Roman"/>
          <w:sz w:val="24"/>
          <w:szCs w:val="24"/>
          <w:lang w:val="uk-UA"/>
        </w:rPr>
        <w:t>ими</w:t>
      </w:r>
      <w:r w:rsidRPr="00C43086">
        <w:rPr>
          <w:rFonts w:ascii="Times New Roman" w:hAnsi="Times New Roman" w:cs="Times New Roman"/>
          <w:sz w:val="24"/>
          <w:szCs w:val="24"/>
          <w:lang w:val="uk-UA"/>
        </w:rPr>
        <w:t xml:space="preserve"> особами</w:t>
      </w:r>
      <w:r w:rsidR="00E67D0A" w:rsidRPr="00C43086">
        <w:rPr>
          <w:rFonts w:ascii="Times New Roman" w:hAnsi="Times New Roman" w:cs="Times New Roman"/>
          <w:sz w:val="24"/>
          <w:szCs w:val="24"/>
          <w:lang w:val="uk-UA"/>
        </w:rPr>
        <w:t xml:space="preserve"> в питаннях </w:t>
      </w:r>
      <w:r w:rsidRPr="00C43086">
        <w:rPr>
          <w:rFonts w:ascii="Times New Roman" w:hAnsi="Times New Roman" w:cs="Times New Roman"/>
          <w:sz w:val="24"/>
          <w:szCs w:val="24"/>
          <w:lang w:val="uk-UA"/>
        </w:rPr>
        <w:t>інфекційних захворювань та, зокрема, лікування, бу</w:t>
      </w:r>
      <w:r w:rsidR="00BF377D" w:rsidRPr="00C43086">
        <w:rPr>
          <w:rFonts w:ascii="Times New Roman" w:hAnsi="Times New Roman" w:cs="Times New Roman"/>
          <w:sz w:val="24"/>
          <w:szCs w:val="24"/>
          <w:lang w:val="uk-UA"/>
        </w:rPr>
        <w:t>л</w:t>
      </w:r>
      <w:r w:rsidR="00126716" w:rsidRPr="00C43086">
        <w:rPr>
          <w:rFonts w:ascii="Times New Roman" w:hAnsi="Times New Roman" w:cs="Times New Roman"/>
          <w:sz w:val="24"/>
          <w:szCs w:val="24"/>
          <w:lang w:val="uk-UA"/>
        </w:rPr>
        <w:t>а</w:t>
      </w:r>
      <w:r w:rsidRPr="00C43086">
        <w:rPr>
          <w:rFonts w:ascii="Times New Roman" w:hAnsi="Times New Roman" w:cs="Times New Roman"/>
          <w:sz w:val="24"/>
          <w:szCs w:val="24"/>
          <w:lang w:val="uk-UA"/>
        </w:rPr>
        <w:t xml:space="preserve"> адаптован</w:t>
      </w:r>
      <w:r w:rsidR="00126716" w:rsidRPr="00C43086">
        <w:rPr>
          <w:rFonts w:ascii="Times New Roman" w:hAnsi="Times New Roman" w:cs="Times New Roman"/>
          <w:sz w:val="24"/>
          <w:szCs w:val="24"/>
          <w:lang w:val="uk-UA"/>
        </w:rPr>
        <w:t>а</w:t>
      </w:r>
      <w:r w:rsidRPr="00C43086">
        <w:rPr>
          <w:rFonts w:ascii="Times New Roman" w:hAnsi="Times New Roman" w:cs="Times New Roman"/>
          <w:sz w:val="24"/>
          <w:szCs w:val="24"/>
          <w:lang w:val="uk-UA"/>
        </w:rPr>
        <w:t xml:space="preserve"> </w:t>
      </w:r>
      <w:r w:rsidR="00BF377D" w:rsidRPr="00C43086">
        <w:rPr>
          <w:rFonts w:ascii="Times New Roman" w:hAnsi="Times New Roman" w:cs="Times New Roman"/>
          <w:sz w:val="24"/>
          <w:szCs w:val="24"/>
          <w:lang w:val="uk-UA"/>
        </w:rPr>
        <w:t xml:space="preserve">до </w:t>
      </w:r>
      <w:r w:rsidRPr="00C43086">
        <w:rPr>
          <w:rFonts w:ascii="Times New Roman" w:hAnsi="Times New Roman" w:cs="Times New Roman"/>
          <w:sz w:val="24"/>
          <w:szCs w:val="24"/>
          <w:lang w:val="uk-UA"/>
        </w:rPr>
        <w:t>таких груп чи осіб, особливої</w:t>
      </w:r>
      <w:r w:rsidR="00BF377D"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чутливості, </w:t>
      </w:r>
      <w:r w:rsidR="00BF377D"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роблем та культурн</w:t>
      </w:r>
      <w:r w:rsidR="00BF377D" w:rsidRPr="00C43086">
        <w:rPr>
          <w:rFonts w:ascii="Times New Roman" w:hAnsi="Times New Roman" w:cs="Times New Roman"/>
          <w:sz w:val="24"/>
          <w:szCs w:val="24"/>
          <w:lang w:val="uk-UA"/>
        </w:rPr>
        <w:t>их особливостей</w:t>
      </w:r>
      <w:r w:rsidR="00126716" w:rsidRPr="00C43086">
        <w:rPr>
          <w:rFonts w:ascii="Times New Roman" w:hAnsi="Times New Roman" w:cs="Times New Roman"/>
          <w:sz w:val="24"/>
          <w:szCs w:val="24"/>
          <w:lang w:val="uk-UA"/>
        </w:rPr>
        <w:t xml:space="preserve">. </w:t>
      </w:r>
      <w:r w:rsidR="006F136C" w:rsidRPr="00C43086">
        <w:rPr>
          <w:rFonts w:ascii="Times New Roman" w:hAnsi="Times New Roman" w:cs="Times New Roman"/>
          <w:sz w:val="24"/>
          <w:szCs w:val="24"/>
          <w:lang w:val="uk-UA"/>
        </w:rPr>
        <w:t>Слід</w:t>
      </w:r>
      <w:r w:rsidRPr="00C43086">
        <w:rPr>
          <w:rFonts w:ascii="Times New Roman" w:hAnsi="Times New Roman" w:cs="Times New Roman"/>
          <w:sz w:val="24"/>
          <w:szCs w:val="24"/>
          <w:lang w:val="uk-UA"/>
        </w:rPr>
        <w:t xml:space="preserve"> забезпечити повне розуміння </w:t>
      </w:r>
      <w:r w:rsidR="00BF377D" w:rsidRPr="00C43086">
        <w:rPr>
          <w:rFonts w:ascii="Times New Roman" w:hAnsi="Times New Roman" w:cs="Times New Roman"/>
          <w:sz w:val="24"/>
          <w:szCs w:val="24"/>
          <w:lang w:val="uk-UA"/>
        </w:rPr>
        <w:t xml:space="preserve">заходів </w:t>
      </w:r>
      <w:r w:rsidR="00CE13A6" w:rsidRPr="00C43086">
        <w:rPr>
          <w:rFonts w:ascii="Times New Roman" w:hAnsi="Times New Roman" w:cs="Times New Roman"/>
          <w:sz w:val="24"/>
          <w:szCs w:val="24"/>
          <w:lang w:val="uk-UA"/>
        </w:rPr>
        <w:t>Проєкт</w:t>
      </w:r>
      <w:r w:rsidR="006F136C"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Вразливість може випливати з походження людини, статі, віку, стану здоров'я, фінансової незахищеності, неблагополучного статусу в громаді (наприклад, меншин або інших груп), залежності від інших людей чи природних ресурсів</w:t>
      </w:r>
      <w:r w:rsidR="00FB298E"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тощо.</w:t>
      </w:r>
      <w:r w:rsidR="00FB298E" w:rsidRPr="00C43086">
        <w:rPr>
          <w:rFonts w:ascii="Times New Roman" w:hAnsi="Times New Roman" w:cs="Times New Roman"/>
          <w:sz w:val="24"/>
          <w:szCs w:val="24"/>
          <w:lang w:val="uk-UA"/>
        </w:rPr>
        <w:t xml:space="preserve"> Залучення </w:t>
      </w:r>
      <w:r w:rsidRPr="00C43086">
        <w:rPr>
          <w:rFonts w:ascii="Times New Roman" w:hAnsi="Times New Roman" w:cs="Times New Roman"/>
          <w:sz w:val="24"/>
          <w:szCs w:val="24"/>
          <w:lang w:val="uk-UA"/>
        </w:rPr>
        <w:t>вразлив</w:t>
      </w:r>
      <w:r w:rsidR="00FB298E"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груп</w:t>
      </w:r>
      <w:r w:rsidR="00FB298E" w:rsidRPr="00C43086">
        <w:rPr>
          <w:rFonts w:ascii="Times New Roman" w:hAnsi="Times New Roman" w:cs="Times New Roman"/>
          <w:sz w:val="24"/>
          <w:szCs w:val="24"/>
          <w:lang w:val="uk-UA"/>
        </w:rPr>
        <w:t xml:space="preserve"> та осі</w:t>
      </w:r>
      <w:r w:rsidRPr="00C43086">
        <w:rPr>
          <w:rFonts w:ascii="Times New Roman" w:hAnsi="Times New Roman" w:cs="Times New Roman"/>
          <w:sz w:val="24"/>
          <w:szCs w:val="24"/>
          <w:lang w:val="uk-UA"/>
        </w:rPr>
        <w:t>б часто вимага</w:t>
      </w:r>
      <w:r w:rsidR="00FB298E"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 застосування конкретних заходів та допомоги, спрямованих на полегшення їх участі у прийнятті рішень, пов'язаних із </w:t>
      </w:r>
      <w:r w:rsidR="00461645" w:rsidRPr="00C43086">
        <w:rPr>
          <w:rFonts w:ascii="Times New Roman" w:hAnsi="Times New Roman" w:cs="Times New Roman"/>
          <w:sz w:val="24"/>
          <w:szCs w:val="24"/>
          <w:lang w:val="uk-UA"/>
        </w:rPr>
        <w:t xml:space="preserve">заходами </w:t>
      </w:r>
      <w:r w:rsidR="00CE13A6" w:rsidRPr="00C43086">
        <w:rPr>
          <w:rFonts w:ascii="Times New Roman" w:hAnsi="Times New Roman" w:cs="Times New Roman"/>
          <w:sz w:val="24"/>
          <w:szCs w:val="24"/>
          <w:lang w:val="uk-UA"/>
        </w:rPr>
        <w:t>Проєкт</w:t>
      </w:r>
      <w:r w:rsidR="00461645"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C66BDC" w:rsidRPr="00C43086">
        <w:rPr>
          <w:rFonts w:ascii="Times New Roman" w:hAnsi="Times New Roman" w:cs="Times New Roman"/>
          <w:sz w:val="24"/>
          <w:szCs w:val="24"/>
          <w:lang w:val="uk-UA"/>
        </w:rPr>
        <w:t xml:space="preserve">так </w:t>
      </w:r>
      <w:r w:rsidRPr="00C43086">
        <w:rPr>
          <w:rFonts w:ascii="Times New Roman" w:hAnsi="Times New Roman" w:cs="Times New Roman"/>
          <w:sz w:val="24"/>
          <w:szCs w:val="24"/>
          <w:lang w:val="uk-UA"/>
        </w:rPr>
        <w:t xml:space="preserve">щоб їх обізнаність </w:t>
      </w:r>
      <w:r w:rsidR="00C66BD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внесок у загальний процес </w:t>
      </w:r>
      <w:r w:rsidR="00C66BDC" w:rsidRPr="00C43086">
        <w:rPr>
          <w:rFonts w:ascii="Times New Roman" w:hAnsi="Times New Roman" w:cs="Times New Roman"/>
          <w:sz w:val="24"/>
          <w:szCs w:val="24"/>
          <w:lang w:val="uk-UA"/>
        </w:rPr>
        <w:t xml:space="preserve">відповідали обізнаності і внеску </w:t>
      </w:r>
      <w:r w:rsidRPr="00C43086">
        <w:rPr>
          <w:rFonts w:ascii="Times New Roman" w:hAnsi="Times New Roman" w:cs="Times New Roman"/>
          <w:sz w:val="24"/>
          <w:szCs w:val="24"/>
          <w:lang w:val="uk-UA"/>
        </w:rPr>
        <w:t>інши</w:t>
      </w:r>
      <w:r w:rsidR="00C66BDC"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зацікавлени</w:t>
      </w:r>
      <w:r w:rsidR="00C66BDC"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C66BD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н.</w:t>
      </w:r>
    </w:p>
    <w:p w14:paraId="45076F28" w14:textId="77777777" w:rsidR="009A2905" w:rsidRPr="00C43086" w:rsidRDefault="009A2905" w:rsidP="00C43086">
      <w:pPr>
        <w:autoSpaceDE w:val="0"/>
        <w:autoSpaceDN w:val="0"/>
        <w:adjustRightInd w:val="0"/>
        <w:spacing w:after="0" w:line="240" w:lineRule="auto"/>
        <w:jc w:val="both"/>
        <w:rPr>
          <w:rFonts w:ascii="Times New Roman" w:hAnsi="Times New Roman" w:cs="Times New Roman"/>
          <w:sz w:val="24"/>
          <w:szCs w:val="24"/>
          <w:lang w:val="uk-UA"/>
        </w:rPr>
      </w:pPr>
    </w:p>
    <w:p w14:paraId="49401A83" w14:textId="7F40AECA" w:rsidR="009A2905" w:rsidRPr="00C43086" w:rsidRDefault="00103FDE"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 рамках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r w:rsidR="00D72607" w:rsidRPr="00C43086">
        <w:rPr>
          <w:rFonts w:ascii="Times New Roman" w:hAnsi="Times New Roman" w:cs="Times New Roman"/>
          <w:sz w:val="24"/>
          <w:szCs w:val="24"/>
          <w:lang w:val="uk-UA"/>
        </w:rPr>
        <w:t>, з-поміж інших</w:t>
      </w:r>
      <w:r w:rsidRPr="00C43086">
        <w:rPr>
          <w:rFonts w:ascii="Times New Roman" w:hAnsi="Times New Roman" w:cs="Times New Roman"/>
          <w:sz w:val="24"/>
          <w:szCs w:val="24"/>
          <w:lang w:val="uk-UA"/>
        </w:rPr>
        <w:t xml:space="preserve"> </w:t>
      </w:r>
      <w:r w:rsidR="008006A5" w:rsidRPr="00C43086">
        <w:rPr>
          <w:rFonts w:ascii="Times New Roman" w:hAnsi="Times New Roman" w:cs="Times New Roman"/>
          <w:sz w:val="24"/>
          <w:szCs w:val="24"/>
          <w:lang w:val="uk-UA"/>
        </w:rPr>
        <w:t xml:space="preserve">можуть </w:t>
      </w:r>
      <w:r w:rsidR="00D72607" w:rsidRPr="00C43086">
        <w:rPr>
          <w:rFonts w:ascii="Times New Roman" w:hAnsi="Times New Roman" w:cs="Times New Roman"/>
          <w:sz w:val="24"/>
          <w:szCs w:val="24"/>
          <w:lang w:val="uk-UA"/>
        </w:rPr>
        <w:t>бути виділені наступні</w:t>
      </w:r>
      <w:r w:rsidR="008006A5"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вразливі або </w:t>
      </w:r>
      <w:r w:rsidR="00C66BDC" w:rsidRPr="00C43086">
        <w:rPr>
          <w:rFonts w:ascii="Times New Roman" w:hAnsi="Times New Roman" w:cs="Times New Roman"/>
          <w:sz w:val="24"/>
          <w:szCs w:val="24"/>
          <w:lang w:val="uk-UA"/>
        </w:rPr>
        <w:t xml:space="preserve">знедолені </w:t>
      </w:r>
      <w:r w:rsidRPr="00C43086">
        <w:rPr>
          <w:rFonts w:ascii="Times New Roman" w:hAnsi="Times New Roman" w:cs="Times New Roman"/>
          <w:sz w:val="24"/>
          <w:szCs w:val="24"/>
          <w:lang w:val="uk-UA"/>
        </w:rPr>
        <w:t>групи без обмеження категорії осіб</w:t>
      </w:r>
      <w:r w:rsidR="00C66BDC" w:rsidRPr="00C43086">
        <w:rPr>
          <w:rFonts w:ascii="Times New Roman" w:hAnsi="Times New Roman" w:cs="Times New Roman"/>
          <w:sz w:val="24"/>
          <w:szCs w:val="24"/>
          <w:lang w:val="uk-UA"/>
        </w:rPr>
        <w:t>, як-от</w:t>
      </w:r>
      <w:r w:rsidR="009A2905" w:rsidRPr="00C43086">
        <w:rPr>
          <w:rFonts w:ascii="Times New Roman" w:hAnsi="Times New Roman" w:cs="Times New Roman"/>
          <w:sz w:val="24"/>
          <w:szCs w:val="24"/>
          <w:lang w:val="uk-UA"/>
        </w:rPr>
        <w:t>:</w:t>
      </w:r>
    </w:p>
    <w:p w14:paraId="7A8F3695" w14:textId="0400BC0C"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пенсіонери похилого віку</w:t>
      </w:r>
      <w:r w:rsidR="00E96BE6" w:rsidRPr="00C43086">
        <w:rPr>
          <w:rFonts w:ascii="Times New Roman" w:hAnsi="Times New Roman" w:cs="Times New Roman"/>
          <w:sz w:val="24"/>
          <w:szCs w:val="24"/>
          <w:lang w:val="uk-UA"/>
        </w:rPr>
        <w:t xml:space="preserve">, в </w:t>
      </w:r>
      <w:proofErr w:type="spellStart"/>
      <w:r w:rsidR="00E96BE6" w:rsidRPr="00C43086">
        <w:rPr>
          <w:rFonts w:ascii="Times New Roman" w:hAnsi="Times New Roman" w:cs="Times New Roman"/>
          <w:sz w:val="24"/>
          <w:szCs w:val="24"/>
          <w:lang w:val="uk-UA"/>
        </w:rPr>
        <w:t>т.ч</w:t>
      </w:r>
      <w:proofErr w:type="spellEnd"/>
      <w:r w:rsidR="00E96BE6" w:rsidRPr="00C43086">
        <w:rPr>
          <w:rFonts w:ascii="Times New Roman" w:hAnsi="Times New Roman" w:cs="Times New Roman"/>
          <w:sz w:val="24"/>
          <w:szCs w:val="24"/>
          <w:lang w:val="uk-UA"/>
        </w:rPr>
        <w:t>. одинокі</w:t>
      </w:r>
      <w:r w:rsidRPr="00C43086">
        <w:rPr>
          <w:rFonts w:ascii="Times New Roman" w:hAnsi="Times New Roman" w:cs="Times New Roman"/>
          <w:sz w:val="24"/>
          <w:szCs w:val="24"/>
          <w:lang w:val="uk-UA"/>
        </w:rPr>
        <w:t>;</w:t>
      </w:r>
    </w:p>
    <w:p w14:paraId="632DF0FB" w14:textId="309CE49A"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пацієнти з хронічними захворюваннями;</w:t>
      </w:r>
    </w:p>
    <w:p w14:paraId="7482BAF3" w14:textId="5A3BF779"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люди з обмеженими можливостями;</w:t>
      </w:r>
    </w:p>
    <w:p w14:paraId="564B0073" w14:textId="275C5649"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очолювані жінками домогосподарства та/або одинокі матері з неповнолітніми дітьми;</w:t>
      </w:r>
    </w:p>
    <w:p w14:paraId="165D2581" w14:textId="23B63B71" w:rsidR="00103FDE" w:rsidRPr="00C43086" w:rsidRDefault="003E7F6A"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багатодітні</w:t>
      </w:r>
      <w:r w:rsidR="00103FDE" w:rsidRPr="00C43086">
        <w:rPr>
          <w:rFonts w:ascii="Times New Roman" w:hAnsi="Times New Roman" w:cs="Times New Roman"/>
          <w:sz w:val="24"/>
          <w:szCs w:val="24"/>
          <w:lang w:val="uk-UA"/>
        </w:rPr>
        <w:t xml:space="preserve"> малозабезпечені сім'ї;</w:t>
      </w:r>
    </w:p>
    <w:p w14:paraId="0E7484A8" w14:textId="0120711C"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безробітні;</w:t>
      </w:r>
    </w:p>
    <w:p w14:paraId="2711DCC0" w14:textId="5F9A697E"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мешканці закладів тривалого догляду;</w:t>
      </w:r>
    </w:p>
    <w:p w14:paraId="25F7E0EB" w14:textId="01E5BF64" w:rsidR="00103FDE" w:rsidRPr="00C43086" w:rsidRDefault="00103FDE" w:rsidP="00C43086">
      <w:pPr>
        <w:pStyle w:val="a4"/>
        <w:numPr>
          <w:ilvl w:val="0"/>
          <w:numId w:val="9"/>
        </w:numPr>
        <w:autoSpaceDE w:val="0"/>
        <w:autoSpaceDN w:val="0"/>
        <w:adjustRightInd w:val="0"/>
        <w:spacing w:after="0"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люди, яким загрожує домашнє насилля;</w:t>
      </w:r>
    </w:p>
    <w:p w14:paraId="3DA5A48D" w14:textId="49C06237" w:rsidR="009A2905" w:rsidRPr="00C43086" w:rsidRDefault="00103FDE" w:rsidP="00C43086">
      <w:pPr>
        <w:pStyle w:val="a4"/>
        <w:numPr>
          <w:ilvl w:val="0"/>
          <w:numId w:val="9"/>
        </w:numPr>
        <w:autoSpaceDE w:val="0"/>
        <w:autoSpaceDN w:val="0"/>
        <w:adjustRightInd w:val="0"/>
        <w:spacing w:after="0" w:line="240" w:lineRule="auto"/>
        <w:ind w:left="0" w:hanging="425"/>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без</w:t>
      </w:r>
      <w:r w:rsidR="006E1754" w:rsidRPr="00C43086">
        <w:rPr>
          <w:rFonts w:ascii="Times New Roman" w:hAnsi="Times New Roman" w:cs="Times New Roman"/>
          <w:sz w:val="24"/>
          <w:szCs w:val="24"/>
          <w:lang w:val="uk-UA"/>
        </w:rPr>
        <w:t xml:space="preserve">домні </w:t>
      </w:r>
      <w:r w:rsidR="00C66BDC" w:rsidRPr="00C43086">
        <w:rPr>
          <w:rFonts w:ascii="Times New Roman" w:hAnsi="Times New Roman" w:cs="Times New Roman"/>
          <w:sz w:val="24"/>
          <w:szCs w:val="24"/>
          <w:lang w:val="uk-UA"/>
        </w:rPr>
        <w:t>люди</w:t>
      </w:r>
      <w:r w:rsidR="00BA1ABE" w:rsidRPr="00C43086">
        <w:rPr>
          <w:rFonts w:ascii="Times New Roman" w:hAnsi="Times New Roman" w:cs="Times New Roman"/>
          <w:sz w:val="24"/>
          <w:szCs w:val="24"/>
          <w:lang w:val="uk-UA"/>
        </w:rPr>
        <w:t>,</w:t>
      </w:r>
      <w:r w:rsidR="00C66BDC"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вуличні жебраки;</w:t>
      </w:r>
    </w:p>
    <w:p w14:paraId="3877F6E5" w14:textId="20933F3C" w:rsidR="0089295E" w:rsidRPr="00C43086" w:rsidRDefault="0089295E" w:rsidP="00C43086">
      <w:pPr>
        <w:pStyle w:val="a4"/>
        <w:numPr>
          <w:ilvl w:val="0"/>
          <w:numId w:val="9"/>
        </w:numPr>
        <w:autoSpaceDE w:val="0"/>
        <w:autoSpaceDN w:val="0"/>
        <w:adjustRightInd w:val="0"/>
        <w:spacing w:after="0" w:line="240" w:lineRule="auto"/>
        <w:ind w:left="0" w:hanging="425"/>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етнічні меншини (включно</w:t>
      </w:r>
      <w:r w:rsidR="003949EF" w:rsidRPr="00C43086">
        <w:rPr>
          <w:rFonts w:ascii="Times New Roman" w:hAnsi="Times New Roman" w:cs="Times New Roman"/>
          <w:sz w:val="24"/>
          <w:szCs w:val="24"/>
          <w:lang w:val="ru-RU"/>
        </w:rPr>
        <w:t xml:space="preserve"> </w:t>
      </w:r>
      <w:r w:rsidRPr="00C43086">
        <w:rPr>
          <w:rFonts w:ascii="Times New Roman" w:hAnsi="Times New Roman" w:cs="Times New Roman"/>
          <w:sz w:val="24"/>
          <w:szCs w:val="24"/>
          <w:lang w:val="uk-UA"/>
        </w:rPr>
        <w:t>з кримськими татарами</w:t>
      </w:r>
      <w:r w:rsidR="00DD64A1" w:rsidRPr="00C43086">
        <w:rPr>
          <w:rFonts w:ascii="Times New Roman" w:hAnsi="Times New Roman" w:cs="Times New Roman"/>
          <w:sz w:val="24"/>
          <w:szCs w:val="24"/>
          <w:lang w:val="uk-UA"/>
        </w:rPr>
        <w:t>, циган</w:t>
      </w:r>
      <w:r w:rsidR="003949EF" w:rsidRPr="00C43086">
        <w:rPr>
          <w:rFonts w:ascii="Times New Roman" w:hAnsi="Times New Roman" w:cs="Times New Roman"/>
          <w:sz w:val="24"/>
          <w:szCs w:val="24"/>
          <w:lang w:val="uk-UA"/>
        </w:rPr>
        <w:t xml:space="preserve">ськими общинами </w:t>
      </w:r>
      <w:r w:rsidR="00DD64A1" w:rsidRPr="00C43086">
        <w:rPr>
          <w:rFonts w:ascii="Times New Roman" w:hAnsi="Times New Roman" w:cs="Times New Roman"/>
          <w:sz w:val="24"/>
          <w:szCs w:val="24"/>
          <w:lang w:val="uk-UA"/>
        </w:rPr>
        <w:t>та ін.</w:t>
      </w:r>
      <w:r w:rsidRPr="00C43086">
        <w:rPr>
          <w:rFonts w:ascii="Times New Roman" w:hAnsi="Times New Roman" w:cs="Times New Roman"/>
          <w:sz w:val="24"/>
          <w:szCs w:val="24"/>
          <w:lang w:val="uk-UA"/>
        </w:rPr>
        <w:t>)</w:t>
      </w:r>
    </w:p>
    <w:p w14:paraId="16A6834D" w14:textId="77777777" w:rsidR="009A2905" w:rsidRPr="00C43086" w:rsidRDefault="009A2905" w:rsidP="00C43086">
      <w:pPr>
        <w:autoSpaceDE w:val="0"/>
        <w:autoSpaceDN w:val="0"/>
        <w:adjustRightInd w:val="0"/>
        <w:spacing w:after="0" w:line="240" w:lineRule="auto"/>
        <w:jc w:val="both"/>
        <w:rPr>
          <w:rFonts w:ascii="Times New Roman" w:hAnsi="Times New Roman" w:cs="Times New Roman"/>
          <w:sz w:val="24"/>
          <w:szCs w:val="24"/>
          <w:lang w:val="ru-RU"/>
        </w:rPr>
      </w:pPr>
    </w:p>
    <w:p w14:paraId="0D07DECB" w14:textId="321CAEB9" w:rsidR="009A2905" w:rsidRPr="00C43086" w:rsidRDefault="007518F8" w:rsidP="00C43086">
      <w:pPr>
        <w:pStyle w:val="1"/>
        <w:rPr>
          <w:rFonts w:cs="Times New Roman"/>
          <w:szCs w:val="24"/>
          <w:lang w:val="uk-UA"/>
        </w:rPr>
      </w:pPr>
      <w:bookmarkStart w:id="17" w:name="_Toc62932350"/>
      <w:r w:rsidRPr="00313FD3">
        <w:rPr>
          <w:rFonts w:cs="Times New Roman"/>
          <w:szCs w:val="24"/>
          <w:lang w:val="uk-UA"/>
        </w:rPr>
        <w:lastRenderedPageBreak/>
        <w:t xml:space="preserve">3.4 </w:t>
      </w:r>
      <w:r w:rsidR="006E1754" w:rsidRPr="00313FD3">
        <w:rPr>
          <w:rFonts w:cs="Times New Roman"/>
          <w:szCs w:val="24"/>
          <w:lang w:val="uk-UA"/>
        </w:rPr>
        <w:t xml:space="preserve">Діалог із зацікавленими сторонами та </w:t>
      </w:r>
      <w:r w:rsidR="00C66BDC" w:rsidRPr="00313FD3">
        <w:rPr>
          <w:rFonts w:cs="Times New Roman"/>
          <w:szCs w:val="24"/>
          <w:lang w:val="uk-UA"/>
        </w:rPr>
        <w:t xml:space="preserve">його </w:t>
      </w:r>
      <w:r w:rsidR="006E1754" w:rsidRPr="00313FD3">
        <w:rPr>
          <w:rFonts w:cs="Times New Roman"/>
          <w:szCs w:val="24"/>
          <w:lang w:val="uk-UA"/>
        </w:rPr>
        <w:t xml:space="preserve">результати під час підготовки </w:t>
      </w:r>
      <w:r w:rsidR="001507A5" w:rsidRPr="00313FD3">
        <w:rPr>
          <w:rFonts w:cs="Times New Roman"/>
          <w:szCs w:val="24"/>
          <w:lang w:val="uk-UA"/>
        </w:rPr>
        <w:t xml:space="preserve">та реалізації </w:t>
      </w:r>
      <w:r w:rsidR="00CE13A6" w:rsidRPr="00313FD3">
        <w:rPr>
          <w:rFonts w:cs="Times New Roman"/>
          <w:szCs w:val="24"/>
          <w:lang w:val="uk-UA"/>
        </w:rPr>
        <w:t>Проєкт</w:t>
      </w:r>
      <w:r w:rsidR="006E1754" w:rsidRPr="00313FD3">
        <w:rPr>
          <w:rFonts w:cs="Times New Roman"/>
          <w:szCs w:val="24"/>
          <w:lang w:val="uk-UA"/>
        </w:rPr>
        <w:t>у</w:t>
      </w:r>
      <w:bookmarkEnd w:id="17"/>
    </w:p>
    <w:p w14:paraId="5BEBB266" w14:textId="77777777" w:rsidR="002D1BE9" w:rsidRDefault="002D1BE9" w:rsidP="00C43086">
      <w:pPr>
        <w:rPr>
          <w:rFonts w:ascii="Times New Roman" w:hAnsi="Times New Roman" w:cs="Times New Roman"/>
          <w:i/>
          <w:iCs/>
          <w:sz w:val="24"/>
          <w:szCs w:val="24"/>
          <w:lang w:val="uk-UA"/>
        </w:rPr>
      </w:pPr>
    </w:p>
    <w:p w14:paraId="60CB0188" w14:textId="0292FC74" w:rsidR="0080099F" w:rsidRPr="00C43086" w:rsidRDefault="0080099F" w:rsidP="00C43086">
      <w:pPr>
        <w:rPr>
          <w:rFonts w:ascii="Times New Roman" w:hAnsi="Times New Roman" w:cs="Times New Roman"/>
          <w:i/>
          <w:iCs/>
          <w:sz w:val="24"/>
          <w:szCs w:val="24"/>
          <w:lang w:val="uk-UA"/>
        </w:rPr>
      </w:pPr>
      <w:r w:rsidRPr="00C43086">
        <w:rPr>
          <w:rFonts w:ascii="Times New Roman" w:hAnsi="Times New Roman" w:cs="Times New Roman"/>
          <w:i/>
          <w:iCs/>
          <w:sz w:val="24"/>
          <w:szCs w:val="24"/>
          <w:lang w:val="uk-UA"/>
        </w:rPr>
        <w:t>Перший раунд консультацій із зацікавленими сторонами</w:t>
      </w:r>
    </w:p>
    <w:p w14:paraId="2A4B101B" w14:textId="2904C2A1" w:rsidR="003B67F3" w:rsidRPr="00C43086" w:rsidRDefault="003B67F3"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 метою залучення усіх зацікавлених сторін для обговорення потенційного Проєкту «Екстрене реагування на </w:t>
      </w:r>
      <w:r w:rsidRPr="00C43086">
        <w:rPr>
          <w:rFonts w:ascii="Times New Roman" w:hAnsi="Times New Roman" w:cs="Times New Roman"/>
          <w:sz w:val="24"/>
          <w:szCs w:val="24"/>
        </w:rPr>
        <w:t>Covid</w:t>
      </w:r>
      <w:r w:rsidRPr="00C43086">
        <w:rPr>
          <w:rFonts w:ascii="Times New Roman" w:hAnsi="Times New Roman" w:cs="Times New Roman"/>
          <w:sz w:val="24"/>
          <w:szCs w:val="24"/>
          <w:lang w:val="uk-UA"/>
        </w:rPr>
        <w:t>-19 та вакцинація в Україні» 2-3 грудня 2020 року МОЗ та ГКПП організували перший раунд консультацій з державними організац</w:t>
      </w:r>
      <w:r w:rsidR="00DE0F41"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ями та недержавними громадськими організаціями. </w:t>
      </w:r>
    </w:p>
    <w:p w14:paraId="103A4C0E" w14:textId="77777777" w:rsidR="003B67F3" w:rsidRPr="00C43086" w:rsidRDefault="003B67F3"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eastAsia="Times New Roman" w:hAnsi="Times New Roman" w:cs="Times New Roman"/>
          <w:color w:val="222222"/>
          <w:sz w:val="24"/>
          <w:szCs w:val="24"/>
          <w:lang w:val="uk-UA" w:eastAsia="uk-UA"/>
        </w:rPr>
        <w:t xml:space="preserve">Через карантинні обмеження, встановлені Урядом України з метою запобігання поширенню на території України гострої респіраторної хвороби COVID-19, </w:t>
      </w:r>
      <w:r w:rsidR="00611A53" w:rsidRPr="00C43086">
        <w:rPr>
          <w:rFonts w:ascii="Times New Roman" w:hAnsi="Times New Roman" w:cs="Times New Roman"/>
          <w:sz w:val="24"/>
          <w:szCs w:val="24"/>
          <w:lang w:val="uk-UA"/>
        </w:rPr>
        <w:t xml:space="preserve">консультації проводились дистанційно. </w:t>
      </w:r>
    </w:p>
    <w:p w14:paraId="0B955715" w14:textId="27847F7E" w:rsidR="00F80720" w:rsidRPr="00C43086" w:rsidRDefault="00611A53" w:rsidP="00C43086">
      <w:pPr>
        <w:autoSpaceDE w:val="0"/>
        <w:autoSpaceDN w:val="0"/>
        <w:adjustRightInd w:val="0"/>
        <w:spacing w:after="0" w:line="240"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Від імені </w:t>
      </w:r>
      <w:r w:rsidR="002361A9" w:rsidRPr="00C43086">
        <w:rPr>
          <w:rFonts w:ascii="Times New Roman" w:hAnsi="Times New Roman" w:cs="Times New Roman"/>
          <w:sz w:val="24"/>
          <w:szCs w:val="24"/>
          <w:lang w:val="uk-UA"/>
        </w:rPr>
        <w:t>державних</w:t>
      </w:r>
      <w:r w:rsidRPr="00C43086">
        <w:rPr>
          <w:rFonts w:ascii="Times New Roman" w:hAnsi="Times New Roman" w:cs="Times New Roman"/>
          <w:sz w:val="24"/>
          <w:szCs w:val="24"/>
          <w:lang w:val="uk-UA"/>
        </w:rPr>
        <w:t xml:space="preserve"> організацій брали участь близько 30 зацікавлених сторін і близько 20</w:t>
      </w:r>
      <w:r w:rsidR="00574556" w:rsidRPr="00C43086">
        <w:rPr>
          <w:rFonts w:ascii="Times New Roman" w:hAnsi="Times New Roman" w:cs="Times New Roman"/>
          <w:sz w:val="24"/>
          <w:szCs w:val="24"/>
          <w:lang w:val="uk-UA"/>
        </w:rPr>
        <w:t>-ти</w:t>
      </w:r>
      <w:r w:rsidR="00C36389"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 </w:t>
      </w:r>
      <w:r w:rsidR="00F254DC" w:rsidRPr="00C43086">
        <w:rPr>
          <w:rFonts w:ascii="Times New Roman" w:hAnsi="Times New Roman" w:cs="Times New Roman"/>
          <w:sz w:val="24"/>
          <w:szCs w:val="24"/>
          <w:lang w:val="uk-UA"/>
        </w:rPr>
        <w:t xml:space="preserve">від </w:t>
      </w:r>
      <w:r w:rsidR="00C36389" w:rsidRPr="00C43086">
        <w:rPr>
          <w:rFonts w:ascii="Times New Roman" w:hAnsi="Times New Roman" w:cs="Times New Roman"/>
          <w:sz w:val="24"/>
          <w:szCs w:val="24"/>
          <w:lang w:val="uk-UA"/>
        </w:rPr>
        <w:t>недержавних</w:t>
      </w:r>
      <w:r w:rsidRPr="00C43086">
        <w:rPr>
          <w:rFonts w:ascii="Times New Roman" w:hAnsi="Times New Roman" w:cs="Times New Roman"/>
          <w:sz w:val="24"/>
          <w:szCs w:val="24"/>
          <w:lang w:val="uk-UA"/>
        </w:rPr>
        <w:t xml:space="preserve"> організацій. </w:t>
      </w:r>
    </w:p>
    <w:p w14:paraId="7B3A75D4" w14:textId="05592055" w:rsidR="00F80720" w:rsidRPr="00C43086" w:rsidRDefault="00F80720" w:rsidP="00C43086">
      <w:pPr>
        <w:autoSpaceDE w:val="0"/>
        <w:autoSpaceDN w:val="0"/>
        <w:adjustRightInd w:val="0"/>
        <w:spacing w:after="0" w:line="240" w:lineRule="auto"/>
        <w:jc w:val="both"/>
        <w:rPr>
          <w:rFonts w:ascii="Times New Roman" w:hAnsi="Times New Roman" w:cs="Times New Roman"/>
          <w:sz w:val="24"/>
          <w:szCs w:val="24"/>
          <w:lang w:val="uk-UA"/>
        </w:rPr>
      </w:pPr>
    </w:p>
    <w:p w14:paraId="5BCFA7C7" w14:textId="2D7BE03E" w:rsidR="00294766" w:rsidRPr="00C43086" w:rsidRDefault="0017405D" w:rsidP="00C43086">
      <w:pPr>
        <w:spacing w:after="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Під час консультацій </w:t>
      </w:r>
      <w:r w:rsidR="00790E8B" w:rsidRPr="00C43086">
        <w:rPr>
          <w:rFonts w:ascii="Times New Roman" w:eastAsia="Times New Roman" w:hAnsi="Times New Roman" w:cs="Times New Roman"/>
          <w:sz w:val="24"/>
          <w:szCs w:val="24"/>
          <w:lang w:val="uk-UA"/>
        </w:rPr>
        <w:t>розглянуто</w:t>
      </w:r>
      <w:r w:rsidRPr="00C43086">
        <w:rPr>
          <w:rFonts w:ascii="Times New Roman" w:eastAsia="Times New Roman" w:hAnsi="Times New Roman" w:cs="Times New Roman"/>
          <w:sz w:val="24"/>
          <w:szCs w:val="24"/>
          <w:lang w:val="uk-UA"/>
        </w:rPr>
        <w:t xml:space="preserve"> шість </w:t>
      </w:r>
      <w:r w:rsidR="00790E8B" w:rsidRPr="00C43086">
        <w:rPr>
          <w:rFonts w:ascii="Times New Roman" w:eastAsia="Times New Roman" w:hAnsi="Times New Roman" w:cs="Times New Roman"/>
          <w:sz w:val="24"/>
          <w:szCs w:val="24"/>
          <w:lang w:val="uk-UA"/>
        </w:rPr>
        <w:t xml:space="preserve">основних </w:t>
      </w:r>
      <w:r w:rsidRPr="00C43086">
        <w:rPr>
          <w:rFonts w:ascii="Times New Roman" w:eastAsia="Times New Roman" w:hAnsi="Times New Roman" w:cs="Times New Roman"/>
          <w:sz w:val="24"/>
          <w:szCs w:val="24"/>
          <w:lang w:val="uk-UA"/>
        </w:rPr>
        <w:t xml:space="preserve">напрямків потенційного </w:t>
      </w:r>
      <w:r w:rsidR="00CE13A6" w:rsidRPr="00C43086">
        <w:rPr>
          <w:rFonts w:ascii="Times New Roman" w:eastAsia="Times New Roman" w:hAnsi="Times New Roman" w:cs="Times New Roman"/>
          <w:sz w:val="24"/>
          <w:szCs w:val="24"/>
          <w:lang w:val="uk-UA"/>
        </w:rPr>
        <w:t>Проєкт</w:t>
      </w:r>
      <w:r w:rsidRPr="00C43086">
        <w:rPr>
          <w:rFonts w:ascii="Times New Roman" w:eastAsia="Times New Roman" w:hAnsi="Times New Roman" w:cs="Times New Roman"/>
          <w:sz w:val="24"/>
          <w:szCs w:val="24"/>
          <w:lang w:val="uk-UA"/>
        </w:rPr>
        <w:t>у</w:t>
      </w:r>
      <w:r w:rsidR="00294766" w:rsidRPr="00C43086">
        <w:rPr>
          <w:rFonts w:ascii="Times New Roman" w:eastAsia="Times New Roman" w:hAnsi="Times New Roman" w:cs="Times New Roman"/>
          <w:sz w:val="24"/>
          <w:szCs w:val="24"/>
          <w:lang w:val="uk-UA"/>
        </w:rPr>
        <w:t>:</w:t>
      </w:r>
    </w:p>
    <w:p w14:paraId="1944AC84" w14:textId="20514822" w:rsidR="0017405D" w:rsidRPr="00C43086" w:rsidRDefault="008A19D8"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п</w:t>
      </w:r>
      <w:r w:rsidR="0017405D" w:rsidRPr="00C43086">
        <w:rPr>
          <w:rFonts w:ascii="Times New Roman" w:eastAsia="Times New Roman" w:hAnsi="Times New Roman" w:cs="Times New Roman"/>
          <w:sz w:val="24"/>
          <w:szCs w:val="24"/>
          <w:lang w:val="uk-UA"/>
        </w:rPr>
        <w:t>родовження протиепідемічних заходів щодо протидії пандемії Covid-19;</w:t>
      </w:r>
    </w:p>
    <w:p w14:paraId="7A9AF8C6" w14:textId="2EC1BD8F" w:rsidR="0017405D" w:rsidRPr="00C43086" w:rsidRDefault="008A19D8"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з</w:t>
      </w:r>
      <w:r w:rsidR="0017405D" w:rsidRPr="00C43086">
        <w:rPr>
          <w:rFonts w:ascii="Times New Roman" w:eastAsia="Times New Roman" w:hAnsi="Times New Roman" w:cs="Times New Roman"/>
          <w:sz w:val="24"/>
          <w:szCs w:val="24"/>
          <w:lang w:val="uk-UA"/>
        </w:rPr>
        <w:t>акупівля вакцини та її розподіл серед кінцевих споживачів, коли вона стане доступною;</w:t>
      </w:r>
    </w:p>
    <w:p w14:paraId="2646C64F" w14:textId="16943740" w:rsidR="0017405D" w:rsidRPr="00C43086" w:rsidRDefault="008A19D8"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і</w:t>
      </w:r>
      <w:r w:rsidR="0017405D" w:rsidRPr="00C43086">
        <w:rPr>
          <w:rFonts w:ascii="Times New Roman" w:eastAsia="Times New Roman" w:hAnsi="Times New Roman" w:cs="Times New Roman"/>
          <w:sz w:val="24"/>
          <w:szCs w:val="24"/>
          <w:lang w:val="uk-UA"/>
        </w:rPr>
        <w:t xml:space="preserve">нформаційна кампанія для населення перед </w:t>
      </w:r>
      <w:r w:rsidR="004E39B8" w:rsidRPr="00C43086">
        <w:rPr>
          <w:rFonts w:ascii="Times New Roman" w:eastAsia="Times New Roman" w:hAnsi="Times New Roman" w:cs="Times New Roman"/>
          <w:sz w:val="24"/>
          <w:szCs w:val="24"/>
          <w:lang w:val="uk-UA"/>
        </w:rPr>
        <w:t>вакцинацією</w:t>
      </w:r>
      <w:r w:rsidR="0017405D" w:rsidRPr="00C43086">
        <w:rPr>
          <w:rFonts w:ascii="Times New Roman" w:eastAsia="Times New Roman" w:hAnsi="Times New Roman" w:cs="Times New Roman"/>
          <w:sz w:val="24"/>
          <w:szCs w:val="24"/>
          <w:lang w:val="uk-UA"/>
        </w:rPr>
        <w:t>;</w:t>
      </w:r>
    </w:p>
    <w:p w14:paraId="04327A47" w14:textId="293A46B9" w:rsidR="0017405D" w:rsidRPr="00C43086" w:rsidRDefault="0017405D"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розбудова спроможності шляхом навчання медичного персоналу;</w:t>
      </w:r>
    </w:p>
    <w:p w14:paraId="1F89A467" w14:textId="7C27DF1A" w:rsidR="0017405D" w:rsidRDefault="008A19D8" w:rsidP="00C43086">
      <w:pPr>
        <w:pStyle w:val="a4"/>
        <w:numPr>
          <w:ilvl w:val="0"/>
          <w:numId w:val="9"/>
        </w:numPr>
        <w:tabs>
          <w:tab w:val="left" w:pos="1134"/>
        </w:tabs>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р</w:t>
      </w:r>
      <w:r w:rsidR="0017405D" w:rsidRPr="00C43086">
        <w:rPr>
          <w:rFonts w:ascii="Times New Roman" w:eastAsia="Times New Roman" w:hAnsi="Times New Roman" w:cs="Times New Roman"/>
          <w:sz w:val="24"/>
          <w:szCs w:val="24"/>
          <w:lang w:val="uk-UA"/>
        </w:rPr>
        <w:t>озробка та впровадження інформаційних систем;</w:t>
      </w:r>
    </w:p>
    <w:p w14:paraId="1A16DD15" w14:textId="1FDEF261" w:rsidR="00294766" w:rsidRPr="002D1BE9" w:rsidRDefault="008A19D8" w:rsidP="002D1BE9">
      <w:pPr>
        <w:pStyle w:val="a4"/>
        <w:numPr>
          <w:ilvl w:val="0"/>
          <w:numId w:val="9"/>
        </w:numPr>
        <w:tabs>
          <w:tab w:val="left" w:pos="1134"/>
        </w:tabs>
        <w:spacing w:after="0"/>
        <w:ind w:left="0"/>
        <w:jc w:val="both"/>
        <w:rPr>
          <w:rFonts w:ascii="Times New Roman" w:eastAsia="Times New Roman" w:hAnsi="Times New Roman" w:cs="Times New Roman"/>
          <w:sz w:val="24"/>
          <w:szCs w:val="24"/>
          <w:lang w:val="uk-UA"/>
        </w:rPr>
      </w:pPr>
      <w:r w:rsidRPr="002D1BE9">
        <w:rPr>
          <w:rFonts w:ascii="Times New Roman" w:eastAsia="Times New Roman" w:hAnsi="Times New Roman" w:cs="Times New Roman"/>
          <w:sz w:val="24"/>
          <w:szCs w:val="24"/>
          <w:lang w:val="uk-UA"/>
        </w:rPr>
        <w:t>у</w:t>
      </w:r>
      <w:r w:rsidR="0017405D" w:rsidRPr="002D1BE9">
        <w:rPr>
          <w:rFonts w:ascii="Times New Roman" w:eastAsia="Times New Roman" w:hAnsi="Times New Roman" w:cs="Times New Roman"/>
          <w:sz w:val="24"/>
          <w:szCs w:val="24"/>
          <w:lang w:val="uk-UA"/>
        </w:rPr>
        <w:t>досконалення практики поводження з медичними відходами</w:t>
      </w:r>
      <w:r w:rsidR="00294766" w:rsidRPr="002D1BE9">
        <w:rPr>
          <w:rFonts w:ascii="Times New Roman" w:eastAsia="Times New Roman" w:hAnsi="Times New Roman" w:cs="Times New Roman"/>
          <w:sz w:val="24"/>
          <w:szCs w:val="24"/>
          <w:lang w:val="uk-UA"/>
        </w:rPr>
        <w:t>.</w:t>
      </w:r>
    </w:p>
    <w:p w14:paraId="7A2C1BBC" w14:textId="77777777" w:rsidR="00294766" w:rsidRPr="00C43086" w:rsidRDefault="00294766" w:rsidP="00C43086">
      <w:pPr>
        <w:spacing w:after="0"/>
        <w:jc w:val="both"/>
        <w:rPr>
          <w:rFonts w:ascii="Times New Roman" w:eastAsia="Times New Roman" w:hAnsi="Times New Roman" w:cs="Times New Roman"/>
          <w:sz w:val="24"/>
          <w:szCs w:val="24"/>
          <w:lang w:val="uk-UA"/>
        </w:rPr>
      </w:pPr>
    </w:p>
    <w:p w14:paraId="0930E27A" w14:textId="2BAB439E" w:rsidR="00294766" w:rsidRPr="00C43086" w:rsidRDefault="00BE4D91" w:rsidP="00C43086">
      <w:pPr>
        <w:spacing w:after="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Особлива </w:t>
      </w:r>
      <w:r w:rsidR="008A19D8" w:rsidRPr="00C43086">
        <w:rPr>
          <w:rFonts w:ascii="Times New Roman" w:eastAsia="Times New Roman" w:hAnsi="Times New Roman" w:cs="Times New Roman"/>
          <w:sz w:val="24"/>
          <w:szCs w:val="24"/>
          <w:lang w:val="uk-UA"/>
        </w:rPr>
        <w:t>уваг</w:t>
      </w:r>
      <w:r w:rsidRPr="00C43086">
        <w:rPr>
          <w:rFonts w:ascii="Times New Roman" w:eastAsia="Times New Roman" w:hAnsi="Times New Roman" w:cs="Times New Roman"/>
          <w:sz w:val="24"/>
          <w:szCs w:val="24"/>
          <w:lang w:val="uk-UA"/>
        </w:rPr>
        <w:t>а</w:t>
      </w:r>
      <w:r w:rsidR="008A19D8" w:rsidRPr="00C43086">
        <w:rPr>
          <w:rFonts w:ascii="Times New Roman" w:eastAsia="Times New Roman" w:hAnsi="Times New Roman" w:cs="Times New Roman"/>
          <w:sz w:val="24"/>
          <w:szCs w:val="24"/>
          <w:lang w:val="uk-UA"/>
        </w:rPr>
        <w:t xml:space="preserve"> зацікавлених сторін </w:t>
      </w:r>
      <w:r w:rsidRPr="00C43086">
        <w:rPr>
          <w:rFonts w:ascii="Times New Roman" w:eastAsia="Times New Roman" w:hAnsi="Times New Roman" w:cs="Times New Roman"/>
          <w:sz w:val="24"/>
          <w:szCs w:val="24"/>
          <w:lang w:val="uk-UA"/>
        </w:rPr>
        <w:t>була звернена</w:t>
      </w:r>
      <w:r w:rsidR="008A19D8"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на</w:t>
      </w:r>
      <w:r w:rsidR="008A19D8" w:rsidRPr="00C43086">
        <w:rPr>
          <w:rFonts w:ascii="Times New Roman" w:eastAsia="Times New Roman" w:hAnsi="Times New Roman" w:cs="Times New Roman"/>
          <w:sz w:val="24"/>
          <w:szCs w:val="24"/>
          <w:lang w:val="uk-UA"/>
        </w:rPr>
        <w:t>:</w:t>
      </w:r>
    </w:p>
    <w:p w14:paraId="1D0465DD" w14:textId="4343404F"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забезпечення холодового ланцюга при постачанні вакцин;</w:t>
      </w:r>
    </w:p>
    <w:p w14:paraId="4CC48156" w14:textId="1800969B"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перевірк</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поста</w:t>
      </w:r>
      <w:r w:rsidR="004E39B8" w:rsidRPr="00C43086">
        <w:rPr>
          <w:rFonts w:ascii="Times New Roman" w:eastAsia="Times New Roman" w:hAnsi="Times New Roman" w:cs="Times New Roman"/>
          <w:sz w:val="24"/>
          <w:szCs w:val="24"/>
          <w:lang w:val="uk-UA"/>
        </w:rPr>
        <w:t>в</w:t>
      </w:r>
      <w:r w:rsidRPr="00C43086">
        <w:rPr>
          <w:rFonts w:ascii="Times New Roman" w:eastAsia="Times New Roman" w:hAnsi="Times New Roman" w:cs="Times New Roman"/>
          <w:sz w:val="24"/>
          <w:szCs w:val="24"/>
          <w:lang w:val="uk-UA"/>
        </w:rPr>
        <w:t>ок та відстеження контактів;</w:t>
      </w:r>
    </w:p>
    <w:p w14:paraId="29A2A6F8" w14:textId="47E8EC3B"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безпечн</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утилізаці</w:t>
      </w:r>
      <w:r w:rsidR="00BE4D91" w:rsidRPr="00C43086">
        <w:rPr>
          <w:rFonts w:ascii="Times New Roman" w:eastAsia="Times New Roman" w:hAnsi="Times New Roman" w:cs="Times New Roman"/>
          <w:sz w:val="24"/>
          <w:szCs w:val="24"/>
          <w:lang w:val="uk-UA"/>
        </w:rPr>
        <w:t>ю</w:t>
      </w:r>
      <w:r w:rsidRPr="00C43086">
        <w:rPr>
          <w:rFonts w:ascii="Times New Roman" w:eastAsia="Times New Roman" w:hAnsi="Times New Roman" w:cs="Times New Roman"/>
          <w:sz w:val="24"/>
          <w:szCs w:val="24"/>
          <w:lang w:val="uk-UA"/>
        </w:rPr>
        <w:t xml:space="preserve"> медичних відходів;</w:t>
      </w:r>
    </w:p>
    <w:p w14:paraId="5FEC530E" w14:textId="3FC231FF" w:rsidR="005F0DD0" w:rsidRPr="00C43086" w:rsidRDefault="005F0DD0" w:rsidP="00C43086">
      <w:pPr>
        <w:pStyle w:val="a4"/>
        <w:numPr>
          <w:ilvl w:val="0"/>
          <w:numId w:val="9"/>
        </w:numPr>
        <w:spacing w:after="0"/>
        <w:ind w:left="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своєчасн</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інформаційн</w:t>
      </w:r>
      <w:r w:rsidR="00BE4D91" w:rsidRPr="00C43086">
        <w:rPr>
          <w:rFonts w:ascii="Times New Roman" w:eastAsia="Times New Roman" w:hAnsi="Times New Roman" w:cs="Times New Roman"/>
          <w:sz w:val="24"/>
          <w:szCs w:val="24"/>
          <w:lang w:val="uk-UA"/>
        </w:rPr>
        <w:t xml:space="preserve">у </w:t>
      </w:r>
      <w:r w:rsidRPr="00C43086">
        <w:rPr>
          <w:rFonts w:ascii="Times New Roman" w:eastAsia="Times New Roman" w:hAnsi="Times New Roman" w:cs="Times New Roman"/>
          <w:sz w:val="24"/>
          <w:szCs w:val="24"/>
          <w:lang w:val="uk-UA"/>
        </w:rPr>
        <w:t>кампані</w:t>
      </w:r>
      <w:r w:rsidR="00BE4D91" w:rsidRPr="00C43086">
        <w:rPr>
          <w:rFonts w:ascii="Times New Roman" w:eastAsia="Times New Roman" w:hAnsi="Times New Roman" w:cs="Times New Roman"/>
          <w:sz w:val="24"/>
          <w:szCs w:val="24"/>
          <w:lang w:val="uk-UA"/>
        </w:rPr>
        <w:t>ю</w:t>
      </w:r>
      <w:r w:rsidRPr="00C43086">
        <w:rPr>
          <w:rFonts w:ascii="Times New Roman" w:eastAsia="Times New Roman" w:hAnsi="Times New Roman" w:cs="Times New Roman"/>
          <w:sz w:val="24"/>
          <w:szCs w:val="24"/>
          <w:lang w:val="uk-UA"/>
        </w:rPr>
        <w:t xml:space="preserve"> та</w:t>
      </w:r>
    </w:p>
    <w:p w14:paraId="63F5753B" w14:textId="651C6EAF" w:rsidR="00294766" w:rsidRPr="00C43086" w:rsidRDefault="005F0DD0" w:rsidP="00C43086">
      <w:pPr>
        <w:pStyle w:val="a4"/>
        <w:numPr>
          <w:ilvl w:val="0"/>
          <w:numId w:val="9"/>
        </w:numPr>
        <w:tabs>
          <w:tab w:val="left" w:pos="993"/>
        </w:tabs>
        <w:spacing w:after="0"/>
        <w:ind w:left="0" w:hanging="284"/>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підготовк</w:t>
      </w:r>
      <w:r w:rsidR="00BE4D91" w:rsidRPr="00C43086">
        <w:rPr>
          <w:rFonts w:ascii="Times New Roman" w:eastAsia="Times New Roman" w:hAnsi="Times New Roman" w:cs="Times New Roman"/>
          <w:sz w:val="24"/>
          <w:szCs w:val="24"/>
          <w:lang w:val="uk-UA"/>
        </w:rPr>
        <w:t>у</w:t>
      </w:r>
      <w:r w:rsidRPr="00C43086">
        <w:rPr>
          <w:rFonts w:ascii="Times New Roman" w:eastAsia="Times New Roman" w:hAnsi="Times New Roman" w:cs="Times New Roman"/>
          <w:sz w:val="24"/>
          <w:szCs w:val="24"/>
          <w:lang w:val="uk-UA"/>
        </w:rPr>
        <w:t xml:space="preserve"> медичного персоналу </w:t>
      </w:r>
      <w:r w:rsidR="004E39B8" w:rsidRPr="00C43086">
        <w:rPr>
          <w:rFonts w:ascii="Times New Roman" w:eastAsia="Times New Roman" w:hAnsi="Times New Roman" w:cs="Times New Roman"/>
          <w:sz w:val="24"/>
          <w:szCs w:val="24"/>
          <w:lang w:val="uk-UA"/>
        </w:rPr>
        <w:t xml:space="preserve">у </w:t>
      </w:r>
      <w:r w:rsidR="00F02888" w:rsidRPr="00C43086">
        <w:rPr>
          <w:rFonts w:ascii="Times New Roman" w:eastAsia="Times New Roman" w:hAnsi="Times New Roman" w:cs="Times New Roman"/>
          <w:sz w:val="24"/>
          <w:szCs w:val="24"/>
          <w:lang w:val="uk-UA"/>
        </w:rPr>
        <w:t>зв’язку</w:t>
      </w:r>
      <w:r w:rsidR="004E39B8" w:rsidRPr="00C43086">
        <w:rPr>
          <w:rFonts w:ascii="Times New Roman" w:eastAsia="Times New Roman" w:hAnsi="Times New Roman" w:cs="Times New Roman"/>
          <w:sz w:val="24"/>
          <w:szCs w:val="24"/>
          <w:lang w:val="uk-UA"/>
        </w:rPr>
        <w:t xml:space="preserve"> зі </w:t>
      </w:r>
      <w:r w:rsidRPr="00C43086">
        <w:rPr>
          <w:rFonts w:ascii="Times New Roman" w:eastAsia="Times New Roman" w:hAnsi="Times New Roman" w:cs="Times New Roman"/>
          <w:sz w:val="24"/>
          <w:szCs w:val="24"/>
          <w:lang w:val="uk-UA"/>
        </w:rPr>
        <w:t>значн</w:t>
      </w:r>
      <w:r w:rsidR="004E39B8" w:rsidRPr="00C43086">
        <w:rPr>
          <w:rFonts w:ascii="Times New Roman" w:eastAsia="Times New Roman" w:hAnsi="Times New Roman" w:cs="Times New Roman"/>
          <w:sz w:val="24"/>
          <w:szCs w:val="24"/>
          <w:lang w:val="uk-UA"/>
        </w:rPr>
        <w:t>им</w:t>
      </w:r>
      <w:r w:rsidRPr="00C43086">
        <w:rPr>
          <w:rFonts w:ascii="Times New Roman" w:eastAsia="Times New Roman" w:hAnsi="Times New Roman" w:cs="Times New Roman"/>
          <w:sz w:val="24"/>
          <w:szCs w:val="24"/>
          <w:lang w:val="uk-UA"/>
        </w:rPr>
        <w:t xml:space="preserve"> поточн</w:t>
      </w:r>
      <w:r w:rsidR="004E39B8" w:rsidRPr="00C43086">
        <w:rPr>
          <w:rFonts w:ascii="Times New Roman" w:eastAsia="Times New Roman" w:hAnsi="Times New Roman" w:cs="Times New Roman"/>
          <w:sz w:val="24"/>
          <w:szCs w:val="24"/>
          <w:lang w:val="uk-UA"/>
        </w:rPr>
        <w:t>им</w:t>
      </w:r>
      <w:r w:rsidRPr="00C43086">
        <w:rPr>
          <w:rFonts w:ascii="Times New Roman" w:eastAsia="Times New Roman" w:hAnsi="Times New Roman" w:cs="Times New Roman"/>
          <w:sz w:val="24"/>
          <w:szCs w:val="24"/>
          <w:lang w:val="uk-UA"/>
        </w:rPr>
        <w:t xml:space="preserve"> навантаження</w:t>
      </w:r>
      <w:r w:rsidR="004E39B8" w:rsidRPr="00C43086">
        <w:rPr>
          <w:rFonts w:ascii="Times New Roman" w:eastAsia="Times New Roman" w:hAnsi="Times New Roman" w:cs="Times New Roman"/>
          <w:sz w:val="24"/>
          <w:szCs w:val="24"/>
          <w:lang w:val="uk-UA"/>
        </w:rPr>
        <w:t>м</w:t>
      </w:r>
      <w:r w:rsidRPr="00C43086">
        <w:rPr>
          <w:rFonts w:ascii="Times New Roman" w:eastAsia="Times New Roman" w:hAnsi="Times New Roman" w:cs="Times New Roman"/>
          <w:sz w:val="24"/>
          <w:szCs w:val="24"/>
          <w:lang w:val="uk-UA"/>
        </w:rPr>
        <w:t xml:space="preserve"> на сімейних лікарів</w:t>
      </w:r>
      <w:r w:rsidR="007E70DE" w:rsidRPr="00C43086">
        <w:rPr>
          <w:rFonts w:ascii="Times New Roman" w:eastAsia="Times New Roman" w:hAnsi="Times New Roman" w:cs="Times New Roman"/>
          <w:sz w:val="24"/>
          <w:szCs w:val="24"/>
          <w:lang w:val="uk-UA"/>
        </w:rPr>
        <w:t>.</w:t>
      </w:r>
    </w:p>
    <w:p w14:paraId="5A9F36FE" w14:textId="77777777" w:rsidR="00B566D6" w:rsidRPr="00C43086" w:rsidRDefault="00B566D6" w:rsidP="00C43086">
      <w:pPr>
        <w:pStyle w:val="a4"/>
        <w:spacing w:after="0"/>
        <w:ind w:left="0"/>
        <w:jc w:val="both"/>
        <w:rPr>
          <w:rFonts w:ascii="Times New Roman" w:eastAsia="Times New Roman" w:hAnsi="Times New Roman" w:cs="Times New Roman"/>
          <w:sz w:val="24"/>
          <w:szCs w:val="24"/>
          <w:lang w:val="uk-UA"/>
        </w:rPr>
      </w:pPr>
    </w:p>
    <w:p w14:paraId="1D175AF3" w14:textId="4459FF8E" w:rsidR="00294766" w:rsidRDefault="00BD76E2"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Усі отримані зауваження</w:t>
      </w:r>
      <w:r w:rsidR="00BC7C51" w:rsidRPr="00C43086">
        <w:rPr>
          <w:rFonts w:ascii="Times New Roman" w:eastAsia="Times New Roman" w:hAnsi="Times New Roman" w:cs="Times New Roman"/>
          <w:sz w:val="24"/>
          <w:szCs w:val="24"/>
          <w:lang w:val="uk-UA"/>
        </w:rPr>
        <w:t>/пропозиції/коментарі</w:t>
      </w:r>
      <w:r w:rsidRPr="00C43086">
        <w:rPr>
          <w:rFonts w:ascii="Times New Roman" w:eastAsia="Times New Roman" w:hAnsi="Times New Roman" w:cs="Times New Roman"/>
          <w:sz w:val="24"/>
          <w:szCs w:val="24"/>
          <w:lang w:val="uk-UA"/>
        </w:rPr>
        <w:t xml:space="preserve"> бу</w:t>
      </w:r>
      <w:r w:rsidR="00BC7C51" w:rsidRPr="00C43086">
        <w:rPr>
          <w:rFonts w:ascii="Times New Roman" w:eastAsia="Times New Roman" w:hAnsi="Times New Roman" w:cs="Times New Roman"/>
          <w:sz w:val="24"/>
          <w:szCs w:val="24"/>
          <w:lang w:val="uk-UA"/>
        </w:rPr>
        <w:t>ли</w:t>
      </w:r>
      <w:r w:rsidRPr="00C43086">
        <w:rPr>
          <w:rFonts w:ascii="Times New Roman" w:eastAsia="Times New Roman" w:hAnsi="Times New Roman" w:cs="Times New Roman"/>
          <w:sz w:val="24"/>
          <w:szCs w:val="24"/>
          <w:lang w:val="uk-UA"/>
        </w:rPr>
        <w:t xml:space="preserve"> розглянуті </w:t>
      </w:r>
      <w:r w:rsidR="00BC7C51" w:rsidRPr="00C43086">
        <w:rPr>
          <w:rFonts w:ascii="Times New Roman" w:eastAsia="Times New Roman" w:hAnsi="Times New Roman" w:cs="Times New Roman"/>
          <w:sz w:val="24"/>
          <w:szCs w:val="24"/>
          <w:lang w:val="uk-UA"/>
        </w:rPr>
        <w:t>та взяті уваги для подальшої роботи</w:t>
      </w:r>
      <w:r w:rsidRPr="00C43086">
        <w:rPr>
          <w:rFonts w:ascii="Times New Roman" w:eastAsia="Times New Roman" w:hAnsi="Times New Roman" w:cs="Times New Roman"/>
          <w:sz w:val="24"/>
          <w:szCs w:val="24"/>
          <w:lang w:val="uk-UA"/>
        </w:rPr>
        <w:t>.</w:t>
      </w:r>
      <w:r w:rsidR="00BC7C51" w:rsidRPr="00C43086">
        <w:rPr>
          <w:rFonts w:ascii="Times New Roman" w:eastAsia="Times New Roman" w:hAnsi="Times New Roman" w:cs="Times New Roman"/>
          <w:sz w:val="24"/>
          <w:szCs w:val="24"/>
          <w:lang w:val="uk-UA"/>
        </w:rPr>
        <w:t xml:space="preserve"> Слід також додати, що</w:t>
      </w:r>
      <w:r w:rsidRPr="00C43086">
        <w:rPr>
          <w:rFonts w:ascii="Times New Roman" w:eastAsia="Times New Roman" w:hAnsi="Times New Roman" w:cs="Times New Roman"/>
          <w:sz w:val="24"/>
          <w:szCs w:val="24"/>
          <w:lang w:val="uk-UA"/>
        </w:rPr>
        <w:t xml:space="preserve"> в </w:t>
      </w:r>
      <w:proofErr w:type="spellStart"/>
      <w:r w:rsidRPr="00C43086">
        <w:rPr>
          <w:rFonts w:ascii="Times New Roman" w:eastAsia="Times New Roman" w:hAnsi="Times New Roman" w:cs="Times New Roman"/>
          <w:sz w:val="24"/>
          <w:szCs w:val="24"/>
          <w:lang w:val="uk-UA"/>
        </w:rPr>
        <w:t>Google</w:t>
      </w:r>
      <w:proofErr w:type="spellEnd"/>
      <w:r w:rsidRPr="00C43086">
        <w:rPr>
          <w:rFonts w:ascii="Times New Roman" w:eastAsia="Times New Roman" w:hAnsi="Times New Roman" w:cs="Times New Roman"/>
          <w:sz w:val="24"/>
          <w:szCs w:val="24"/>
          <w:lang w:val="uk-UA"/>
        </w:rPr>
        <w:t xml:space="preserve"> </w:t>
      </w:r>
      <w:proofErr w:type="spellStart"/>
      <w:r w:rsidRPr="00C43086">
        <w:rPr>
          <w:rFonts w:ascii="Times New Roman" w:eastAsia="Times New Roman" w:hAnsi="Times New Roman" w:cs="Times New Roman"/>
          <w:sz w:val="24"/>
          <w:szCs w:val="24"/>
          <w:lang w:val="uk-UA"/>
        </w:rPr>
        <w:t>Forms</w:t>
      </w:r>
      <w:proofErr w:type="spellEnd"/>
      <w:r w:rsidRPr="00C43086">
        <w:rPr>
          <w:rFonts w:ascii="Times New Roman" w:eastAsia="Times New Roman" w:hAnsi="Times New Roman" w:cs="Times New Roman"/>
          <w:sz w:val="24"/>
          <w:szCs w:val="24"/>
          <w:lang w:val="uk-UA"/>
        </w:rPr>
        <w:t xml:space="preserve"> була розроблена онлайн-анкета з кількома запитаннями </w:t>
      </w:r>
      <w:r w:rsidR="003F763D" w:rsidRPr="00C43086">
        <w:rPr>
          <w:rFonts w:ascii="Times New Roman" w:eastAsia="Times New Roman" w:hAnsi="Times New Roman" w:cs="Times New Roman"/>
          <w:sz w:val="24"/>
          <w:szCs w:val="24"/>
          <w:lang w:val="uk-UA"/>
        </w:rPr>
        <w:t>щодо</w:t>
      </w:r>
      <w:r w:rsidRPr="00C43086">
        <w:rPr>
          <w:rFonts w:ascii="Times New Roman" w:eastAsia="Times New Roman" w:hAnsi="Times New Roman" w:cs="Times New Roman"/>
          <w:sz w:val="24"/>
          <w:szCs w:val="24"/>
          <w:lang w:val="uk-UA"/>
        </w:rPr>
        <w:t xml:space="preserve"> </w:t>
      </w:r>
      <w:r w:rsidR="00BC7C51" w:rsidRPr="00C43086">
        <w:rPr>
          <w:rFonts w:ascii="Times New Roman" w:eastAsia="Times New Roman" w:hAnsi="Times New Roman" w:cs="Times New Roman"/>
          <w:sz w:val="24"/>
          <w:szCs w:val="24"/>
          <w:lang w:val="uk-UA"/>
        </w:rPr>
        <w:t>розуміння</w:t>
      </w:r>
      <w:r w:rsidR="002C3615" w:rsidRPr="00C43086">
        <w:rPr>
          <w:rFonts w:ascii="Times New Roman" w:eastAsia="Times New Roman" w:hAnsi="Times New Roman" w:cs="Times New Roman"/>
          <w:sz w:val="24"/>
          <w:szCs w:val="24"/>
          <w:lang w:val="uk-UA"/>
        </w:rPr>
        <w:t xml:space="preserve"> та сприйняття</w:t>
      </w:r>
      <w:r w:rsidR="003F763D"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зацікавлени</w:t>
      </w:r>
      <w:r w:rsidR="00BC7C51" w:rsidRPr="00C43086">
        <w:rPr>
          <w:rFonts w:ascii="Times New Roman" w:eastAsia="Times New Roman" w:hAnsi="Times New Roman" w:cs="Times New Roman"/>
          <w:sz w:val="24"/>
          <w:szCs w:val="24"/>
          <w:lang w:val="uk-UA"/>
        </w:rPr>
        <w:t>ми</w:t>
      </w:r>
      <w:r w:rsidRPr="00C43086">
        <w:rPr>
          <w:rFonts w:ascii="Times New Roman" w:eastAsia="Times New Roman" w:hAnsi="Times New Roman" w:cs="Times New Roman"/>
          <w:sz w:val="24"/>
          <w:szCs w:val="24"/>
          <w:lang w:val="uk-UA"/>
        </w:rPr>
        <w:t xml:space="preserve"> стор</w:t>
      </w:r>
      <w:r w:rsidR="00BC7C51" w:rsidRPr="00C43086">
        <w:rPr>
          <w:rFonts w:ascii="Times New Roman" w:eastAsia="Times New Roman" w:hAnsi="Times New Roman" w:cs="Times New Roman"/>
          <w:sz w:val="24"/>
          <w:szCs w:val="24"/>
          <w:lang w:val="uk-UA"/>
        </w:rPr>
        <w:t>онами</w:t>
      </w:r>
      <w:r w:rsidRPr="00C43086">
        <w:rPr>
          <w:rFonts w:ascii="Times New Roman" w:eastAsia="Times New Roman" w:hAnsi="Times New Roman" w:cs="Times New Roman"/>
          <w:sz w:val="24"/>
          <w:szCs w:val="24"/>
          <w:lang w:val="uk-UA"/>
        </w:rPr>
        <w:t xml:space="preserve"> </w:t>
      </w:r>
      <w:r w:rsidR="00BC7C51" w:rsidRPr="00C43086">
        <w:rPr>
          <w:rFonts w:ascii="Times New Roman" w:eastAsia="Times New Roman" w:hAnsi="Times New Roman" w:cs="Times New Roman"/>
          <w:sz w:val="24"/>
          <w:szCs w:val="24"/>
          <w:lang w:val="uk-UA"/>
        </w:rPr>
        <w:t>напрямів</w:t>
      </w:r>
      <w:r w:rsidR="003F763D"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потенційн</w:t>
      </w:r>
      <w:r w:rsidR="00BC7C51" w:rsidRPr="00C43086">
        <w:rPr>
          <w:rFonts w:ascii="Times New Roman" w:eastAsia="Times New Roman" w:hAnsi="Times New Roman" w:cs="Times New Roman"/>
          <w:sz w:val="24"/>
          <w:szCs w:val="24"/>
          <w:lang w:val="uk-UA"/>
        </w:rPr>
        <w:t>ого</w:t>
      </w:r>
      <w:r w:rsidRPr="00C43086">
        <w:rPr>
          <w:rFonts w:ascii="Times New Roman" w:eastAsia="Times New Roman" w:hAnsi="Times New Roman" w:cs="Times New Roman"/>
          <w:sz w:val="24"/>
          <w:szCs w:val="24"/>
          <w:lang w:val="uk-UA"/>
        </w:rPr>
        <w:t xml:space="preserve"> </w:t>
      </w:r>
      <w:r w:rsidR="00CE13A6" w:rsidRPr="00C43086">
        <w:rPr>
          <w:rFonts w:ascii="Times New Roman" w:eastAsia="Times New Roman" w:hAnsi="Times New Roman" w:cs="Times New Roman"/>
          <w:sz w:val="24"/>
          <w:szCs w:val="24"/>
          <w:lang w:val="uk-UA"/>
        </w:rPr>
        <w:t>Проєкт</w:t>
      </w:r>
      <w:r w:rsidR="00BC7C51" w:rsidRPr="00C43086">
        <w:rPr>
          <w:rFonts w:ascii="Times New Roman" w:eastAsia="Times New Roman" w:hAnsi="Times New Roman" w:cs="Times New Roman"/>
          <w:sz w:val="24"/>
          <w:szCs w:val="24"/>
          <w:lang w:val="uk-UA"/>
        </w:rPr>
        <w:t>, анкета була</w:t>
      </w:r>
      <w:r w:rsidRPr="00C43086">
        <w:rPr>
          <w:rFonts w:ascii="Times New Roman" w:eastAsia="Times New Roman" w:hAnsi="Times New Roman" w:cs="Times New Roman"/>
          <w:sz w:val="24"/>
          <w:szCs w:val="24"/>
          <w:lang w:val="uk-UA"/>
        </w:rPr>
        <w:t xml:space="preserve"> </w:t>
      </w:r>
      <w:r w:rsidR="00BC7C51" w:rsidRPr="00C43086">
        <w:rPr>
          <w:rFonts w:ascii="Times New Roman" w:eastAsia="Times New Roman" w:hAnsi="Times New Roman" w:cs="Times New Roman"/>
          <w:sz w:val="24"/>
          <w:szCs w:val="24"/>
          <w:lang w:val="uk-UA"/>
        </w:rPr>
        <w:t>надіслана</w:t>
      </w:r>
      <w:r w:rsidRPr="00C43086">
        <w:rPr>
          <w:rFonts w:ascii="Times New Roman" w:eastAsia="Times New Roman" w:hAnsi="Times New Roman" w:cs="Times New Roman"/>
          <w:sz w:val="24"/>
          <w:szCs w:val="24"/>
          <w:lang w:val="uk-UA"/>
        </w:rPr>
        <w:t xml:space="preserve"> учасникам для збору відгуків. Коментарі зацікавлених сторін також були проаналізовані та враховані.</w:t>
      </w:r>
    </w:p>
    <w:p w14:paraId="4BADC4F3" w14:textId="77777777" w:rsidR="001C2102" w:rsidRPr="00C43086" w:rsidRDefault="001C2102" w:rsidP="00C43086">
      <w:pPr>
        <w:jc w:val="both"/>
        <w:rPr>
          <w:rFonts w:ascii="Times New Roman" w:eastAsia="Times New Roman" w:hAnsi="Times New Roman" w:cs="Times New Roman"/>
          <w:sz w:val="24"/>
          <w:szCs w:val="24"/>
          <w:lang w:val="uk-UA"/>
        </w:rPr>
      </w:pPr>
    </w:p>
    <w:p w14:paraId="2D3F5FA1" w14:textId="51A6A838" w:rsidR="00176C98" w:rsidRDefault="00BC7C51"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Учасникам було повідомлено, що в рамках підготовки Проєкту</w:t>
      </w:r>
      <w:r w:rsidR="002C3615" w:rsidRPr="00C43086">
        <w:rPr>
          <w:rFonts w:ascii="Times New Roman" w:eastAsia="Times New Roman" w:hAnsi="Times New Roman" w:cs="Times New Roman"/>
          <w:sz w:val="24"/>
          <w:szCs w:val="24"/>
          <w:lang w:val="uk-UA"/>
        </w:rPr>
        <w:t xml:space="preserve"> </w:t>
      </w:r>
      <w:r w:rsidR="002C3615" w:rsidRPr="00C43086">
        <w:rPr>
          <w:rFonts w:ascii="Times New Roman" w:hAnsi="Times New Roman" w:cs="Times New Roman"/>
          <w:sz w:val="24"/>
          <w:szCs w:val="24"/>
          <w:lang w:val="uk-UA"/>
        </w:rPr>
        <w:t xml:space="preserve">«Екстрене реагування на </w:t>
      </w:r>
      <w:r w:rsidR="002C3615" w:rsidRPr="00C43086">
        <w:rPr>
          <w:rFonts w:ascii="Times New Roman" w:hAnsi="Times New Roman" w:cs="Times New Roman"/>
          <w:sz w:val="24"/>
          <w:szCs w:val="24"/>
        </w:rPr>
        <w:t>Covid</w:t>
      </w:r>
      <w:r w:rsidR="002C3615" w:rsidRPr="00C43086">
        <w:rPr>
          <w:rFonts w:ascii="Times New Roman" w:hAnsi="Times New Roman" w:cs="Times New Roman"/>
          <w:sz w:val="24"/>
          <w:szCs w:val="24"/>
          <w:lang w:val="uk-UA"/>
        </w:rPr>
        <w:t>-19 та вакцинація в Україні»</w:t>
      </w:r>
      <w:r w:rsidRPr="00C43086">
        <w:rPr>
          <w:rFonts w:ascii="Times New Roman" w:eastAsia="Times New Roman" w:hAnsi="Times New Roman" w:cs="Times New Roman"/>
          <w:sz w:val="24"/>
          <w:szCs w:val="24"/>
          <w:lang w:val="uk-UA"/>
        </w:rPr>
        <w:t xml:space="preserve"> буде підготовлений «План залучення зацікавлених сторін»</w:t>
      </w:r>
      <w:r w:rsidR="002C3615" w:rsidRPr="00C43086">
        <w:rPr>
          <w:rFonts w:ascii="Times New Roman" w:eastAsia="Times New Roman" w:hAnsi="Times New Roman" w:cs="Times New Roman"/>
          <w:sz w:val="24"/>
          <w:szCs w:val="24"/>
          <w:lang w:val="uk-UA"/>
        </w:rPr>
        <w:t xml:space="preserve"> (ПЗЗС). </w:t>
      </w:r>
      <w:bookmarkStart w:id="18" w:name="_Hlk65756887"/>
      <w:r w:rsidR="002C3615" w:rsidRPr="00C43086">
        <w:rPr>
          <w:rFonts w:ascii="Times New Roman" w:eastAsia="Times New Roman" w:hAnsi="Times New Roman" w:cs="Times New Roman"/>
          <w:sz w:val="24"/>
          <w:szCs w:val="24"/>
          <w:lang w:val="uk-UA"/>
        </w:rPr>
        <w:t>Перед оприлюдненням остаточної версії ПЗЗС,</w:t>
      </w:r>
      <w:r w:rsidRPr="00C43086">
        <w:rPr>
          <w:rFonts w:ascii="Times New Roman" w:eastAsia="Times New Roman" w:hAnsi="Times New Roman" w:cs="Times New Roman"/>
          <w:sz w:val="24"/>
          <w:szCs w:val="24"/>
          <w:lang w:val="uk-UA"/>
        </w:rPr>
        <w:t xml:space="preserve"> </w:t>
      </w:r>
      <w:r w:rsidR="002C3615" w:rsidRPr="00C43086">
        <w:rPr>
          <w:rFonts w:ascii="Times New Roman" w:eastAsia="Times New Roman" w:hAnsi="Times New Roman" w:cs="Times New Roman"/>
          <w:sz w:val="24"/>
          <w:szCs w:val="24"/>
          <w:lang w:val="uk-UA"/>
        </w:rPr>
        <w:t xml:space="preserve">в усіх учасників буде можливість ознайомитись з </w:t>
      </w:r>
      <w:proofErr w:type="spellStart"/>
      <w:r w:rsidRPr="00C43086">
        <w:rPr>
          <w:rFonts w:ascii="Times New Roman" w:eastAsia="Times New Roman" w:hAnsi="Times New Roman" w:cs="Times New Roman"/>
          <w:sz w:val="24"/>
          <w:szCs w:val="24"/>
          <w:lang w:val="uk-UA"/>
        </w:rPr>
        <w:t>проєкт</w:t>
      </w:r>
      <w:r w:rsidR="002C3615" w:rsidRPr="00C43086">
        <w:rPr>
          <w:rFonts w:ascii="Times New Roman" w:eastAsia="Times New Roman" w:hAnsi="Times New Roman" w:cs="Times New Roman"/>
          <w:sz w:val="24"/>
          <w:szCs w:val="24"/>
          <w:lang w:val="uk-UA"/>
        </w:rPr>
        <w:t>ом</w:t>
      </w:r>
      <w:proofErr w:type="spellEnd"/>
      <w:r w:rsidR="002C3615" w:rsidRPr="00C43086">
        <w:rPr>
          <w:rFonts w:ascii="Times New Roman" w:eastAsia="Times New Roman" w:hAnsi="Times New Roman" w:cs="Times New Roman"/>
          <w:sz w:val="24"/>
          <w:szCs w:val="24"/>
          <w:lang w:val="uk-UA"/>
        </w:rPr>
        <w:t xml:space="preserve"> цього документу, надати свої коментарі/пропозиції/зауваження. Проєкт ПЗЗС</w:t>
      </w:r>
      <w:r w:rsidRPr="00C43086">
        <w:rPr>
          <w:rFonts w:ascii="Times New Roman" w:eastAsia="Times New Roman" w:hAnsi="Times New Roman" w:cs="Times New Roman"/>
          <w:sz w:val="24"/>
          <w:szCs w:val="24"/>
          <w:lang w:val="uk-UA"/>
        </w:rPr>
        <w:t xml:space="preserve"> </w:t>
      </w:r>
      <w:r w:rsidR="002C3615" w:rsidRPr="00C43086">
        <w:rPr>
          <w:rFonts w:ascii="Times New Roman" w:eastAsia="Times New Roman" w:hAnsi="Times New Roman" w:cs="Times New Roman"/>
          <w:sz w:val="24"/>
          <w:szCs w:val="24"/>
          <w:lang w:val="uk-UA"/>
        </w:rPr>
        <w:t xml:space="preserve">також </w:t>
      </w:r>
      <w:r w:rsidRPr="00C43086">
        <w:rPr>
          <w:rFonts w:ascii="Times New Roman" w:eastAsia="Times New Roman" w:hAnsi="Times New Roman" w:cs="Times New Roman"/>
          <w:sz w:val="24"/>
          <w:szCs w:val="24"/>
          <w:lang w:val="uk-UA"/>
        </w:rPr>
        <w:t>буде оприлюднений на сайті МОЗ та на сайті «Поліпшення охорони здоров’я на службі у людей»</w:t>
      </w:r>
      <w:r w:rsidR="002C3615" w:rsidRPr="00C43086">
        <w:rPr>
          <w:rFonts w:ascii="Times New Roman" w:eastAsia="Times New Roman" w:hAnsi="Times New Roman" w:cs="Times New Roman"/>
          <w:sz w:val="24"/>
          <w:szCs w:val="24"/>
          <w:lang w:val="uk-UA"/>
        </w:rPr>
        <w:t>.</w:t>
      </w:r>
      <w:r w:rsidR="00485A5F" w:rsidRPr="00C43086">
        <w:rPr>
          <w:rFonts w:ascii="Times New Roman" w:eastAsia="Times New Roman" w:hAnsi="Times New Roman" w:cs="Times New Roman"/>
          <w:sz w:val="24"/>
          <w:szCs w:val="24"/>
          <w:lang w:val="uk-UA"/>
        </w:rPr>
        <w:t xml:space="preserve"> Окрім того, з</w:t>
      </w:r>
      <w:r w:rsidR="00BD76E2" w:rsidRPr="00C43086">
        <w:rPr>
          <w:rFonts w:ascii="Times New Roman" w:eastAsia="Times New Roman" w:hAnsi="Times New Roman" w:cs="Times New Roman"/>
          <w:sz w:val="24"/>
          <w:szCs w:val="24"/>
          <w:lang w:val="uk-UA"/>
        </w:rPr>
        <w:t xml:space="preserve">ацікавлені сторони можуть звертатися до МОЗ із пропозиціями/інформаційним запитом на всіх етапах реалізації </w:t>
      </w:r>
      <w:r w:rsidR="00CE13A6" w:rsidRPr="00C43086">
        <w:rPr>
          <w:rFonts w:ascii="Times New Roman" w:eastAsia="Times New Roman" w:hAnsi="Times New Roman" w:cs="Times New Roman"/>
          <w:sz w:val="24"/>
          <w:szCs w:val="24"/>
          <w:lang w:val="uk-UA"/>
        </w:rPr>
        <w:t>Проєкт</w:t>
      </w:r>
      <w:r w:rsidR="00BD76E2" w:rsidRPr="00C43086">
        <w:rPr>
          <w:rFonts w:ascii="Times New Roman" w:eastAsia="Times New Roman" w:hAnsi="Times New Roman" w:cs="Times New Roman"/>
          <w:sz w:val="24"/>
          <w:szCs w:val="24"/>
          <w:lang w:val="uk-UA"/>
        </w:rPr>
        <w:t>у, і на їх звернення буде надано відповідь протягом 30 днів згідно із Законом «Про звернення громадян».</w:t>
      </w:r>
      <w:r w:rsidR="00211B87" w:rsidRPr="00C43086">
        <w:rPr>
          <w:rFonts w:ascii="Times New Roman" w:eastAsia="Times New Roman" w:hAnsi="Times New Roman" w:cs="Times New Roman"/>
          <w:sz w:val="24"/>
          <w:szCs w:val="24"/>
          <w:lang w:val="uk-UA"/>
        </w:rPr>
        <w:t xml:space="preserve"> </w:t>
      </w:r>
    </w:p>
    <w:p w14:paraId="01905852" w14:textId="77777777" w:rsidR="001C2102" w:rsidRPr="00C43086" w:rsidRDefault="001C2102" w:rsidP="00C43086">
      <w:pPr>
        <w:jc w:val="both"/>
        <w:rPr>
          <w:rFonts w:ascii="Times New Roman" w:eastAsia="Times New Roman" w:hAnsi="Times New Roman" w:cs="Times New Roman"/>
          <w:sz w:val="24"/>
          <w:szCs w:val="24"/>
          <w:lang w:val="uk-UA"/>
        </w:rPr>
      </w:pPr>
    </w:p>
    <w:p w14:paraId="25ECBC31" w14:textId="12196D36" w:rsidR="00983916" w:rsidRPr="00C43086" w:rsidRDefault="00983916" w:rsidP="00C43086">
      <w:pPr>
        <w:jc w:val="both"/>
        <w:rPr>
          <w:rFonts w:ascii="Times New Roman" w:eastAsia="Times New Roman" w:hAnsi="Times New Roman" w:cs="Times New Roman"/>
          <w:sz w:val="24"/>
          <w:szCs w:val="24"/>
          <w:lang w:val="uk-UA"/>
        </w:rPr>
      </w:pPr>
      <w:bookmarkStart w:id="19" w:name="_Hlk65757760"/>
      <w:r w:rsidRPr="00C43086">
        <w:rPr>
          <w:rFonts w:ascii="Times New Roman" w:eastAsia="Times New Roman" w:hAnsi="Times New Roman" w:cs="Times New Roman"/>
          <w:color w:val="222222"/>
          <w:sz w:val="24"/>
          <w:szCs w:val="24"/>
          <w:lang w:val="uk-UA" w:eastAsia="uk-UA"/>
        </w:rPr>
        <w:lastRenderedPageBreak/>
        <w:t>Після проведення першого раунду консультацій</w:t>
      </w:r>
      <w:r w:rsidR="00485A5F" w:rsidRPr="00C43086">
        <w:rPr>
          <w:rFonts w:ascii="Times New Roman" w:eastAsia="Times New Roman" w:hAnsi="Times New Roman" w:cs="Times New Roman"/>
          <w:color w:val="222222"/>
          <w:sz w:val="24"/>
          <w:szCs w:val="24"/>
          <w:lang w:val="uk-UA" w:eastAsia="uk-UA"/>
        </w:rPr>
        <w:t>,</w:t>
      </w:r>
      <w:r w:rsidRPr="00C43086">
        <w:rPr>
          <w:rFonts w:ascii="Times New Roman" w:eastAsia="Times New Roman" w:hAnsi="Times New Roman" w:cs="Times New Roman"/>
          <w:color w:val="222222"/>
          <w:sz w:val="24"/>
          <w:szCs w:val="24"/>
          <w:lang w:val="uk-UA" w:eastAsia="uk-UA"/>
        </w:rPr>
        <w:t xml:space="preserve"> </w:t>
      </w:r>
      <w:r w:rsidR="00177FBC" w:rsidRPr="00C43086">
        <w:rPr>
          <w:rFonts w:ascii="Times New Roman" w:eastAsia="Times New Roman" w:hAnsi="Times New Roman" w:cs="Times New Roman"/>
          <w:color w:val="222222"/>
          <w:sz w:val="24"/>
          <w:szCs w:val="24"/>
          <w:lang w:val="uk-UA" w:eastAsia="uk-UA"/>
        </w:rPr>
        <w:t xml:space="preserve">01 лютого 2021 р. </w:t>
      </w:r>
      <w:r w:rsidRPr="00C43086">
        <w:rPr>
          <w:rFonts w:ascii="Times New Roman" w:eastAsia="Times New Roman" w:hAnsi="Times New Roman" w:cs="Times New Roman"/>
          <w:color w:val="222222"/>
          <w:sz w:val="24"/>
          <w:szCs w:val="24"/>
          <w:lang w:val="uk-UA" w:eastAsia="uk-UA"/>
        </w:rPr>
        <w:t xml:space="preserve">до уваги всіх зацікавлених сторін на сайті МОЗ та на сайті Проєкту «Поліпшення охорони здоров’я на службі у людей» було оприлюднено </w:t>
      </w:r>
      <w:proofErr w:type="spellStart"/>
      <w:r w:rsidRPr="00C43086">
        <w:rPr>
          <w:rFonts w:ascii="Times New Roman" w:eastAsia="Times New Roman" w:hAnsi="Times New Roman" w:cs="Times New Roman"/>
          <w:color w:val="222222"/>
          <w:sz w:val="24"/>
          <w:szCs w:val="24"/>
          <w:lang w:val="uk-UA" w:eastAsia="uk-UA"/>
        </w:rPr>
        <w:t>проєкт</w:t>
      </w:r>
      <w:proofErr w:type="spellEnd"/>
      <w:r w:rsidRPr="00C43086">
        <w:rPr>
          <w:rFonts w:ascii="Times New Roman" w:eastAsia="Times New Roman" w:hAnsi="Times New Roman" w:cs="Times New Roman"/>
          <w:color w:val="222222"/>
          <w:sz w:val="24"/>
          <w:szCs w:val="24"/>
          <w:lang w:val="uk-UA" w:eastAsia="uk-UA"/>
        </w:rPr>
        <w:t xml:space="preserve"> «Плану залучення зацікавлених сторін»</w:t>
      </w:r>
      <w:r w:rsidR="00485A5F" w:rsidRPr="00C43086">
        <w:rPr>
          <w:rFonts w:ascii="Times New Roman" w:eastAsia="Times New Roman" w:hAnsi="Times New Roman" w:cs="Times New Roman"/>
          <w:color w:val="222222"/>
          <w:sz w:val="24"/>
          <w:szCs w:val="24"/>
          <w:lang w:val="uk-UA" w:eastAsia="uk-UA"/>
        </w:rPr>
        <w:t xml:space="preserve"> (ПЗЗС)</w:t>
      </w:r>
      <w:r w:rsidR="00177FBC" w:rsidRPr="00C43086">
        <w:rPr>
          <w:rFonts w:ascii="Times New Roman" w:eastAsia="Times New Roman" w:hAnsi="Times New Roman" w:cs="Times New Roman"/>
          <w:color w:val="222222"/>
          <w:sz w:val="24"/>
          <w:szCs w:val="24"/>
          <w:lang w:val="uk-UA" w:eastAsia="uk-UA"/>
        </w:rPr>
        <w:t xml:space="preserve"> для надання можливості усім зацікавленим сторонам висловити свої зауваження/пропозиції/коментарі щодо даного документу.</w:t>
      </w:r>
    </w:p>
    <w:bookmarkEnd w:id="18"/>
    <w:bookmarkEnd w:id="19"/>
    <w:p w14:paraId="1A727AA5" w14:textId="77777777" w:rsidR="00983916" w:rsidRPr="00C43086" w:rsidRDefault="00983916" w:rsidP="00C43086">
      <w:pPr>
        <w:rPr>
          <w:rFonts w:ascii="Times New Roman" w:hAnsi="Times New Roman" w:cs="Times New Roman"/>
          <w:i/>
          <w:iCs/>
          <w:sz w:val="24"/>
          <w:szCs w:val="24"/>
          <w:lang w:val="uk-UA"/>
        </w:rPr>
      </w:pPr>
    </w:p>
    <w:p w14:paraId="0BC3796D" w14:textId="473A1633" w:rsidR="0080099F" w:rsidRPr="00C43086" w:rsidRDefault="0080099F" w:rsidP="00C43086">
      <w:pPr>
        <w:rPr>
          <w:rFonts w:ascii="Times New Roman" w:hAnsi="Times New Roman" w:cs="Times New Roman"/>
          <w:i/>
          <w:iCs/>
          <w:sz w:val="24"/>
          <w:szCs w:val="24"/>
          <w:lang w:val="uk-UA"/>
        </w:rPr>
      </w:pPr>
      <w:r w:rsidRPr="00C43086">
        <w:rPr>
          <w:rFonts w:ascii="Times New Roman" w:hAnsi="Times New Roman" w:cs="Times New Roman"/>
          <w:i/>
          <w:iCs/>
          <w:sz w:val="24"/>
          <w:szCs w:val="24"/>
          <w:lang w:val="uk-UA"/>
        </w:rPr>
        <w:t>Другий раунд консультацій із зацікавленими сторонами</w:t>
      </w:r>
    </w:p>
    <w:p w14:paraId="43B4BF3F" w14:textId="151E977F" w:rsidR="001C2102" w:rsidRPr="00C43086" w:rsidRDefault="0080099F" w:rsidP="00C43086">
      <w:pPr>
        <w:jc w:val="both"/>
        <w:rPr>
          <w:rFonts w:ascii="Times New Roman" w:eastAsia="Times New Roman" w:hAnsi="Times New Roman" w:cs="Times New Roman"/>
          <w:color w:val="222222"/>
          <w:sz w:val="24"/>
          <w:szCs w:val="24"/>
          <w:lang w:val="uk-UA" w:eastAsia="uk-UA"/>
        </w:rPr>
      </w:pPr>
      <w:bookmarkStart w:id="20" w:name="_Hlk65757194"/>
      <w:r w:rsidRPr="00C43086">
        <w:rPr>
          <w:rFonts w:ascii="Times New Roman" w:eastAsia="Times New Roman" w:hAnsi="Times New Roman" w:cs="Times New Roman"/>
          <w:color w:val="222222"/>
          <w:sz w:val="24"/>
          <w:szCs w:val="24"/>
          <w:lang w:val="uk-UA" w:eastAsia="uk-UA"/>
        </w:rPr>
        <w:t>Через</w:t>
      </w:r>
      <w:r w:rsidR="00547A3F" w:rsidRPr="00C43086">
        <w:rPr>
          <w:rFonts w:ascii="Times New Roman" w:eastAsia="Times New Roman" w:hAnsi="Times New Roman" w:cs="Times New Roman"/>
          <w:color w:val="222222"/>
          <w:sz w:val="24"/>
          <w:szCs w:val="24"/>
          <w:lang w:val="uk-UA" w:eastAsia="uk-UA"/>
        </w:rPr>
        <w:t xml:space="preserve"> карантинні</w:t>
      </w:r>
      <w:r w:rsidRPr="00C43086">
        <w:rPr>
          <w:rFonts w:ascii="Times New Roman" w:eastAsia="Times New Roman" w:hAnsi="Times New Roman" w:cs="Times New Roman"/>
          <w:color w:val="222222"/>
          <w:sz w:val="24"/>
          <w:szCs w:val="24"/>
          <w:lang w:val="uk-UA" w:eastAsia="uk-UA"/>
        </w:rPr>
        <w:t xml:space="preserve"> обмеження</w:t>
      </w:r>
      <w:r w:rsidR="00547A3F" w:rsidRPr="00C43086">
        <w:rPr>
          <w:rFonts w:ascii="Times New Roman" w:eastAsia="Times New Roman" w:hAnsi="Times New Roman" w:cs="Times New Roman"/>
          <w:color w:val="222222"/>
          <w:sz w:val="24"/>
          <w:szCs w:val="24"/>
          <w:lang w:val="uk-UA" w:eastAsia="uk-UA"/>
        </w:rPr>
        <w:t>, встановлені Урядом України з метою запобігання поширенню на території України гострої респіраторної хвороби COVID-19</w:t>
      </w:r>
      <w:r w:rsidRPr="00C43086">
        <w:rPr>
          <w:rFonts w:ascii="Times New Roman" w:eastAsia="Times New Roman" w:hAnsi="Times New Roman" w:cs="Times New Roman"/>
          <w:color w:val="222222"/>
          <w:sz w:val="24"/>
          <w:szCs w:val="24"/>
          <w:lang w:val="uk-UA" w:eastAsia="uk-UA"/>
        </w:rPr>
        <w:t>, другий раунд консультацій із зацікавленими сторонами також був організований</w:t>
      </w:r>
      <w:r w:rsidR="0078539A" w:rsidRPr="00C43086">
        <w:rPr>
          <w:rFonts w:ascii="Times New Roman" w:eastAsia="Times New Roman" w:hAnsi="Times New Roman" w:cs="Times New Roman"/>
          <w:color w:val="222222"/>
          <w:sz w:val="24"/>
          <w:szCs w:val="24"/>
          <w:lang w:val="uk-UA" w:eastAsia="uk-UA"/>
        </w:rPr>
        <w:t xml:space="preserve"> МОЗ та ГКПП</w:t>
      </w:r>
      <w:r w:rsidRPr="00C43086">
        <w:rPr>
          <w:rFonts w:ascii="Times New Roman" w:eastAsia="Times New Roman" w:hAnsi="Times New Roman" w:cs="Times New Roman"/>
          <w:color w:val="222222"/>
          <w:sz w:val="24"/>
          <w:szCs w:val="24"/>
          <w:lang w:val="uk-UA" w:eastAsia="uk-UA"/>
        </w:rPr>
        <w:t xml:space="preserve"> </w:t>
      </w:r>
      <w:r w:rsidR="00547A3F" w:rsidRPr="00C43086">
        <w:rPr>
          <w:rFonts w:ascii="Times New Roman" w:eastAsia="Times New Roman" w:hAnsi="Times New Roman" w:cs="Times New Roman"/>
          <w:color w:val="222222"/>
          <w:sz w:val="24"/>
          <w:szCs w:val="24"/>
          <w:lang w:val="uk-UA" w:eastAsia="uk-UA"/>
        </w:rPr>
        <w:t>дистанційно</w:t>
      </w:r>
      <w:r w:rsidRPr="00C43086">
        <w:rPr>
          <w:rFonts w:ascii="Times New Roman" w:eastAsia="Times New Roman" w:hAnsi="Times New Roman" w:cs="Times New Roman"/>
          <w:color w:val="222222"/>
          <w:sz w:val="24"/>
          <w:szCs w:val="24"/>
          <w:lang w:val="uk-UA" w:eastAsia="uk-UA"/>
        </w:rPr>
        <w:t xml:space="preserve"> 2 березня 2021р</w:t>
      </w:r>
      <w:r w:rsidR="00547A3F" w:rsidRPr="00C43086">
        <w:rPr>
          <w:rFonts w:ascii="Times New Roman" w:eastAsia="Times New Roman" w:hAnsi="Times New Roman" w:cs="Times New Roman"/>
          <w:color w:val="222222"/>
          <w:sz w:val="24"/>
          <w:szCs w:val="24"/>
          <w:lang w:val="uk-UA" w:eastAsia="uk-UA"/>
        </w:rPr>
        <w:t>.</w:t>
      </w:r>
      <w:r w:rsidR="00C43086" w:rsidRPr="00C43086">
        <w:rPr>
          <w:rFonts w:ascii="Times New Roman" w:eastAsia="Times New Roman" w:hAnsi="Times New Roman" w:cs="Times New Roman"/>
          <w:color w:val="222222"/>
          <w:sz w:val="24"/>
          <w:szCs w:val="24"/>
          <w:lang w:val="uk-UA" w:eastAsia="uk-UA"/>
        </w:rPr>
        <w:t>.</w:t>
      </w:r>
    </w:p>
    <w:p w14:paraId="49B05C2D" w14:textId="781F2235" w:rsidR="00CB5306" w:rsidRDefault="00485A5F" w:rsidP="00C43086">
      <w:pPr>
        <w:jc w:val="both"/>
        <w:rPr>
          <w:rFonts w:ascii="Times New Roman" w:eastAsia="Times New Roman" w:hAnsi="Times New Roman" w:cs="Times New Roman"/>
          <w:color w:val="222222"/>
          <w:sz w:val="24"/>
          <w:szCs w:val="24"/>
          <w:lang w:val="uk-UA" w:eastAsia="uk-UA"/>
        </w:rPr>
      </w:pPr>
      <w:proofErr w:type="spellStart"/>
      <w:r w:rsidRPr="00C43086">
        <w:rPr>
          <w:rFonts w:ascii="Times New Roman" w:eastAsia="Times New Roman" w:hAnsi="Times New Roman" w:cs="Times New Roman"/>
          <w:color w:val="222222"/>
          <w:sz w:val="24"/>
          <w:szCs w:val="24"/>
          <w:lang w:val="ru-RU" w:eastAsia="uk-UA"/>
        </w:rPr>
        <w:t>Консультації</w:t>
      </w:r>
      <w:proofErr w:type="spellEnd"/>
      <w:r w:rsidRPr="00C43086">
        <w:rPr>
          <w:rFonts w:ascii="Times New Roman" w:eastAsia="Times New Roman" w:hAnsi="Times New Roman" w:cs="Times New Roman"/>
          <w:color w:val="222222"/>
          <w:sz w:val="24"/>
          <w:szCs w:val="24"/>
          <w:lang w:val="ru-RU" w:eastAsia="uk-UA"/>
        </w:rPr>
        <w:t xml:space="preserve"> </w:t>
      </w:r>
      <w:r w:rsidR="0080099F" w:rsidRPr="00C43086">
        <w:rPr>
          <w:rFonts w:ascii="Times New Roman" w:eastAsia="Times New Roman" w:hAnsi="Times New Roman" w:cs="Times New Roman"/>
          <w:color w:val="222222"/>
          <w:sz w:val="24"/>
          <w:szCs w:val="24"/>
          <w:lang w:val="ru-RU" w:eastAsia="uk-UA"/>
        </w:rPr>
        <w:t xml:space="preserve">проходили </w:t>
      </w:r>
      <w:proofErr w:type="spellStart"/>
      <w:r w:rsidR="0080099F" w:rsidRPr="00C43086">
        <w:rPr>
          <w:rFonts w:ascii="Times New Roman" w:eastAsia="Times New Roman" w:hAnsi="Times New Roman" w:cs="Times New Roman"/>
          <w:color w:val="222222"/>
          <w:sz w:val="24"/>
          <w:szCs w:val="24"/>
          <w:lang w:val="ru-RU" w:eastAsia="uk-UA"/>
        </w:rPr>
        <w:t>під</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головуванням</w:t>
      </w:r>
      <w:proofErr w:type="spellEnd"/>
      <w:r w:rsidR="0080099F" w:rsidRPr="00C43086">
        <w:rPr>
          <w:rFonts w:ascii="Times New Roman" w:eastAsia="Times New Roman" w:hAnsi="Times New Roman" w:cs="Times New Roman"/>
          <w:color w:val="222222"/>
          <w:sz w:val="24"/>
          <w:szCs w:val="24"/>
          <w:lang w:val="ru-RU" w:eastAsia="uk-UA"/>
        </w:rPr>
        <w:t xml:space="preserve"> </w:t>
      </w:r>
      <w:r w:rsidR="00177FBC" w:rsidRPr="00C43086">
        <w:rPr>
          <w:rFonts w:ascii="Times New Roman" w:eastAsia="Times New Roman" w:hAnsi="Times New Roman" w:cs="Times New Roman"/>
          <w:color w:val="222222"/>
          <w:sz w:val="24"/>
          <w:szCs w:val="24"/>
          <w:lang w:val="ru-RU" w:eastAsia="uk-UA"/>
        </w:rPr>
        <w:t>З</w:t>
      </w:r>
      <w:r w:rsidR="0080099F" w:rsidRPr="00C43086">
        <w:rPr>
          <w:rFonts w:ascii="Times New Roman" w:eastAsia="Times New Roman" w:hAnsi="Times New Roman" w:cs="Times New Roman"/>
          <w:color w:val="222222"/>
          <w:sz w:val="24"/>
          <w:szCs w:val="24"/>
          <w:lang w:val="ru-RU" w:eastAsia="uk-UA"/>
        </w:rPr>
        <w:t xml:space="preserve">аступника </w:t>
      </w:r>
      <w:proofErr w:type="spellStart"/>
      <w:r w:rsidR="00177FBC" w:rsidRPr="00C43086">
        <w:rPr>
          <w:rFonts w:ascii="Times New Roman" w:eastAsia="Times New Roman" w:hAnsi="Times New Roman" w:cs="Times New Roman"/>
          <w:color w:val="222222"/>
          <w:sz w:val="24"/>
          <w:szCs w:val="24"/>
          <w:lang w:val="ru-RU" w:eastAsia="uk-UA"/>
        </w:rPr>
        <w:t>М</w:t>
      </w:r>
      <w:r w:rsidR="0080099F" w:rsidRPr="00C43086">
        <w:rPr>
          <w:rFonts w:ascii="Times New Roman" w:eastAsia="Times New Roman" w:hAnsi="Times New Roman" w:cs="Times New Roman"/>
          <w:color w:val="222222"/>
          <w:sz w:val="24"/>
          <w:szCs w:val="24"/>
          <w:lang w:val="ru-RU" w:eastAsia="uk-UA"/>
        </w:rPr>
        <w:t>іністра</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охорони</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здоров’я</w:t>
      </w:r>
      <w:proofErr w:type="spellEnd"/>
      <w:r w:rsidR="00177FBC" w:rsidRPr="00C43086">
        <w:rPr>
          <w:rFonts w:ascii="Times New Roman" w:eastAsia="Times New Roman" w:hAnsi="Times New Roman" w:cs="Times New Roman"/>
          <w:color w:val="222222"/>
          <w:sz w:val="24"/>
          <w:szCs w:val="24"/>
          <w:lang w:val="ru-RU" w:eastAsia="uk-UA"/>
        </w:rPr>
        <w:t>.</w:t>
      </w:r>
      <w:r w:rsidR="0080099F" w:rsidRPr="00C43086">
        <w:rPr>
          <w:rFonts w:ascii="Times New Roman" w:eastAsia="Times New Roman" w:hAnsi="Times New Roman" w:cs="Times New Roman"/>
          <w:color w:val="222222"/>
          <w:sz w:val="24"/>
          <w:szCs w:val="24"/>
          <w:lang w:val="ru-RU" w:eastAsia="uk-UA"/>
        </w:rPr>
        <w:t xml:space="preserve"> </w:t>
      </w:r>
      <w:proofErr w:type="spellStart"/>
      <w:r w:rsidR="00177FBC" w:rsidRPr="00C43086">
        <w:rPr>
          <w:rFonts w:ascii="Times New Roman" w:eastAsia="Times New Roman" w:hAnsi="Times New Roman" w:cs="Times New Roman"/>
          <w:color w:val="222222"/>
          <w:sz w:val="24"/>
          <w:szCs w:val="24"/>
          <w:lang w:val="ru-RU" w:eastAsia="uk-UA"/>
        </w:rPr>
        <w:t>Загалом</w:t>
      </w:r>
      <w:proofErr w:type="spellEnd"/>
      <w:r w:rsidR="00177FBC" w:rsidRPr="00C43086">
        <w:rPr>
          <w:rFonts w:ascii="Times New Roman" w:eastAsia="Times New Roman" w:hAnsi="Times New Roman" w:cs="Times New Roman"/>
          <w:color w:val="222222"/>
          <w:sz w:val="24"/>
          <w:szCs w:val="24"/>
          <w:lang w:val="ru-RU" w:eastAsia="uk-UA"/>
        </w:rPr>
        <w:t xml:space="preserve"> у </w:t>
      </w:r>
      <w:proofErr w:type="spellStart"/>
      <w:r w:rsidR="00177FBC" w:rsidRPr="00C43086">
        <w:rPr>
          <w:rFonts w:ascii="Times New Roman" w:eastAsia="Times New Roman" w:hAnsi="Times New Roman" w:cs="Times New Roman"/>
          <w:color w:val="222222"/>
          <w:sz w:val="24"/>
          <w:szCs w:val="24"/>
          <w:lang w:val="ru-RU" w:eastAsia="uk-UA"/>
        </w:rPr>
        <w:t>консультаціях</w:t>
      </w:r>
      <w:proofErr w:type="spellEnd"/>
      <w:r w:rsidR="00177FBC" w:rsidRPr="00C43086">
        <w:rPr>
          <w:rFonts w:ascii="Times New Roman" w:eastAsia="Times New Roman" w:hAnsi="Times New Roman" w:cs="Times New Roman"/>
          <w:color w:val="222222"/>
          <w:sz w:val="24"/>
          <w:szCs w:val="24"/>
          <w:lang w:val="ru-RU" w:eastAsia="uk-UA"/>
        </w:rPr>
        <w:t xml:space="preserve"> взяло участь </w:t>
      </w:r>
      <w:r w:rsidR="0080099F" w:rsidRPr="00C43086">
        <w:rPr>
          <w:rFonts w:ascii="Times New Roman" w:eastAsia="Times New Roman" w:hAnsi="Times New Roman" w:cs="Times New Roman"/>
          <w:color w:val="222222"/>
          <w:sz w:val="24"/>
          <w:szCs w:val="24"/>
          <w:lang w:val="ru-RU" w:eastAsia="uk-UA"/>
        </w:rPr>
        <w:t xml:space="preserve">17 </w:t>
      </w:r>
      <w:proofErr w:type="spellStart"/>
      <w:r w:rsidR="0080099F" w:rsidRPr="00C43086">
        <w:rPr>
          <w:rFonts w:ascii="Times New Roman" w:eastAsia="Times New Roman" w:hAnsi="Times New Roman" w:cs="Times New Roman"/>
          <w:color w:val="222222"/>
          <w:sz w:val="24"/>
          <w:szCs w:val="24"/>
          <w:lang w:val="ru-RU" w:eastAsia="uk-UA"/>
        </w:rPr>
        <w:t>учасників</w:t>
      </w:r>
      <w:proofErr w:type="spellEnd"/>
      <w:r w:rsidR="0080099F"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Під</w:t>
      </w:r>
      <w:proofErr w:type="spellEnd"/>
      <w:r w:rsidR="0080099F" w:rsidRPr="00C43086">
        <w:rPr>
          <w:rFonts w:ascii="Times New Roman" w:eastAsia="Times New Roman" w:hAnsi="Times New Roman" w:cs="Times New Roman"/>
          <w:color w:val="222222"/>
          <w:sz w:val="24"/>
          <w:szCs w:val="24"/>
          <w:lang w:val="ru-RU" w:eastAsia="uk-UA"/>
        </w:rPr>
        <w:t xml:space="preserve"> час </w:t>
      </w:r>
      <w:proofErr w:type="spellStart"/>
      <w:r w:rsidR="0080099F" w:rsidRPr="00C43086">
        <w:rPr>
          <w:rFonts w:ascii="Times New Roman" w:eastAsia="Times New Roman" w:hAnsi="Times New Roman" w:cs="Times New Roman"/>
          <w:color w:val="222222"/>
          <w:sz w:val="24"/>
          <w:szCs w:val="24"/>
          <w:lang w:val="ru-RU" w:eastAsia="uk-UA"/>
        </w:rPr>
        <w:t>консультацій</w:t>
      </w:r>
      <w:proofErr w:type="spellEnd"/>
      <w:r w:rsidR="00177FBC" w:rsidRPr="00C43086">
        <w:rPr>
          <w:rFonts w:ascii="Times New Roman" w:eastAsia="Times New Roman" w:hAnsi="Times New Roman" w:cs="Times New Roman"/>
          <w:color w:val="222222"/>
          <w:sz w:val="24"/>
          <w:szCs w:val="24"/>
          <w:lang w:val="ru-RU" w:eastAsia="uk-UA"/>
        </w:rPr>
        <w:t xml:space="preserve"> до </w:t>
      </w:r>
      <w:proofErr w:type="spellStart"/>
      <w:r w:rsidR="00177FBC" w:rsidRPr="00C43086">
        <w:rPr>
          <w:rFonts w:ascii="Times New Roman" w:eastAsia="Times New Roman" w:hAnsi="Times New Roman" w:cs="Times New Roman"/>
          <w:color w:val="222222"/>
          <w:sz w:val="24"/>
          <w:szCs w:val="24"/>
          <w:lang w:val="ru-RU" w:eastAsia="uk-UA"/>
        </w:rPr>
        <w:t>уваги</w:t>
      </w:r>
      <w:proofErr w:type="spellEnd"/>
      <w:r w:rsidR="00177FBC" w:rsidRPr="00C43086">
        <w:rPr>
          <w:rFonts w:ascii="Times New Roman" w:eastAsia="Times New Roman" w:hAnsi="Times New Roman" w:cs="Times New Roman"/>
          <w:color w:val="222222"/>
          <w:sz w:val="24"/>
          <w:szCs w:val="24"/>
          <w:lang w:val="ru-RU" w:eastAsia="uk-UA"/>
        </w:rPr>
        <w:t xml:space="preserve"> </w:t>
      </w:r>
      <w:proofErr w:type="spellStart"/>
      <w:r w:rsidR="00177FBC" w:rsidRPr="00C43086">
        <w:rPr>
          <w:rFonts w:ascii="Times New Roman" w:eastAsia="Times New Roman" w:hAnsi="Times New Roman" w:cs="Times New Roman"/>
          <w:color w:val="222222"/>
          <w:sz w:val="24"/>
          <w:szCs w:val="24"/>
          <w:lang w:val="ru-RU" w:eastAsia="uk-UA"/>
        </w:rPr>
        <w:t>учасників</w:t>
      </w:r>
      <w:proofErr w:type="spellEnd"/>
      <w:r w:rsidR="00177FBC" w:rsidRPr="00C43086">
        <w:rPr>
          <w:rFonts w:ascii="Times New Roman" w:eastAsia="Times New Roman" w:hAnsi="Times New Roman" w:cs="Times New Roman"/>
          <w:color w:val="222222"/>
          <w:sz w:val="24"/>
          <w:szCs w:val="24"/>
          <w:lang w:val="ru-RU" w:eastAsia="uk-UA"/>
        </w:rPr>
        <w:t xml:space="preserve"> </w:t>
      </w:r>
      <w:proofErr w:type="spellStart"/>
      <w:r w:rsidR="0080099F" w:rsidRPr="00C43086">
        <w:rPr>
          <w:rFonts w:ascii="Times New Roman" w:eastAsia="Times New Roman" w:hAnsi="Times New Roman" w:cs="Times New Roman"/>
          <w:color w:val="222222"/>
          <w:sz w:val="24"/>
          <w:szCs w:val="24"/>
          <w:lang w:val="ru-RU" w:eastAsia="uk-UA"/>
        </w:rPr>
        <w:t>була</w:t>
      </w:r>
      <w:proofErr w:type="spellEnd"/>
      <w:r w:rsidR="0080099F" w:rsidRPr="00C43086">
        <w:rPr>
          <w:rFonts w:ascii="Times New Roman" w:eastAsia="Times New Roman" w:hAnsi="Times New Roman" w:cs="Times New Roman"/>
          <w:color w:val="222222"/>
          <w:sz w:val="24"/>
          <w:szCs w:val="24"/>
          <w:lang w:val="ru-RU" w:eastAsia="uk-UA"/>
        </w:rPr>
        <w:t xml:space="preserve"> представлена </w:t>
      </w:r>
      <w:proofErr w:type="spellStart"/>
      <w:r w:rsidR="00177FBC" w:rsidRPr="00C43086">
        <w:rPr>
          <w:rFonts w:ascii="Times New Roman" w:eastAsia="Times New Roman" w:hAnsi="Times New Roman" w:cs="Times New Roman"/>
          <w:color w:val="222222"/>
          <w:sz w:val="24"/>
          <w:szCs w:val="24"/>
          <w:lang w:val="ru-RU" w:eastAsia="uk-UA"/>
        </w:rPr>
        <w:t>презентація</w:t>
      </w:r>
      <w:proofErr w:type="spellEnd"/>
      <w:r w:rsidR="00177FBC" w:rsidRPr="00C43086">
        <w:rPr>
          <w:rFonts w:ascii="Times New Roman" w:eastAsia="Times New Roman" w:hAnsi="Times New Roman" w:cs="Times New Roman"/>
          <w:color w:val="222222"/>
          <w:sz w:val="24"/>
          <w:szCs w:val="24"/>
          <w:lang w:val="ru-RU" w:eastAsia="uk-UA"/>
        </w:rPr>
        <w:t xml:space="preserve"> </w:t>
      </w:r>
      <w:r w:rsidR="00177FBC" w:rsidRPr="00C43086">
        <w:rPr>
          <w:rFonts w:ascii="Times New Roman" w:eastAsia="Times New Roman" w:hAnsi="Times New Roman" w:cs="Times New Roman"/>
          <w:color w:val="222222"/>
          <w:sz w:val="24"/>
          <w:szCs w:val="24"/>
          <w:lang w:val="uk-UA" w:eastAsia="uk-UA"/>
        </w:rPr>
        <w:t xml:space="preserve">ПЗЗС. Презентація </w:t>
      </w:r>
      <w:r w:rsidR="0080099F" w:rsidRPr="00C43086">
        <w:rPr>
          <w:rFonts w:ascii="Times New Roman" w:eastAsia="Times New Roman" w:hAnsi="Times New Roman" w:cs="Times New Roman"/>
          <w:color w:val="222222"/>
          <w:sz w:val="24"/>
          <w:szCs w:val="24"/>
          <w:lang w:val="uk-UA" w:eastAsia="uk-UA"/>
        </w:rPr>
        <w:t>включа</w:t>
      </w:r>
      <w:r w:rsidR="00177FBC" w:rsidRPr="00C43086">
        <w:rPr>
          <w:rFonts w:ascii="Times New Roman" w:eastAsia="Times New Roman" w:hAnsi="Times New Roman" w:cs="Times New Roman"/>
          <w:color w:val="222222"/>
          <w:sz w:val="24"/>
          <w:szCs w:val="24"/>
          <w:lang w:val="uk-UA" w:eastAsia="uk-UA"/>
        </w:rPr>
        <w:t>ла</w:t>
      </w:r>
      <w:r w:rsidR="0080099F" w:rsidRPr="00C43086">
        <w:rPr>
          <w:rFonts w:ascii="Times New Roman" w:eastAsia="Times New Roman" w:hAnsi="Times New Roman" w:cs="Times New Roman"/>
          <w:color w:val="222222"/>
          <w:sz w:val="24"/>
          <w:szCs w:val="24"/>
          <w:lang w:val="uk-UA" w:eastAsia="uk-UA"/>
        </w:rPr>
        <w:t xml:space="preserve"> коротку інформацію про </w:t>
      </w:r>
      <w:r w:rsidR="00CB5306" w:rsidRPr="00C43086">
        <w:rPr>
          <w:rFonts w:ascii="Times New Roman" w:eastAsia="Times New Roman" w:hAnsi="Times New Roman" w:cs="Times New Roman"/>
          <w:color w:val="222222"/>
          <w:sz w:val="24"/>
          <w:szCs w:val="24"/>
          <w:lang w:val="uk-UA" w:eastAsia="uk-UA"/>
        </w:rPr>
        <w:t xml:space="preserve">частини і </w:t>
      </w:r>
      <w:proofErr w:type="spellStart"/>
      <w:r w:rsidR="00193A83" w:rsidRPr="00C43086">
        <w:rPr>
          <w:rFonts w:ascii="Times New Roman" w:eastAsia="Times New Roman" w:hAnsi="Times New Roman" w:cs="Times New Roman"/>
          <w:color w:val="222222"/>
          <w:sz w:val="24"/>
          <w:szCs w:val="24"/>
          <w:lang w:val="uk-UA" w:eastAsia="uk-UA"/>
        </w:rPr>
        <w:t>під</w:t>
      </w:r>
      <w:r w:rsidR="0080099F" w:rsidRPr="00C43086">
        <w:rPr>
          <w:rFonts w:ascii="Times New Roman" w:eastAsia="Times New Roman" w:hAnsi="Times New Roman" w:cs="Times New Roman"/>
          <w:color w:val="222222"/>
          <w:sz w:val="24"/>
          <w:szCs w:val="24"/>
          <w:lang w:val="uk-UA" w:eastAsia="uk-UA"/>
        </w:rPr>
        <w:t>компоненти</w:t>
      </w:r>
      <w:proofErr w:type="spellEnd"/>
      <w:r w:rsidR="00177FBC" w:rsidRPr="00C43086">
        <w:rPr>
          <w:rFonts w:ascii="Times New Roman" w:eastAsia="Times New Roman" w:hAnsi="Times New Roman" w:cs="Times New Roman"/>
          <w:color w:val="222222"/>
          <w:sz w:val="24"/>
          <w:szCs w:val="24"/>
          <w:lang w:val="uk-UA" w:eastAsia="uk-UA"/>
        </w:rPr>
        <w:t xml:space="preserve"> Проєкту</w:t>
      </w:r>
      <w:r w:rsidR="0080099F" w:rsidRPr="00C43086">
        <w:rPr>
          <w:rFonts w:ascii="Times New Roman" w:eastAsia="Times New Roman" w:hAnsi="Times New Roman" w:cs="Times New Roman"/>
          <w:color w:val="222222"/>
          <w:sz w:val="24"/>
          <w:szCs w:val="24"/>
          <w:lang w:val="uk-UA" w:eastAsia="uk-UA"/>
        </w:rPr>
        <w:t xml:space="preserve"> „</w:t>
      </w:r>
      <w:r w:rsidR="00177FBC" w:rsidRPr="00C43086">
        <w:rPr>
          <w:rFonts w:ascii="Times New Roman" w:eastAsia="Times New Roman" w:hAnsi="Times New Roman" w:cs="Times New Roman"/>
          <w:color w:val="222222"/>
          <w:sz w:val="24"/>
          <w:szCs w:val="24"/>
          <w:lang w:val="uk-UA" w:eastAsia="uk-UA"/>
        </w:rPr>
        <w:t xml:space="preserve">Екстрене реагування на </w:t>
      </w:r>
      <w:r w:rsidR="00177FBC" w:rsidRPr="00C43086">
        <w:rPr>
          <w:rFonts w:ascii="Times New Roman" w:eastAsia="Times New Roman" w:hAnsi="Times New Roman" w:cs="Times New Roman"/>
          <w:color w:val="222222"/>
          <w:sz w:val="24"/>
          <w:szCs w:val="24"/>
          <w:lang w:eastAsia="uk-UA"/>
        </w:rPr>
        <w:t>Covid</w:t>
      </w:r>
      <w:r w:rsidR="00177FBC" w:rsidRPr="00C43086">
        <w:rPr>
          <w:rFonts w:ascii="Times New Roman" w:eastAsia="Times New Roman" w:hAnsi="Times New Roman" w:cs="Times New Roman"/>
          <w:color w:val="222222"/>
          <w:sz w:val="24"/>
          <w:szCs w:val="24"/>
          <w:lang w:val="uk-UA" w:eastAsia="uk-UA"/>
        </w:rPr>
        <w:t xml:space="preserve">-19 </w:t>
      </w:r>
      <w:r w:rsidR="0080099F" w:rsidRPr="00C43086">
        <w:rPr>
          <w:rFonts w:ascii="Times New Roman" w:eastAsia="Times New Roman" w:hAnsi="Times New Roman" w:cs="Times New Roman"/>
          <w:color w:val="222222"/>
          <w:sz w:val="24"/>
          <w:szCs w:val="24"/>
          <w:lang w:val="uk-UA" w:eastAsia="uk-UA"/>
        </w:rPr>
        <w:t>та вакцинаці</w:t>
      </w:r>
      <w:r w:rsidR="00177FBC" w:rsidRPr="00C43086">
        <w:rPr>
          <w:rFonts w:ascii="Times New Roman" w:eastAsia="Times New Roman" w:hAnsi="Times New Roman" w:cs="Times New Roman"/>
          <w:color w:val="222222"/>
          <w:sz w:val="24"/>
          <w:szCs w:val="24"/>
          <w:lang w:val="uk-UA" w:eastAsia="uk-UA"/>
        </w:rPr>
        <w:t>я в Україні</w:t>
      </w:r>
      <w:r w:rsidR="0080099F" w:rsidRPr="00C43086">
        <w:rPr>
          <w:rFonts w:ascii="Times New Roman" w:eastAsia="Times New Roman" w:hAnsi="Times New Roman" w:cs="Times New Roman"/>
          <w:color w:val="222222"/>
          <w:sz w:val="24"/>
          <w:szCs w:val="24"/>
          <w:lang w:val="uk-UA" w:eastAsia="uk-UA"/>
        </w:rPr>
        <w:t>”</w:t>
      </w:r>
      <w:r w:rsidR="00193A83" w:rsidRPr="00C43086">
        <w:rPr>
          <w:rFonts w:ascii="Times New Roman" w:eastAsia="Times New Roman" w:hAnsi="Times New Roman" w:cs="Times New Roman"/>
          <w:color w:val="222222"/>
          <w:sz w:val="24"/>
          <w:szCs w:val="24"/>
          <w:lang w:val="uk-UA" w:eastAsia="uk-UA"/>
        </w:rPr>
        <w:t>, а саме:</w:t>
      </w:r>
    </w:p>
    <w:p w14:paraId="1EDE2FD9" w14:textId="77777777" w:rsidR="00193A83" w:rsidRPr="00C43086" w:rsidRDefault="00193A83" w:rsidP="00C43086">
      <w:pPr>
        <w:pStyle w:val="a4"/>
        <w:numPr>
          <w:ilvl w:val="0"/>
          <w:numId w:val="46"/>
        </w:numPr>
        <w:spacing w:after="0"/>
        <w:ind w:left="0"/>
        <w:jc w:val="both"/>
        <w:rPr>
          <w:rFonts w:ascii="Times New Roman" w:eastAsia="Times New Roman" w:hAnsi="Times New Roman" w:cs="Times New Roman"/>
          <w:color w:val="222222"/>
          <w:sz w:val="24"/>
          <w:szCs w:val="24"/>
          <w:lang w:val="uk-UA" w:eastAsia="uk-UA"/>
        </w:rPr>
      </w:pPr>
      <w:bookmarkStart w:id="21" w:name="_Hlk65757400"/>
      <w:bookmarkStart w:id="22" w:name="_Hlk65758820"/>
      <w:bookmarkEnd w:id="20"/>
      <w:r w:rsidRPr="00C43086">
        <w:rPr>
          <w:rFonts w:ascii="Times New Roman" w:eastAsia="Times New Roman" w:hAnsi="Times New Roman" w:cs="Times New Roman"/>
          <w:color w:val="222222"/>
          <w:sz w:val="24"/>
          <w:szCs w:val="24"/>
          <w:lang w:val="uk-UA" w:eastAsia="uk-UA"/>
        </w:rPr>
        <w:t>Частина 1: Зміцнення системи громадського здоров’я</w:t>
      </w:r>
    </w:p>
    <w:p w14:paraId="4CDE648F" w14:textId="1FFCAC18" w:rsidR="00193A83" w:rsidRPr="00C43086" w:rsidRDefault="00193A83" w:rsidP="00C43086">
      <w:pPr>
        <w:pStyle w:val="a4"/>
        <w:numPr>
          <w:ilvl w:val="0"/>
          <w:numId w:val="9"/>
        </w:numPr>
        <w:spacing w:after="0"/>
        <w:ind w:left="0"/>
        <w:jc w:val="both"/>
        <w:rPr>
          <w:rFonts w:ascii="Times New Roman" w:eastAsia="Times New Roman" w:hAnsi="Times New Roman" w:cs="Times New Roman"/>
          <w:color w:val="222222"/>
          <w:sz w:val="24"/>
          <w:szCs w:val="24"/>
          <w:lang w:val="uk-UA" w:eastAsia="uk-UA"/>
        </w:rPr>
      </w:pPr>
      <w:proofErr w:type="spellStart"/>
      <w:r w:rsidRPr="00C43086">
        <w:rPr>
          <w:rFonts w:ascii="Times New Roman" w:eastAsia="Times New Roman" w:hAnsi="Times New Roman" w:cs="Times New Roman"/>
          <w:color w:val="222222"/>
          <w:sz w:val="24"/>
          <w:szCs w:val="24"/>
          <w:lang w:val="uk-UA" w:eastAsia="uk-UA"/>
        </w:rPr>
        <w:t>Підкомпонент</w:t>
      </w:r>
      <w:proofErr w:type="spellEnd"/>
      <w:r w:rsidRPr="00C43086">
        <w:rPr>
          <w:rFonts w:ascii="Times New Roman" w:eastAsia="Times New Roman" w:hAnsi="Times New Roman" w:cs="Times New Roman"/>
          <w:color w:val="222222"/>
          <w:sz w:val="24"/>
          <w:szCs w:val="24"/>
          <w:lang w:val="uk-UA" w:eastAsia="uk-UA"/>
        </w:rPr>
        <w:t xml:space="preserve"> 1.1: Підтримка вакцинації проти Covid-19</w:t>
      </w:r>
    </w:p>
    <w:p w14:paraId="0AC49BCB" w14:textId="77777777" w:rsidR="00193A83" w:rsidRPr="00C43086" w:rsidRDefault="00193A83" w:rsidP="00C43086">
      <w:pPr>
        <w:pStyle w:val="a4"/>
        <w:numPr>
          <w:ilvl w:val="0"/>
          <w:numId w:val="9"/>
        </w:numPr>
        <w:spacing w:after="0"/>
        <w:ind w:left="0"/>
        <w:jc w:val="both"/>
        <w:rPr>
          <w:rFonts w:ascii="Times New Roman" w:eastAsia="Times New Roman" w:hAnsi="Times New Roman" w:cs="Times New Roman"/>
          <w:color w:val="222222"/>
          <w:sz w:val="24"/>
          <w:szCs w:val="24"/>
          <w:lang w:val="uk-UA" w:eastAsia="uk-UA"/>
        </w:rPr>
      </w:pPr>
      <w:proofErr w:type="spellStart"/>
      <w:r w:rsidRPr="00C43086">
        <w:rPr>
          <w:rFonts w:ascii="Times New Roman" w:eastAsia="Times New Roman" w:hAnsi="Times New Roman" w:cs="Times New Roman"/>
          <w:color w:val="222222"/>
          <w:sz w:val="24"/>
          <w:szCs w:val="24"/>
          <w:lang w:val="uk-UA" w:eastAsia="uk-UA"/>
        </w:rPr>
        <w:t>Підкомпонент</w:t>
      </w:r>
      <w:proofErr w:type="spellEnd"/>
      <w:r w:rsidRPr="00C43086">
        <w:rPr>
          <w:rFonts w:ascii="Times New Roman" w:eastAsia="Times New Roman" w:hAnsi="Times New Roman" w:cs="Times New Roman"/>
          <w:color w:val="222222"/>
          <w:sz w:val="24"/>
          <w:szCs w:val="24"/>
          <w:lang w:val="uk-UA" w:eastAsia="uk-UA"/>
        </w:rPr>
        <w:t xml:space="preserve"> 1.2: Тестування на Covid-19</w:t>
      </w:r>
    </w:p>
    <w:p w14:paraId="3A07FA40" w14:textId="11D77E07" w:rsidR="00193A83" w:rsidRPr="00C43086" w:rsidRDefault="00193A83" w:rsidP="00C43086">
      <w:pPr>
        <w:pStyle w:val="a4"/>
        <w:numPr>
          <w:ilvl w:val="0"/>
          <w:numId w:val="46"/>
        </w:numPr>
        <w:spacing w:after="0"/>
        <w:ind w:left="0"/>
        <w:jc w:val="both"/>
        <w:rPr>
          <w:rFonts w:ascii="Times New Roman" w:eastAsia="Times New Roman" w:hAnsi="Times New Roman" w:cs="Times New Roman"/>
          <w:color w:val="222222"/>
          <w:sz w:val="24"/>
          <w:szCs w:val="24"/>
          <w:lang w:val="uk-UA" w:eastAsia="uk-UA"/>
        </w:rPr>
      </w:pPr>
      <w:r w:rsidRPr="00C43086">
        <w:rPr>
          <w:rFonts w:ascii="Times New Roman" w:eastAsia="Times New Roman" w:hAnsi="Times New Roman" w:cs="Times New Roman"/>
          <w:color w:val="222222"/>
          <w:sz w:val="24"/>
          <w:szCs w:val="24"/>
          <w:lang w:val="uk-UA" w:eastAsia="uk-UA"/>
        </w:rPr>
        <w:t>Частина 2: Підтримка надання послуг</w:t>
      </w:r>
    </w:p>
    <w:p w14:paraId="130A8B57" w14:textId="77777777" w:rsidR="002C3615" w:rsidRPr="00C43086" w:rsidRDefault="002C3615" w:rsidP="00C43086">
      <w:pPr>
        <w:pStyle w:val="a4"/>
        <w:spacing w:after="0"/>
        <w:ind w:left="0"/>
        <w:jc w:val="both"/>
        <w:rPr>
          <w:rFonts w:ascii="Times New Roman" w:eastAsia="Times New Roman" w:hAnsi="Times New Roman" w:cs="Times New Roman"/>
          <w:color w:val="222222"/>
          <w:sz w:val="24"/>
          <w:szCs w:val="24"/>
          <w:lang w:val="uk-UA" w:eastAsia="uk-UA"/>
        </w:rPr>
      </w:pPr>
    </w:p>
    <w:p w14:paraId="07711E23" w14:textId="5C18E5A5" w:rsidR="0080099F" w:rsidRPr="00C43086" w:rsidRDefault="00193A83" w:rsidP="00C43086">
      <w:pPr>
        <w:jc w:val="both"/>
        <w:rPr>
          <w:rFonts w:ascii="Times New Roman" w:eastAsia="Times New Roman" w:hAnsi="Times New Roman" w:cs="Times New Roman"/>
          <w:color w:val="222222"/>
          <w:sz w:val="24"/>
          <w:szCs w:val="24"/>
          <w:lang w:val="uk-UA" w:eastAsia="uk-UA"/>
        </w:rPr>
      </w:pPr>
      <w:bookmarkStart w:id="23" w:name="_Hlk65758185"/>
      <w:bookmarkEnd w:id="21"/>
      <w:r w:rsidRPr="00C43086">
        <w:rPr>
          <w:rFonts w:ascii="Times New Roman" w:eastAsia="Times New Roman" w:hAnsi="Times New Roman" w:cs="Times New Roman"/>
          <w:color w:val="222222"/>
          <w:sz w:val="24"/>
          <w:szCs w:val="24"/>
          <w:lang w:val="uk-UA" w:eastAsia="uk-UA"/>
        </w:rPr>
        <w:t xml:space="preserve">Особливу </w:t>
      </w:r>
      <w:r w:rsidR="001B47E3" w:rsidRPr="00C43086">
        <w:rPr>
          <w:rFonts w:ascii="Times New Roman" w:eastAsia="Times New Roman" w:hAnsi="Times New Roman" w:cs="Times New Roman"/>
          <w:color w:val="222222"/>
          <w:sz w:val="24"/>
          <w:szCs w:val="24"/>
          <w:lang w:val="uk-UA" w:eastAsia="uk-UA"/>
        </w:rPr>
        <w:t xml:space="preserve">увагу в презентації було звернено </w:t>
      </w:r>
      <w:r w:rsidR="0080099F" w:rsidRPr="00C43086">
        <w:rPr>
          <w:rFonts w:ascii="Times New Roman" w:eastAsia="Times New Roman" w:hAnsi="Times New Roman" w:cs="Times New Roman"/>
          <w:color w:val="222222"/>
          <w:sz w:val="24"/>
          <w:szCs w:val="24"/>
          <w:lang w:val="uk-UA" w:eastAsia="uk-UA"/>
        </w:rPr>
        <w:t>на вимог</w:t>
      </w:r>
      <w:r w:rsidR="001B47E3" w:rsidRPr="00C43086">
        <w:rPr>
          <w:rFonts w:ascii="Times New Roman" w:eastAsia="Times New Roman" w:hAnsi="Times New Roman" w:cs="Times New Roman"/>
          <w:color w:val="222222"/>
          <w:sz w:val="24"/>
          <w:szCs w:val="24"/>
          <w:lang w:val="uk-UA" w:eastAsia="uk-UA"/>
        </w:rPr>
        <w:t>и</w:t>
      </w:r>
      <w:r w:rsidR="0080099F" w:rsidRPr="00C43086">
        <w:rPr>
          <w:rFonts w:ascii="Times New Roman" w:eastAsia="Times New Roman" w:hAnsi="Times New Roman" w:cs="Times New Roman"/>
          <w:color w:val="222222"/>
          <w:sz w:val="24"/>
          <w:szCs w:val="24"/>
          <w:lang w:val="uk-UA" w:eastAsia="uk-UA"/>
        </w:rPr>
        <w:t xml:space="preserve"> нових </w:t>
      </w:r>
      <w:r w:rsidR="001B47E3" w:rsidRPr="00C43086">
        <w:rPr>
          <w:rFonts w:ascii="Times New Roman" w:eastAsia="Times New Roman" w:hAnsi="Times New Roman" w:cs="Times New Roman"/>
          <w:color w:val="222222"/>
          <w:sz w:val="24"/>
          <w:szCs w:val="24"/>
          <w:lang w:val="uk-UA" w:eastAsia="uk-UA"/>
        </w:rPr>
        <w:t>СЕС</w:t>
      </w:r>
      <w:r w:rsidR="0080099F" w:rsidRPr="00C43086">
        <w:rPr>
          <w:rFonts w:ascii="Times New Roman" w:eastAsia="Times New Roman" w:hAnsi="Times New Roman" w:cs="Times New Roman"/>
          <w:color w:val="222222"/>
          <w:sz w:val="24"/>
          <w:szCs w:val="24"/>
          <w:lang w:val="uk-UA" w:eastAsia="uk-UA"/>
        </w:rPr>
        <w:t xml:space="preserve">, зокрема </w:t>
      </w:r>
      <w:r w:rsidR="001B47E3" w:rsidRPr="00C43086">
        <w:rPr>
          <w:rFonts w:ascii="Times New Roman" w:eastAsia="Times New Roman" w:hAnsi="Times New Roman" w:cs="Times New Roman"/>
          <w:color w:val="222222"/>
          <w:sz w:val="24"/>
          <w:szCs w:val="24"/>
          <w:lang w:val="uk-UA" w:eastAsia="uk-UA"/>
        </w:rPr>
        <w:t>СЕС</w:t>
      </w:r>
      <w:r w:rsidR="0080099F" w:rsidRPr="00C43086">
        <w:rPr>
          <w:rFonts w:ascii="Times New Roman" w:eastAsia="Times New Roman" w:hAnsi="Times New Roman" w:cs="Times New Roman"/>
          <w:color w:val="222222"/>
          <w:sz w:val="24"/>
          <w:szCs w:val="24"/>
          <w:lang w:val="uk-UA" w:eastAsia="uk-UA"/>
        </w:rPr>
        <w:t>10, що передбача</w:t>
      </w:r>
      <w:r w:rsidR="00485A5F" w:rsidRPr="00C43086">
        <w:rPr>
          <w:rFonts w:ascii="Times New Roman" w:eastAsia="Times New Roman" w:hAnsi="Times New Roman" w:cs="Times New Roman"/>
          <w:color w:val="222222"/>
          <w:sz w:val="24"/>
          <w:szCs w:val="24"/>
          <w:lang w:val="uk-UA" w:eastAsia="uk-UA"/>
        </w:rPr>
        <w:t>є</w:t>
      </w:r>
      <w:r w:rsidRPr="00C43086">
        <w:rPr>
          <w:rFonts w:ascii="Times New Roman" w:eastAsia="Times New Roman" w:hAnsi="Times New Roman" w:cs="Times New Roman"/>
          <w:color w:val="222222"/>
          <w:sz w:val="24"/>
          <w:szCs w:val="24"/>
          <w:lang w:val="uk-UA" w:eastAsia="uk-UA"/>
        </w:rPr>
        <w:t xml:space="preserve"> участь зацікавлених сторін на кожному етапі реалізації проєктів та розкриття інформації. Також розглядались етапи процесу залучення зацікавлених сторін </w:t>
      </w:r>
      <w:r w:rsidR="00485A5F" w:rsidRPr="00C43086">
        <w:rPr>
          <w:rFonts w:ascii="Times New Roman" w:eastAsia="Times New Roman" w:hAnsi="Times New Roman" w:cs="Times New Roman"/>
          <w:color w:val="222222"/>
          <w:sz w:val="24"/>
          <w:szCs w:val="24"/>
          <w:lang w:val="uk-UA" w:eastAsia="uk-UA"/>
        </w:rPr>
        <w:t>і</w:t>
      </w:r>
      <w:r w:rsidRPr="00C43086">
        <w:rPr>
          <w:rFonts w:ascii="Times New Roman" w:eastAsia="Times New Roman" w:hAnsi="Times New Roman" w:cs="Times New Roman"/>
          <w:color w:val="222222"/>
          <w:sz w:val="24"/>
          <w:szCs w:val="24"/>
          <w:lang w:val="uk-UA" w:eastAsia="uk-UA"/>
        </w:rPr>
        <w:t xml:space="preserve"> шляхи комунікації із зацікавленими сторонами та Н</w:t>
      </w:r>
      <w:r w:rsidR="00485A5F" w:rsidRPr="00C43086">
        <w:rPr>
          <w:rFonts w:ascii="Times New Roman" w:eastAsia="Times New Roman" w:hAnsi="Times New Roman" w:cs="Times New Roman"/>
          <w:color w:val="222222"/>
          <w:sz w:val="24"/>
          <w:szCs w:val="24"/>
          <w:lang w:val="uk-UA" w:eastAsia="uk-UA"/>
        </w:rPr>
        <w:t>У</w:t>
      </w:r>
      <w:r w:rsidRPr="00C43086">
        <w:rPr>
          <w:rFonts w:ascii="Times New Roman" w:eastAsia="Times New Roman" w:hAnsi="Times New Roman" w:cs="Times New Roman"/>
          <w:color w:val="222222"/>
          <w:sz w:val="24"/>
          <w:szCs w:val="24"/>
          <w:lang w:val="uk-UA" w:eastAsia="uk-UA"/>
        </w:rPr>
        <w:t>О зокрема</w:t>
      </w:r>
      <w:r w:rsidR="0080099F" w:rsidRPr="00C43086">
        <w:rPr>
          <w:rFonts w:ascii="Times New Roman" w:eastAsia="Times New Roman" w:hAnsi="Times New Roman" w:cs="Times New Roman"/>
          <w:color w:val="222222"/>
          <w:sz w:val="24"/>
          <w:szCs w:val="24"/>
          <w:lang w:val="uk-UA" w:eastAsia="uk-UA"/>
        </w:rPr>
        <w:t>.</w:t>
      </w:r>
    </w:p>
    <w:p w14:paraId="0596080D" w14:textId="77777777" w:rsidR="001C2102" w:rsidRDefault="001B47E3" w:rsidP="00C43086">
      <w:pPr>
        <w:shd w:val="clear" w:color="auto" w:fill="FFFFFF"/>
        <w:spacing w:after="0" w:line="276" w:lineRule="auto"/>
        <w:jc w:val="both"/>
        <w:rPr>
          <w:rFonts w:ascii="Times New Roman" w:eastAsia="Times New Roman" w:hAnsi="Times New Roman" w:cs="Times New Roman"/>
          <w:color w:val="222222"/>
          <w:sz w:val="24"/>
          <w:szCs w:val="24"/>
          <w:lang w:val="uk-UA" w:eastAsia="uk-UA"/>
        </w:rPr>
      </w:pPr>
      <w:bookmarkStart w:id="24" w:name="_Hlk65758565"/>
      <w:bookmarkEnd w:id="22"/>
      <w:bookmarkEnd w:id="23"/>
      <w:r w:rsidRPr="00C43086">
        <w:rPr>
          <w:rFonts w:ascii="Times New Roman" w:eastAsia="Times New Roman" w:hAnsi="Times New Roman" w:cs="Times New Roman"/>
          <w:color w:val="222222"/>
          <w:sz w:val="24"/>
          <w:szCs w:val="24"/>
          <w:lang w:val="uk-UA" w:eastAsia="uk-UA"/>
        </w:rPr>
        <w:t>Під час зустрічі було неодноразово наголошено, що консультації із зацікавленими сторонами будуть проводитись регулярно впродовж всього циклу Проєкту</w:t>
      </w:r>
      <w:r w:rsidR="0078539A" w:rsidRPr="00C43086">
        <w:rPr>
          <w:rFonts w:ascii="Times New Roman" w:eastAsia="Times New Roman" w:hAnsi="Times New Roman" w:cs="Times New Roman"/>
          <w:color w:val="222222"/>
          <w:sz w:val="24"/>
          <w:szCs w:val="24"/>
          <w:lang w:val="uk-UA" w:eastAsia="uk-UA"/>
        </w:rPr>
        <w:t>. Після оприлюднення</w:t>
      </w:r>
      <w:r w:rsidRPr="00C43086">
        <w:rPr>
          <w:rFonts w:ascii="Times New Roman" w:eastAsia="Times New Roman" w:hAnsi="Times New Roman" w:cs="Times New Roman"/>
          <w:color w:val="222222"/>
          <w:sz w:val="24"/>
          <w:szCs w:val="24"/>
          <w:lang w:val="uk-UA" w:eastAsia="uk-UA"/>
        </w:rPr>
        <w:t xml:space="preserve"> кінцевої версії ПЗЗС на офіційному сайті МОЗ та на сайті на сайті Проєкту «Поліпшення охорони здоров’я на службі у людей»</w:t>
      </w:r>
      <w:r w:rsidR="0078539A" w:rsidRPr="00C43086">
        <w:rPr>
          <w:rFonts w:ascii="Times New Roman" w:eastAsia="Times New Roman" w:hAnsi="Times New Roman" w:cs="Times New Roman"/>
          <w:color w:val="222222"/>
          <w:sz w:val="24"/>
          <w:szCs w:val="24"/>
          <w:lang w:val="uk-UA" w:eastAsia="uk-UA"/>
        </w:rPr>
        <w:t>, ПЗЗС залишатиметься «живим» документом, до якого можна буде вносити зміни протягом усього періоду реалізації Проєкту у випадку отримання зауважень/пропозицій/коментарів</w:t>
      </w:r>
      <w:r w:rsidR="0080099F" w:rsidRPr="00C43086">
        <w:rPr>
          <w:rFonts w:ascii="Times New Roman" w:eastAsia="Times New Roman" w:hAnsi="Times New Roman" w:cs="Times New Roman"/>
          <w:color w:val="222222"/>
          <w:sz w:val="24"/>
          <w:szCs w:val="24"/>
          <w:lang w:val="uk-UA" w:eastAsia="uk-UA"/>
        </w:rPr>
        <w:t xml:space="preserve"> </w:t>
      </w:r>
      <w:r w:rsidR="0078539A" w:rsidRPr="00C43086">
        <w:rPr>
          <w:rFonts w:ascii="Times New Roman" w:eastAsia="Times New Roman" w:hAnsi="Times New Roman" w:cs="Times New Roman"/>
          <w:color w:val="222222"/>
          <w:sz w:val="24"/>
          <w:szCs w:val="24"/>
          <w:lang w:val="uk-UA" w:eastAsia="uk-UA"/>
        </w:rPr>
        <w:t>з боку зацікавлених сторін</w:t>
      </w:r>
      <w:r w:rsidR="0080099F" w:rsidRPr="00C43086">
        <w:rPr>
          <w:rFonts w:ascii="Times New Roman" w:eastAsia="Times New Roman" w:hAnsi="Times New Roman" w:cs="Times New Roman"/>
          <w:color w:val="222222"/>
          <w:sz w:val="24"/>
          <w:szCs w:val="24"/>
          <w:lang w:val="uk-UA" w:eastAsia="uk-UA"/>
        </w:rPr>
        <w:t>.</w:t>
      </w:r>
    </w:p>
    <w:p w14:paraId="17455623" w14:textId="335CAE43" w:rsidR="0080099F" w:rsidRPr="00C43086" w:rsidRDefault="0078539A" w:rsidP="00C43086">
      <w:pPr>
        <w:shd w:val="clear" w:color="auto" w:fill="FFFFFF"/>
        <w:spacing w:after="0" w:line="276" w:lineRule="auto"/>
        <w:jc w:val="both"/>
        <w:rPr>
          <w:rFonts w:ascii="Times New Roman" w:eastAsia="Times New Roman" w:hAnsi="Times New Roman" w:cs="Times New Roman"/>
          <w:color w:val="222222"/>
          <w:sz w:val="24"/>
          <w:szCs w:val="24"/>
          <w:lang w:val="uk-UA" w:eastAsia="uk-UA"/>
        </w:rPr>
      </w:pPr>
      <w:r w:rsidRPr="00C43086">
        <w:rPr>
          <w:rFonts w:ascii="Times New Roman" w:eastAsia="Times New Roman" w:hAnsi="Times New Roman" w:cs="Times New Roman"/>
          <w:color w:val="222222"/>
          <w:sz w:val="24"/>
          <w:szCs w:val="24"/>
          <w:lang w:val="uk-UA" w:eastAsia="uk-UA"/>
        </w:rPr>
        <w:t xml:space="preserve"> </w:t>
      </w:r>
    </w:p>
    <w:bookmarkEnd w:id="24"/>
    <w:p w14:paraId="790F8D35" w14:textId="38BA3B45" w:rsidR="00CB5306" w:rsidRPr="00C43086" w:rsidRDefault="00CB5306" w:rsidP="00C43086">
      <w:pPr>
        <w:spacing w:after="0"/>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 xml:space="preserve">Аналіз відгуків, отриманих від усіх зацікавлених сторін як під час першого, так і під час другого раунду консультацій, дозволяє зробити висновок про позитивне сприйняття потенційного Проєкту «Екстрене реагування на Covid-19 та вакцинація в Україні» зацікавленими сторонами, а також про високий рівень їхніх очікувань від його впровадження. </w:t>
      </w:r>
    </w:p>
    <w:p w14:paraId="5B809F4E" w14:textId="706C59FC" w:rsidR="00EB4881" w:rsidRPr="00C43086" w:rsidRDefault="00EB4881" w:rsidP="00C43086">
      <w:pPr>
        <w:spacing w:after="0"/>
        <w:jc w:val="both"/>
        <w:rPr>
          <w:rFonts w:ascii="Times New Roman" w:eastAsia="Times New Roman" w:hAnsi="Times New Roman" w:cs="Times New Roman"/>
          <w:sz w:val="24"/>
          <w:szCs w:val="24"/>
          <w:lang w:val="uk-UA"/>
        </w:rPr>
      </w:pPr>
    </w:p>
    <w:p w14:paraId="07C512E9" w14:textId="2E731996" w:rsidR="00EB4881" w:rsidRPr="00C43086" w:rsidRDefault="00EB4881" w:rsidP="00C43086">
      <w:pPr>
        <w:spacing w:after="0"/>
        <w:jc w:val="both"/>
        <w:rPr>
          <w:rFonts w:ascii="Times New Roman" w:eastAsia="Times New Roman" w:hAnsi="Times New Roman" w:cs="Times New Roman"/>
          <w:sz w:val="24"/>
          <w:szCs w:val="24"/>
          <w:lang w:val="uk-UA"/>
        </w:rPr>
      </w:pPr>
    </w:p>
    <w:p w14:paraId="7523464C" w14:textId="77777777" w:rsidR="00D54BD2" w:rsidRPr="00C43086" w:rsidRDefault="00D54BD2" w:rsidP="00C43086">
      <w:pPr>
        <w:rPr>
          <w:rFonts w:ascii="Times New Roman" w:hAnsi="Times New Roman" w:cs="Times New Roman"/>
          <w:i/>
          <w:iCs/>
          <w:sz w:val="24"/>
          <w:szCs w:val="24"/>
          <w:lang w:val="uk-UA"/>
        </w:rPr>
      </w:pPr>
      <w:r w:rsidRPr="00C43086">
        <w:rPr>
          <w:rFonts w:ascii="Times New Roman" w:hAnsi="Times New Roman" w:cs="Times New Roman"/>
          <w:i/>
          <w:iCs/>
          <w:sz w:val="24"/>
          <w:szCs w:val="24"/>
          <w:lang w:val="uk-UA"/>
        </w:rPr>
        <w:t>Третій раунд консультацій із зацікавленими сторонами</w:t>
      </w:r>
    </w:p>
    <w:p w14:paraId="2BFC0E0F" w14:textId="18E30EB2" w:rsidR="00D07CFC" w:rsidRPr="00C43086" w:rsidRDefault="00803079" w:rsidP="00C43086">
      <w:pPr>
        <w:jc w:val="both"/>
        <w:rPr>
          <w:rFonts w:ascii="Times New Roman" w:eastAsia="Times New Roman" w:hAnsi="Times New Roman" w:cs="Times New Roman"/>
          <w:color w:val="222222"/>
          <w:sz w:val="24"/>
          <w:szCs w:val="24"/>
          <w:lang w:val="uk-UA" w:eastAsia="uk-UA"/>
        </w:rPr>
      </w:pPr>
      <w:r w:rsidRPr="00C43086">
        <w:rPr>
          <w:rFonts w:ascii="Times New Roman" w:eastAsia="Times New Roman" w:hAnsi="Times New Roman" w:cs="Times New Roman"/>
          <w:color w:val="222222"/>
          <w:sz w:val="24"/>
          <w:szCs w:val="24"/>
          <w:lang w:val="uk-UA" w:eastAsia="uk-UA"/>
        </w:rPr>
        <w:t>27 вересня 2021р. під головування заступника Міністра охорони здоров’я України відбулося обговорення із зацікавленими сторонами додаткового фінансування про</w:t>
      </w:r>
      <w:r w:rsidR="00B07822" w:rsidRPr="00C43086">
        <w:rPr>
          <w:rFonts w:ascii="Times New Roman" w:eastAsia="Times New Roman" w:hAnsi="Times New Roman" w:cs="Times New Roman"/>
          <w:color w:val="222222"/>
          <w:sz w:val="24"/>
          <w:szCs w:val="24"/>
          <w:lang w:val="uk-UA" w:eastAsia="uk-UA"/>
        </w:rPr>
        <w:t>є</w:t>
      </w:r>
      <w:r w:rsidRPr="00C43086">
        <w:rPr>
          <w:rFonts w:ascii="Times New Roman" w:eastAsia="Times New Roman" w:hAnsi="Times New Roman" w:cs="Times New Roman"/>
          <w:color w:val="222222"/>
          <w:sz w:val="24"/>
          <w:szCs w:val="24"/>
          <w:lang w:val="uk-UA" w:eastAsia="uk-UA"/>
        </w:rPr>
        <w:t xml:space="preserve">кту «Екстрене реагування на </w:t>
      </w:r>
      <w:r w:rsidRPr="00C43086">
        <w:rPr>
          <w:rFonts w:ascii="Times New Roman" w:eastAsia="Times New Roman" w:hAnsi="Times New Roman" w:cs="Times New Roman"/>
          <w:color w:val="222222"/>
          <w:sz w:val="24"/>
          <w:szCs w:val="24"/>
          <w:lang w:eastAsia="uk-UA"/>
        </w:rPr>
        <w:t>Covid</w:t>
      </w:r>
      <w:r w:rsidRPr="00C43086">
        <w:rPr>
          <w:rFonts w:ascii="Times New Roman" w:eastAsia="Times New Roman" w:hAnsi="Times New Roman" w:cs="Times New Roman"/>
          <w:color w:val="222222"/>
          <w:sz w:val="24"/>
          <w:szCs w:val="24"/>
          <w:lang w:val="uk-UA" w:eastAsia="uk-UA"/>
        </w:rPr>
        <w:t xml:space="preserve">-19 та вакцинація в Україні». </w:t>
      </w:r>
      <w:r w:rsidR="00D07CFC" w:rsidRPr="00C43086">
        <w:rPr>
          <w:rFonts w:ascii="Times New Roman" w:eastAsia="Times New Roman" w:hAnsi="Times New Roman" w:cs="Times New Roman"/>
          <w:color w:val="222222"/>
          <w:sz w:val="24"/>
          <w:szCs w:val="24"/>
          <w:lang w:val="uk-UA" w:eastAsia="uk-UA"/>
        </w:rPr>
        <w:t>Через карантинні обмеження, встановлені Урядом України з метою запобігання поширенню на території України гострої респіраторної хвороби COVID-19</w:t>
      </w:r>
      <w:r w:rsidR="00C3329B" w:rsidRPr="00C43086">
        <w:rPr>
          <w:rFonts w:ascii="Times New Roman" w:eastAsia="Times New Roman" w:hAnsi="Times New Roman" w:cs="Times New Roman"/>
          <w:color w:val="222222"/>
          <w:sz w:val="24"/>
          <w:szCs w:val="24"/>
          <w:lang w:val="uk-UA" w:eastAsia="uk-UA"/>
        </w:rPr>
        <w:t>,</w:t>
      </w:r>
      <w:r w:rsidR="00D07CFC" w:rsidRPr="00C43086">
        <w:rPr>
          <w:rFonts w:ascii="Times New Roman" w:eastAsia="Times New Roman" w:hAnsi="Times New Roman" w:cs="Times New Roman"/>
          <w:color w:val="222222"/>
          <w:sz w:val="24"/>
          <w:szCs w:val="24"/>
          <w:lang w:val="uk-UA" w:eastAsia="uk-UA"/>
        </w:rPr>
        <w:t xml:space="preserve"> </w:t>
      </w:r>
      <w:r w:rsidRPr="00C43086">
        <w:rPr>
          <w:rFonts w:ascii="Times New Roman" w:eastAsia="Times New Roman" w:hAnsi="Times New Roman" w:cs="Times New Roman"/>
          <w:color w:val="222222"/>
          <w:sz w:val="24"/>
          <w:szCs w:val="24"/>
          <w:lang w:val="uk-UA" w:eastAsia="uk-UA"/>
        </w:rPr>
        <w:t>захід відбувся дистанційно.</w:t>
      </w:r>
      <w:r w:rsidR="00D07CFC" w:rsidRPr="00C43086">
        <w:rPr>
          <w:rFonts w:ascii="Times New Roman" w:eastAsia="Times New Roman" w:hAnsi="Times New Roman" w:cs="Times New Roman"/>
          <w:color w:val="222222"/>
          <w:sz w:val="24"/>
          <w:szCs w:val="24"/>
          <w:lang w:val="uk-UA" w:eastAsia="uk-UA"/>
        </w:rPr>
        <w:t xml:space="preserve"> </w:t>
      </w:r>
    </w:p>
    <w:p w14:paraId="748F9A60" w14:textId="0DFB8814" w:rsidR="00FF73FE" w:rsidRPr="00C43086" w:rsidRDefault="00D07CFC" w:rsidP="00C43086">
      <w:pPr>
        <w:jc w:val="both"/>
        <w:rPr>
          <w:rFonts w:ascii="Times New Roman" w:eastAsia="Times New Roman" w:hAnsi="Times New Roman" w:cs="Times New Roman"/>
          <w:color w:val="222222"/>
          <w:sz w:val="24"/>
          <w:szCs w:val="24"/>
          <w:lang w:val="ru-RU" w:eastAsia="uk-UA"/>
        </w:rPr>
      </w:pPr>
      <w:proofErr w:type="spellStart"/>
      <w:r w:rsidRPr="00C43086">
        <w:rPr>
          <w:rFonts w:ascii="Times New Roman" w:eastAsia="Times New Roman" w:hAnsi="Times New Roman" w:cs="Times New Roman"/>
          <w:color w:val="222222"/>
          <w:sz w:val="24"/>
          <w:szCs w:val="24"/>
          <w:lang w:val="ru-RU" w:eastAsia="uk-UA"/>
        </w:rPr>
        <w:t>Загалом</w:t>
      </w:r>
      <w:proofErr w:type="spellEnd"/>
      <w:r w:rsidRPr="00C43086">
        <w:rPr>
          <w:rFonts w:ascii="Times New Roman" w:eastAsia="Times New Roman" w:hAnsi="Times New Roman" w:cs="Times New Roman"/>
          <w:color w:val="222222"/>
          <w:sz w:val="24"/>
          <w:szCs w:val="24"/>
          <w:lang w:val="ru-RU" w:eastAsia="uk-UA"/>
        </w:rPr>
        <w:t xml:space="preserve"> у </w:t>
      </w:r>
      <w:proofErr w:type="spellStart"/>
      <w:r w:rsidRPr="00C43086">
        <w:rPr>
          <w:rFonts w:ascii="Times New Roman" w:eastAsia="Times New Roman" w:hAnsi="Times New Roman" w:cs="Times New Roman"/>
          <w:color w:val="222222"/>
          <w:sz w:val="24"/>
          <w:szCs w:val="24"/>
          <w:lang w:val="ru-RU" w:eastAsia="uk-UA"/>
        </w:rPr>
        <w:t>консультаціях</w:t>
      </w:r>
      <w:proofErr w:type="spellEnd"/>
      <w:r w:rsidRPr="00C43086">
        <w:rPr>
          <w:rFonts w:ascii="Times New Roman" w:eastAsia="Times New Roman" w:hAnsi="Times New Roman" w:cs="Times New Roman"/>
          <w:color w:val="222222"/>
          <w:sz w:val="24"/>
          <w:szCs w:val="24"/>
          <w:lang w:val="ru-RU" w:eastAsia="uk-UA"/>
        </w:rPr>
        <w:t xml:space="preserve"> взяло участь </w:t>
      </w:r>
      <w:r w:rsidR="00F1234D" w:rsidRPr="00C43086">
        <w:rPr>
          <w:rFonts w:ascii="Times New Roman" w:eastAsia="Times New Roman" w:hAnsi="Times New Roman" w:cs="Times New Roman"/>
          <w:color w:val="222222"/>
          <w:sz w:val="24"/>
          <w:szCs w:val="24"/>
          <w:lang w:val="ru-RU" w:eastAsia="uk-UA"/>
        </w:rPr>
        <w:t>24</w:t>
      </w:r>
      <w:r w:rsidRPr="00C43086">
        <w:rPr>
          <w:rFonts w:ascii="Times New Roman" w:eastAsia="Times New Roman" w:hAnsi="Times New Roman" w:cs="Times New Roman"/>
          <w:color w:val="222222"/>
          <w:sz w:val="24"/>
          <w:szCs w:val="24"/>
          <w:lang w:val="ru-RU" w:eastAsia="uk-UA"/>
        </w:rPr>
        <w:t xml:space="preserve"> </w:t>
      </w:r>
      <w:proofErr w:type="spellStart"/>
      <w:r w:rsidRPr="00C43086">
        <w:rPr>
          <w:rFonts w:ascii="Times New Roman" w:eastAsia="Times New Roman" w:hAnsi="Times New Roman" w:cs="Times New Roman"/>
          <w:color w:val="222222"/>
          <w:sz w:val="24"/>
          <w:szCs w:val="24"/>
          <w:lang w:val="ru-RU" w:eastAsia="uk-UA"/>
        </w:rPr>
        <w:t>учасник</w:t>
      </w:r>
      <w:r w:rsidR="009730D6" w:rsidRPr="00C43086">
        <w:rPr>
          <w:rFonts w:ascii="Times New Roman" w:eastAsia="Times New Roman" w:hAnsi="Times New Roman" w:cs="Times New Roman"/>
          <w:color w:val="222222"/>
          <w:sz w:val="24"/>
          <w:szCs w:val="24"/>
          <w:lang w:val="ru-RU" w:eastAsia="uk-UA"/>
        </w:rPr>
        <w:t>и</w:t>
      </w:r>
      <w:proofErr w:type="spellEnd"/>
      <w:r w:rsidRPr="00C43086">
        <w:rPr>
          <w:rFonts w:ascii="Times New Roman" w:eastAsia="Times New Roman" w:hAnsi="Times New Roman" w:cs="Times New Roman"/>
          <w:color w:val="222222"/>
          <w:sz w:val="24"/>
          <w:szCs w:val="24"/>
          <w:lang w:val="ru-RU" w:eastAsia="uk-UA"/>
        </w:rPr>
        <w:t xml:space="preserve">. </w:t>
      </w:r>
    </w:p>
    <w:p w14:paraId="74B38B99" w14:textId="77777777" w:rsidR="00FF73FE" w:rsidRPr="00C43086" w:rsidRDefault="00D54BD2"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 xml:space="preserve">До порядку денного були включені наступні питання: </w:t>
      </w:r>
    </w:p>
    <w:p w14:paraId="2E67DF14" w14:textId="43C32201" w:rsidR="00FF73FE" w:rsidRPr="00C43086" w:rsidRDefault="00D54BD2" w:rsidP="00C43086">
      <w:pPr>
        <w:pStyle w:val="a4"/>
        <w:numPr>
          <w:ilvl w:val="0"/>
          <w:numId w:val="48"/>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обговорення </w:t>
      </w:r>
      <w:r w:rsidR="00803079" w:rsidRPr="00C43086">
        <w:rPr>
          <w:rFonts w:ascii="Times New Roman" w:hAnsi="Times New Roman" w:cs="Times New Roman"/>
          <w:sz w:val="24"/>
          <w:szCs w:val="24"/>
          <w:lang w:val="uk-UA"/>
        </w:rPr>
        <w:t xml:space="preserve">стану </w:t>
      </w:r>
      <w:r w:rsidRPr="00C43086">
        <w:rPr>
          <w:rFonts w:ascii="Times New Roman" w:hAnsi="Times New Roman" w:cs="Times New Roman"/>
          <w:sz w:val="24"/>
          <w:szCs w:val="24"/>
          <w:lang w:val="uk-UA"/>
        </w:rPr>
        <w:t xml:space="preserve">реалізації </w:t>
      </w:r>
      <w:r w:rsidR="00803079"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роєкту</w:t>
      </w:r>
      <w:r w:rsidR="007B0BB2" w:rsidRPr="00C43086">
        <w:rPr>
          <w:rFonts w:ascii="Times New Roman" w:hAnsi="Times New Roman" w:cs="Times New Roman"/>
          <w:sz w:val="24"/>
          <w:szCs w:val="24"/>
          <w:lang w:val="uk-UA"/>
        </w:rPr>
        <w:t xml:space="preserve"> "Екстрене реагування на </w:t>
      </w:r>
      <w:r w:rsidR="007B0BB2" w:rsidRPr="00C43086">
        <w:rPr>
          <w:rFonts w:ascii="Times New Roman" w:hAnsi="Times New Roman" w:cs="Times New Roman"/>
          <w:sz w:val="24"/>
          <w:szCs w:val="24"/>
        </w:rPr>
        <w:t>Covid</w:t>
      </w:r>
      <w:r w:rsidR="007B0BB2" w:rsidRPr="00C43086">
        <w:rPr>
          <w:rFonts w:ascii="Times New Roman" w:hAnsi="Times New Roman" w:cs="Times New Roman"/>
          <w:sz w:val="24"/>
          <w:szCs w:val="24"/>
          <w:lang w:val="uk-UA"/>
        </w:rPr>
        <w:t>-19 та вакцинація в Україні"</w:t>
      </w:r>
      <w:r w:rsidR="00803079" w:rsidRPr="00C43086">
        <w:rPr>
          <w:rFonts w:ascii="Times New Roman" w:hAnsi="Times New Roman" w:cs="Times New Roman"/>
          <w:sz w:val="24"/>
          <w:szCs w:val="24"/>
          <w:lang w:val="uk-UA"/>
        </w:rPr>
        <w:t>;</w:t>
      </w:r>
    </w:p>
    <w:p w14:paraId="7142FF2C" w14:textId="0BABC390" w:rsidR="00FF73FE" w:rsidRPr="00C43086" w:rsidRDefault="006D5EDB" w:rsidP="00C43086">
      <w:pPr>
        <w:pStyle w:val="a4"/>
        <w:numPr>
          <w:ilvl w:val="0"/>
          <w:numId w:val="48"/>
        </w:numPr>
        <w:ind w:left="0"/>
        <w:jc w:val="both"/>
        <w:rPr>
          <w:rFonts w:ascii="Times New Roman" w:hAnsi="Times New Roman" w:cs="Times New Roman"/>
          <w:sz w:val="24"/>
          <w:szCs w:val="24"/>
          <w:lang w:val="uk-UA"/>
        </w:rPr>
      </w:pPr>
      <w:proofErr w:type="spellStart"/>
      <w:r w:rsidRPr="00C43086">
        <w:rPr>
          <w:rFonts w:ascii="Times New Roman" w:hAnsi="Times New Roman" w:cs="Times New Roman"/>
          <w:sz w:val="24"/>
          <w:szCs w:val="24"/>
          <w:lang w:val="uk-UA"/>
        </w:rPr>
        <w:t>обгрунтування</w:t>
      </w:r>
      <w:proofErr w:type="spellEnd"/>
      <w:r w:rsidRPr="00C43086">
        <w:rPr>
          <w:rFonts w:ascii="Times New Roman" w:hAnsi="Times New Roman" w:cs="Times New Roman"/>
          <w:sz w:val="24"/>
          <w:szCs w:val="24"/>
          <w:lang w:val="uk-UA"/>
        </w:rPr>
        <w:t xml:space="preserve"> </w:t>
      </w:r>
      <w:r w:rsidR="00CB542E" w:rsidRPr="00C43086">
        <w:rPr>
          <w:rFonts w:ascii="Times New Roman" w:hAnsi="Times New Roman" w:cs="Times New Roman"/>
          <w:sz w:val="24"/>
          <w:szCs w:val="24"/>
          <w:lang w:val="uk-UA"/>
        </w:rPr>
        <w:t>доцільності розширення заходів про</w:t>
      </w:r>
      <w:r w:rsidR="00B07822" w:rsidRPr="00C43086">
        <w:rPr>
          <w:rFonts w:ascii="Times New Roman" w:hAnsi="Times New Roman" w:cs="Times New Roman"/>
          <w:sz w:val="24"/>
          <w:szCs w:val="24"/>
          <w:lang w:val="uk-UA"/>
        </w:rPr>
        <w:t>є</w:t>
      </w:r>
      <w:r w:rsidR="00CB542E" w:rsidRPr="00C43086">
        <w:rPr>
          <w:rFonts w:ascii="Times New Roman" w:hAnsi="Times New Roman" w:cs="Times New Roman"/>
          <w:sz w:val="24"/>
          <w:szCs w:val="24"/>
          <w:lang w:val="uk-UA"/>
        </w:rPr>
        <w:t xml:space="preserve">кту </w:t>
      </w:r>
      <w:bookmarkStart w:id="25" w:name="_Hlk83723288"/>
      <w:r w:rsidR="00CB542E" w:rsidRPr="00C43086">
        <w:rPr>
          <w:rFonts w:ascii="Times New Roman" w:hAnsi="Times New Roman" w:cs="Times New Roman"/>
          <w:sz w:val="24"/>
          <w:szCs w:val="24"/>
          <w:lang w:val="uk-UA"/>
        </w:rPr>
        <w:t xml:space="preserve">"Екстрене реагування на </w:t>
      </w:r>
      <w:r w:rsidR="00CB542E" w:rsidRPr="00C43086">
        <w:rPr>
          <w:rFonts w:ascii="Times New Roman" w:hAnsi="Times New Roman" w:cs="Times New Roman"/>
          <w:sz w:val="24"/>
          <w:szCs w:val="24"/>
        </w:rPr>
        <w:t>Covid</w:t>
      </w:r>
      <w:r w:rsidR="00CB542E" w:rsidRPr="00C43086">
        <w:rPr>
          <w:rFonts w:ascii="Times New Roman" w:hAnsi="Times New Roman" w:cs="Times New Roman"/>
          <w:sz w:val="24"/>
          <w:szCs w:val="24"/>
          <w:lang w:val="uk-UA"/>
        </w:rPr>
        <w:t>-19 та вакцинація в Україні"</w:t>
      </w:r>
      <w:bookmarkEnd w:id="25"/>
      <w:r w:rsidR="00CB542E" w:rsidRPr="00C43086">
        <w:rPr>
          <w:rFonts w:ascii="Times New Roman" w:hAnsi="Times New Roman" w:cs="Times New Roman"/>
          <w:sz w:val="24"/>
          <w:szCs w:val="24"/>
          <w:lang w:val="uk-UA"/>
        </w:rPr>
        <w:t xml:space="preserve"> за рахунок додаткового фінансування;</w:t>
      </w:r>
    </w:p>
    <w:p w14:paraId="6037889E" w14:textId="4DDF7619" w:rsidR="00D54BD2" w:rsidRPr="00C43086" w:rsidRDefault="00D54BD2" w:rsidP="00C43086">
      <w:pPr>
        <w:pStyle w:val="a4"/>
        <w:numPr>
          <w:ilvl w:val="0"/>
          <w:numId w:val="48"/>
        </w:numPr>
        <w:ind w:left="0"/>
        <w:jc w:val="both"/>
        <w:rPr>
          <w:rFonts w:ascii="Times New Roman" w:hAnsi="Times New Roman" w:cs="Times New Roman"/>
          <w:i/>
          <w:iCs/>
          <w:sz w:val="24"/>
          <w:szCs w:val="24"/>
          <w:lang w:val="uk-UA"/>
        </w:rPr>
      </w:pPr>
      <w:r w:rsidRPr="00C43086">
        <w:rPr>
          <w:rFonts w:ascii="Times New Roman" w:hAnsi="Times New Roman" w:cs="Times New Roman"/>
          <w:sz w:val="24"/>
          <w:szCs w:val="24"/>
          <w:lang w:val="uk-UA"/>
        </w:rPr>
        <w:t>залучення громадськ</w:t>
      </w:r>
      <w:r w:rsidR="000410A4" w:rsidRPr="00C43086">
        <w:rPr>
          <w:rFonts w:ascii="Times New Roman" w:hAnsi="Times New Roman" w:cs="Times New Roman"/>
          <w:sz w:val="24"/>
          <w:szCs w:val="24"/>
          <w:lang w:val="uk-UA"/>
        </w:rPr>
        <w:t>их</w:t>
      </w:r>
      <w:r w:rsidRPr="00C43086">
        <w:rPr>
          <w:rFonts w:ascii="Times New Roman" w:hAnsi="Times New Roman" w:cs="Times New Roman"/>
          <w:sz w:val="24"/>
          <w:szCs w:val="24"/>
          <w:lang w:val="uk-UA"/>
        </w:rPr>
        <w:t xml:space="preserve"> організаці</w:t>
      </w:r>
      <w:r w:rsidR="000410A4" w:rsidRPr="00C43086">
        <w:rPr>
          <w:rFonts w:ascii="Times New Roman" w:hAnsi="Times New Roman" w:cs="Times New Roman"/>
          <w:sz w:val="24"/>
          <w:szCs w:val="24"/>
          <w:lang w:val="uk-UA"/>
        </w:rPr>
        <w:t>й</w:t>
      </w:r>
      <w:r w:rsidR="006D468D" w:rsidRPr="00C43086">
        <w:rPr>
          <w:rFonts w:ascii="Times New Roman" w:hAnsi="Times New Roman" w:cs="Times New Roman"/>
          <w:sz w:val="24"/>
          <w:szCs w:val="24"/>
          <w:lang w:val="uk-UA"/>
        </w:rPr>
        <w:t>, зок</w:t>
      </w:r>
      <w:r w:rsidR="00A338C5" w:rsidRPr="00C43086">
        <w:rPr>
          <w:rFonts w:ascii="Times New Roman" w:hAnsi="Times New Roman" w:cs="Times New Roman"/>
          <w:sz w:val="24"/>
          <w:szCs w:val="24"/>
          <w:lang w:val="uk-UA"/>
        </w:rPr>
        <w:t>рема</w:t>
      </w:r>
      <w:r w:rsidR="00043703" w:rsidRPr="00C43086">
        <w:rPr>
          <w:rFonts w:ascii="Times New Roman" w:hAnsi="Times New Roman" w:cs="Times New Roman"/>
          <w:sz w:val="24"/>
          <w:szCs w:val="24"/>
          <w:lang w:val="uk-UA"/>
        </w:rPr>
        <w:t xml:space="preserve"> ГО</w:t>
      </w:r>
      <w:r w:rsidR="00A338C5" w:rsidRPr="00C43086">
        <w:rPr>
          <w:rFonts w:ascii="Times New Roman" w:hAnsi="Times New Roman" w:cs="Times New Roman"/>
          <w:sz w:val="24"/>
          <w:szCs w:val="24"/>
          <w:lang w:val="uk-UA"/>
        </w:rPr>
        <w:t xml:space="preserve"> </w:t>
      </w:r>
      <w:r w:rsidR="007B0BB2" w:rsidRPr="00C43086">
        <w:rPr>
          <w:rFonts w:ascii="Times New Roman" w:hAnsi="Times New Roman" w:cs="Times New Roman"/>
          <w:sz w:val="24"/>
          <w:szCs w:val="24"/>
          <w:lang w:val="uk-UA"/>
        </w:rPr>
        <w:t>«Рух Чесно»</w:t>
      </w:r>
      <w:r w:rsidR="00043703"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до реалізації </w:t>
      </w:r>
      <w:r w:rsidR="00CB542E" w:rsidRPr="00C43086">
        <w:rPr>
          <w:rFonts w:ascii="Times New Roman" w:hAnsi="Times New Roman" w:cs="Times New Roman"/>
          <w:sz w:val="24"/>
          <w:szCs w:val="24"/>
          <w:lang w:val="uk-UA"/>
        </w:rPr>
        <w:t>п</w:t>
      </w:r>
      <w:r w:rsidRPr="00C43086">
        <w:rPr>
          <w:rFonts w:ascii="Times New Roman" w:hAnsi="Times New Roman" w:cs="Times New Roman"/>
          <w:sz w:val="24"/>
          <w:szCs w:val="24"/>
          <w:lang w:val="uk-UA"/>
        </w:rPr>
        <w:t>роєкту</w:t>
      </w:r>
      <w:r w:rsidR="0087145F" w:rsidRPr="00C43086">
        <w:rPr>
          <w:rFonts w:ascii="Times New Roman" w:hAnsi="Times New Roman" w:cs="Times New Roman"/>
          <w:sz w:val="24"/>
          <w:szCs w:val="24"/>
          <w:lang w:val="uk-UA"/>
        </w:rPr>
        <w:t>,</w:t>
      </w:r>
    </w:p>
    <w:p w14:paraId="061DA73A" w14:textId="115B9643" w:rsidR="00B16576" w:rsidRPr="00C43086" w:rsidRDefault="00CB542E" w:rsidP="00C43086">
      <w:pPr>
        <w:pStyle w:val="a4"/>
        <w:numPr>
          <w:ilvl w:val="0"/>
          <w:numId w:val="48"/>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w:t>
      </w:r>
      <w:r w:rsidR="0087145F" w:rsidRPr="00C43086">
        <w:rPr>
          <w:rFonts w:ascii="Times New Roman" w:hAnsi="Times New Roman" w:cs="Times New Roman"/>
          <w:sz w:val="24"/>
          <w:szCs w:val="24"/>
          <w:lang w:val="uk-UA"/>
        </w:rPr>
        <w:t>роблемні питання у сфері забезпечення належного поводження з утвореними медичними відходами в умовах пандемії Covid-19</w:t>
      </w:r>
      <w:r w:rsidR="00043703" w:rsidRPr="00C43086">
        <w:rPr>
          <w:rFonts w:ascii="Times New Roman" w:hAnsi="Times New Roman" w:cs="Times New Roman"/>
          <w:sz w:val="24"/>
          <w:szCs w:val="24"/>
          <w:lang w:val="uk-UA"/>
        </w:rPr>
        <w:t>.</w:t>
      </w:r>
    </w:p>
    <w:p w14:paraId="69744D4B" w14:textId="48C6F6BC" w:rsidR="00B16576" w:rsidRPr="00C43086" w:rsidRDefault="00B1657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Після </w:t>
      </w:r>
      <w:r w:rsidR="00095122" w:rsidRPr="00C43086">
        <w:rPr>
          <w:rFonts w:ascii="Times New Roman" w:hAnsi="Times New Roman" w:cs="Times New Roman"/>
          <w:sz w:val="24"/>
          <w:szCs w:val="24"/>
          <w:lang w:val="uk-UA"/>
        </w:rPr>
        <w:t xml:space="preserve">представлення </w:t>
      </w:r>
      <w:r w:rsidR="00EF5F2D" w:rsidRPr="00C43086">
        <w:rPr>
          <w:rFonts w:ascii="Times New Roman" w:hAnsi="Times New Roman" w:cs="Times New Roman"/>
          <w:sz w:val="24"/>
          <w:szCs w:val="24"/>
          <w:lang w:val="uk-UA"/>
        </w:rPr>
        <w:t>інформації, занесеної до</w:t>
      </w:r>
      <w:r w:rsidR="009D3F04" w:rsidRPr="00C43086">
        <w:rPr>
          <w:rFonts w:ascii="Times New Roman" w:hAnsi="Times New Roman" w:cs="Times New Roman"/>
          <w:sz w:val="24"/>
          <w:szCs w:val="24"/>
          <w:lang w:val="uk-UA"/>
        </w:rPr>
        <w:t xml:space="preserve"> порядку денного</w:t>
      </w:r>
      <w:r w:rsidR="00EF5F2D" w:rsidRPr="00C43086">
        <w:rPr>
          <w:rFonts w:ascii="Times New Roman" w:hAnsi="Times New Roman" w:cs="Times New Roman"/>
          <w:sz w:val="24"/>
          <w:szCs w:val="24"/>
          <w:lang w:val="uk-UA"/>
        </w:rPr>
        <w:t>,</w:t>
      </w:r>
      <w:r w:rsidR="009D3F04" w:rsidRPr="00C43086">
        <w:rPr>
          <w:rFonts w:ascii="Times New Roman" w:hAnsi="Times New Roman" w:cs="Times New Roman"/>
          <w:sz w:val="24"/>
          <w:szCs w:val="24"/>
          <w:lang w:val="uk-UA"/>
        </w:rPr>
        <w:t xml:space="preserve"> </w:t>
      </w:r>
      <w:r w:rsidR="00423440" w:rsidRPr="00C43086">
        <w:rPr>
          <w:rFonts w:ascii="Times New Roman" w:hAnsi="Times New Roman" w:cs="Times New Roman"/>
          <w:sz w:val="24"/>
          <w:szCs w:val="24"/>
          <w:lang w:val="uk-UA"/>
        </w:rPr>
        <w:t>усім учасникам було запропоновано долучитись до</w:t>
      </w:r>
      <w:r w:rsidR="00F2403E" w:rsidRPr="00C43086">
        <w:rPr>
          <w:rFonts w:ascii="Times New Roman" w:hAnsi="Times New Roman" w:cs="Times New Roman"/>
          <w:sz w:val="24"/>
          <w:szCs w:val="24"/>
          <w:lang w:val="uk-UA"/>
        </w:rPr>
        <w:t xml:space="preserve"> </w:t>
      </w:r>
      <w:r w:rsidR="00423440" w:rsidRPr="00C43086">
        <w:rPr>
          <w:rFonts w:ascii="Times New Roman" w:hAnsi="Times New Roman" w:cs="Times New Roman"/>
          <w:sz w:val="24"/>
          <w:szCs w:val="24"/>
          <w:lang w:val="uk-UA"/>
        </w:rPr>
        <w:t>обговорення</w:t>
      </w:r>
      <w:r w:rsidR="00166AEA" w:rsidRPr="00C43086">
        <w:rPr>
          <w:rFonts w:ascii="Times New Roman" w:hAnsi="Times New Roman" w:cs="Times New Roman"/>
          <w:sz w:val="24"/>
          <w:szCs w:val="24"/>
          <w:lang w:val="ru-RU"/>
        </w:rPr>
        <w:t xml:space="preserve"> </w:t>
      </w:r>
      <w:proofErr w:type="spellStart"/>
      <w:r w:rsidR="00C828C3" w:rsidRPr="00C43086">
        <w:rPr>
          <w:rFonts w:ascii="Times New Roman" w:hAnsi="Times New Roman" w:cs="Times New Roman"/>
          <w:sz w:val="24"/>
          <w:szCs w:val="24"/>
          <w:lang w:val="ru-RU"/>
        </w:rPr>
        <w:t>включених</w:t>
      </w:r>
      <w:proofErr w:type="spellEnd"/>
      <w:r w:rsidR="00C828C3" w:rsidRPr="00C43086">
        <w:rPr>
          <w:rFonts w:ascii="Times New Roman" w:hAnsi="Times New Roman" w:cs="Times New Roman"/>
          <w:sz w:val="24"/>
          <w:szCs w:val="24"/>
          <w:lang w:val="ru-RU"/>
        </w:rPr>
        <w:t xml:space="preserve"> до </w:t>
      </w:r>
      <w:proofErr w:type="spellStart"/>
      <w:r w:rsidR="00BF00E2" w:rsidRPr="00C43086">
        <w:rPr>
          <w:rFonts w:ascii="Times New Roman" w:hAnsi="Times New Roman" w:cs="Times New Roman"/>
          <w:sz w:val="24"/>
          <w:szCs w:val="24"/>
          <w:lang w:val="ru-RU"/>
        </w:rPr>
        <w:t>нього</w:t>
      </w:r>
      <w:proofErr w:type="spellEnd"/>
      <w:r w:rsidR="00C828C3" w:rsidRPr="00C43086">
        <w:rPr>
          <w:rFonts w:ascii="Times New Roman" w:hAnsi="Times New Roman" w:cs="Times New Roman"/>
          <w:sz w:val="24"/>
          <w:szCs w:val="24"/>
          <w:lang w:val="uk-UA"/>
        </w:rPr>
        <w:t xml:space="preserve"> питань</w:t>
      </w:r>
      <w:r w:rsidR="00E7584D" w:rsidRPr="00C43086">
        <w:rPr>
          <w:rFonts w:ascii="Times New Roman" w:hAnsi="Times New Roman" w:cs="Times New Roman"/>
          <w:sz w:val="24"/>
          <w:szCs w:val="24"/>
          <w:lang w:val="uk-UA"/>
        </w:rPr>
        <w:t>.</w:t>
      </w:r>
    </w:p>
    <w:p w14:paraId="05351050" w14:textId="2C06DD07" w:rsidR="001B7067" w:rsidRDefault="001B04C3"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Учасники</w:t>
      </w:r>
      <w:r w:rsidR="005159B7" w:rsidRPr="00C43086">
        <w:rPr>
          <w:rFonts w:ascii="Times New Roman" w:hAnsi="Times New Roman" w:cs="Times New Roman"/>
          <w:sz w:val="24"/>
          <w:szCs w:val="24"/>
          <w:lang w:val="uk-UA"/>
        </w:rPr>
        <w:t xml:space="preserve"> звернули особливу увагу</w:t>
      </w:r>
      <w:r w:rsidR="00B94940" w:rsidRPr="00C43086">
        <w:rPr>
          <w:rFonts w:ascii="Times New Roman" w:hAnsi="Times New Roman" w:cs="Times New Roman"/>
          <w:sz w:val="24"/>
          <w:szCs w:val="24"/>
          <w:lang w:val="uk-UA"/>
        </w:rPr>
        <w:t xml:space="preserve"> на недоліки в системі поводження з небезпечними </w:t>
      </w:r>
      <w:r w:rsidR="001B7067" w:rsidRPr="00C43086">
        <w:rPr>
          <w:rFonts w:ascii="Times New Roman" w:hAnsi="Times New Roman" w:cs="Times New Roman"/>
          <w:sz w:val="24"/>
          <w:szCs w:val="24"/>
          <w:lang w:val="uk-UA"/>
        </w:rPr>
        <w:t xml:space="preserve">медичними </w:t>
      </w:r>
      <w:r w:rsidR="00B94940" w:rsidRPr="00C43086">
        <w:rPr>
          <w:rFonts w:ascii="Times New Roman" w:hAnsi="Times New Roman" w:cs="Times New Roman"/>
          <w:sz w:val="24"/>
          <w:szCs w:val="24"/>
          <w:lang w:val="uk-UA"/>
        </w:rPr>
        <w:t>відходами</w:t>
      </w:r>
      <w:r w:rsidR="00D55A39" w:rsidRPr="00C43086">
        <w:rPr>
          <w:rFonts w:ascii="Times New Roman" w:hAnsi="Times New Roman" w:cs="Times New Roman"/>
          <w:sz w:val="24"/>
          <w:szCs w:val="24"/>
          <w:lang w:val="uk-UA"/>
        </w:rPr>
        <w:t xml:space="preserve">, </w:t>
      </w:r>
      <w:r w:rsidR="003F7F31" w:rsidRPr="00C43086">
        <w:rPr>
          <w:rFonts w:ascii="Times New Roman" w:hAnsi="Times New Roman" w:cs="Times New Roman"/>
          <w:sz w:val="24"/>
          <w:szCs w:val="24"/>
          <w:lang w:val="uk-UA"/>
        </w:rPr>
        <w:t>потребу</w:t>
      </w:r>
      <w:r w:rsidR="00850F8F" w:rsidRPr="00C43086">
        <w:rPr>
          <w:rFonts w:ascii="Times New Roman" w:hAnsi="Times New Roman" w:cs="Times New Roman"/>
          <w:sz w:val="24"/>
          <w:szCs w:val="24"/>
          <w:lang w:val="uk-UA"/>
        </w:rPr>
        <w:t xml:space="preserve"> медичних закладів</w:t>
      </w:r>
      <w:r w:rsidR="003F7F31" w:rsidRPr="00C43086">
        <w:rPr>
          <w:rFonts w:ascii="Times New Roman" w:hAnsi="Times New Roman" w:cs="Times New Roman"/>
          <w:sz w:val="24"/>
          <w:szCs w:val="24"/>
          <w:lang w:val="uk-UA"/>
        </w:rPr>
        <w:t xml:space="preserve"> в обладнанні для</w:t>
      </w:r>
      <w:r w:rsidR="00850F8F" w:rsidRPr="00C43086">
        <w:rPr>
          <w:rFonts w:ascii="Times New Roman" w:hAnsi="Times New Roman" w:cs="Times New Roman"/>
          <w:sz w:val="24"/>
          <w:szCs w:val="24"/>
          <w:lang w:val="uk-UA"/>
        </w:rPr>
        <w:t xml:space="preserve"> проведення</w:t>
      </w:r>
      <w:r w:rsidR="003F7F31" w:rsidRPr="00C43086">
        <w:rPr>
          <w:rFonts w:ascii="Times New Roman" w:hAnsi="Times New Roman" w:cs="Times New Roman"/>
          <w:sz w:val="24"/>
          <w:szCs w:val="24"/>
          <w:lang w:val="uk-UA"/>
        </w:rPr>
        <w:t xml:space="preserve"> знезараження</w:t>
      </w:r>
      <w:r w:rsidR="00C9029B" w:rsidRPr="00C43086">
        <w:rPr>
          <w:rFonts w:ascii="Times New Roman" w:hAnsi="Times New Roman" w:cs="Times New Roman"/>
          <w:sz w:val="24"/>
          <w:szCs w:val="24"/>
          <w:lang w:val="uk-UA"/>
        </w:rPr>
        <w:t xml:space="preserve"> та </w:t>
      </w:r>
      <w:r w:rsidR="00CB542E" w:rsidRPr="00C43086">
        <w:rPr>
          <w:rFonts w:ascii="Times New Roman" w:hAnsi="Times New Roman" w:cs="Times New Roman"/>
          <w:sz w:val="24"/>
          <w:szCs w:val="24"/>
          <w:lang w:val="uk-UA"/>
        </w:rPr>
        <w:t>утилізації</w:t>
      </w:r>
      <w:r w:rsidR="003F7F31" w:rsidRPr="00C43086">
        <w:rPr>
          <w:rFonts w:ascii="Times New Roman" w:hAnsi="Times New Roman" w:cs="Times New Roman"/>
          <w:sz w:val="24"/>
          <w:szCs w:val="24"/>
          <w:lang w:val="uk-UA"/>
        </w:rPr>
        <w:t xml:space="preserve"> відходів</w:t>
      </w:r>
      <w:r w:rsidR="00850F8F" w:rsidRPr="00C43086">
        <w:rPr>
          <w:rFonts w:ascii="Times New Roman" w:hAnsi="Times New Roman" w:cs="Times New Roman"/>
          <w:sz w:val="24"/>
          <w:szCs w:val="24"/>
          <w:lang w:val="uk-UA"/>
        </w:rPr>
        <w:t>.</w:t>
      </w:r>
      <w:r w:rsidR="00D11251" w:rsidRPr="00C43086">
        <w:rPr>
          <w:rFonts w:ascii="Times New Roman" w:hAnsi="Times New Roman" w:cs="Times New Roman"/>
          <w:sz w:val="24"/>
          <w:szCs w:val="24"/>
          <w:lang w:val="uk-UA"/>
        </w:rPr>
        <w:t xml:space="preserve"> </w:t>
      </w:r>
    </w:p>
    <w:p w14:paraId="3ED58233" w14:textId="0ADC3A61" w:rsidR="000A0B18" w:rsidRPr="000A0B18" w:rsidRDefault="000A0B18" w:rsidP="00C43086">
      <w:pPr>
        <w:jc w:val="both"/>
        <w:rPr>
          <w:rFonts w:ascii="Times New Roman" w:hAnsi="Times New Roman" w:cs="Times New Roman"/>
          <w:sz w:val="24"/>
          <w:szCs w:val="24"/>
          <w:lang w:val="uk-UA"/>
        </w:rPr>
      </w:pPr>
      <w:r w:rsidRPr="000A0B18">
        <w:rPr>
          <w:rFonts w:ascii="Times New Roman" w:hAnsi="Times New Roman" w:cs="Times New Roman"/>
          <w:color w:val="222222"/>
          <w:sz w:val="24"/>
          <w:szCs w:val="24"/>
          <w:shd w:val="clear" w:color="auto" w:fill="FFFFFF"/>
          <w:lang w:val="uk-UA"/>
        </w:rPr>
        <w:t xml:space="preserve">Під час консультацій було </w:t>
      </w:r>
      <w:proofErr w:type="spellStart"/>
      <w:r w:rsidRPr="000A0B18">
        <w:rPr>
          <w:rFonts w:ascii="Times New Roman" w:hAnsi="Times New Roman" w:cs="Times New Roman"/>
          <w:color w:val="222222"/>
          <w:sz w:val="24"/>
          <w:szCs w:val="24"/>
          <w:shd w:val="clear" w:color="auto" w:fill="FFFFFF"/>
          <w:lang w:val="uk-UA"/>
        </w:rPr>
        <w:t>заторкнуто</w:t>
      </w:r>
      <w:proofErr w:type="spellEnd"/>
      <w:r w:rsidRPr="000A0B18">
        <w:rPr>
          <w:rFonts w:ascii="Times New Roman" w:hAnsi="Times New Roman" w:cs="Times New Roman"/>
          <w:color w:val="222222"/>
          <w:sz w:val="24"/>
          <w:szCs w:val="24"/>
          <w:shd w:val="clear" w:color="auto" w:fill="FFFFFF"/>
          <w:lang w:val="uk-UA"/>
        </w:rPr>
        <w:t xml:space="preserve"> питання посилення інформаційної кампанії через в</w:t>
      </w:r>
      <w:r>
        <w:rPr>
          <w:rFonts w:ascii="Times New Roman" w:hAnsi="Times New Roman" w:cs="Times New Roman"/>
          <w:color w:val="222222"/>
          <w:sz w:val="24"/>
          <w:szCs w:val="24"/>
          <w:shd w:val="clear" w:color="auto" w:fill="FFFFFF"/>
          <w:lang w:val="uk-UA"/>
        </w:rPr>
        <w:t>и</w:t>
      </w:r>
      <w:r w:rsidRPr="000A0B18">
        <w:rPr>
          <w:rFonts w:ascii="Times New Roman" w:hAnsi="Times New Roman" w:cs="Times New Roman"/>
          <w:color w:val="222222"/>
          <w:sz w:val="24"/>
          <w:szCs w:val="24"/>
          <w:shd w:val="clear" w:color="auto" w:fill="FFFFFF"/>
          <w:lang w:val="uk-UA"/>
        </w:rPr>
        <w:t xml:space="preserve">користання додаткових каналів комунікації та меседжів. Разом з тим учасники відзначили, що застосування візуальних вказівників у центрах вакцинації з інформуванням про місце проведення вакцинації та можливість зробити щеплення є дуже важливою для пацієнтів, особливо для вразливих груп та літніх людей. Під час обговорення пілотних заходів та результатів проведеного моніторингу третьою стороною ГО «Рух ЧЕСНО», учасники погодились, що ця ініціатива є дуже важливою, щоб привернути увагу до розгортання кампанії з вакцинації на місцях, вона також дає можливість отримати зворотній зв'язок з перших вуст про існуючі прогалини з метою </w:t>
      </w:r>
      <w:r w:rsidRPr="000A0B18">
        <w:rPr>
          <w:rFonts w:ascii="Times New Roman" w:hAnsi="Times New Roman" w:cs="Times New Roman"/>
          <w:color w:val="222222"/>
          <w:sz w:val="24"/>
          <w:szCs w:val="24"/>
          <w:shd w:val="clear" w:color="auto" w:fill="FFFFFF"/>
        </w:rPr>
        <w:t> </w:t>
      </w:r>
      <w:proofErr w:type="spellStart"/>
      <w:r w:rsidRPr="000A0B18">
        <w:rPr>
          <w:rFonts w:ascii="Times New Roman" w:hAnsi="Times New Roman" w:cs="Times New Roman"/>
          <w:color w:val="222222"/>
          <w:sz w:val="24"/>
          <w:szCs w:val="24"/>
          <w:shd w:val="clear" w:color="auto" w:fill="FFFFFF"/>
        </w:rPr>
        <w:t>вирішення</w:t>
      </w:r>
      <w:proofErr w:type="spellEnd"/>
      <w:r w:rsidRPr="000A0B18">
        <w:rPr>
          <w:rFonts w:ascii="Times New Roman" w:hAnsi="Times New Roman" w:cs="Times New Roman"/>
          <w:color w:val="222222"/>
          <w:sz w:val="24"/>
          <w:szCs w:val="24"/>
          <w:shd w:val="clear" w:color="auto" w:fill="FFFFFF"/>
        </w:rPr>
        <w:t xml:space="preserve">  </w:t>
      </w:r>
      <w:proofErr w:type="spellStart"/>
      <w:r w:rsidRPr="000A0B18">
        <w:rPr>
          <w:rFonts w:ascii="Times New Roman" w:hAnsi="Times New Roman" w:cs="Times New Roman"/>
          <w:color w:val="222222"/>
          <w:sz w:val="24"/>
          <w:szCs w:val="24"/>
          <w:shd w:val="clear" w:color="auto" w:fill="FFFFFF"/>
        </w:rPr>
        <w:t>Міністерством</w:t>
      </w:r>
      <w:proofErr w:type="spellEnd"/>
      <w:r w:rsidRPr="000A0B18">
        <w:rPr>
          <w:rFonts w:ascii="Times New Roman" w:hAnsi="Times New Roman" w:cs="Times New Roman"/>
          <w:color w:val="222222"/>
          <w:sz w:val="24"/>
          <w:szCs w:val="24"/>
          <w:shd w:val="clear" w:color="auto" w:fill="FFFFFF"/>
        </w:rPr>
        <w:t xml:space="preserve"> </w:t>
      </w:r>
      <w:proofErr w:type="spellStart"/>
      <w:r w:rsidRPr="000A0B18">
        <w:rPr>
          <w:rFonts w:ascii="Times New Roman" w:hAnsi="Times New Roman" w:cs="Times New Roman"/>
          <w:color w:val="222222"/>
          <w:sz w:val="24"/>
          <w:szCs w:val="24"/>
          <w:shd w:val="clear" w:color="auto" w:fill="FFFFFF"/>
        </w:rPr>
        <w:t>проблем</w:t>
      </w:r>
      <w:proofErr w:type="spellEnd"/>
      <w:r w:rsidRPr="000A0B18">
        <w:rPr>
          <w:rFonts w:ascii="Times New Roman" w:hAnsi="Times New Roman" w:cs="Times New Roman"/>
          <w:color w:val="222222"/>
          <w:sz w:val="24"/>
          <w:szCs w:val="24"/>
          <w:shd w:val="clear" w:color="auto" w:fill="FFFFFF"/>
        </w:rPr>
        <w:t xml:space="preserve">, </w:t>
      </w:r>
      <w:proofErr w:type="spellStart"/>
      <w:r w:rsidRPr="000A0B18">
        <w:rPr>
          <w:rFonts w:ascii="Times New Roman" w:hAnsi="Times New Roman" w:cs="Times New Roman"/>
          <w:color w:val="222222"/>
          <w:sz w:val="24"/>
          <w:szCs w:val="24"/>
          <w:shd w:val="clear" w:color="auto" w:fill="FFFFFF"/>
        </w:rPr>
        <w:t>пов’язаних</w:t>
      </w:r>
      <w:proofErr w:type="spellEnd"/>
      <w:r w:rsidRPr="000A0B18">
        <w:rPr>
          <w:rFonts w:ascii="Times New Roman" w:hAnsi="Times New Roman" w:cs="Times New Roman"/>
          <w:color w:val="222222"/>
          <w:sz w:val="24"/>
          <w:szCs w:val="24"/>
          <w:shd w:val="clear" w:color="auto" w:fill="FFFFFF"/>
        </w:rPr>
        <w:t xml:space="preserve"> з </w:t>
      </w:r>
      <w:proofErr w:type="spellStart"/>
      <w:r w:rsidRPr="000A0B18">
        <w:rPr>
          <w:rFonts w:ascii="Times New Roman" w:hAnsi="Times New Roman" w:cs="Times New Roman"/>
          <w:color w:val="222222"/>
          <w:sz w:val="24"/>
          <w:szCs w:val="24"/>
          <w:shd w:val="clear" w:color="auto" w:fill="FFFFFF"/>
        </w:rPr>
        <w:t>вакцинацією</w:t>
      </w:r>
      <w:proofErr w:type="spellEnd"/>
      <w:r w:rsidRPr="000A0B18">
        <w:rPr>
          <w:rFonts w:ascii="Times New Roman" w:hAnsi="Times New Roman" w:cs="Times New Roman"/>
          <w:color w:val="222222"/>
          <w:sz w:val="24"/>
          <w:szCs w:val="24"/>
          <w:shd w:val="clear" w:color="auto" w:fill="FFFFFF"/>
        </w:rPr>
        <w:t>.</w:t>
      </w:r>
    </w:p>
    <w:p w14:paraId="0B4AB393" w14:textId="20E86261" w:rsidR="006B2A60" w:rsidRPr="00C43086" w:rsidRDefault="00665035"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Аналіз отриманих відгуків</w:t>
      </w:r>
      <w:r w:rsidR="00D11251" w:rsidRPr="00C43086">
        <w:rPr>
          <w:rFonts w:ascii="Times New Roman" w:eastAsia="Times New Roman" w:hAnsi="Times New Roman" w:cs="Times New Roman"/>
          <w:sz w:val="24"/>
          <w:szCs w:val="24"/>
          <w:lang w:val="uk-UA"/>
        </w:rPr>
        <w:t xml:space="preserve"> </w:t>
      </w:r>
      <w:r w:rsidR="001A3C9D" w:rsidRPr="00C43086">
        <w:rPr>
          <w:rFonts w:ascii="Times New Roman" w:eastAsia="Times New Roman" w:hAnsi="Times New Roman" w:cs="Times New Roman"/>
          <w:sz w:val="24"/>
          <w:szCs w:val="24"/>
          <w:lang w:val="uk-UA"/>
        </w:rPr>
        <w:t>під час</w:t>
      </w:r>
      <w:r w:rsidR="00D11251" w:rsidRPr="00C43086">
        <w:rPr>
          <w:rFonts w:ascii="Times New Roman" w:eastAsia="Times New Roman" w:hAnsi="Times New Roman" w:cs="Times New Roman"/>
          <w:sz w:val="24"/>
          <w:szCs w:val="24"/>
          <w:lang w:val="uk-UA"/>
        </w:rPr>
        <w:t xml:space="preserve"> третього раунду консультацій</w:t>
      </w:r>
      <w:r w:rsidR="00CB542E" w:rsidRPr="00C43086">
        <w:rPr>
          <w:rFonts w:ascii="Times New Roman" w:eastAsia="Times New Roman" w:hAnsi="Times New Roman" w:cs="Times New Roman"/>
          <w:sz w:val="24"/>
          <w:szCs w:val="24"/>
          <w:lang w:val="uk-UA"/>
        </w:rPr>
        <w:t xml:space="preserve"> </w:t>
      </w:r>
      <w:r w:rsidRPr="00C43086">
        <w:rPr>
          <w:rFonts w:ascii="Times New Roman" w:eastAsia="Times New Roman" w:hAnsi="Times New Roman" w:cs="Times New Roman"/>
          <w:sz w:val="24"/>
          <w:szCs w:val="24"/>
          <w:lang w:val="uk-UA"/>
        </w:rPr>
        <w:t>дозвол</w:t>
      </w:r>
      <w:r w:rsidR="00EB2E94" w:rsidRPr="00C43086">
        <w:rPr>
          <w:rFonts w:ascii="Times New Roman" w:eastAsia="Times New Roman" w:hAnsi="Times New Roman" w:cs="Times New Roman"/>
          <w:sz w:val="24"/>
          <w:szCs w:val="24"/>
          <w:lang w:val="uk-UA"/>
        </w:rPr>
        <w:t>ив</w:t>
      </w:r>
      <w:r w:rsidRPr="00C43086">
        <w:rPr>
          <w:rFonts w:ascii="Times New Roman" w:eastAsia="Times New Roman" w:hAnsi="Times New Roman" w:cs="Times New Roman"/>
          <w:sz w:val="24"/>
          <w:szCs w:val="24"/>
          <w:lang w:val="uk-UA"/>
        </w:rPr>
        <w:t xml:space="preserve"> зробити висновок</w:t>
      </w:r>
      <w:r w:rsidR="007C1E53" w:rsidRPr="00C43086">
        <w:rPr>
          <w:rFonts w:ascii="Times New Roman" w:eastAsia="Times New Roman" w:hAnsi="Times New Roman" w:cs="Times New Roman"/>
          <w:sz w:val="24"/>
          <w:szCs w:val="24"/>
          <w:lang w:val="uk-UA"/>
        </w:rPr>
        <w:t xml:space="preserve"> про те</w:t>
      </w:r>
      <w:r w:rsidR="007E1FA8" w:rsidRPr="00C43086">
        <w:rPr>
          <w:rFonts w:ascii="Times New Roman" w:eastAsia="Times New Roman" w:hAnsi="Times New Roman" w:cs="Times New Roman"/>
          <w:sz w:val="24"/>
          <w:szCs w:val="24"/>
          <w:lang w:val="uk-UA"/>
        </w:rPr>
        <w:t>, що</w:t>
      </w:r>
      <w:r w:rsidR="00F343EB" w:rsidRPr="00C43086">
        <w:rPr>
          <w:rFonts w:ascii="Times New Roman" w:eastAsia="Times New Roman" w:hAnsi="Times New Roman" w:cs="Times New Roman"/>
          <w:sz w:val="24"/>
          <w:szCs w:val="24"/>
          <w:lang w:val="uk-UA"/>
        </w:rPr>
        <w:t xml:space="preserve"> </w:t>
      </w:r>
      <w:r w:rsidR="0072262F" w:rsidRPr="00C43086">
        <w:rPr>
          <w:rFonts w:ascii="Times New Roman" w:eastAsia="Times New Roman" w:hAnsi="Times New Roman" w:cs="Times New Roman"/>
          <w:sz w:val="24"/>
          <w:szCs w:val="24"/>
          <w:lang w:val="uk-UA"/>
        </w:rPr>
        <w:t xml:space="preserve">учасниками загалом </w:t>
      </w:r>
      <w:r w:rsidR="00A13394" w:rsidRPr="00C43086">
        <w:rPr>
          <w:rFonts w:ascii="Times New Roman" w:eastAsia="Times New Roman" w:hAnsi="Times New Roman" w:cs="Times New Roman"/>
          <w:sz w:val="24"/>
          <w:szCs w:val="24"/>
          <w:lang w:val="uk-UA"/>
        </w:rPr>
        <w:t xml:space="preserve">було </w:t>
      </w:r>
      <w:r w:rsidR="0072262F" w:rsidRPr="00C43086">
        <w:rPr>
          <w:rFonts w:ascii="Times New Roman" w:eastAsia="Times New Roman" w:hAnsi="Times New Roman" w:cs="Times New Roman"/>
          <w:sz w:val="24"/>
          <w:szCs w:val="24"/>
          <w:lang w:val="uk-UA"/>
        </w:rPr>
        <w:t xml:space="preserve">схвально </w:t>
      </w:r>
      <w:proofErr w:type="spellStart"/>
      <w:r w:rsidR="0072262F" w:rsidRPr="00C43086">
        <w:rPr>
          <w:rFonts w:ascii="Times New Roman" w:eastAsia="Times New Roman" w:hAnsi="Times New Roman" w:cs="Times New Roman"/>
          <w:sz w:val="24"/>
          <w:szCs w:val="24"/>
          <w:lang w:val="uk-UA"/>
        </w:rPr>
        <w:t>сприйнято</w:t>
      </w:r>
      <w:proofErr w:type="spellEnd"/>
      <w:r w:rsidR="0072262F" w:rsidRPr="00C43086">
        <w:rPr>
          <w:rFonts w:ascii="Times New Roman" w:eastAsia="Times New Roman" w:hAnsi="Times New Roman" w:cs="Times New Roman"/>
          <w:sz w:val="24"/>
          <w:szCs w:val="24"/>
          <w:lang w:val="uk-UA"/>
        </w:rPr>
        <w:t xml:space="preserve"> основні напрями діяльності в рамках реалізації </w:t>
      </w:r>
      <w:r w:rsidR="00171040" w:rsidRPr="00C43086">
        <w:rPr>
          <w:rFonts w:ascii="Times New Roman" w:eastAsia="Times New Roman" w:hAnsi="Times New Roman" w:cs="Times New Roman"/>
          <w:sz w:val="24"/>
          <w:szCs w:val="24"/>
          <w:lang w:val="uk-UA"/>
        </w:rPr>
        <w:t xml:space="preserve">поточного </w:t>
      </w:r>
      <w:r w:rsidR="00CB542E" w:rsidRPr="00C43086">
        <w:rPr>
          <w:rFonts w:ascii="Times New Roman" w:eastAsia="Times New Roman" w:hAnsi="Times New Roman" w:cs="Times New Roman"/>
          <w:sz w:val="24"/>
          <w:szCs w:val="24"/>
          <w:lang w:val="uk-UA"/>
        </w:rPr>
        <w:t>п</w:t>
      </w:r>
      <w:r w:rsidR="0072262F" w:rsidRPr="00C43086">
        <w:rPr>
          <w:rFonts w:ascii="Times New Roman" w:eastAsia="Times New Roman" w:hAnsi="Times New Roman" w:cs="Times New Roman"/>
          <w:sz w:val="24"/>
          <w:szCs w:val="24"/>
          <w:lang w:val="uk-UA"/>
        </w:rPr>
        <w:t xml:space="preserve">роєкту та перспективи впровадження нового </w:t>
      </w:r>
      <w:r w:rsidR="00171040" w:rsidRPr="00C43086">
        <w:rPr>
          <w:rFonts w:ascii="Times New Roman" w:eastAsia="Times New Roman" w:hAnsi="Times New Roman" w:cs="Times New Roman"/>
          <w:sz w:val="24"/>
          <w:szCs w:val="24"/>
          <w:lang w:val="uk-UA"/>
        </w:rPr>
        <w:t>проєкту</w:t>
      </w:r>
      <w:r w:rsidR="006B2A60" w:rsidRPr="00C43086">
        <w:rPr>
          <w:rFonts w:ascii="Times New Roman" w:eastAsia="Times New Roman" w:hAnsi="Times New Roman" w:cs="Times New Roman"/>
          <w:sz w:val="24"/>
          <w:szCs w:val="24"/>
          <w:lang w:val="uk-UA"/>
        </w:rPr>
        <w:t>.</w:t>
      </w:r>
      <w:r w:rsidR="0072262F" w:rsidRPr="00C43086">
        <w:rPr>
          <w:rFonts w:ascii="Times New Roman" w:eastAsia="Times New Roman" w:hAnsi="Times New Roman" w:cs="Times New Roman"/>
          <w:sz w:val="24"/>
          <w:szCs w:val="24"/>
          <w:lang w:val="uk-UA"/>
        </w:rPr>
        <w:t xml:space="preserve"> </w:t>
      </w:r>
      <w:r w:rsidR="00A13394" w:rsidRPr="00C43086">
        <w:rPr>
          <w:rFonts w:ascii="Times New Roman" w:eastAsia="Times New Roman" w:hAnsi="Times New Roman" w:cs="Times New Roman"/>
          <w:sz w:val="24"/>
          <w:szCs w:val="24"/>
          <w:lang w:val="uk-UA"/>
        </w:rPr>
        <w:t xml:space="preserve"> </w:t>
      </w:r>
    </w:p>
    <w:p w14:paraId="69F04018" w14:textId="663DF773" w:rsidR="00D54BD2" w:rsidRDefault="00A71CC4"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sz w:val="24"/>
          <w:szCs w:val="24"/>
          <w:lang w:val="uk-UA"/>
        </w:rPr>
        <w:t>Учасники зазначили, що п</w:t>
      </w:r>
      <w:r w:rsidR="006B2A60" w:rsidRPr="00C43086">
        <w:rPr>
          <w:rFonts w:ascii="Times New Roman" w:eastAsia="Times New Roman" w:hAnsi="Times New Roman" w:cs="Times New Roman"/>
          <w:sz w:val="24"/>
          <w:szCs w:val="24"/>
          <w:lang w:val="uk-UA"/>
        </w:rPr>
        <w:t xml:space="preserve">роведення </w:t>
      </w:r>
      <w:r w:rsidR="00BA7030" w:rsidRPr="00C43086">
        <w:rPr>
          <w:rFonts w:ascii="Times New Roman" w:eastAsia="Times New Roman" w:hAnsi="Times New Roman" w:cs="Times New Roman"/>
          <w:sz w:val="24"/>
          <w:szCs w:val="24"/>
          <w:lang w:val="uk-UA"/>
        </w:rPr>
        <w:t xml:space="preserve">таких зустрічей </w:t>
      </w:r>
      <w:r w:rsidR="005C0684" w:rsidRPr="00C43086">
        <w:rPr>
          <w:rFonts w:ascii="Times New Roman" w:eastAsia="Times New Roman" w:hAnsi="Times New Roman" w:cs="Times New Roman"/>
          <w:sz w:val="24"/>
          <w:szCs w:val="24"/>
          <w:lang w:val="uk-UA"/>
        </w:rPr>
        <w:t xml:space="preserve">є </w:t>
      </w:r>
      <w:r w:rsidR="00102756" w:rsidRPr="00C43086">
        <w:rPr>
          <w:rFonts w:ascii="Times New Roman" w:eastAsia="Times New Roman" w:hAnsi="Times New Roman" w:cs="Times New Roman"/>
          <w:sz w:val="24"/>
          <w:szCs w:val="24"/>
          <w:lang w:val="uk-UA"/>
        </w:rPr>
        <w:t xml:space="preserve">для них </w:t>
      </w:r>
      <w:r w:rsidR="009851AE" w:rsidRPr="00C43086">
        <w:rPr>
          <w:rFonts w:ascii="Times New Roman" w:eastAsia="Times New Roman" w:hAnsi="Times New Roman" w:cs="Times New Roman"/>
          <w:sz w:val="24"/>
          <w:szCs w:val="24"/>
          <w:lang w:val="uk-UA"/>
        </w:rPr>
        <w:t xml:space="preserve">вкрай </w:t>
      </w:r>
      <w:r w:rsidR="006215B5" w:rsidRPr="00C43086">
        <w:rPr>
          <w:rFonts w:ascii="Times New Roman" w:eastAsia="Times New Roman" w:hAnsi="Times New Roman" w:cs="Times New Roman"/>
          <w:sz w:val="24"/>
          <w:szCs w:val="24"/>
          <w:lang w:val="uk-UA"/>
        </w:rPr>
        <w:t>важлив</w:t>
      </w:r>
      <w:r w:rsidR="00102756" w:rsidRPr="00C43086">
        <w:rPr>
          <w:rFonts w:ascii="Times New Roman" w:eastAsia="Times New Roman" w:hAnsi="Times New Roman" w:cs="Times New Roman"/>
          <w:sz w:val="24"/>
          <w:szCs w:val="24"/>
          <w:lang w:val="uk-UA"/>
        </w:rPr>
        <w:t>им</w:t>
      </w:r>
      <w:r w:rsidR="000372DB">
        <w:rPr>
          <w:rFonts w:ascii="Times New Roman" w:eastAsia="Times New Roman" w:hAnsi="Times New Roman" w:cs="Times New Roman"/>
          <w:sz w:val="24"/>
          <w:szCs w:val="24"/>
          <w:lang w:val="uk-UA"/>
        </w:rPr>
        <w:t>и</w:t>
      </w:r>
      <w:r w:rsidR="001B04C3" w:rsidRPr="00C43086">
        <w:rPr>
          <w:rFonts w:ascii="Times New Roman" w:eastAsia="Times New Roman" w:hAnsi="Times New Roman" w:cs="Times New Roman"/>
          <w:sz w:val="24"/>
          <w:szCs w:val="24"/>
          <w:lang w:val="uk-UA"/>
        </w:rPr>
        <w:t>, оскільки</w:t>
      </w:r>
      <w:r w:rsidR="006215B5" w:rsidRPr="00C43086">
        <w:rPr>
          <w:rFonts w:ascii="Times New Roman" w:eastAsia="Times New Roman" w:hAnsi="Times New Roman" w:cs="Times New Roman"/>
          <w:sz w:val="24"/>
          <w:szCs w:val="24"/>
          <w:lang w:val="uk-UA"/>
        </w:rPr>
        <w:t xml:space="preserve"> </w:t>
      </w:r>
      <w:r w:rsidR="00CB6F9D" w:rsidRPr="00C43086">
        <w:rPr>
          <w:rFonts w:ascii="Times New Roman" w:eastAsia="Times New Roman" w:hAnsi="Times New Roman" w:cs="Times New Roman"/>
          <w:sz w:val="24"/>
          <w:szCs w:val="24"/>
          <w:lang w:val="uk-UA"/>
        </w:rPr>
        <w:t>да</w:t>
      </w:r>
      <w:r w:rsidR="000372DB">
        <w:rPr>
          <w:rFonts w:ascii="Times New Roman" w:eastAsia="Times New Roman" w:hAnsi="Times New Roman" w:cs="Times New Roman"/>
          <w:sz w:val="24"/>
          <w:szCs w:val="24"/>
          <w:lang w:val="uk-UA"/>
        </w:rPr>
        <w:t>ють</w:t>
      </w:r>
      <w:r w:rsidR="00CB6F9D" w:rsidRPr="00C43086">
        <w:rPr>
          <w:rFonts w:ascii="Times New Roman" w:eastAsia="Times New Roman" w:hAnsi="Times New Roman" w:cs="Times New Roman"/>
          <w:sz w:val="24"/>
          <w:szCs w:val="24"/>
          <w:lang w:val="uk-UA"/>
        </w:rPr>
        <w:t xml:space="preserve"> можливість висловити своє бачення </w:t>
      </w:r>
      <w:r w:rsidR="00923C91" w:rsidRPr="00C43086">
        <w:rPr>
          <w:rFonts w:ascii="Times New Roman" w:eastAsia="Times New Roman" w:hAnsi="Times New Roman" w:cs="Times New Roman"/>
          <w:sz w:val="24"/>
          <w:szCs w:val="24"/>
          <w:lang w:val="uk-UA"/>
        </w:rPr>
        <w:t xml:space="preserve">та очікування </w:t>
      </w:r>
      <w:r w:rsidR="00502057" w:rsidRPr="00C43086">
        <w:rPr>
          <w:rFonts w:ascii="Times New Roman" w:eastAsia="Times New Roman" w:hAnsi="Times New Roman" w:cs="Times New Roman"/>
          <w:sz w:val="24"/>
          <w:szCs w:val="24"/>
          <w:lang w:val="uk-UA"/>
        </w:rPr>
        <w:t xml:space="preserve">про </w:t>
      </w:r>
      <w:r w:rsidR="001E775D" w:rsidRPr="00C43086">
        <w:rPr>
          <w:rFonts w:ascii="Times New Roman" w:eastAsia="Times New Roman" w:hAnsi="Times New Roman" w:cs="Times New Roman"/>
          <w:sz w:val="24"/>
          <w:szCs w:val="24"/>
          <w:lang w:val="uk-UA"/>
        </w:rPr>
        <w:t xml:space="preserve">реалізацію </w:t>
      </w:r>
      <w:r w:rsidR="00171040" w:rsidRPr="00C43086">
        <w:rPr>
          <w:rFonts w:ascii="Times New Roman" w:eastAsia="Times New Roman" w:hAnsi="Times New Roman" w:cs="Times New Roman"/>
          <w:sz w:val="24"/>
          <w:szCs w:val="24"/>
          <w:lang w:val="uk-UA"/>
        </w:rPr>
        <w:t>проєктів</w:t>
      </w:r>
      <w:r w:rsidR="009851AE" w:rsidRPr="00C43086">
        <w:rPr>
          <w:rFonts w:ascii="Times New Roman" w:eastAsia="Times New Roman" w:hAnsi="Times New Roman" w:cs="Times New Roman"/>
          <w:sz w:val="24"/>
          <w:szCs w:val="24"/>
          <w:lang w:val="uk-UA"/>
        </w:rPr>
        <w:t xml:space="preserve">, </w:t>
      </w:r>
      <w:r w:rsidR="006215B5" w:rsidRPr="00C43086">
        <w:rPr>
          <w:rFonts w:ascii="Times New Roman" w:eastAsia="Times New Roman" w:hAnsi="Times New Roman" w:cs="Times New Roman"/>
          <w:sz w:val="24"/>
          <w:szCs w:val="24"/>
          <w:lang w:val="uk-UA"/>
        </w:rPr>
        <w:t xml:space="preserve">надати рекомендації щодо способів </w:t>
      </w:r>
      <w:r w:rsidR="007C1E53" w:rsidRPr="00C43086">
        <w:rPr>
          <w:rFonts w:ascii="Times New Roman" w:eastAsia="Times New Roman" w:hAnsi="Times New Roman" w:cs="Times New Roman"/>
          <w:sz w:val="24"/>
          <w:szCs w:val="24"/>
          <w:lang w:val="uk-UA"/>
        </w:rPr>
        <w:t xml:space="preserve">вдосконалення окремих напрямів </w:t>
      </w:r>
      <w:r w:rsidR="00171040" w:rsidRPr="00C43086">
        <w:rPr>
          <w:rFonts w:ascii="Times New Roman" w:eastAsia="Times New Roman" w:hAnsi="Times New Roman" w:cs="Times New Roman"/>
          <w:sz w:val="24"/>
          <w:szCs w:val="24"/>
          <w:lang w:val="uk-UA"/>
        </w:rPr>
        <w:t>проєктів</w:t>
      </w:r>
      <w:r w:rsidR="0072262F" w:rsidRPr="00C43086">
        <w:rPr>
          <w:rFonts w:ascii="Times New Roman" w:eastAsia="Times New Roman" w:hAnsi="Times New Roman" w:cs="Times New Roman"/>
          <w:sz w:val="24"/>
          <w:szCs w:val="24"/>
          <w:lang w:val="uk-UA"/>
        </w:rPr>
        <w:t>.</w:t>
      </w:r>
    </w:p>
    <w:p w14:paraId="028C9FFA" w14:textId="4A06A6C8" w:rsidR="00294766" w:rsidRPr="00C43086" w:rsidRDefault="007518F8" w:rsidP="00C43086">
      <w:pPr>
        <w:pStyle w:val="1"/>
        <w:rPr>
          <w:rFonts w:cs="Times New Roman"/>
          <w:szCs w:val="24"/>
          <w:lang w:val="uk-UA"/>
        </w:rPr>
      </w:pPr>
      <w:bookmarkStart w:id="26" w:name="_Toc62932351"/>
      <w:r w:rsidRPr="00C43086">
        <w:rPr>
          <w:rFonts w:cs="Times New Roman"/>
          <w:szCs w:val="24"/>
          <w:lang w:val="uk-UA"/>
        </w:rPr>
        <w:t xml:space="preserve">4. </w:t>
      </w:r>
      <w:r w:rsidR="006462FB" w:rsidRPr="00C43086">
        <w:rPr>
          <w:rFonts w:cs="Times New Roman"/>
          <w:szCs w:val="24"/>
          <w:lang w:val="uk-UA"/>
        </w:rPr>
        <w:t>Програма залучення зацікавлених сторін</w:t>
      </w:r>
      <w:bookmarkEnd w:id="26"/>
    </w:p>
    <w:p w14:paraId="617BCCBB" w14:textId="5C37E6AB" w:rsidR="00B20BDE" w:rsidRPr="00C43086" w:rsidRDefault="006462F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На етапах реалізації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залучення зацікавлених сторін здійснюватиметься постійно </w:t>
      </w:r>
      <w:r w:rsidR="0075030A" w:rsidRPr="00C43086">
        <w:rPr>
          <w:rFonts w:ascii="Times New Roman" w:hAnsi="Times New Roman" w:cs="Times New Roman"/>
          <w:sz w:val="24"/>
          <w:szCs w:val="24"/>
          <w:lang w:val="uk-UA"/>
        </w:rPr>
        <w:t xml:space="preserve">та стосуватиметься </w:t>
      </w:r>
      <w:r w:rsidRPr="00C43086">
        <w:rPr>
          <w:rFonts w:ascii="Times New Roman" w:hAnsi="Times New Roman" w:cs="Times New Roman"/>
          <w:sz w:val="24"/>
          <w:szCs w:val="24"/>
          <w:lang w:val="uk-UA"/>
        </w:rPr>
        <w:t>компонент</w:t>
      </w:r>
      <w:r w:rsidR="0075030A" w:rsidRPr="00C43086">
        <w:rPr>
          <w:rFonts w:ascii="Times New Roman" w:hAnsi="Times New Roman" w:cs="Times New Roman"/>
          <w:sz w:val="24"/>
          <w:szCs w:val="24"/>
          <w:lang w:val="uk-UA"/>
        </w:rPr>
        <w:t xml:space="preserve">ів </w:t>
      </w:r>
      <w:r w:rsidR="00CE13A6" w:rsidRPr="00C43086">
        <w:rPr>
          <w:rFonts w:ascii="Times New Roman" w:hAnsi="Times New Roman" w:cs="Times New Roman"/>
          <w:sz w:val="24"/>
          <w:szCs w:val="24"/>
          <w:lang w:val="uk-UA"/>
        </w:rPr>
        <w:t>Проєкт</w:t>
      </w:r>
      <w:r w:rsidR="0075030A" w:rsidRPr="00C43086">
        <w:rPr>
          <w:rFonts w:ascii="Times New Roman" w:hAnsi="Times New Roman" w:cs="Times New Roman"/>
          <w:sz w:val="24"/>
          <w:szCs w:val="24"/>
          <w:lang w:val="uk-UA"/>
        </w:rPr>
        <w:t xml:space="preserve">у та </w:t>
      </w:r>
      <w:r w:rsidRPr="00C43086">
        <w:rPr>
          <w:rFonts w:ascii="Times New Roman" w:hAnsi="Times New Roman" w:cs="Times New Roman"/>
          <w:sz w:val="24"/>
          <w:szCs w:val="24"/>
          <w:lang w:val="uk-UA"/>
        </w:rPr>
        <w:t>їх</w:t>
      </w:r>
      <w:r w:rsidR="0075030A" w:rsidRPr="00C43086">
        <w:rPr>
          <w:rFonts w:ascii="Times New Roman" w:hAnsi="Times New Roman" w:cs="Times New Roman"/>
          <w:sz w:val="24"/>
          <w:szCs w:val="24"/>
          <w:lang w:val="uk-UA"/>
        </w:rPr>
        <w:t>ніх</w:t>
      </w:r>
      <w:r w:rsidRPr="00C43086">
        <w:rPr>
          <w:rFonts w:ascii="Times New Roman" w:hAnsi="Times New Roman" w:cs="Times New Roman"/>
          <w:sz w:val="24"/>
          <w:szCs w:val="24"/>
          <w:lang w:val="uk-UA"/>
        </w:rPr>
        <w:t xml:space="preserve"> відповідн</w:t>
      </w:r>
      <w:r w:rsidR="0075030A" w:rsidRPr="00C43086">
        <w:rPr>
          <w:rFonts w:ascii="Times New Roman" w:hAnsi="Times New Roman" w:cs="Times New Roman"/>
          <w:sz w:val="24"/>
          <w:szCs w:val="24"/>
          <w:lang w:val="uk-UA"/>
        </w:rPr>
        <w:t>их заходів</w:t>
      </w:r>
      <w:r w:rsidRPr="00C43086">
        <w:rPr>
          <w:rFonts w:ascii="Times New Roman" w:hAnsi="Times New Roman" w:cs="Times New Roman"/>
          <w:sz w:val="24"/>
          <w:szCs w:val="24"/>
          <w:lang w:val="uk-UA"/>
        </w:rPr>
        <w:t xml:space="preserve">. </w:t>
      </w:r>
      <w:r w:rsidR="0075030A" w:rsidRPr="00C43086">
        <w:rPr>
          <w:rFonts w:ascii="Times New Roman" w:hAnsi="Times New Roman" w:cs="Times New Roman"/>
          <w:sz w:val="24"/>
          <w:szCs w:val="24"/>
          <w:lang w:val="uk-UA"/>
        </w:rPr>
        <w:t xml:space="preserve">Адаптоване </w:t>
      </w:r>
      <w:r w:rsidRPr="00C43086">
        <w:rPr>
          <w:rFonts w:ascii="Times New Roman" w:hAnsi="Times New Roman" w:cs="Times New Roman"/>
          <w:sz w:val="24"/>
          <w:szCs w:val="24"/>
          <w:lang w:val="uk-UA"/>
        </w:rPr>
        <w:t xml:space="preserve">використання інструментів та способів </w:t>
      </w:r>
      <w:r w:rsidR="0075030A" w:rsidRPr="00C43086">
        <w:rPr>
          <w:rFonts w:ascii="Times New Roman" w:hAnsi="Times New Roman" w:cs="Times New Roman"/>
          <w:sz w:val="24"/>
          <w:szCs w:val="24"/>
          <w:lang w:val="uk-UA"/>
        </w:rPr>
        <w:t>залучення до діяльності</w:t>
      </w:r>
      <w:r w:rsidRPr="00C43086">
        <w:rPr>
          <w:rFonts w:ascii="Times New Roman" w:hAnsi="Times New Roman" w:cs="Times New Roman"/>
          <w:sz w:val="24"/>
          <w:szCs w:val="24"/>
          <w:lang w:val="uk-UA"/>
        </w:rPr>
        <w:t xml:space="preserve">, </w:t>
      </w:r>
      <w:r w:rsidR="0075030A" w:rsidRPr="00C43086">
        <w:rPr>
          <w:rFonts w:ascii="Times New Roman" w:hAnsi="Times New Roman" w:cs="Times New Roman"/>
          <w:sz w:val="24"/>
          <w:szCs w:val="24"/>
          <w:lang w:val="uk-UA"/>
        </w:rPr>
        <w:t>коментарів та зауважень і комунікації з</w:t>
      </w:r>
      <w:r w:rsidRPr="00C43086">
        <w:rPr>
          <w:rFonts w:ascii="Times New Roman" w:hAnsi="Times New Roman" w:cs="Times New Roman"/>
          <w:sz w:val="24"/>
          <w:szCs w:val="24"/>
          <w:lang w:val="uk-UA"/>
        </w:rPr>
        <w:t xml:space="preserve">абезпечить врахування поглядів, потреб та </w:t>
      </w:r>
      <w:r w:rsidR="0075030A" w:rsidRPr="00C43086">
        <w:rPr>
          <w:rFonts w:ascii="Times New Roman" w:hAnsi="Times New Roman" w:cs="Times New Roman"/>
          <w:sz w:val="24"/>
          <w:szCs w:val="24"/>
          <w:lang w:val="uk-UA"/>
        </w:rPr>
        <w:t xml:space="preserve">побажань </w:t>
      </w:r>
      <w:r w:rsidRPr="00C43086">
        <w:rPr>
          <w:rFonts w:ascii="Times New Roman" w:hAnsi="Times New Roman" w:cs="Times New Roman"/>
          <w:sz w:val="24"/>
          <w:szCs w:val="24"/>
          <w:lang w:val="uk-UA"/>
        </w:rPr>
        <w:t xml:space="preserve">різних </w:t>
      </w:r>
      <w:proofErr w:type="spellStart"/>
      <w:r w:rsidRPr="00C43086">
        <w:rPr>
          <w:rFonts w:ascii="Times New Roman" w:hAnsi="Times New Roman" w:cs="Times New Roman"/>
          <w:sz w:val="24"/>
          <w:szCs w:val="24"/>
          <w:lang w:val="uk-UA"/>
        </w:rPr>
        <w:t>бенефіціарів</w:t>
      </w:r>
      <w:proofErr w:type="spellEnd"/>
      <w:r w:rsidRPr="00C43086">
        <w:rPr>
          <w:rFonts w:ascii="Times New Roman" w:hAnsi="Times New Roman" w:cs="Times New Roman"/>
          <w:sz w:val="24"/>
          <w:szCs w:val="24"/>
          <w:lang w:val="uk-UA"/>
        </w:rPr>
        <w:t>, користувачів та груп зацікавлених сторін</w:t>
      </w:r>
      <w:r w:rsidR="0075030A" w:rsidRPr="00C43086">
        <w:rPr>
          <w:rFonts w:ascii="Times New Roman" w:hAnsi="Times New Roman" w:cs="Times New Roman"/>
          <w:sz w:val="24"/>
          <w:szCs w:val="24"/>
          <w:lang w:val="uk-UA"/>
        </w:rPr>
        <w:t xml:space="preserve"> у легкий і доступний спосіб</w:t>
      </w:r>
      <w:r w:rsidRPr="00C43086">
        <w:rPr>
          <w:rFonts w:ascii="Times New Roman" w:hAnsi="Times New Roman" w:cs="Times New Roman"/>
          <w:sz w:val="24"/>
          <w:szCs w:val="24"/>
          <w:lang w:val="uk-UA"/>
        </w:rPr>
        <w:t>.</w:t>
      </w:r>
    </w:p>
    <w:p w14:paraId="656A073C" w14:textId="0C02D351" w:rsidR="00E6752E" w:rsidRPr="00C43086" w:rsidRDefault="00CE13A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6462FB" w:rsidRPr="00C43086">
        <w:rPr>
          <w:rFonts w:ascii="Times New Roman" w:hAnsi="Times New Roman" w:cs="Times New Roman"/>
          <w:sz w:val="24"/>
          <w:szCs w:val="24"/>
          <w:lang w:val="uk-UA"/>
        </w:rPr>
        <w:t xml:space="preserve"> визнає, що особиста взаємодія (запланован</w:t>
      </w:r>
      <w:r w:rsidR="0075030A" w:rsidRPr="00C43086">
        <w:rPr>
          <w:rFonts w:ascii="Times New Roman" w:hAnsi="Times New Roman" w:cs="Times New Roman"/>
          <w:sz w:val="24"/>
          <w:szCs w:val="24"/>
          <w:lang w:val="uk-UA"/>
        </w:rPr>
        <w:t>а</w:t>
      </w:r>
      <w:r w:rsidR="006462FB" w:rsidRPr="00C43086">
        <w:rPr>
          <w:rFonts w:ascii="Times New Roman" w:hAnsi="Times New Roman" w:cs="Times New Roman"/>
          <w:sz w:val="24"/>
          <w:szCs w:val="24"/>
          <w:lang w:val="uk-UA"/>
        </w:rPr>
        <w:t xml:space="preserve"> за звичайних обставин) неможлива з огляду на </w:t>
      </w:r>
      <w:r w:rsidR="0075030A" w:rsidRPr="00C43086">
        <w:rPr>
          <w:rFonts w:ascii="Times New Roman" w:hAnsi="Times New Roman" w:cs="Times New Roman"/>
          <w:sz w:val="24"/>
          <w:szCs w:val="24"/>
          <w:lang w:val="uk-UA"/>
        </w:rPr>
        <w:t>характер</w:t>
      </w:r>
      <w:r w:rsidR="006462FB" w:rsidRPr="00C43086">
        <w:rPr>
          <w:rFonts w:ascii="Times New Roman" w:hAnsi="Times New Roman" w:cs="Times New Roman"/>
          <w:sz w:val="24"/>
          <w:szCs w:val="24"/>
          <w:lang w:val="uk-UA"/>
        </w:rPr>
        <w:t xml:space="preserve"> та поширення COVID-19. Отже, методи повинні бути унікальними та такими, щоб гарантувати, що залучення зацікавлених сторін </w:t>
      </w:r>
      <w:r w:rsidR="001466A3" w:rsidRPr="00C43086">
        <w:rPr>
          <w:rFonts w:ascii="Times New Roman" w:hAnsi="Times New Roman" w:cs="Times New Roman"/>
          <w:sz w:val="24"/>
          <w:szCs w:val="24"/>
          <w:lang w:val="uk-UA"/>
        </w:rPr>
        <w:t>не</w:t>
      </w:r>
      <w:r w:rsidR="006462FB" w:rsidRPr="00C43086">
        <w:rPr>
          <w:rFonts w:ascii="Times New Roman" w:hAnsi="Times New Roman" w:cs="Times New Roman"/>
          <w:sz w:val="24"/>
          <w:szCs w:val="24"/>
          <w:lang w:val="uk-UA"/>
        </w:rPr>
        <w:t xml:space="preserve"> бу</w:t>
      </w:r>
      <w:r w:rsidR="001466A3" w:rsidRPr="00C43086">
        <w:rPr>
          <w:rFonts w:ascii="Times New Roman" w:hAnsi="Times New Roman" w:cs="Times New Roman"/>
          <w:sz w:val="24"/>
          <w:szCs w:val="24"/>
          <w:lang w:val="uk-UA"/>
        </w:rPr>
        <w:t xml:space="preserve">де </w:t>
      </w:r>
      <w:r w:rsidR="00207624" w:rsidRPr="00C43086">
        <w:rPr>
          <w:rFonts w:ascii="Times New Roman" w:hAnsi="Times New Roman" w:cs="Times New Roman"/>
          <w:sz w:val="24"/>
          <w:szCs w:val="24"/>
          <w:lang w:val="uk-UA"/>
        </w:rPr>
        <w:t>сприяти</w:t>
      </w:r>
      <w:r w:rsidR="001466A3" w:rsidRPr="00C43086">
        <w:rPr>
          <w:rFonts w:ascii="Times New Roman" w:hAnsi="Times New Roman" w:cs="Times New Roman"/>
          <w:sz w:val="24"/>
          <w:szCs w:val="24"/>
          <w:lang w:val="uk-UA"/>
        </w:rPr>
        <w:t xml:space="preserve"> п</w:t>
      </w:r>
      <w:r w:rsidR="006462FB" w:rsidRPr="00C43086">
        <w:rPr>
          <w:rFonts w:ascii="Times New Roman" w:hAnsi="Times New Roman" w:cs="Times New Roman"/>
          <w:sz w:val="24"/>
          <w:szCs w:val="24"/>
          <w:lang w:val="uk-UA"/>
        </w:rPr>
        <w:t>оширенн</w:t>
      </w:r>
      <w:r w:rsidR="00207624" w:rsidRPr="00C43086">
        <w:rPr>
          <w:rFonts w:ascii="Times New Roman" w:hAnsi="Times New Roman" w:cs="Times New Roman"/>
          <w:sz w:val="24"/>
          <w:szCs w:val="24"/>
          <w:lang w:val="uk-UA"/>
        </w:rPr>
        <w:t>ю</w:t>
      </w:r>
      <w:r w:rsidR="006462FB" w:rsidRPr="00C43086">
        <w:rPr>
          <w:rFonts w:ascii="Times New Roman" w:hAnsi="Times New Roman" w:cs="Times New Roman"/>
          <w:sz w:val="24"/>
          <w:szCs w:val="24"/>
          <w:lang w:val="uk-UA"/>
        </w:rPr>
        <w:t xml:space="preserve"> вірусу. У той же час слід докласти зусиль не лише для інформування зацікавлених сторін про хід </w:t>
      </w:r>
      <w:r w:rsidRPr="00C43086">
        <w:rPr>
          <w:rFonts w:ascii="Times New Roman" w:hAnsi="Times New Roman" w:cs="Times New Roman"/>
          <w:sz w:val="24"/>
          <w:szCs w:val="24"/>
          <w:lang w:val="uk-UA"/>
        </w:rPr>
        <w:t>Проєкт</w:t>
      </w:r>
      <w:r w:rsidR="006462FB" w:rsidRPr="00C43086">
        <w:rPr>
          <w:rFonts w:ascii="Times New Roman" w:hAnsi="Times New Roman" w:cs="Times New Roman"/>
          <w:sz w:val="24"/>
          <w:szCs w:val="24"/>
          <w:lang w:val="uk-UA"/>
        </w:rPr>
        <w:t>у, але й час від часу отримувати зворотний зв'язок.</w:t>
      </w:r>
      <w:r w:rsidR="00B20BDE" w:rsidRPr="00C43086">
        <w:rPr>
          <w:rFonts w:ascii="Times New Roman" w:hAnsi="Times New Roman" w:cs="Times New Roman"/>
          <w:sz w:val="24"/>
          <w:szCs w:val="24"/>
          <w:lang w:val="uk-UA"/>
        </w:rPr>
        <w:t xml:space="preserve"> </w:t>
      </w:r>
      <w:r w:rsidR="006462FB" w:rsidRPr="00C43086">
        <w:rPr>
          <w:rFonts w:ascii="Times New Roman" w:hAnsi="Times New Roman" w:cs="Times New Roman"/>
          <w:sz w:val="24"/>
          <w:szCs w:val="24"/>
          <w:lang w:val="uk-UA"/>
        </w:rPr>
        <w:t xml:space="preserve">З урахуванням цього, </w:t>
      </w:r>
      <w:proofErr w:type="spellStart"/>
      <w:r w:rsidRPr="00C43086">
        <w:rPr>
          <w:rFonts w:ascii="Times New Roman" w:hAnsi="Times New Roman" w:cs="Times New Roman"/>
          <w:sz w:val="24"/>
          <w:szCs w:val="24"/>
          <w:lang w:val="uk-UA"/>
        </w:rPr>
        <w:t>Проєкт</w:t>
      </w:r>
      <w:r w:rsidR="001466A3" w:rsidRPr="00C43086">
        <w:rPr>
          <w:rFonts w:ascii="Times New Roman" w:hAnsi="Times New Roman" w:cs="Times New Roman"/>
          <w:sz w:val="24"/>
          <w:szCs w:val="24"/>
          <w:lang w:val="uk-UA"/>
        </w:rPr>
        <w:t>ом</w:t>
      </w:r>
      <w:proofErr w:type="spellEnd"/>
      <w:r w:rsidR="006462FB" w:rsidRPr="00C43086">
        <w:rPr>
          <w:rFonts w:ascii="Times New Roman" w:hAnsi="Times New Roman" w:cs="Times New Roman"/>
          <w:sz w:val="24"/>
          <w:szCs w:val="24"/>
          <w:lang w:val="uk-UA"/>
        </w:rPr>
        <w:t xml:space="preserve"> обра</w:t>
      </w:r>
      <w:r w:rsidR="001466A3" w:rsidRPr="00C43086">
        <w:rPr>
          <w:rFonts w:ascii="Times New Roman" w:hAnsi="Times New Roman" w:cs="Times New Roman"/>
          <w:sz w:val="24"/>
          <w:szCs w:val="24"/>
          <w:lang w:val="uk-UA"/>
        </w:rPr>
        <w:t>но</w:t>
      </w:r>
      <w:r w:rsidR="006462FB" w:rsidRPr="00C43086">
        <w:rPr>
          <w:rFonts w:ascii="Times New Roman" w:hAnsi="Times New Roman" w:cs="Times New Roman"/>
          <w:sz w:val="24"/>
          <w:szCs w:val="24"/>
          <w:lang w:val="uk-UA"/>
        </w:rPr>
        <w:t xml:space="preserve"> підходи та методи, </w:t>
      </w:r>
      <w:r w:rsidR="001466A3" w:rsidRPr="00C43086">
        <w:rPr>
          <w:rFonts w:ascii="Times New Roman" w:hAnsi="Times New Roman" w:cs="Times New Roman"/>
          <w:sz w:val="24"/>
          <w:szCs w:val="24"/>
          <w:lang w:val="uk-UA"/>
        </w:rPr>
        <w:t xml:space="preserve">узагальнені </w:t>
      </w:r>
      <w:r w:rsidR="006462FB" w:rsidRPr="00C43086">
        <w:rPr>
          <w:rFonts w:ascii="Times New Roman" w:hAnsi="Times New Roman" w:cs="Times New Roman"/>
          <w:sz w:val="24"/>
          <w:szCs w:val="24"/>
          <w:lang w:val="uk-UA"/>
        </w:rPr>
        <w:t>в Таблиці 1. По суті, з урахуванням груп зацікавлених сторін і поточного стану, а також загальн</w:t>
      </w:r>
      <w:r w:rsidR="00090C84" w:rsidRPr="00C43086">
        <w:rPr>
          <w:rFonts w:ascii="Times New Roman" w:hAnsi="Times New Roman" w:cs="Times New Roman"/>
          <w:sz w:val="24"/>
          <w:szCs w:val="24"/>
          <w:lang w:val="uk-UA"/>
        </w:rPr>
        <w:t>их</w:t>
      </w:r>
      <w:r w:rsidR="006462FB" w:rsidRPr="00C43086">
        <w:rPr>
          <w:rFonts w:ascii="Times New Roman" w:hAnsi="Times New Roman" w:cs="Times New Roman"/>
          <w:sz w:val="24"/>
          <w:szCs w:val="24"/>
          <w:lang w:val="uk-UA"/>
        </w:rPr>
        <w:t xml:space="preserve"> очікуван</w:t>
      </w:r>
      <w:r w:rsidR="00090C84" w:rsidRPr="00C43086">
        <w:rPr>
          <w:rFonts w:ascii="Times New Roman" w:hAnsi="Times New Roman" w:cs="Times New Roman"/>
          <w:sz w:val="24"/>
          <w:szCs w:val="24"/>
          <w:lang w:val="uk-UA"/>
        </w:rPr>
        <w:t>ь</w:t>
      </w:r>
      <w:r w:rsidR="006462FB" w:rsidRPr="00C43086">
        <w:rPr>
          <w:rFonts w:ascii="Times New Roman" w:hAnsi="Times New Roman" w:cs="Times New Roman"/>
          <w:sz w:val="24"/>
          <w:szCs w:val="24"/>
          <w:lang w:val="uk-UA"/>
        </w:rPr>
        <w:t xml:space="preserve">, </w:t>
      </w:r>
      <w:proofErr w:type="spellStart"/>
      <w:r w:rsidRPr="00C43086">
        <w:rPr>
          <w:rFonts w:ascii="Times New Roman" w:hAnsi="Times New Roman" w:cs="Times New Roman"/>
          <w:sz w:val="24"/>
          <w:szCs w:val="24"/>
          <w:lang w:val="uk-UA"/>
        </w:rPr>
        <w:t>Проєкт</w:t>
      </w:r>
      <w:r w:rsidR="001466A3" w:rsidRPr="00C43086">
        <w:rPr>
          <w:rFonts w:ascii="Times New Roman" w:hAnsi="Times New Roman" w:cs="Times New Roman"/>
          <w:sz w:val="24"/>
          <w:szCs w:val="24"/>
          <w:lang w:val="uk-UA"/>
        </w:rPr>
        <w:t>о</w:t>
      </w:r>
      <w:r w:rsidR="008A1D35" w:rsidRPr="00C43086">
        <w:rPr>
          <w:rFonts w:ascii="Times New Roman" w:hAnsi="Times New Roman" w:cs="Times New Roman"/>
          <w:sz w:val="24"/>
          <w:szCs w:val="24"/>
          <w:lang w:val="uk-UA"/>
        </w:rPr>
        <w:t>м</w:t>
      </w:r>
      <w:proofErr w:type="spellEnd"/>
      <w:r w:rsidR="006462FB" w:rsidRPr="00C43086">
        <w:rPr>
          <w:rFonts w:ascii="Times New Roman" w:hAnsi="Times New Roman" w:cs="Times New Roman"/>
          <w:sz w:val="24"/>
          <w:szCs w:val="24"/>
          <w:lang w:val="uk-UA"/>
        </w:rPr>
        <w:t xml:space="preserve"> </w:t>
      </w:r>
      <w:r w:rsidR="00951629" w:rsidRPr="00C43086">
        <w:rPr>
          <w:rFonts w:ascii="Times New Roman" w:hAnsi="Times New Roman" w:cs="Times New Roman"/>
          <w:sz w:val="24"/>
          <w:szCs w:val="24"/>
          <w:lang w:val="uk-UA"/>
        </w:rPr>
        <w:t xml:space="preserve">в подальшому </w:t>
      </w:r>
      <w:r w:rsidR="008B6CD5" w:rsidRPr="00C43086">
        <w:rPr>
          <w:rFonts w:ascii="Times New Roman" w:hAnsi="Times New Roman" w:cs="Times New Roman"/>
          <w:sz w:val="24"/>
          <w:szCs w:val="24"/>
          <w:lang w:val="uk-UA"/>
        </w:rPr>
        <w:t xml:space="preserve">можуть бути </w:t>
      </w:r>
      <w:r w:rsidR="006462FB" w:rsidRPr="00C43086">
        <w:rPr>
          <w:rFonts w:ascii="Times New Roman" w:hAnsi="Times New Roman" w:cs="Times New Roman"/>
          <w:sz w:val="24"/>
          <w:szCs w:val="24"/>
          <w:lang w:val="uk-UA"/>
        </w:rPr>
        <w:t>розроб</w:t>
      </w:r>
      <w:r w:rsidR="001466A3" w:rsidRPr="00C43086">
        <w:rPr>
          <w:rFonts w:ascii="Times New Roman" w:hAnsi="Times New Roman" w:cs="Times New Roman"/>
          <w:sz w:val="24"/>
          <w:szCs w:val="24"/>
          <w:lang w:val="uk-UA"/>
        </w:rPr>
        <w:t>лен</w:t>
      </w:r>
      <w:r w:rsidR="008B6CD5" w:rsidRPr="00C43086">
        <w:rPr>
          <w:rFonts w:ascii="Times New Roman" w:hAnsi="Times New Roman" w:cs="Times New Roman"/>
          <w:sz w:val="24"/>
          <w:szCs w:val="24"/>
          <w:lang w:val="uk-UA"/>
        </w:rPr>
        <w:t>і</w:t>
      </w:r>
      <w:r w:rsidR="001466A3" w:rsidRPr="00C43086">
        <w:rPr>
          <w:rFonts w:ascii="Times New Roman" w:hAnsi="Times New Roman" w:cs="Times New Roman"/>
          <w:sz w:val="24"/>
          <w:szCs w:val="24"/>
          <w:lang w:val="uk-UA"/>
        </w:rPr>
        <w:t xml:space="preserve"> </w:t>
      </w:r>
      <w:r w:rsidR="006462FB" w:rsidRPr="00C43086">
        <w:rPr>
          <w:rFonts w:ascii="Times New Roman" w:hAnsi="Times New Roman" w:cs="Times New Roman"/>
          <w:sz w:val="24"/>
          <w:szCs w:val="24"/>
          <w:lang w:val="uk-UA"/>
        </w:rPr>
        <w:t>різноманітні підходи - ЗМ</w:t>
      </w:r>
      <w:r w:rsidR="00090C84" w:rsidRPr="00C43086">
        <w:rPr>
          <w:rFonts w:ascii="Times New Roman" w:hAnsi="Times New Roman" w:cs="Times New Roman"/>
          <w:sz w:val="24"/>
          <w:szCs w:val="24"/>
          <w:lang w:val="uk-UA"/>
        </w:rPr>
        <w:t xml:space="preserve">І, а також </w:t>
      </w:r>
      <w:r w:rsidR="006462FB" w:rsidRPr="00C43086">
        <w:rPr>
          <w:rFonts w:ascii="Times New Roman" w:hAnsi="Times New Roman" w:cs="Times New Roman"/>
          <w:sz w:val="24"/>
          <w:szCs w:val="24"/>
          <w:lang w:val="uk-UA"/>
        </w:rPr>
        <w:t xml:space="preserve">соціальні мережі та </w:t>
      </w:r>
      <w:r w:rsidR="00090C84" w:rsidRPr="00C43086">
        <w:rPr>
          <w:rFonts w:ascii="Times New Roman" w:hAnsi="Times New Roman" w:cs="Times New Roman"/>
          <w:sz w:val="24"/>
          <w:szCs w:val="24"/>
          <w:lang w:val="uk-UA"/>
        </w:rPr>
        <w:t>особи, що формують громадську думку</w:t>
      </w:r>
      <w:r w:rsidR="006462FB" w:rsidRPr="00C43086">
        <w:rPr>
          <w:rFonts w:ascii="Times New Roman" w:hAnsi="Times New Roman" w:cs="Times New Roman"/>
          <w:sz w:val="24"/>
          <w:szCs w:val="24"/>
          <w:lang w:val="uk-UA"/>
        </w:rPr>
        <w:t xml:space="preserve">. Залучення зацікавлених сторін буде </w:t>
      </w:r>
      <w:r w:rsidR="001466A3" w:rsidRPr="00C43086">
        <w:rPr>
          <w:rFonts w:ascii="Times New Roman" w:hAnsi="Times New Roman" w:cs="Times New Roman"/>
          <w:sz w:val="24"/>
          <w:szCs w:val="24"/>
          <w:lang w:val="uk-UA"/>
        </w:rPr>
        <w:t xml:space="preserve">здійснюватися </w:t>
      </w:r>
      <w:r w:rsidR="006462FB" w:rsidRPr="00C43086">
        <w:rPr>
          <w:rFonts w:ascii="Times New Roman" w:hAnsi="Times New Roman" w:cs="Times New Roman"/>
          <w:sz w:val="24"/>
          <w:szCs w:val="24"/>
          <w:lang w:val="uk-UA"/>
        </w:rPr>
        <w:t xml:space="preserve">протягом усього </w:t>
      </w:r>
      <w:r w:rsidR="006462FB" w:rsidRPr="00C43086">
        <w:rPr>
          <w:rFonts w:ascii="Times New Roman" w:hAnsi="Times New Roman" w:cs="Times New Roman"/>
          <w:sz w:val="24"/>
          <w:szCs w:val="24"/>
          <w:lang w:val="uk-UA"/>
        </w:rPr>
        <w:lastRenderedPageBreak/>
        <w:t xml:space="preserve">періоду </w:t>
      </w:r>
      <w:r w:rsidRPr="00C43086">
        <w:rPr>
          <w:rFonts w:ascii="Times New Roman" w:hAnsi="Times New Roman" w:cs="Times New Roman"/>
          <w:sz w:val="24"/>
          <w:szCs w:val="24"/>
          <w:lang w:val="uk-UA"/>
        </w:rPr>
        <w:t>Проєкт</w:t>
      </w:r>
      <w:r w:rsidR="006462FB" w:rsidRPr="00C43086">
        <w:rPr>
          <w:rFonts w:ascii="Times New Roman" w:hAnsi="Times New Roman" w:cs="Times New Roman"/>
          <w:sz w:val="24"/>
          <w:szCs w:val="24"/>
          <w:lang w:val="uk-UA"/>
        </w:rPr>
        <w:t>у, і особлива увага приділятиметься бідним та вразливим групам, таким як жінки, молодь, літні люди, домогосподарства, які очолюють жінки</w:t>
      </w:r>
      <w:r w:rsidR="00090C84" w:rsidRPr="00C43086">
        <w:rPr>
          <w:rFonts w:ascii="Times New Roman" w:hAnsi="Times New Roman" w:cs="Times New Roman"/>
          <w:sz w:val="24"/>
          <w:szCs w:val="24"/>
          <w:lang w:val="uk-UA"/>
        </w:rPr>
        <w:t>,</w:t>
      </w:r>
      <w:r w:rsidR="006462FB" w:rsidRPr="00C43086">
        <w:rPr>
          <w:rFonts w:ascii="Times New Roman" w:hAnsi="Times New Roman" w:cs="Times New Roman"/>
          <w:sz w:val="24"/>
          <w:szCs w:val="24"/>
          <w:lang w:val="uk-UA"/>
        </w:rPr>
        <w:t xml:space="preserve"> тощо</w:t>
      </w:r>
      <w:r w:rsidR="00090C84" w:rsidRPr="00C43086">
        <w:rPr>
          <w:rFonts w:ascii="Times New Roman" w:hAnsi="Times New Roman" w:cs="Times New Roman"/>
          <w:sz w:val="24"/>
          <w:szCs w:val="24"/>
          <w:lang w:val="uk-UA"/>
        </w:rPr>
        <w:t>.</w:t>
      </w:r>
      <w:r w:rsidR="00B20BDE" w:rsidRPr="00C43086">
        <w:rPr>
          <w:rFonts w:ascii="Times New Roman" w:hAnsi="Times New Roman" w:cs="Times New Roman"/>
          <w:sz w:val="24"/>
          <w:szCs w:val="24"/>
          <w:lang w:val="uk-UA"/>
        </w:rPr>
        <w:t xml:space="preserve"> </w:t>
      </w:r>
    </w:p>
    <w:p w14:paraId="5E77C124" w14:textId="3035F0F6" w:rsidR="00B7553F" w:rsidRPr="002D1BE9" w:rsidRDefault="00090C84" w:rsidP="00C43086">
      <w:pPr>
        <w:jc w:val="both"/>
        <w:rPr>
          <w:rFonts w:ascii="Times New Roman" w:hAnsi="Times New Roman" w:cs="Times New Roman"/>
          <w:sz w:val="24"/>
          <w:szCs w:val="24"/>
          <w:lang w:val="ru-RU"/>
        </w:rPr>
      </w:pPr>
      <w:r w:rsidRPr="00C43086">
        <w:rPr>
          <w:rFonts w:ascii="Times New Roman" w:hAnsi="Times New Roman" w:cs="Times New Roman"/>
          <w:sz w:val="24"/>
          <w:szCs w:val="24"/>
          <w:lang w:val="uk-UA"/>
        </w:rPr>
        <w:t xml:space="preserve">Таблиця 1. Короткий опис інтересів зацікавлених </w:t>
      </w:r>
      <w:r w:rsidR="001466A3" w:rsidRPr="00C43086">
        <w:rPr>
          <w:rFonts w:ascii="Times New Roman" w:hAnsi="Times New Roman" w:cs="Times New Roman"/>
          <w:sz w:val="24"/>
          <w:szCs w:val="24"/>
          <w:lang w:val="uk-UA"/>
        </w:rPr>
        <w:t>сторін</w:t>
      </w:r>
      <w:r w:rsidRPr="00C43086">
        <w:rPr>
          <w:rFonts w:ascii="Times New Roman" w:hAnsi="Times New Roman" w:cs="Times New Roman"/>
          <w:sz w:val="24"/>
          <w:szCs w:val="24"/>
          <w:lang w:val="uk-UA"/>
        </w:rPr>
        <w:t xml:space="preserve"> та бажаних засобів повідомлення</w:t>
      </w:r>
      <w:r w:rsidR="002D1BE9" w:rsidRPr="002D1BE9">
        <w:rPr>
          <w:rFonts w:ascii="Times New Roman" w:hAnsi="Times New Roman" w:cs="Times New Roman"/>
          <w:sz w:val="24"/>
          <w:szCs w:val="24"/>
          <w:lang w:val="ru-RU"/>
        </w:rPr>
        <w:t>:</w:t>
      </w:r>
    </w:p>
    <w:p w14:paraId="2D543724" w14:textId="7822150C" w:rsidR="0090507F" w:rsidRPr="00C43086" w:rsidRDefault="0090507F" w:rsidP="00C43086">
      <w:pPr>
        <w:rPr>
          <w:rFonts w:ascii="Times New Roman" w:hAnsi="Times New Roman" w:cs="Times New Roman"/>
          <w:sz w:val="24"/>
          <w:szCs w:val="24"/>
          <w:lang w:val="uk-UA"/>
        </w:rPr>
      </w:pPr>
    </w:p>
    <w:tbl>
      <w:tblPr>
        <w:tblStyle w:val="ac"/>
        <w:tblpPr w:leftFromText="180" w:rightFromText="180" w:vertAnchor="text" w:horzAnchor="margin" w:tblpX="-440" w:tblpY="-1132"/>
        <w:tblW w:w="10631" w:type="dxa"/>
        <w:tblLayout w:type="fixed"/>
        <w:tblLook w:val="04A0" w:firstRow="1" w:lastRow="0" w:firstColumn="1" w:lastColumn="0" w:noHBand="0" w:noVBand="1"/>
      </w:tblPr>
      <w:tblGrid>
        <w:gridCol w:w="1989"/>
        <w:gridCol w:w="1980"/>
        <w:gridCol w:w="2131"/>
        <w:gridCol w:w="2126"/>
        <w:gridCol w:w="2405"/>
      </w:tblGrid>
      <w:tr w:rsidR="003A3770" w:rsidRPr="00C43086" w14:paraId="0B8B1E67" w14:textId="77777777" w:rsidTr="002B4582">
        <w:tc>
          <w:tcPr>
            <w:tcW w:w="1989" w:type="dxa"/>
          </w:tcPr>
          <w:p w14:paraId="75D99A25" w14:textId="2A608307"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lastRenderedPageBreak/>
              <w:t>Група зацікавлених сторін</w:t>
            </w:r>
          </w:p>
        </w:tc>
        <w:tc>
          <w:tcPr>
            <w:tcW w:w="1980" w:type="dxa"/>
          </w:tcPr>
          <w:p w14:paraId="37FB77E0" w14:textId="3759866A"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Основні характеристики</w:t>
            </w:r>
          </w:p>
        </w:tc>
        <w:tc>
          <w:tcPr>
            <w:tcW w:w="2131" w:type="dxa"/>
          </w:tcPr>
          <w:p w14:paraId="45329EB9" w14:textId="73E03F26"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Очікування</w:t>
            </w:r>
          </w:p>
        </w:tc>
        <w:tc>
          <w:tcPr>
            <w:tcW w:w="2126" w:type="dxa"/>
          </w:tcPr>
          <w:p w14:paraId="41FFEA96" w14:textId="675F0BBB" w:rsidR="007518F8" w:rsidRPr="00C43086" w:rsidRDefault="00090C84" w:rsidP="00C43086">
            <w:pPr>
              <w:jc w:val="center"/>
              <w:rPr>
                <w:rFonts w:ascii="Times New Roman" w:hAnsi="Times New Roman" w:cs="Times New Roman"/>
                <w:sz w:val="24"/>
                <w:szCs w:val="24"/>
                <w:lang w:val="uk-UA"/>
              </w:rPr>
            </w:pPr>
            <w:r w:rsidRPr="00C43086">
              <w:rPr>
                <w:rFonts w:ascii="Times New Roman" w:hAnsi="Times New Roman" w:cs="Times New Roman"/>
                <w:b/>
                <w:sz w:val="24"/>
                <w:szCs w:val="24"/>
                <w:lang w:val="uk-UA"/>
              </w:rPr>
              <w:t>Конкретні комунікативні потреби</w:t>
            </w:r>
          </w:p>
        </w:tc>
        <w:tc>
          <w:tcPr>
            <w:tcW w:w="2405" w:type="dxa"/>
          </w:tcPr>
          <w:p w14:paraId="11D74BFF" w14:textId="6BCA6E03" w:rsidR="007518F8" w:rsidRPr="00C43086" w:rsidRDefault="00090C84"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Метод залучення</w:t>
            </w:r>
          </w:p>
        </w:tc>
      </w:tr>
      <w:tr w:rsidR="003A3770" w:rsidRPr="00C43086" w14:paraId="47C01747" w14:textId="77777777" w:rsidTr="002B4582">
        <w:tc>
          <w:tcPr>
            <w:tcW w:w="10631" w:type="dxa"/>
            <w:gridSpan w:val="5"/>
            <w:shd w:val="clear" w:color="auto" w:fill="D9D9D9" w:themeFill="background1" w:themeFillShade="D9"/>
          </w:tcPr>
          <w:p w14:paraId="731A01B3" w14:textId="30B90D61" w:rsidR="007518F8" w:rsidRPr="00C43086" w:rsidRDefault="002B4582" w:rsidP="00C43086">
            <w:pPr>
              <w:tabs>
                <w:tab w:val="left" w:pos="555"/>
                <w:tab w:val="center" w:pos="5633"/>
              </w:tabs>
              <w:rPr>
                <w:rFonts w:ascii="Times New Roman" w:hAnsi="Times New Roman" w:cs="Times New Roman"/>
                <w:b/>
                <w:sz w:val="24"/>
                <w:szCs w:val="24"/>
                <w:lang w:val="uk-UA"/>
              </w:rPr>
            </w:pPr>
            <w:r w:rsidRPr="00C43086">
              <w:rPr>
                <w:rFonts w:ascii="Times New Roman" w:hAnsi="Times New Roman" w:cs="Times New Roman"/>
                <w:b/>
                <w:sz w:val="24"/>
                <w:szCs w:val="24"/>
                <w:lang w:val="uk-UA"/>
              </w:rPr>
              <w:tab/>
            </w:r>
            <w:r w:rsidRPr="00C43086">
              <w:rPr>
                <w:rFonts w:ascii="Times New Roman" w:hAnsi="Times New Roman" w:cs="Times New Roman"/>
                <w:b/>
                <w:sz w:val="24"/>
                <w:szCs w:val="24"/>
                <w:lang w:val="uk-UA"/>
              </w:rPr>
              <w:tab/>
            </w:r>
            <w:r w:rsidR="00090C84" w:rsidRPr="00C43086">
              <w:rPr>
                <w:rFonts w:ascii="Times New Roman" w:hAnsi="Times New Roman" w:cs="Times New Roman"/>
                <w:b/>
                <w:sz w:val="24"/>
                <w:szCs w:val="24"/>
                <w:lang w:val="uk-UA"/>
              </w:rPr>
              <w:t>Зачеплені сторони</w:t>
            </w:r>
          </w:p>
        </w:tc>
      </w:tr>
      <w:tr w:rsidR="00817898" w:rsidRPr="00DF3818" w14:paraId="7ADF492B" w14:textId="77777777" w:rsidTr="002B4582">
        <w:tc>
          <w:tcPr>
            <w:tcW w:w="1989" w:type="dxa"/>
          </w:tcPr>
          <w:p w14:paraId="02608226" w14:textId="576D8FA9" w:rsidR="00817898" w:rsidRPr="00C43086" w:rsidRDefault="00817898"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Медичні працівники та персонал, як</w:t>
            </w:r>
            <w:r w:rsidR="00D65BD8" w:rsidRPr="00C43086">
              <w:rPr>
                <w:rFonts w:ascii="Times New Roman" w:hAnsi="Times New Roman" w:cs="Times New Roman"/>
                <w:bCs/>
                <w:sz w:val="24"/>
                <w:szCs w:val="24"/>
                <w:lang w:val="uk-UA"/>
              </w:rPr>
              <w:t>ий</w:t>
            </w:r>
            <w:r w:rsidRPr="00C43086">
              <w:rPr>
                <w:rFonts w:ascii="Times New Roman" w:hAnsi="Times New Roman" w:cs="Times New Roman"/>
                <w:bCs/>
                <w:sz w:val="24"/>
                <w:szCs w:val="24"/>
                <w:lang w:val="uk-UA"/>
              </w:rPr>
              <w:t xml:space="preserve"> прац</w:t>
            </w:r>
            <w:r w:rsidR="00D65BD8" w:rsidRPr="00C43086">
              <w:rPr>
                <w:rFonts w:ascii="Times New Roman" w:hAnsi="Times New Roman" w:cs="Times New Roman"/>
                <w:bCs/>
                <w:sz w:val="24"/>
                <w:szCs w:val="24"/>
                <w:lang w:val="uk-UA"/>
              </w:rPr>
              <w:t>ює</w:t>
            </w:r>
            <w:r w:rsidRPr="00C43086">
              <w:rPr>
                <w:rFonts w:ascii="Times New Roman" w:hAnsi="Times New Roman" w:cs="Times New Roman"/>
                <w:bCs/>
                <w:sz w:val="24"/>
                <w:szCs w:val="24"/>
                <w:lang w:val="uk-UA"/>
              </w:rPr>
              <w:t xml:space="preserve"> в закладах охорони здоров’я, де надають стаціонарну допомогу хворим на коронавірусну хворобу COVID-19, та іншим хворим (також включаючи первинну медичну допомогу, працівників системи громадського здоров’я тощо).</w:t>
            </w:r>
          </w:p>
        </w:tc>
        <w:tc>
          <w:tcPr>
            <w:tcW w:w="1980" w:type="dxa"/>
          </w:tcPr>
          <w:p w14:paraId="4B6DA56D" w14:textId="0EF99175" w:rsidR="00817898" w:rsidRPr="00C43086" w:rsidRDefault="00817898"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які працюють у медичній галузі</w:t>
            </w:r>
          </w:p>
        </w:tc>
        <w:tc>
          <w:tcPr>
            <w:tcW w:w="2131" w:type="dxa"/>
          </w:tcPr>
          <w:p w14:paraId="5DDF1AD1" w14:textId="77777777" w:rsidR="00817898" w:rsidRPr="00C43086" w:rsidRDefault="008178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p w14:paraId="53149B4B" w14:textId="77777777" w:rsidR="00817898" w:rsidRPr="00C43086" w:rsidRDefault="00817898" w:rsidP="00C43086">
            <w:pPr>
              <w:autoSpaceDE w:val="0"/>
              <w:autoSpaceDN w:val="0"/>
              <w:adjustRightInd w:val="0"/>
              <w:rPr>
                <w:rFonts w:ascii="Times New Roman" w:hAnsi="Times New Roman" w:cs="Times New Roman"/>
                <w:sz w:val="24"/>
                <w:szCs w:val="24"/>
                <w:lang w:val="uk-UA"/>
              </w:rPr>
            </w:pPr>
          </w:p>
          <w:p w14:paraId="4870143A" w14:textId="58965E24" w:rsidR="00817898" w:rsidRPr="00C43086" w:rsidRDefault="008178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Тренінги щодо процедури вакцинації, поводження з вакцинами, збору та утилізації медичних відходів </w:t>
            </w:r>
          </w:p>
        </w:tc>
        <w:tc>
          <w:tcPr>
            <w:tcW w:w="2126" w:type="dxa"/>
          </w:tcPr>
          <w:p w14:paraId="0EC4C672" w14:textId="1BA67960" w:rsidR="00817898" w:rsidRPr="00C43086" w:rsidRDefault="008178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Під час пандемії COVID-19 медичний персонал перевантажений і має переобтяжений графік роботи, який слід враховувати при плануванні тренінгів.</w:t>
            </w:r>
          </w:p>
        </w:tc>
        <w:tc>
          <w:tcPr>
            <w:tcW w:w="2405" w:type="dxa"/>
          </w:tcPr>
          <w:p w14:paraId="5C8B19BC" w14:textId="77777777" w:rsidR="00817898" w:rsidRPr="00C43086" w:rsidRDefault="008178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/телеграм-каналі МОЗ з питань Covid-19; контакт-центр МОЗ з питань Covid-19. Інформація, надана місцевими відділами охорони здоров’я та медичними закладами.</w:t>
            </w:r>
          </w:p>
          <w:p w14:paraId="5F673489" w14:textId="77777777" w:rsidR="00817898" w:rsidRPr="00C43086" w:rsidRDefault="00817898" w:rsidP="00C43086">
            <w:pPr>
              <w:rPr>
                <w:rFonts w:ascii="Times New Roman" w:hAnsi="Times New Roman" w:cs="Times New Roman"/>
                <w:sz w:val="24"/>
                <w:szCs w:val="24"/>
                <w:lang w:val="uk-UA"/>
              </w:rPr>
            </w:pPr>
          </w:p>
          <w:p w14:paraId="1557538C" w14:textId="77777777" w:rsidR="00817898" w:rsidRPr="00C43086" w:rsidRDefault="0081789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Медичні протоколи, алгоритми, тощо.</w:t>
            </w:r>
          </w:p>
          <w:p w14:paraId="2DFDC0EE" w14:textId="77777777" w:rsidR="00817898" w:rsidRPr="00C43086" w:rsidRDefault="00817898" w:rsidP="00C43086">
            <w:pPr>
              <w:tabs>
                <w:tab w:val="left" w:pos="1877"/>
              </w:tabs>
              <w:ind w:right="742"/>
              <w:rPr>
                <w:rFonts w:ascii="Times New Roman" w:hAnsi="Times New Roman" w:cs="Times New Roman"/>
                <w:sz w:val="24"/>
                <w:szCs w:val="24"/>
                <w:lang w:val="uk-UA"/>
              </w:rPr>
            </w:pPr>
          </w:p>
        </w:tc>
      </w:tr>
      <w:tr w:rsidR="008D7439" w:rsidRPr="00DF3818" w14:paraId="0C222180" w14:textId="77777777" w:rsidTr="002B4582">
        <w:tc>
          <w:tcPr>
            <w:tcW w:w="1989" w:type="dxa"/>
          </w:tcPr>
          <w:p w14:paraId="082EC0E3" w14:textId="4732900B" w:rsidR="008D7439" w:rsidRPr="00C43086" w:rsidRDefault="008D7439"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Групи високого ризику </w:t>
            </w:r>
          </w:p>
        </w:tc>
        <w:tc>
          <w:tcPr>
            <w:tcW w:w="1980" w:type="dxa"/>
          </w:tcPr>
          <w:p w14:paraId="0D11755C" w14:textId="77777777" w:rsidR="00F920EE" w:rsidRPr="00C43086" w:rsidRDefault="008D7439" w:rsidP="00C43086">
            <w:pPr>
              <w:autoSpaceDE w:val="0"/>
              <w:autoSpaceDN w:val="0"/>
              <w:adjustRightInd w:val="0"/>
              <w:jc w:val="both"/>
              <w:rPr>
                <w:rFonts w:ascii="Times New Roman" w:hAnsi="Times New Roman" w:cs="Times New Roman"/>
                <w:lang w:val="uk-UA"/>
              </w:rPr>
            </w:pPr>
            <w:r w:rsidRPr="00C43086">
              <w:rPr>
                <w:rFonts w:ascii="Times New Roman" w:hAnsi="Times New Roman" w:cs="Times New Roman"/>
                <w:sz w:val="24"/>
                <w:szCs w:val="24"/>
                <w:lang w:val="uk-UA"/>
              </w:rPr>
              <w:t xml:space="preserve">Особи в інтернатних закладах, будинках для людей похилого віку; </w:t>
            </w:r>
            <w:r w:rsidRPr="00C43086">
              <w:rPr>
                <w:rFonts w:ascii="Times New Roman" w:hAnsi="Times New Roman" w:cs="Times New Roman"/>
                <w:lang w:val="uk-UA"/>
              </w:rPr>
              <w:t xml:space="preserve"> </w:t>
            </w:r>
          </w:p>
          <w:p w14:paraId="7FE291EF" w14:textId="77777777" w:rsidR="00500F4E" w:rsidRPr="00C43086" w:rsidRDefault="00F920EE"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w:t>
            </w:r>
            <w:r w:rsidR="008D7439" w:rsidRPr="00C43086">
              <w:rPr>
                <w:rFonts w:ascii="Times New Roman" w:hAnsi="Times New Roman" w:cs="Times New Roman"/>
                <w:sz w:val="24"/>
                <w:szCs w:val="24"/>
                <w:lang w:val="uk-UA"/>
              </w:rPr>
              <w:t xml:space="preserve">соби віком від 80-ти років; особи віком 70-79 років; особи віком 65-69 років; особи віком 60-64 років; </w:t>
            </w:r>
          </w:p>
          <w:p w14:paraId="04AA7DA4" w14:textId="785B2BE2" w:rsidR="008D7439" w:rsidRPr="00C43086" w:rsidRDefault="00500F4E"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w:t>
            </w:r>
            <w:r w:rsidR="008D7439" w:rsidRPr="00C43086">
              <w:rPr>
                <w:rFonts w:ascii="Times New Roman" w:hAnsi="Times New Roman" w:cs="Times New Roman"/>
                <w:sz w:val="24"/>
                <w:szCs w:val="24"/>
                <w:lang w:val="uk-UA"/>
              </w:rPr>
              <w:t>(віком від 18 до 59 років) із супутніми захворюванням, які знаходяться у групі ризику щодо розвитку ускладнень та настання смерті у зв’язку із захворюванням на Covid-19</w:t>
            </w:r>
          </w:p>
        </w:tc>
        <w:tc>
          <w:tcPr>
            <w:tcW w:w="2131" w:type="dxa"/>
          </w:tcPr>
          <w:p w14:paraId="65FF2A5B" w14:textId="77777777"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p w14:paraId="0908CE90" w14:textId="77777777" w:rsidR="008D7439" w:rsidRPr="00C43086" w:rsidRDefault="008D7439" w:rsidP="00C43086">
            <w:pPr>
              <w:autoSpaceDE w:val="0"/>
              <w:autoSpaceDN w:val="0"/>
              <w:adjustRightInd w:val="0"/>
              <w:rPr>
                <w:rFonts w:ascii="Times New Roman" w:hAnsi="Times New Roman" w:cs="Times New Roman"/>
                <w:sz w:val="24"/>
                <w:szCs w:val="24"/>
                <w:lang w:val="uk-UA"/>
              </w:rPr>
            </w:pPr>
          </w:p>
          <w:p w14:paraId="4981EF73" w14:textId="77777777"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Інформаційна підтримка</w:t>
            </w:r>
          </w:p>
          <w:p w14:paraId="61574AB1" w14:textId="77777777" w:rsidR="00075902" w:rsidRPr="00C43086" w:rsidRDefault="00075902" w:rsidP="00C43086">
            <w:pPr>
              <w:rPr>
                <w:rFonts w:ascii="Times New Roman" w:hAnsi="Times New Roman" w:cs="Times New Roman"/>
                <w:sz w:val="24"/>
                <w:szCs w:val="24"/>
                <w:lang w:val="uk-UA"/>
              </w:rPr>
            </w:pPr>
          </w:p>
          <w:p w14:paraId="65C57102" w14:textId="77777777" w:rsidR="00075902" w:rsidRPr="00C43086" w:rsidRDefault="00075902" w:rsidP="00C43086">
            <w:pPr>
              <w:rPr>
                <w:rFonts w:ascii="Times New Roman" w:hAnsi="Times New Roman" w:cs="Times New Roman"/>
                <w:sz w:val="24"/>
                <w:szCs w:val="24"/>
                <w:lang w:val="uk-UA"/>
              </w:rPr>
            </w:pPr>
          </w:p>
          <w:p w14:paraId="5F2B05E5" w14:textId="77777777" w:rsidR="00075902" w:rsidRPr="00C43086" w:rsidRDefault="00075902" w:rsidP="00C43086">
            <w:pPr>
              <w:rPr>
                <w:rFonts w:ascii="Times New Roman" w:hAnsi="Times New Roman" w:cs="Times New Roman"/>
                <w:sz w:val="24"/>
                <w:szCs w:val="24"/>
                <w:lang w:val="uk-UA"/>
              </w:rPr>
            </w:pPr>
          </w:p>
          <w:p w14:paraId="36BC1A85" w14:textId="77777777" w:rsidR="00075902" w:rsidRPr="00C43086" w:rsidRDefault="00075902" w:rsidP="00C43086">
            <w:pPr>
              <w:rPr>
                <w:rFonts w:ascii="Times New Roman" w:hAnsi="Times New Roman" w:cs="Times New Roman"/>
                <w:sz w:val="24"/>
                <w:szCs w:val="24"/>
                <w:lang w:val="uk-UA"/>
              </w:rPr>
            </w:pPr>
          </w:p>
          <w:p w14:paraId="130C5C84" w14:textId="77777777" w:rsidR="00075902" w:rsidRPr="00C43086" w:rsidRDefault="00075902" w:rsidP="00C43086">
            <w:pPr>
              <w:rPr>
                <w:rFonts w:ascii="Times New Roman" w:hAnsi="Times New Roman" w:cs="Times New Roman"/>
                <w:sz w:val="24"/>
                <w:szCs w:val="24"/>
                <w:lang w:val="uk-UA"/>
              </w:rPr>
            </w:pPr>
          </w:p>
          <w:p w14:paraId="024D674F" w14:textId="77777777" w:rsidR="00075902" w:rsidRPr="00C43086" w:rsidRDefault="00075902" w:rsidP="00C43086">
            <w:pPr>
              <w:rPr>
                <w:rFonts w:ascii="Times New Roman" w:hAnsi="Times New Roman" w:cs="Times New Roman"/>
                <w:sz w:val="24"/>
                <w:szCs w:val="24"/>
                <w:lang w:val="uk-UA"/>
              </w:rPr>
            </w:pPr>
          </w:p>
          <w:p w14:paraId="61F4ABEB" w14:textId="77777777" w:rsidR="00075902" w:rsidRPr="00C43086" w:rsidRDefault="00075902" w:rsidP="00C43086">
            <w:pPr>
              <w:rPr>
                <w:rFonts w:ascii="Times New Roman" w:hAnsi="Times New Roman" w:cs="Times New Roman"/>
                <w:sz w:val="24"/>
                <w:szCs w:val="24"/>
                <w:lang w:val="uk-UA"/>
              </w:rPr>
            </w:pPr>
          </w:p>
          <w:p w14:paraId="1BA2A065" w14:textId="6E80E596" w:rsidR="00075902" w:rsidRPr="00C43086" w:rsidRDefault="00075902" w:rsidP="00C43086">
            <w:pPr>
              <w:jc w:val="right"/>
              <w:rPr>
                <w:rFonts w:ascii="Times New Roman" w:hAnsi="Times New Roman" w:cs="Times New Roman"/>
                <w:sz w:val="24"/>
                <w:szCs w:val="24"/>
                <w:lang w:val="uk-UA"/>
              </w:rPr>
            </w:pPr>
          </w:p>
        </w:tc>
        <w:tc>
          <w:tcPr>
            <w:tcW w:w="2126" w:type="dxa"/>
          </w:tcPr>
          <w:p w14:paraId="55B8B09B" w14:textId="002EFC7A"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Люди похилого віку могли мати обмежений доступ до інформації і потребуватимуть конкретного спілкування або допомоги</w:t>
            </w:r>
            <w:r w:rsidR="00C43D47"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w:t>
            </w:r>
          </w:p>
          <w:p w14:paraId="295C2079" w14:textId="77777777" w:rsidR="008D7439" w:rsidRPr="00C43086" w:rsidRDefault="008D7439" w:rsidP="00C43086">
            <w:pPr>
              <w:autoSpaceDE w:val="0"/>
              <w:autoSpaceDN w:val="0"/>
              <w:adjustRightInd w:val="0"/>
              <w:rPr>
                <w:rFonts w:ascii="Times New Roman" w:hAnsi="Times New Roman" w:cs="Times New Roman"/>
                <w:sz w:val="24"/>
                <w:szCs w:val="24"/>
                <w:lang w:val="uk-UA"/>
              </w:rPr>
            </w:pPr>
          </w:p>
          <w:p w14:paraId="48F015C9" w14:textId="3AE7D885" w:rsidR="008D7439" w:rsidRPr="00C43086" w:rsidRDefault="008D743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Вразливі групи </w:t>
            </w:r>
            <w:r w:rsidR="00E5414C" w:rsidRPr="00C43086">
              <w:rPr>
                <w:rFonts w:ascii="Times New Roman" w:hAnsi="Times New Roman" w:cs="Times New Roman"/>
                <w:sz w:val="24"/>
                <w:szCs w:val="24"/>
                <w:lang w:val="uk-UA"/>
              </w:rPr>
              <w:t>можуть не</w:t>
            </w:r>
            <w:r w:rsidRPr="00C43086">
              <w:rPr>
                <w:rFonts w:ascii="Times New Roman" w:hAnsi="Times New Roman" w:cs="Times New Roman"/>
                <w:sz w:val="24"/>
                <w:szCs w:val="24"/>
                <w:lang w:val="uk-UA"/>
              </w:rPr>
              <w:t xml:space="preserve"> мати достатньо фінансових ресурсів для лікування та вакцинації. Інформацію про процедуру їх вакцинації повинні безкоштовно надавати місцеві управління соціального захисту населення та охорони здоров’я </w:t>
            </w:r>
          </w:p>
        </w:tc>
        <w:tc>
          <w:tcPr>
            <w:tcW w:w="2405" w:type="dxa"/>
          </w:tcPr>
          <w:p w14:paraId="3D80AAB8" w14:textId="68763761" w:rsidR="008D7439" w:rsidRPr="00C43086" w:rsidRDefault="008D743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інформація від соціальних працівників та місцевих управлінь соціального захисту, консультації по телефону/електронною поштою з місцевими медичними працівниками;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A02EEC" w:rsidRPr="00DF3818" w14:paraId="3B7EDE77" w14:textId="77777777" w:rsidTr="002B4582">
        <w:tc>
          <w:tcPr>
            <w:tcW w:w="1989" w:type="dxa"/>
          </w:tcPr>
          <w:p w14:paraId="0022EC59" w14:textId="4E8272DD" w:rsidR="00A02EEC" w:rsidRPr="00C43086" w:rsidRDefault="006F4597"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lastRenderedPageBreak/>
              <w:t>Працівники</w:t>
            </w:r>
            <w:r w:rsidR="00A02EEC" w:rsidRPr="00C43086">
              <w:rPr>
                <w:rFonts w:ascii="Times New Roman" w:hAnsi="Times New Roman" w:cs="Times New Roman"/>
                <w:bCs/>
                <w:sz w:val="24"/>
                <w:szCs w:val="24"/>
                <w:lang w:val="uk-UA"/>
              </w:rPr>
              <w:t xml:space="preserve"> інтернатних заклад</w:t>
            </w:r>
            <w:r w:rsidRPr="00C43086">
              <w:rPr>
                <w:rFonts w:ascii="Times New Roman" w:hAnsi="Times New Roman" w:cs="Times New Roman"/>
                <w:bCs/>
                <w:sz w:val="24"/>
                <w:szCs w:val="24"/>
                <w:lang w:val="uk-UA"/>
              </w:rPr>
              <w:t>ів</w:t>
            </w:r>
            <w:r w:rsidR="00A02EEC" w:rsidRPr="00C43086">
              <w:rPr>
                <w:rFonts w:ascii="Times New Roman" w:hAnsi="Times New Roman" w:cs="Times New Roman"/>
                <w:bCs/>
                <w:sz w:val="24"/>
                <w:szCs w:val="24"/>
                <w:lang w:val="uk-UA"/>
              </w:rPr>
              <w:t>, будинк</w:t>
            </w:r>
            <w:r w:rsidRPr="00C43086">
              <w:rPr>
                <w:rFonts w:ascii="Times New Roman" w:hAnsi="Times New Roman" w:cs="Times New Roman"/>
                <w:bCs/>
                <w:sz w:val="24"/>
                <w:szCs w:val="24"/>
                <w:lang w:val="uk-UA"/>
              </w:rPr>
              <w:t>ів</w:t>
            </w:r>
            <w:r w:rsidR="00A02EEC" w:rsidRPr="00C43086">
              <w:rPr>
                <w:rFonts w:ascii="Times New Roman" w:hAnsi="Times New Roman" w:cs="Times New Roman"/>
                <w:bCs/>
                <w:sz w:val="24"/>
                <w:szCs w:val="24"/>
                <w:lang w:val="uk-UA"/>
              </w:rPr>
              <w:t xml:space="preserve"> для людей похилого віку;</w:t>
            </w:r>
          </w:p>
          <w:p w14:paraId="1AD11465" w14:textId="4683289E" w:rsidR="00A02EEC" w:rsidRPr="00C43086" w:rsidRDefault="00BC72A2"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соціальні працівники та інші працівники соціальної сфери.</w:t>
            </w:r>
          </w:p>
        </w:tc>
        <w:tc>
          <w:tcPr>
            <w:tcW w:w="1980" w:type="dxa"/>
          </w:tcPr>
          <w:p w14:paraId="620839C9" w14:textId="3919AFCD" w:rsidR="00A02EEC" w:rsidRPr="00C43086" w:rsidRDefault="006F4597"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w:t>
            </w:r>
            <w:r w:rsidR="00A02EEC" w:rsidRPr="00C43086">
              <w:rPr>
                <w:rFonts w:ascii="Times New Roman" w:hAnsi="Times New Roman" w:cs="Times New Roman"/>
                <w:sz w:val="24"/>
                <w:szCs w:val="24"/>
                <w:lang w:val="uk-UA"/>
              </w:rPr>
              <w:t>, які працюють з уразливими групами та групами ризику</w:t>
            </w:r>
          </w:p>
        </w:tc>
        <w:tc>
          <w:tcPr>
            <w:tcW w:w="2131" w:type="dxa"/>
          </w:tcPr>
          <w:p w14:paraId="709DBEB7" w14:textId="399D0336" w:rsidR="00A02EEC" w:rsidRPr="00C43086" w:rsidRDefault="00A02EEC"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tc>
        <w:tc>
          <w:tcPr>
            <w:tcW w:w="2126" w:type="dxa"/>
          </w:tcPr>
          <w:p w14:paraId="6EAA657E" w14:textId="579106A8" w:rsidR="00A02EEC" w:rsidRPr="00C43086" w:rsidRDefault="00A02EEC"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вакцини та методи вакцинації</w:t>
            </w:r>
          </w:p>
        </w:tc>
        <w:tc>
          <w:tcPr>
            <w:tcW w:w="2405" w:type="dxa"/>
          </w:tcPr>
          <w:p w14:paraId="71B94547" w14:textId="77777777" w:rsidR="00A02EEC" w:rsidRPr="00C43086" w:rsidRDefault="00A02EE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 xml:space="preserve">/телеграм-каналі МОЗ з питань Covid-19; контакт-центр МОЗ з питань Covid-19. Інформація, надана місцевими соціальними та медичними закладами. </w:t>
            </w:r>
            <w:r w:rsidRPr="00C43086">
              <w:rPr>
                <w:rFonts w:ascii="Times New Roman" w:hAnsi="Times New Roman" w:cs="Times New Roman"/>
                <w:lang w:val="uk-UA"/>
              </w:rPr>
              <w:t xml:space="preserve"> І</w:t>
            </w:r>
            <w:r w:rsidRPr="00C43086">
              <w:rPr>
                <w:rFonts w:ascii="Times New Roman" w:hAnsi="Times New Roman" w:cs="Times New Roman"/>
                <w:sz w:val="24"/>
                <w:szCs w:val="24"/>
                <w:lang w:val="uk-UA"/>
              </w:rPr>
              <w:t xml:space="preserve">нформація може оновлюватися на подальших етапах Проєкту. </w:t>
            </w:r>
          </w:p>
          <w:p w14:paraId="1A048C16" w14:textId="77777777" w:rsidR="00A02EEC" w:rsidRPr="00C43086" w:rsidRDefault="00A02EEC" w:rsidP="00C43086">
            <w:pPr>
              <w:tabs>
                <w:tab w:val="left" w:pos="1877"/>
              </w:tabs>
              <w:ind w:right="742"/>
              <w:rPr>
                <w:rFonts w:ascii="Times New Roman" w:hAnsi="Times New Roman" w:cs="Times New Roman"/>
                <w:sz w:val="24"/>
                <w:szCs w:val="24"/>
                <w:lang w:val="uk-UA"/>
              </w:rPr>
            </w:pPr>
          </w:p>
        </w:tc>
      </w:tr>
      <w:tr w:rsidR="000D34CE" w:rsidRPr="00DF3818" w14:paraId="20A68FCC" w14:textId="77777777" w:rsidTr="002B4582">
        <w:tc>
          <w:tcPr>
            <w:tcW w:w="1989" w:type="dxa"/>
          </w:tcPr>
          <w:p w14:paraId="130AF109" w14:textId="216B33D1" w:rsidR="000D34CE" w:rsidRPr="00C43086" w:rsidRDefault="000D34CE"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Вчителі та інших працівники сфери освіти.</w:t>
            </w:r>
          </w:p>
        </w:tc>
        <w:tc>
          <w:tcPr>
            <w:tcW w:w="1980" w:type="dxa"/>
          </w:tcPr>
          <w:p w14:paraId="25CD90D5" w14:textId="701CC5BB" w:rsidR="000D34CE" w:rsidRPr="00C43086" w:rsidRDefault="000D34CE"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Особи, які працюють в  галузі освіти. </w:t>
            </w:r>
          </w:p>
        </w:tc>
        <w:tc>
          <w:tcPr>
            <w:tcW w:w="2131" w:type="dxa"/>
          </w:tcPr>
          <w:p w14:paraId="5A39F572" w14:textId="45CF4D79" w:rsidR="000D34CE" w:rsidRPr="00C43086" w:rsidRDefault="000D34CE"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Вакцинація</w:t>
            </w:r>
          </w:p>
        </w:tc>
        <w:tc>
          <w:tcPr>
            <w:tcW w:w="2126" w:type="dxa"/>
          </w:tcPr>
          <w:p w14:paraId="7C8A0DD9" w14:textId="3CDC007C" w:rsidR="000D34CE" w:rsidRPr="00C43086" w:rsidRDefault="000D34CE"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вакцини та методи вакцинації</w:t>
            </w:r>
          </w:p>
        </w:tc>
        <w:tc>
          <w:tcPr>
            <w:tcW w:w="2405" w:type="dxa"/>
          </w:tcPr>
          <w:p w14:paraId="5F0B739B" w14:textId="77777777" w:rsidR="000D34CE" w:rsidRPr="00C43086" w:rsidRDefault="000D34CE"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 xml:space="preserve">/телеграм-каналі МОЗ з питань Covid-19; контакт-центр МОЗ з питань Covid-19. Інформація, надана місцевими відділами охорони здоров’я та медичними закладами.  Інформація може оновлюватися на подальших етапах Проєкту. </w:t>
            </w:r>
          </w:p>
          <w:p w14:paraId="57422C33" w14:textId="77777777" w:rsidR="000D34CE" w:rsidRPr="00C43086" w:rsidRDefault="000D34CE" w:rsidP="00C43086">
            <w:pPr>
              <w:tabs>
                <w:tab w:val="left" w:pos="1877"/>
              </w:tabs>
              <w:ind w:right="742"/>
              <w:rPr>
                <w:rFonts w:ascii="Times New Roman" w:hAnsi="Times New Roman" w:cs="Times New Roman"/>
                <w:sz w:val="24"/>
                <w:szCs w:val="24"/>
                <w:lang w:val="uk-UA"/>
              </w:rPr>
            </w:pPr>
          </w:p>
        </w:tc>
      </w:tr>
      <w:tr w:rsidR="00AE1CCA" w:rsidRPr="00DF3818" w14:paraId="7E3660FE" w14:textId="77777777" w:rsidTr="002B4582">
        <w:tc>
          <w:tcPr>
            <w:tcW w:w="1989" w:type="dxa"/>
          </w:tcPr>
          <w:p w14:paraId="50EAD22A" w14:textId="19D0A1D0" w:rsidR="00AE1CCA" w:rsidRPr="00C43086" w:rsidRDefault="00AE1CCA"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Особи, які перебувають в місцях обмеження волі  та працівники </w:t>
            </w:r>
            <w:r w:rsidRPr="00C43086">
              <w:rPr>
                <w:rFonts w:ascii="Times New Roman" w:hAnsi="Times New Roman" w:cs="Times New Roman"/>
                <w:bCs/>
                <w:sz w:val="24"/>
                <w:szCs w:val="24"/>
                <w:lang w:val="uk-UA"/>
              </w:rPr>
              <w:lastRenderedPageBreak/>
              <w:t>місць обмеження волі</w:t>
            </w:r>
            <w:r w:rsidR="00AD29E9" w:rsidRPr="00C43086">
              <w:rPr>
                <w:rFonts w:ascii="Times New Roman" w:hAnsi="Times New Roman" w:cs="Times New Roman"/>
                <w:bCs/>
                <w:sz w:val="24"/>
                <w:szCs w:val="24"/>
                <w:lang w:val="uk-UA"/>
              </w:rPr>
              <w:t xml:space="preserve"> тощо</w:t>
            </w:r>
            <w:r w:rsidRPr="00C43086">
              <w:rPr>
                <w:rFonts w:ascii="Times New Roman" w:hAnsi="Times New Roman" w:cs="Times New Roman"/>
                <w:bCs/>
                <w:sz w:val="24"/>
                <w:szCs w:val="24"/>
                <w:lang w:val="uk-UA"/>
              </w:rPr>
              <w:t>.</w:t>
            </w:r>
          </w:p>
        </w:tc>
        <w:tc>
          <w:tcPr>
            <w:tcW w:w="1980" w:type="dxa"/>
          </w:tcPr>
          <w:p w14:paraId="5B8D84C1" w14:textId="426174F5" w:rsidR="00AE1CCA" w:rsidRPr="00C43086" w:rsidRDefault="00AD29E9"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bCs/>
                <w:sz w:val="24"/>
                <w:szCs w:val="24"/>
                <w:lang w:val="uk-UA"/>
              </w:rPr>
              <w:lastRenderedPageBreak/>
              <w:t xml:space="preserve">Особи, які перебувають в місцях обмеження волі та/або слідчих ізоляторах та </w:t>
            </w:r>
            <w:r w:rsidRPr="00C43086">
              <w:rPr>
                <w:rFonts w:ascii="Times New Roman" w:hAnsi="Times New Roman" w:cs="Times New Roman"/>
                <w:bCs/>
                <w:sz w:val="24"/>
                <w:szCs w:val="24"/>
                <w:lang w:val="uk-UA"/>
              </w:rPr>
              <w:lastRenderedPageBreak/>
              <w:t>працівники місць обмеження волі, слідчих ізоляторів.</w:t>
            </w:r>
          </w:p>
        </w:tc>
        <w:tc>
          <w:tcPr>
            <w:tcW w:w="2131" w:type="dxa"/>
          </w:tcPr>
          <w:p w14:paraId="5F2AB561" w14:textId="435A5447" w:rsidR="00AE1CCA" w:rsidRPr="00C43086" w:rsidRDefault="00AE1CC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Вакцинація</w:t>
            </w:r>
          </w:p>
        </w:tc>
        <w:tc>
          <w:tcPr>
            <w:tcW w:w="2126" w:type="dxa"/>
          </w:tcPr>
          <w:p w14:paraId="047D3F35" w14:textId="7B5FEED2" w:rsidR="00AE1CCA" w:rsidRPr="00C43086" w:rsidRDefault="00AE1CC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вакцини та методи вакцинації</w:t>
            </w:r>
          </w:p>
        </w:tc>
        <w:tc>
          <w:tcPr>
            <w:tcW w:w="2405" w:type="dxa"/>
          </w:tcPr>
          <w:p w14:paraId="2A59F5FC" w14:textId="46C2E8E2" w:rsidR="00AE1CCA" w:rsidRPr="00C43086" w:rsidRDefault="00AE1CCA"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в ЗМІ; на офіційних веб-сайтах; у соціальних мережах; </w:t>
            </w:r>
            <w:proofErr w:type="spellStart"/>
            <w:r w:rsidRPr="00C43086">
              <w:rPr>
                <w:rFonts w:ascii="Times New Roman" w:hAnsi="Times New Roman" w:cs="Times New Roman"/>
                <w:sz w:val="24"/>
                <w:szCs w:val="24"/>
                <w:lang w:val="uk-UA"/>
              </w:rPr>
              <w:t>вайбер</w:t>
            </w:r>
            <w:proofErr w:type="spellEnd"/>
            <w:r w:rsidRPr="00C43086">
              <w:rPr>
                <w:rFonts w:ascii="Times New Roman" w:hAnsi="Times New Roman" w:cs="Times New Roman"/>
                <w:sz w:val="24"/>
                <w:szCs w:val="24"/>
                <w:lang w:val="uk-UA"/>
              </w:rPr>
              <w:t xml:space="preserve">/телеграм-каналі МОЗ з питань </w:t>
            </w:r>
            <w:r w:rsidRPr="00C43086">
              <w:rPr>
                <w:rFonts w:ascii="Times New Roman" w:hAnsi="Times New Roman" w:cs="Times New Roman"/>
                <w:sz w:val="24"/>
                <w:szCs w:val="24"/>
                <w:lang w:val="uk-UA"/>
              </w:rPr>
              <w:lastRenderedPageBreak/>
              <w:t xml:space="preserve">Covid-19; контакт-центр МОЗ з питань Covid-19. </w:t>
            </w:r>
            <w:r w:rsidRPr="00C43086">
              <w:rPr>
                <w:rFonts w:ascii="Times New Roman" w:hAnsi="Times New Roman" w:cs="Times New Roman"/>
                <w:lang w:val="uk-UA"/>
              </w:rPr>
              <w:t xml:space="preserve"> </w:t>
            </w:r>
            <w:r w:rsidRPr="00C43086">
              <w:rPr>
                <w:rFonts w:ascii="Times New Roman" w:hAnsi="Times New Roman" w:cs="Times New Roman"/>
                <w:sz w:val="24"/>
                <w:szCs w:val="24"/>
                <w:lang w:val="uk-UA"/>
              </w:rPr>
              <w:t xml:space="preserve">Інформація, надана місцевими пенітенціарними службами. </w:t>
            </w:r>
            <w:r w:rsidRPr="00C43086">
              <w:rPr>
                <w:rFonts w:ascii="Times New Roman" w:hAnsi="Times New Roman" w:cs="Times New Roman"/>
                <w:lang w:val="uk-UA"/>
              </w:rPr>
              <w:t>І</w:t>
            </w:r>
            <w:r w:rsidRPr="00C43086">
              <w:rPr>
                <w:rFonts w:ascii="Times New Roman" w:hAnsi="Times New Roman" w:cs="Times New Roman"/>
                <w:sz w:val="24"/>
                <w:szCs w:val="24"/>
                <w:lang w:val="uk-UA"/>
              </w:rPr>
              <w:t>нформація може оновлюватися на подальших етапах Про</w:t>
            </w:r>
            <w:r w:rsidR="0071335F"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кту. </w:t>
            </w:r>
          </w:p>
          <w:p w14:paraId="53EE761F" w14:textId="77777777" w:rsidR="00AE1CCA" w:rsidRPr="00C43086" w:rsidRDefault="00AE1CCA" w:rsidP="00C43086">
            <w:pPr>
              <w:rPr>
                <w:rFonts w:ascii="Times New Roman" w:hAnsi="Times New Roman" w:cs="Times New Roman"/>
                <w:sz w:val="24"/>
                <w:szCs w:val="24"/>
                <w:lang w:val="uk-UA"/>
              </w:rPr>
            </w:pPr>
          </w:p>
        </w:tc>
      </w:tr>
      <w:tr w:rsidR="003A3770" w:rsidRPr="00DF3818" w14:paraId="70A8D721" w14:textId="77777777" w:rsidTr="002B4582">
        <w:tc>
          <w:tcPr>
            <w:tcW w:w="1989" w:type="dxa"/>
          </w:tcPr>
          <w:p w14:paraId="40C8FC59" w14:textId="32EC5513" w:rsidR="007518F8"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bCs/>
                <w:sz w:val="24"/>
                <w:szCs w:val="24"/>
                <w:lang w:val="uk-UA"/>
              </w:rPr>
              <w:lastRenderedPageBreak/>
              <w:t xml:space="preserve">Інфіковані </w:t>
            </w:r>
            <w:r w:rsidR="007518F8" w:rsidRPr="00C43086">
              <w:rPr>
                <w:rFonts w:ascii="Times New Roman" w:hAnsi="Times New Roman" w:cs="Times New Roman"/>
                <w:bCs/>
                <w:sz w:val="24"/>
                <w:szCs w:val="24"/>
                <w:lang w:val="uk-UA"/>
              </w:rPr>
              <w:t>COVID-19</w:t>
            </w:r>
            <w:r w:rsidRPr="00C43086">
              <w:rPr>
                <w:rFonts w:ascii="Times New Roman" w:hAnsi="Times New Roman" w:cs="Times New Roman"/>
                <w:bCs/>
                <w:sz w:val="24"/>
                <w:szCs w:val="24"/>
                <w:lang w:val="uk-UA"/>
              </w:rPr>
              <w:t xml:space="preserve"> </w:t>
            </w:r>
            <w:r w:rsidR="00496834" w:rsidRPr="00C43086">
              <w:rPr>
                <w:rFonts w:ascii="Times New Roman" w:hAnsi="Times New Roman" w:cs="Times New Roman"/>
                <w:bCs/>
                <w:sz w:val="24"/>
                <w:szCs w:val="24"/>
                <w:lang w:val="uk-UA"/>
              </w:rPr>
              <w:t>особи</w:t>
            </w:r>
          </w:p>
        </w:tc>
        <w:tc>
          <w:tcPr>
            <w:tcW w:w="1980" w:type="dxa"/>
          </w:tcPr>
          <w:p w14:paraId="05D42F9B" w14:textId="77777777" w:rsidR="00090C84" w:rsidRPr="00C43086" w:rsidRDefault="00090C84"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Широке коло людей, які постраждали від</w:t>
            </w:r>
          </w:p>
          <w:p w14:paraId="38330AC0" w14:textId="77777777" w:rsidR="00090C84" w:rsidRPr="00C43086" w:rsidRDefault="00090C84"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COVID-19.</w:t>
            </w:r>
          </w:p>
          <w:p w14:paraId="7985C502" w14:textId="07E8ED85" w:rsidR="00090C84" w:rsidRPr="00C43086" w:rsidRDefault="00090C84"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Високий ризик, оскільки вони можуть поширювати інфекції. </w:t>
            </w:r>
          </w:p>
          <w:p w14:paraId="5E3D4062" w14:textId="1019F27F" w:rsidR="007518F8" w:rsidRPr="00C43086" w:rsidRDefault="007518F8" w:rsidP="00C43086">
            <w:pPr>
              <w:autoSpaceDE w:val="0"/>
              <w:autoSpaceDN w:val="0"/>
              <w:adjustRightInd w:val="0"/>
              <w:jc w:val="both"/>
              <w:rPr>
                <w:rFonts w:ascii="Times New Roman" w:hAnsi="Times New Roman" w:cs="Times New Roman"/>
                <w:sz w:val="24"/>
                <w:szCs w:val="24"/>
                <w:lang w:val="uk-UA"/>
              </w:rPr>
            </w:pPr>
          </w:p>
        </w:tc>
        <w:tc>
          <w:tcPr>
            <w:tcW w:w="2131" w:type="dxa"/>
          </w:tcPr>
          <w:p w14:paraId="3B35E388" w14:textId="77777777" w:rsidR="00090C84"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w:t>
            </w:r>
          </w:p>
          <w:p w14:paraId="1D66BBB0" w14:textId="77777777" w:rsidR="00090C84" w:rsidRPr="00C43086" w:rsidRDefault="00090C84" w:rsidP="00C43086">
            <w:pPr>
              <w:autoSpaceDE w:val="0"/>
              <w:autoSpaceDN w:val="0"/>
              <w:adjustRightInd w:val="0"/>
              <w:rPr>
                <w:rFonts w:ascii="Times New Roman" w:hAnsi="Times New Roman" w:cs="Times New Roman"/>
                <w:sz w:val="24"/>
                <w:szCs w:val="24"/>
                <w:lang w:val="uk-UA"/>
              </w:rPr>
            </w:pPr>
          </w:p>
          <w:p w14:paraId="2C09283E" w14:textId="6417A52E" w:rsidR="007518F8"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Медичн</w:t>
            </w:r>
            <w:r w:rsidR="001466A3" w:rsidRPr="00C43086">
              <w:rPr>
                <w:rFonts w:ascii="Times New Roman" w:hAnsi="Times New Roman" w:cs="Times New Roman"/>
                <w:sz w:val="24"/>
                <w:szCs w:val="24"/>
                <w:lang w:val="uk-UA"/>
              </w:rPr>
              <w:t xml:space="preserve">е обстеження </w:t>
            </w:r>
            <w:r w:rsidRPr="00C43086">
              <w:rPr>
                <w:rFonts w:ascii="Times New Roman" w:hAnsi="Times New Roman" w:cs="Times New Roman"/>
                <w:sz w:val="24"/>
                <w:szCs w:val="24"/>
                <w:lang w:val="uk-UA"/>
              </w:rPr>
              <w:t>та</w:t>
            </w:r>
            <w:r w:rsidR="001466A3" w:rsidRPr="00C43086">
              <w:rPr>
                <w:rFonts w:ascii="Times New Roman" w:hAnsi="Times New Roman" w:cs="Times New Roman"/>
                <w:sz w:val="24"/>
                <w:szCs w:val="24"/>
                <w:lang w:val="uk-UA"/>
              </w:rPr>
              <w:t xml:space="preserve"> стаціонарне </w:t>
            </w:r>
            <w:r w:rsidRPr="00C43086">
              <w:rPr>
                <w:rFonts w:ascii="Times New Roman" w:hAnsi="Times New Roman" w:cs="Times New Roman"/>
                <w:sz w:val="24"/>
                <w:szCs w:val="24"/>
                <w:lang w:val="uk-UA"/>
              </w:rPr>
              <w:t xml:space="preserve">лікування </w:t>
            </w:r>
          </w:p>
        </w:tc>
        <w:tc>
          <w:tcPr>
            <w:tcW w:w="2126" w:type="dxa"/>
          </w:tcPr>
          <w:p w14:paraId="3BAC744B" w14:textId="77777777" w:rsidR="00090C84"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Денне регулярне дистанційне спілкування з медичними працівниками.</w:t>
            </w:r>
          </w:p>
          <w:p w14:paraId="61F63E4E" w14:textId="77777777" w:rsidR="00090C84"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необхідні дії.</w:t>
            </w:r>
          </w:p>
          <w:p w14:paraId="10F1ADAA" w14:textId="3EC1271A" w:rsidR="007518F8" w:rsidRPr="00C43086" w:rsidRDefault="00090C84"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У разі тяжкого перебігу захворювання - невідкладна допомога та госпіталізація.</w:t>
            </w:r>
          </w:p>
        </w:tc>
        <w:tc>
          <w:tcPr>
            <w:tcW w:w="2405" w:type="dxa"/>
          </w:tcPr>
          <w:p w14:paraId="22A009E8" w14:textId="17697273" w:rsidR="007518F8" w:rsidRPr="00C43086" w:rsidRDefault="00F23321" w:rsidP="00C43086">
            <w:pPr>
              <w:tabs>
                <w:tab w:val="left" w:pos="1877"/>
              </w:tabs>
              <w:ind w:right="742"/>
              <w:rPr>
                <w:rFonts w:ascii="Times New Roman" w:hAnsi="Times New Roman" w:cs="Times New Roman"/>
                <w:sz w:val="24"/>
                <w:szCs w:val="24"/>
                <w:lang w:val="uk-UA"/>
              </w:rPr>
            </w:pPr>
            <w:r w:rsidRPr="00C43086">
              <w:rPr>
                <w:rFonts w:ascii="Times New Roman" w:hAnsi="Times New Roman" w:cs="Times New Roman"/>
                <w:sz w:val="24"/>
                <w:szCs w:val="24"/>
                <w:lang w:val="uk-UA"/>
              </w:rPr>
              <w:t>Матеріали для комунікації місцевими мовами для поширення такої інформації у ЗМІ</w:t>
            </w:r>
            <w:r w:rsidR="00716A53" w:rsidRPr="00C43086">
              <w:rPr>
                <w:rFonts w:ascii="Times New Roman" w:hAnsi="Times New Roman" w:cs="Times New Roman"/>
                <w:sz w:val="24"/>
                <w:szCs w:val="24"/>
                <w:lang w:val="uk-UA"/>
              </w:rPr>
              <w:t xml:space="preserve">; на офіційних веб-сайтах; у соціальних мережах; консультації по телефону/електронною поштою з місцевими медичними працівниками; </w:t>
            </w:r>
            <w:proofErr w:type="spellStart"/>
            <w:r w:rsidR="00716A53" w:rsidRPr="00C43086">
              <w:rPr>
                <w:rFonts w:ascii="Times New Roman" w:hAnsi="Times New Roman" w:cs="Times New Roman"/>
                <w:sz w:val="24"/>
                <w:szCs w:val="24"/>
                <w:lang w:val="uk-UA"/>
              </w:rPr>
              <w:t>вайбер</w:t>
            </w:r>
            <w:proofErr w:type="spellEnd"/>
            <w:r w:rsidR="00716A53"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DF3818" w14:paraId="24C43098" w14:textId="77777777" w:rsidTr="002B4582">
        <w:tc>
          <w:tcPr>
            <w:tcW w:w="1989" w:type="dxa"/>
          </w:tcPr>
          <w:p w14:paraId="185202A1" w14:textId="4FDF4EBD" w:rsidR="007518F8" w:rsidRPr="00C43086" w:rsidRDefault="00496834"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Особи</w:t>
            </w:r>
            <w:r w:rsidR="001466A3" w:rsidRPr="00C43086">
              <w:rPr>
                <w:rFonts w:ascii="Times New Roman" w:hAnsi="Times New Roman" w:cs="Times New Roman"/>
                <w:bCs/>
                <w:sz w:val="24"/>
                <w:szCs w:val="24"/>
                <w:lang w:val="uk-UA"/>
              </w:rPr>
              <w:t xml:space="preserve"> і</w:t>
            </w:r>
            <w:r w:rsidR="00716A53" w:rsidRPr="00C43086">
              <w:rPr>
                <w:rFonts w:ascii="Times New Roman" w:hAnsi="Times New Roman" w:cs="Times New Roman"/>
                <w:bCs/>
                <w:sz w:val="24"/>
                <w:szCs w:val="24"/>
                <w:lang w:val="uk-UA"/>
              </w:rPr>
              <w:t xml:space="preserve">з симптомами </w:t>
            </w:r>
            <w:r w:rsidR="007518F8" w:rsidRPr="00C43086">
              <w:rPr>
                <w:rFonts w:ascii="Times New Roman" w:hAnsi="Times New Roman" w:cs="Times New Roman"/>
                <w:bCs/>
                <w:sz w:val="24"/>
                <w:szCs w:val="24"/>
                <w:lang w:val="uk-UA"/>
              </w:rPr>
              <w:t>COVID-19</w:t>
            </w:r>
          </w:p>
        </w:tc>
        <w:tc>
          <w:tcPr>
            <w:tcW w:w="1980" w:type="dxa"/>
          </w:tcPr>
          <w:p w14:paraId="1D3B94DC" w14:textId="3FBF2CA0" w:rsidR="007518F8" w:rsidRPr="00C43086" w:rsidRDefault="00716A53"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Широке коло людей, які мають симптоми COVID-19</w:t>
            </w:r>
            <w:r w:rsidR="007518F8" w:rsidRPr="00C43086">
              <w:rPr>
                <w:rFonts w:ascii="Times New Roman" w:hAnsi="Times New Roman" w:cs="Times New Roman"/>
                <w:sz w:val="24"/>
                <w:szCs w:val="24"/>
                <w:lang w:val="uk-UA"/>
              </w:rPr>
              <w:t xml:space="preserve"> </w:t>
            </w:r>
          </w:p>
        </w:tc>
        <w:tc>
          <w:tcPr>
            <w:tcW w:w="2131" w:type="dxa"/>
          </w:tcPr>
          <w:p w14:paraId="11CA8282" w14:textId="5156230A" w:rsidR="007518F8" w:rsidRPr="00C43086" w:rsidRDefault="00716A5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 та лікування</w:t>
            </w:r>
          </w:p>
        </w:tc>
        <w:tc>
          <w:tcPr>
            <w:tcW w:w="2126" w:type="dxa"/>
          </w:tcPr>
          <w:p w14:paraId="3541CC14" w14:textId="71029D29" w:rsidR="007518F8" w:rsidRPr="00C43086" w:rsidRDefault="00716A5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Регулярне дистанційне спілкування з медичними працівниками.</w:t>
            </w:r>
          </w:p>
          <w:p w14:paraId="383EFC4C" w14:textId="66CA2A1C" w:rsidR="007518F8" w:rsidRPr="00C43086" w:rsidRDefault="00716A5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необхідні дії та про те, куди </w:t>
            </w:r>
            <w:r w:rsidR="009D5506" w:rsidRPr="00C43086">
              <w:rPr>
                <w:rFonts w:ascii="Times New Roman" w:hAnsi="Times New Roman" w:cs="Times New Roman"/>
                <w:sz w:val="24"/>
                <w:szCs w:val="24"/>
                <w:lang w:val="uk-UA"/>
              </w:rPr>
              <w:t>звертатися для</w:t>
            </w:r>
            <w:r w:rsidRPr="00C43086">
              <w:rPr>
                <w:rFonts w:ascii="Times New Roman" w:hAnsi="Times New Roman" w:cs="Times New Roman"/>
                <w:sz w:val="24"/>
                <w:szCs w:val="24"/>
                <w:lang w:val="uk-UA"/>
              </w:rPr>
              <w:t xml:space="preserve"> проходження </w:t>
            </w:r>
            <w:r w:rsidRPr="00C43086">
              <w:rPr>
                <w:rFonts w:ascii="Times New Roman" w:hAnsi="Times New Roman" w:cs="Times New Roman"/>
                <w:sz w:val="24"/>
                <w:szCs w:val="24"/>
                <w:lang w:val="uk-UA"/>
              </w:rPr>
              <w:lastRenderedPageBreak/>
              <w:t>тестів та лікування на COVID-19.</w:t>
            </w:r>
          </w:p>
          <w:p w14:paraId="6361D210"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tc>
        <w:tc>
          <w:tcPr>
            <w:tcW w:w="2405" w:type="dxa"/>
          </w:tcPr>
          <w:p w14:paraId="3AC4A394" w14:textId="2A333455" w:rsidR="007518F8" w:rsidRPr="00C43086" w:rsidRDefault="0087581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 xml:space="preserve">Матеріали для комунікації місцевими мовами для поширення такої інформації у ЗМІ </w:t>
            </w:r>
            <w:r w:rsidR="009D5506" w:rsidRPr="00C43086">
              <w:rPr>
                <w:rFonts w:ascii="Times New Roman" w:hAnsi="Times New Roman" w:cs="Times New Roman"/>
                <w:sz w:val="24"/>
                <w:szCs w:val="24"/>
                <w:lang w:val="uk-UA"/>
              </w:rPr>
              <w:t>; на офіційних веб-сайтах; у соціальних мережах; консультації по телефону/електронн</w:t>
            </w:r>
            <w:r w:rsidR="009D5506" w:rsidRPr="00C43086">
              <w:rPr>
                <w:rFonts w:ascii="Times New Roman" w:hAnsi="Times New Roman" w:cs="Times New Roman"/>
                <w:sz w:val="24"/>
                <w:szCs w:val="24"/>
                <w:lang w:val="uk-UA"/>
              </w:rPr>
              <w:lastRenderedPageBreak/>
              <w:t xml:space="preserve">ою поштою з місцевими медичними працівниками; </w:t>
            </w:r>
            <w:proofErr w:type="spellStart"/>
            <w:r w:rsidR="009D5506" w:rsidRPr="00C43086">
              <w:rPr>
                <w:rFonts w:ascii="Times New Roman" w:hAnsi="Times New Roman" w:cs="Times New Roman"/>
                <w:sz w:val="24"/>
                <w:szCs w:val="24"/>
                <w:lang w:val="uk-UA"/>
              </w:rPr>
              <w:t>вайбер</w:t>
            </w:r>
            <w:proofErr w:type="spellEnd"/>
            <w:r w:rsidR="009D5506"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DF3818" w14:paraId="62B2B542" w14:textId="77777777" w:rsidTr="002B4582">
        <w:tc>
          <w:tcPr>
            <w:tcW w:w="1989" w:type="dxa"/>
          </w:tcPr>
          <w:p w14:paraId="15890A2B" w14:textId="699C75C2" w:rsidR="007518F8" w:rsidRPr="00C43086" w:rsidRDefault="00705690"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lastRenderedPageBreak/>
              <w:t>Особи</w:t>
            </w:r>
            <w:r w:rsidR="007927F3" w:rsidRPr="00C43086">
              <w:rPr>
                <w:rFonts w:ascii="Times New Roman" w:hAnsi="Times New Roman" w:cs="Times New Roman"/>
                <w:bCs/>
                <w:sz w:val="24"/>
                <w:szCs w:val="24"/>
                <w:lang w:val="uk-UA"/>
              </w:rPr>
              <w:t xml:space="preserve"> на карантині у </w:t>
            </w:r>
            <w:r w:rsidR="00F02888" w:rsidRPr="00C43086">
              <w:rPr>
                <w:rFonts w:ascii="Times New Roman" w:hAnsi="Times New Roman" w:cs="Times New Roman"/>
                <w:bCs/>
                <w:sz w:val="24"/>
                <w:szCs w:val="24"/>
                <w:lang w:val="uk-UA"/>
              </w:rPr>
              <w:t>зв’язку</w:t>
            </w:r>
            <w:r w:rsidR="007927F3" w:rsidRPr="00C43086">
              <w:rPr>
                <w:rFonts w:ascii="Times New Roman" w:hAnsi="Times New Roman" w:cs="Times New Roman"/>
                <w:bCs/>
                <w:sz w:val="24"/>
                <w:szCs w:val="24"/>
                <w:lang w:val="uk-UA"/>
              </w:rPr>
              <w:t xml:space="preserve"> з </w:t>
            </w:r>
            <w:r w:rsidR="007518F8" w:rsidRPr="00C43086">
              <w:rPr>
                <w:rFonts w:ascii="Times New Roman" w:hAnsi="Times New Roman" w:cs="Times New Roman"/>
                <w:bCs/>
                <w:sz w:val="24"/>
                <w:szCs w:val="24"/>
                <w:lang w:val="uk-UA"/>
              </w:rPr>
              <w:t xml:space="preserve">COVID-19 </w:t>
            </w:r>
          </w:p>
          <w:p w14:paraId="4557CA05"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53EDF6B6"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 </w:t>
            </w:r>
          </w:p>
        </w:tc>
        <w:tc>
          <w:tcPr>
            <w:tcW w:w="1980" w:type="dxa"/>
          </w:tcPr>
          <w:p w14:paraId="6B1E763C" w14:textId="1F630228" w:rsidR="007518F8" w:rsidRPr="00C43086" w:rsidRDefault="007927F3"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Широке коло людей </w:t>
            </w:r>
            <w:proofErr w:type="spellStart"/>
            <w:r w:rsidRPr="00C43086">
              <w:rPr>
                <w:rFonts w:ascii="Times New Roman" w:hAnsi="Times New Roman" w:cs="Times New Roman"/>
                <w:sz w:val="24"/>
                <w:szCs w:val="24"/>
                <w:lang w:val="uk-UA"/>
              </w:rPr>
              <w:t>ізолюється</w:t>
            </w:r>
            <w:proofErr w:type="spellEnd"/>
            <w:r w:rsidRPr="00C43086">
              <w:rPr>
                <w:rFonts w:ascii="Times New Roman" w:hAnsi="Times New Roman" w:cs="Times New Roman"/>
                <w:sz w:val="24"/>
                <w:szCs w:val="24"/>
                <w:lang w:val="uk-UA"/>
              </w:rPr>
              <w:t xml:space="preserve">, щоб запобігти поширенню COVID-19 </w:t>
            </w:r>
          </w:p>
        </w:tc>
        <w:tc>
          <w:tcPr>
            <w:tcW w:w="2131" w:type="dxa"/>
          </w:tcPr>
          <w:p w14:paraId="0AAADF00" w14:textId="36DC9ED3" w:rsidR="007518F8" w:rsidRPr="00C43086" w:rsidRDefault="007927F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w:t>
            </w:r>
          </w:p>
        </w:tc>
        <w:tc>
          <w:tcPr>
            <w:tcW w:w="2126" w:type="dxa"/>
          </w:tcPr>
          <w:p w14:paraId="5839B893" w14:textId="19C80C14" w:rsidR="007518F8" w:rsidRPr="00C43086" w:rsidRDefault="007927F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Інформація про профілактичні заходи для зап</w:t>
            </w:r>
            <w:r w:rsidR="00ED0598" w:rsidRPr="00C43086">
              <w:rPr>
                <w:rFonts w:ascii="Times New Roman" w:hAnsi="Times New Roman" w:cs="Times New Roman"/>
                <w:sz w:val="24"/>
                <w:szCs w:val="24"/>
                <w:lang w:val="uk-UA"/>
              </w:rPr>
              <w:t>о</w:t>
            </w:r>
            <w:r w:rsidRPr="00C43086">
              <w:rPr>
                <w:rFonts w:ascii="Times New Roman" w:hAnsi="Times New Roman" w:cs="Times New Roman"/>
                <w:sz w:val="24"/>
                <w:szCs w:val="24"/>
                <w:lang w:val="uk-UA"/>
              </w:rPr>
              <w:t xml:space="preserve">бігання інфікуванню </w:t>
            </w:r>
            <w:r w:rsidR="007518F8" w:rsidRPr="00C43086">
              <w:rPr>
                <w:rFonts w:ascii="Times New Roman" w:hAnsi="Times New Roman" w:cs="Times New Roman"/>
                <w:sz w:val="24"/>
                <w:szCs w:val="24"/>
                <w:lang w:val="uk-UA"/>
              </w:rPr>
              <w:t xml:space="preserve">COVID-19 </w:t>
            </w:r>
          </w:p>
          <w:p w14:paraId="396AB45F"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4D96799A" w14:textId="7B02239B" w:rsidR="007518F8" w:rsidRPr="00C43086" w:rsidRDefault="000B73B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w:t>
            </w:r>
            <w:r w:rsidR="00ED0598" w:rsidRPr="00C43086">
              <w:rPr>
                <w:rFonts w:ascii="Times New Roman" w:hAnsi="Times New Roman" w:cs="Times New Roman"/>
                <w:sz w:val="24"/>
                <w:szCs w:val="24"/>
                <w:lang w:val="uk-UA"/>
              </w:rPr>
              <w:t xml:space="preserve"> інформування</w:t>
            </w:r>
            <w:r w:rsidR="007518F8" w:rsidRPr="00C43086">
              <w:rPr>
                <w:rFonts w:ascii="Times New Roman" w:hAnsi="Times New Roman" w:cs="Times New Roman"/>
                <w:sz w:val="24"/>
                <w:szCs w:val="24"/>
                <w:lang w:val="uk-UA"/>
              </w:rPr>
              <w:t xml:space="preserve"> </w:t>
            </w:r>
          </w:p>
          <w:p w14:paraId="20C3E1AA" w14:textId="0ABAD841" w:rsidR="007518F8" w:rsidRPr="00C43086" w:rsidRDefault="00ED05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 спілкування</w:t>
            </w:r>
          </w:p>
          <w:p w14:paraId="15B4ECA2"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58E6CD54" w14:textId="695F3111" w:rsidR="007518F8" w:rsidRPr="00C43086" w:rsidRDefault="00ED05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Регулярне дистанційне спілкування з медичними працівниками</w:t>
            </w:r>
          </w:p>
        </w:tc>
        <w:tc>
          <w:tcPr>
            <w:tcW w:w="2405" w:type="dxa"/>
          </w:tcPr>
          <w:p w14:paraId="295FFE7C" w14:textId="234F8319" w:rsidR="007518F8" w:rsidRPr="00C43086" w:rsidRDefault="0087581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комунікації місцевими мовами для поширення такої інформації у ЗМІ </w:t>
            </w:r>
            <w:r w:rsidR="00ED0598" w:rsidRPr="00C43086">
              <w:rPr>
                <w:rFonts w:ascii="Times New Roman" w:hAnsi="Times New Roman" w:cs="Times New Roman"/>
                <w:sz w:val="24"/>
                <w:szCs w:val="24"/>
                <w:lang w:val="uk-UA"/>
              </w:rPr>
              <w:t xml:space="preserve">; на офіційних веб-сайтах; у соціальних мережах; консультації по телефону/електронною поштою з місцевими медичними працівниками; </w:t>
            </w:r>
            <w:proofErr w:type="spellStart"/>
            <w:r w:rsidR="00ED0598" w:rsidRPr="00C43086">
              <w:rPr>
                <w:rFonts w:ascii="Times New Roman" w:hAnsi="Times New Roman" w:cs="Times New Roman"/>
                <w:sz w:val="24"/>
                <w:szCs w:val="24"/>
                <w:lang w:val="uk-UA"/>
              </w:rPr>
              <w:t>вайбер</w:t>
            </w:r>
            <w:proofErr w:type="spellEnd"/>
            <w:r w:rsidR="00ED0598"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DF3818" w14:paraId="14514358" w14:textId="77777777" w:rsidTr="002B4582">
        <w:trPr>
          <w:trHeight w:val="155"/>
        </w:trPr>
        <w:tc>
          <w:tcPr>
            <w:tcW w:w="1989" w:type="dxa"/>
          </w:tcPr>
          <w:p w14:paraId="7782B315" w14:textId="77777777" w:rsidR="007518F8" w:rsidRPr="00C43086" w:rsidRDefault="003A7A8C"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Особи, які контактували з </w:t>
            </w:r>
            <w:r w:rsidR="00411E51" w:rsidRPr="00C43086">
              <w:rPr>
                <w:rFonts w:ascii="Times New Roman" w:hAnsi="Times New Roman" w:cs="Times New Roman"/>
                <w:bCs/>
                <w:sz w:val="24"/>
                <w:szCs w:val="24"/>
                <w:lang w:val="uk-UA"/>
              </w:rPr>
              <w:t xml:space="preserve">інфікованими </w:t>
            </w:r>
            <w:r w:rsidR="007518F8" w:rsidRPr="00C43086">
              <w:rPr>
                <w:rFonts w:ascii="Times New Roman" w:hAnsi="Times New Roman" w:cs="Times New Roman"/>
                <w:bCs/>
                <w:sz w:val="24"/>
                <w:szCs w:val="24"/>
                <w:lang w:val="uk-UA"/>
              </w:rPr>
              <w:t xml:space="preserve">COVID-19 </w:t>
            </w:r>
            <w:r w:rsidR="00411E51" w:rsidRPr="00C43086">
              <w:rPr>
                <w:rFonts w:ascii="Times New Roman" w:hAnsi="Times New Roman" w:cs="Times New Roman"/>
                <w:bCs/>
                <w:sz w:val="24"/>
                <w:szCs w:val="24"/>
                <w:lang w:val="uk-UA"/>
              </w:rPr>
              <w:t>особами</w:t>
            </w:r>
          </w:p>
          <w:p w14:paraId="33681A7E" w14:textId="77777777" w:rsidR="008418EF" w:rsidRPr="00C43086" w:rsidRDefault="008418EF" w:rsidP="00C43086">
            <w:pPr>
              <w:autoSpaceDE w:val="0"/>
              <w:autoSpaceDN w:val="0"/>
              <w:adjustRightInd w:val="0"/>
              <w:rPr>
                <w:rFonts w:ascii="Times New Roman" w:hAnsi="Times New Roman" w:cs="Times New Roman"/>
                <w:bCs/>
                <w:sz w:val="24"/>
                <w:szCs w:val="24"/>
                <w:lang w:val="uk-UA"/>
              </w:rPr>
            </w:pPr>
          </w:p>
          <w:p w14:paraId="7CE0997D" w14:textId="0F7D7F9D" w:rsidR="008418EF" w:rsidRPr="00C43086" w:rsidRDefault="008418EF" w:rsidP="00C43086">
            <w:pPr>
              <w:autoSpaceDE w:val="0"/>
              <w:autoSpaceDN w:val="0"/>
              <w:adjustRightInd w:val="0"/>
              <w:rPr>
                <w:rFonts w:ascii="Times New Roman" w:hAnsi="Times New Roman" w:cs="Times New Roman"/>
                <w:bCs/>
                <w:sz w:val="24"/>
                <w:szCs w:val="24"/>
                <w:lang w:val="uk-UA"/>
              </w:rPr>
            </w:pPr>
          </w:p>
        </w:tc>
        <w:tc>
          <w:tcPr>
            <w:tcW w:w="1980" w:type="dxa"/>
          </w:tcPr>
          <w:p w14:paraId="4F6D3B8F" w14:textId="1BD4C0FE" w:rsidR="007518F8" w:rsidRPr="00C43086" w:rsidRDefault="00411E51"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 які мали прямий контакт з інфікованими особами</w:t>
            </w:r>
          </w:p>
        </w:tc>
        <w:tc>
          <w:tcPr>
            <w:tcW w:w="2131" w:type="dxa"/>
          </w:tcPr>
          <w:p w14:paraId="2C92AD33" w14:textId="1473157B" w:rsidR="007518F8" w:rsidRPr="00C43086" w:rsidRDefault="00DB5BF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Тестування</w:t>
            </w:r>
          </w:p>
        </w:tc>
        <w:tc>
          <w:tcPr>
            <w:tcW w:w="2126" w:type="dxa"/>
          </w:tcPr>
          <w:p w14:paraId="557A4178" w14:textId="044EC361" w:rsidR="007518F8" w:rsidRPr="00C43086" w:rsidRDefault="00ED059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профілактичні заходи для запобігання інфікуванню COVID-19 </w:t>
            </w:r>
          </w:p>
          <w:p w14:paraId="009F30EC" w14:textId="52EB89FC" w:rsidR="00411E51" w:rsidRPr="00C43086" w:rsidRDefault="00F55F3D"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w:t>
            </w:r>
            <w:r w:rsidR="00411E51" w:rsidRPr="00C43086">
              <w:rPr>
                <w:rFonts w:ascii="Times New Roman" w:hAnsi="Times New Roman" w:cs="Times New Roman"/>
                <w:sz w:val="24"/>
                <w:szCs w:val="24"/>
                <w:lang w:val="uk-UA"/>
              </w:rPr>
              <w:t xml:space="preserve"> інформування </w:t>
            </w:r>
          </w:p>
          <w:p w14:paraId="339611FD" w14:textId="76248A20" w:rsidR="007518F8" w:rsidRPr="00C43086" w:rsidRDefault="00411E51"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Дистанційне спілкування</w:t>
            </w:r>
          </w:p>
          <w:p w14:paraId="1F3CEE34" w14:textId="152092AD" w:rsidR="007518F8" w:rsidRPr="00C43086" w:rsidRDefault="00411E51"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Регулярне дистанційне спілкування з медичними працівниками</w:t>
            </w:r>
          </w:p>
        </w:tc>
        <w:tc>
          <w:tcPr>
            <w:tcW w:w="2405" w:type="dxa"/>
          </w:tcPr>
          <w:p w14:paraId="7F8B0BD1" w14:textId="1C061A1A" w:rsidR="007518F8" w:rsidRPr="00C43086" w:rsidRDefault="0087581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Матеріали для комунікації місцевими мовами для поширення такої інформації у ЗМІ</w:t>
            </w:r>
            <w:r w:rsidR="00ED0598" w:rsidRPr="00C43086">
              <w:rPr>
                <w:rFonts w:ascii="Times New Roman" w:hAnsi="Times New Roman" w:cs="Times New Roman"/>
                <w:sz w:val="24"/>
                <w:szCs w:val="24"/>
                <w:lang w:val="uk-UA"/>
              </w:rPr>
              <w:t xml:space="preserve">; на офіційних веб-сайтах; у соціальних мережах; консультації по телефону/електронною поштою з місцевими медичними працівниками; </w:t>
            </w:r>
            <w:proofErr w:type="spellStart"/>
            <w:r w:rsidR="00ED0598" w:rsidRPr="00C43086">
              <w:rPr>
                <w:rFonts w:ascii="Times New Roman" w:hAnsi="Times New Roman" w:cs="Times New Roman"/>
                <w:sz w:val="24"/>
                <w:szCs w:val="24"/>
                <w:lang w:val="uk-UA"/>
              </w:rPr>
              <w:t>вайбер</w:t>
            </w:r>
            <w:proofErr w:type="spellEnd"/>
            <w:r w:rsidR="00ED0598" w:rsidRPr="00C43086">
              <w:rPr>
                <w:rFonts w:ascii="Times New Roman" w:hAnsi="Times New Roman" w:cs="Times New Roman"/>
                <w:sz w:val="24"/>
                <w:szCs w:val="24"/>
                <w:lang w:val="uk-UA"/>
              </w:rPr>
              <w:t>/телеграм-канал МОЗ з питань Covid-19; контакт-центр МОЗ з питань Covid-19.</w:t>
            </w:r>
          </w:p>
        </w:tc>
      </w:tr>
      <w:tr w:rsidR="003A3770" w:rsidRPr="00C43086" w14:paraId="6279188D" w14:textId="77777777" w:rsidTr="002B4582">
        <w:trPr>
          <w:trHeight w:val="155"/>
        </w:trPr>
        <w:tc>
          <w:tcPr>
            <w:tcW w:w="1989" w:type="dxa"/>
          </w:tcPr>
          <w:p w14:paraId="10379C65" w14:textId="7F5FDBBA" w:rsidR="007518F8" w:rsidRPr="00C43086" w:rsidRDefault="009F2F63"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sz w:val="24"/>
                <w:szCs w:val="24"/>
                <w:lang w:val="uk-UA"/>
              </w:rPr>
              <w:t>Працівники сфери утилізації медичних відходів</w:t>
            </w:r>
          </w:p>
        </w:tc>
        <w:tc>
          <w:tcPr>
            <w:tcW w:w="1980" w:type="dxa"/>
          </w:tcPr>
          <w:p w14:paraId="40778D42" w14:textId="5747F238" w:rsidR="007518F8" w:rsidRPr="00C43086" w:rsidRDefault="00025F32"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Особи</w:t>
            </w:r>
            <w:r w:rsidR="00D022A7" w:rsidRPr="00C43086">
              <w:rPr>
                <w:rFonts w:ascii="Times New Roman" w:hAnsi="Times New Roman" w:cs="Times New Roman"/>
                <w:sz w:val="24"/>
                <w:szCs w:val="24"/>
                <w:lang w:val="uk-UA"/>
              </w:rPr>
              <w:t>, які працюють з медичними відходами</w:t>
            </w:r>
          </w:p>
        </w:tc>
        <w:tc>
          <w:tcPr>
            <w:tcW w:w="2131" w:type="dxa"/>
          </w:tcPr>
          <w:p w14:paraId="4572EA27" w14:textId="4B3FF0CA" w:rsidR="007518F8" w:rsidRPr="00C43086" w:rsidRDefault="00D022A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Тренінги з питань збору та утилізації медичних відходів</w:t>
            </w:r>
          </w:p>
        </w:tc>
        <w:tc>
          <w:tcPr>
            <w:tcW w:w="2126" w:type="dxa"/>
          </w:tcPr>
          <w:p w14:paraId="2BC3BC73" w14:textId="128DCFEA" w:rsidR="007518F8" w:rsidRPr="00C43086" w:rsidRDefault="00D022A7"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Під час пандемії COVID-19 персонал перевантажений і має </w:t>
            </w:r>
            <w:r w:rsidR="00CB10DE" w:rsidRPr="00C43086">
              <w:rPr>
                <w:rFonts w:ascii="Times New Roman" w:hAnsi="Times New Roman" w:cs="Times New Roman"/>
                <w:sz w:val="24"/>
                <w:szCs w:val="24"/>
                <w:lang w:val="uk-UA"/>
              </w:rPr>
              <w:lastRenderedPageBreak/>
              <w:t>переобтяжений</w:t>
            </w:r>
            <w:r w:rsidRPr="00C43086">
              <w:rPr>
                <w:rFonts w:ascii="Times New Roman" w:hAnsi="Times New Roman" w:cs="Times New Roman"/>
                <w:sz w:val="24"/>
                <w:szCs w:val="24"/>
                <w:lang w:val="uk-UA"/>
              </w:rPr>
              <w:t xml:space="preserve"> графік роботи, який слід враховувати при плануванні тренінгів.</w:t>
            </w:r>
          </w:p>
        </w:tc>
        <w:tc>
          <w:tcPr>
            <w:tcW w:w="2405" w:type="dxa"/>
          </w:tcPr>
          <w:p w14:paraId="0EEFB8F8" w14:textId="2EC9B047" w:rsidR="007518F8" w:rsidRPr="00C43086" w:rsidRDefault="00B30EFC"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Матеріали для комунікації місцевими мовами для поширення такої інформації у ЗМІ</w:t>
            </w:r>
            <w:r w:rsidR="00D022A7" w:rsidRPr="00C43086">
              <w:rPr>
                <w:rFonts w:ascii="Times New Roman" w:hAnsi="Times New Roman" w:cs="Times New Roman"/>
                <w:sz w:val="24"/>
                <w:szCs w:val="24"/>
                <w:lang w:val="uk-UA"/>
              </w:rPr>
              <w:t xml:space="preserve">, на </w:t>
            </w:r>
            <w:r w:rsidR="00D022A7" w:rsidRPr="00C43086">
              <w:rPr>
                <w:rFonts w:ascii="Times New Roman" w:hAnsi="Times New Roman" w:cs="Times New Roman"/>
                <w:sz w:val="24"/>
                <w:szCs w:val="24"/>
                <w:lang w:val="uk-UA"/>
              </w:rPr>
              <w:lastRenderedPageBreak/>
              <w:t>офіційних веб-сайтах, у соціальних мережах</w:t>
            </w:r>
          </w:p>
          <w:p w14:paraId="1D97C54F" w14:textId="56AC8B16" w:rsidR="007518F8" w:rsidRPr="00C43086" w:rsidRDefault="00D022A7"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Письмові інструкції</w:t>
            </w:r>
            <w:r w:rsidR="007518F8" w:rsidRPr="00C43086">
              <w:rPr>
                <w:rFonts w:ascii="Times New Roman" w:hAnsi="Times New Roman" w:cs="Times New Roman"/>
                <w:sz w:val="24"/>
                <w:szCs w:val="24"/>
                <w:lang w:val="uk-UA"/>
              </w:rPr>
              <w:t xml:space="preserve">. </w:t>
            </w:r>
          </w:p>
        </w:tc>
      </w:tr>
      <w:tr w:rsidR="003A3770" w:rsidRPr="00C43086" w14:paraId="1CFA48BE" w14:textId="77777777" w:rsidTr="002B4582">
        <w:trPr>
          <w:trHeight w:val="424"/>
        </w:trPr>
        <w:tc>
          <w:tcPr>
            <w:tcW w:w="10631" w:type="dxa"/>
            <w:gridSpan w:val="5"/>
            <w:tcBorders>
              <w:top w:val="nil"/>
              <w:bottom w:val="single" w:sz="4" w:space="0" w:color="auto"/>
            </w:tcBorders>
          </w:tcPr>
          <w:p w14:paraId="6A7B7311" w14:textId="77777777" w:rsidR="007518F8" w:rsidRPr="00C43086" w:rsidRDefault="007518F8" w:rsidP="00C43086">
            <w:pPr>
              <w:jc w:val="both"/>
              <w:rPr>
                <w:rFonts w:ascii="Times New Roman" w:hAnsi="Times New Roman" w:cs="Times New Roman"/>
                <w:sz w:val="24"/>
                <w:szCs w:val="24"/>
                <w:lang w:val="uk-UA"/>
              </w:rPr>
            </w:pPr>
          </w:p>
        </w:tc>
      </w:tr>
      <w:tr w:rsidR="003A3770" w:rsidRPr="00C43086" w14:paraId="553EE48F" w14:textId="77777777" w:rsidTr="002B4582">
        <w:trPr>
          <w:trHeight w:val="155"/>
        </w:trPr>
        <w:tc>
          <w:tcPr>
            <w:tcW w:w="10631" w:type="dxa"/>
            <w:gridSpan w:val="5"/>
            <w:tcBorders>
              <w:top w:val="single" w:sz="4" w:space="0" w:color="auto"/>
              <w:bottom w:val="single" w:sz="4" w:space="0" w:color="auto"/>
            </w:tcBorders>
            <w:shd w:val="clear" w:color="auto" w:fill="D9D9D9" w:themeFill="background1" w:themeFillShade="D9"/>
          </w:tcPr>
          <w:p w14:paraId="48C55446" w14:textId="54DD7E2F" w:rsidR="007518F8" w:rsidRPr="00C43086" w:rsidRDefault="006750FB" w:rsidP="00C43086">
            <w:pPr>
              <w:jc w:val="center"/>
              <w:rPr>
                <w:rFonts w:ascii="Times New Roman" w:hAnsi="Times New Roman" w:cs="Times New Roman"/>
                <w:b/>
                <w:sz w:val="24"/>
                <w:szCs w:val="24"/>
                <w:lang w:val="uk-UA"/>
              </w:rPr>
            </w:pPr>
            <w:r w:rsidRPr="00C43086">
              <w:rPr>
                <w:rFonts w:ascii="Times New Roman" w:hAnsi="Times New Roman" w:cs="Times New Roman"/>
                <w:b/>
                <w:sz w:val="24"/>
                <w:szCs w:val="24"/>
                <w:lang w:val="uk-UA"/>
              </w:rPr>
              <w:t>Інші зацікавлені сторони</w:t>
            </w:r>
          </w:p>
        </w:tc>
      </w:tr>
      <w:tr w:rsidR="003A3770" w:rsidRPr="00DF3818" w14:paraId="0818FA2C" w14:textId="77777777" w:rsidTr="002B4582">
        <w:trPr>
          <w:trHeight w:val="155"/>
        </w:trPr>
        <w:tc>
          <w:tcPr>
            <w:tcW w:w="1989" w:type="dxa"/>
            <w:tcBorders>
              <w:top w:val="single" w:sz="4" w:space="0" w:color="auto"/>
              <w:bottom w:val="single" w:sz="4" w:space="0" w:color="auto"/>
            </w:tcBorders>
          </w:tcPr>
          <w:p w14:paraId="466EAC89"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охорони здоров'я України;</w:t>
            </w:r>
          </w:p>
          <w:p w14:paraId="1EDDDD76"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управління охорони здоров’я обласних та міських адміністрацій; заклади охорони здоров’я</w:t>
            </w:r>
          </w:p>
          <w:p w14:paraId="4085BB9A"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p>
          <w:p w14:paraId="657AE493" w14:textId="7E15380D" w:rsidR="006750FB" w:rsidRPr="00C43086" w:rsidRDefault="007A7EBA"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ГКПП</w:t>
            </w:r>
          </w:p>
          <w:p w14:paraId="369FCF3E"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p>
          <w:p w14:paraId="2BDE5052"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Центр громадського здоров’я</w:t>
            </w:r>
          </w:p>
          <w:p w14:paraId="0ABC289E" w14:textId="77777777" w:rsidR="006750FB" w:rsidRPr="00C43086" w:rsidRDefault="006750FB" w:rsidP="00C43086">
            <w:pPr>
              <w:autoSpaceDE w:val="0"/>
              <w:autoSpaceDN w:val="0"/>
              <w:adjustRightInd w:val="0"/>
              <w:jc w:val="both"/>
              <w:rPr>
                <w:rFonts w:ascii="Times New Roman" w:hAnsi="Times New Roman" w:cs="Times New Roman"/>
                <w:bCs/>
                <w:sz w:val="24"/>
                <w:szCs w:val="24"/>
                <w:lang w:val="uk-UA"/>
              </w:rPr>
            </w:pPr>
          </w:p>
          <w:p w14:paraId="7E64D60C" w14:textId="0E77FE13" w:rsidR="007518F8" w:rsidRPr="00C43086" w:rsidRDefault="006750FB" w:rsidP="00C43086">
            <w:pPr>
              <w:autoSpaceDE w:val="0"/>
              <w:autoSpaceDN w:val="0"/>
              <w:adjustRightInd w:val="0"/>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Національна служба здоров’я України</w:t>
            </w:r>
          </w:p>
        </w:tc>
        <w:tc>
          <w:tcPr>
            <w:tcW w:w="1980" w:type="dxa"/>
            <w:tcBorders>
              <w:top w:val="single" w:sz="4" w:space="0" w:color="auto"/>
              <w:bottom w:val="single" w:sz="4" w:space="0" w:color="auto"/>
            </w:tcBorders>
          </w:tcPr>
          <w:p w14:paraId="7D747667" w14:textId="5D321ED3" w:rsidR="007518F8" w:rsidRPr="00C43086" w:rsidRDefault="00E1592A"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Впроваджувальна установа і група координації</w:t>
            </w:r>
          </w:p>
        </w:tc>
        <w:tc>
          <w:tcPr>
            <w:tcW w:w="2131" w:type="dxa"/>
            <w:tcBorders>
              <w:top w:val="single" w:sz="4" w:space="0" w:color="auto"/>
              <w:bottom w:val="single" w:sz="4" w:space="0" w:color="auto"/>
            </w:tcBorders>
          </w:tcPr>
          <w:p w14:paraId="77EF4AEB" w14:textId="1D4BF98A" w:rsidR="007518F8" w:rsidRPr="00C43086" w:rsidRDefault="00E1592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з метою реагування на надзвичайну ситуацію у </w:t>
            </w:r>
            <w:r w:rsidR="00F02888" w:rsidRPr="00C43086">
              <w:rPr>
                <w:rFonts w:ascii="Times New Roman" w:hAnsi="Times New Roman" w:cs="Times New Roman"/>
                <w:sz w:val="24"/>
                <w:szCs w:val="24"/>
                <w:lang w:val="uk-UA"/>
              </w:rPr>
              <w:t>зв’язку</w:t>
            </w:r>
            <w:r w:rsidRPr="00C43086">
              <w:rPr>
                <w:rFonts w:ascii="Times New Roman" w:hAnsi="Times New Roman" w:cs="Times New Roman"/>
                <w:sz w:val="24"/>
                <w:szCs w:val="24"/>
                <w:lang w:val="uk-UA"/>
              </w:rPr>
              <w:t xml:space="preserve"> з пандемією COVID-19</w:t>
            </w:r>
          </w:p>
        </w:tc>
        <w:tc>
          <w:tcPr>
            <w:tcW w:w="2126" w:type="dxa"/>
            <w:tcBorders>
              <w:top w:val="single" w:sz="4" w:space="0" w:color="auto"/>
              <w:bottom w:val="single" w:sz="4" w:space="0" w:color="auto"/>
            </w:tcBorders>
          </w:tcPr>
          <w:p w14:paraId="321A232A" w14:textId="134E88AC" w:rsidR="007518F8" w:rsidRPr="00C43086" w:rsidRDefault="00E1592A"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Розробка методів комунікації і плану дій щодо вакцинації для ефективної координації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та залучення зацікавлених сторін</w:t>
            </w:r>
          </w:p>
        </w:tc>
        <w:tc>
          <w:tcPr>
            <w:tcW w:w="2405" w:type="dxa"/>
            <w:tcBorders>
              <w:top w:val="single" w:sz="4" w:space="0" w:color="auto"/>
              <w:bottom w:val="single" w:sz="4" w:space="0" w:color="auto"/>
            </w:tcBorders>
          </w:tcPr>
          <w:p w14:paraId="2FC3DD99" w14:textId="34CA296F" w:rsidR="007518F8" w:rsidRPr="00C43086" w:rsidRDefault="00E06C8D"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 для </w:t>
            </w:r>
            <w:r w:rsidR="00D70672" w:rsidRPr="00C43086">
              <w:rPr>
                <w:rFonts w:ascii="Times New Roman" w:hAnsi="Times New Roman" w:cs="Times New Roman"/>
                <w:sz w:val="24"/>
                <w:szCs w:val="24"/>
                <w:lang w:val="uk-UA"/>
              </w:rPr>
              <w:t>комунікації</w:t>
            </w:r>
            <w:r w:rsidRPr="00C43086">
              <w:rPr>
                <w:rFonts w:ascii="Times New Roman" w:hAnsi="Times New Roman" w:cs="Times New Roman"/>
                <w:sz w:val="24"/>
                <w:szCs w:val="24"/>
                <w:lang w:val="uk-UA"/>
              </w:rPr>
              <w:t xml:space="preserve"> місцевими мовами для </w:t>
            </w:r>
            <w:r w:rsidR="001C6B33" w:rsidRPr="00C43086">
              <w:rPr>
                <w:rFonts w:ascii="Times New Roman" w:hAnsi="Times New Roman" w:cs="Times New Roman"/>
                <w:sz w:val="24"/>
                <w:szCs w:val="24"/>
                <w:lang w:val="uk-UA"/>
              </w:rPr>
              <w:t xml:space="preserve">поширення </w:t>
            </w:r>
            <w:r w:rsidRPr="00C43086">
              <w:rPr>
                <w:rFonts w:ascii="Times New Roman" w:hAnsi="Times New Roman" w:cs="Times New Roman"/>
                <w:sz w:val="24"/>
                <w:szCs w:val="24"/>
                <w:lang w:val="uk-UA"/>
              </w:rPr>
              <w:t>інформац</w:t>
            </w:r>
            <w:r w:rsidR="001C6B33" w:rsidRPr="00C43086">
              <w:rPr>
                <w:rFonts w:ascii="Times New Roman" w:hAnsi="Times New Roman" w:cs="Times New Roman"/>
                <w:sz w:val="24"/>
                <w:szCs w:val="24"/>
                <w:lang w:val="uk-UA"/>
              </w:rPr>
              <w:t>ії</w:t>
            </w:r>
            <w:r w:rsidR="00E273A0" w:rsidRPr="00C43086">
              <w:rPr>
                <w:rFonts w:ascii="Times New Roman" w:hAnsi="Times New Roman" w:cs="Times New Roman"/>
                <w:sz w:val="24"/>
                <w:szCs w:val="24"/>
                <w:lang w:val="uk-UA"/>
              </w:rPr>
              <w:t>, с</w:t>
            </w:r>
            <w:r w:rsidR="00E1592A" w:rsidRPr="00C43086">
              <w:rPr>
                <w:rFonts w:ascii="Times New Roman" w:hAnsi="Times New Roman" w:cs="Times New Roman"/>
                <w:sz w:val="24"/>
                <w:szCs w:val="24"/>
                <w:lang w:val="uk-UA"/>
              </w:rPr>
              <w:t>емінари, офіційні листи, переговори, розпорядження, офіційні протоколи, що описують процедуру вакцинації, поводження з вакцинами, заходи безпеки для медичного персоналу та пацієнтів, поводження з медичними відходами,  тощо.</w:t>
            </w:r>
            <w:r w:rsidR="007518F8" w:rsidRPr="00C43086">
              <w:rPr>
                <w:rFonts w:ascii="Times New Roman" w:hAnsi="Times New Roman" w:cs="Times New Roman"/>
                <w:sz w:val="24"/>
                <w:szCs w:val="24"/>
                <w:lang w:val="uk-UA"/>
              </w:rPr>
              <w:t xml:space="preserve"> </w:t>
            </w:r>
          </w:p>
        </w:tc>
      </w:tr>
      <w:tr w:rsidR="003A3770" w:rsidRPr="00C43086" w14:paraId="0C0553CF" w14:textId="77777777" w:rsidTr="002B4582">
        <w:trPr>
          <w:trHeight w:val="155"/>
        </w:trPr>
        <w:tc>
          <w:tcPr>
            <w:tcW w:w="1989" w:type="dxa"/>
            <w:tcBorders>
              <w:top w:val="single" w:sz="4" w:space="0" w:color="auto"/>
              <w:bottom w:val="single" w:sz="4" w:space="0" w:color="auto"/>
            </w:tcBorders>
          </w:tcPr>
          <w:p w14:paraId="41421751" w14:textId="2E69985E" w:rsidR="007518F8" w:rsidRPr="00C43086" w:rsidRDefault="00EB5679"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Верховна Рада</w:t>
            </w:r>
          </w:p>
          <w:p w14:paraId="1F855425"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58F9E17D" w14:textId="58E54560" w:rsidR="007518F8" w:rsidRPr="00C43086" w:rsidRDefault="00E1592A"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освіти і науки України</w:t>
            </w:r>
          </w:p>
          <w:p w14:paraId="054C4E48"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23684052" w14:textId="77777777" w:rsidR="00A2091F"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оборони України</w:t>
            </w:r>
          </w:p>
          <w:p w14:paraId="323E1CFA" w14:textId="77777777" w:rsidR="00A2091F" w:rsidRPr="00C43086" w:rsidRDefault="00A2091F" w:rsidP="00C43086">
            <w:pPr>
              <w:autoSpaceDE w:val="0"/>
              <w:autoSpaceDN w:val="0"/>
              <w:adjustRightInd w:val="0"/>
              <w:rPr>
                <w:rFonts w:ascii="Times New Roman" w:hAnsi="Times New Roman" w:cs="Times New Roman"/>
                <w:bCs/>
                <w:sz w:val="24"/>
                <w:szCs w:val="24"/>
                <w:lang w:val="uk-UA"/>
              </w:rPr>
            </w:pPr>
          </w:p>
          <w:p w14:paraId="2CE03C1B" w14:textId="1C594D36"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Рада національної безпеки і оборони України</w:t>
            </w:r>
            <w:r w:rsidR="007518F8" w:rsidRPr="00C43086">
              <w:rPr>
                <w:rFonts w:ascii="Times New Roman" w:hAnsi="Times New Roman" w:cs="Times New Roman"/>
                <w:bCs/>
                <w:sz w:val="24"/>
                <w:szCs w:val="24"/>
                <w:lang w:val="uk-UA"/>
              </w:rPr>
              <w:t>;</w:t>
            </w:r>
          </w:p>
          <w:p w14:paraId="316E9E64"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7BBF4036" w14:textId="4BCF98A5"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соціального захисту України</w:t>
            </w:r>
          </w:p>
          <w:p w14:paraId="730F484E"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2C55DFBC" w14:textId="36276F37"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Міністерство фінансів України</w:t>
            </w:r>
          </w:p>
          <w:p w14:paraId="7574EB76" w14:textId="77777777" w:rsidR="007518F8" w:rsidRPr="00C43086" w:rsidRDefault="007518F8" w:rsidP="00C43086">
            <w:pPr>
              <w:autoSpaceDE w:val="0"/>
              <w:autoSpaceDN w:val="0"/>
              <w:adjustRightInd w:val="0"/>
              <w:rPr>
                <w:rFonts w:ascii="Times New Roman" w:hAnsi="Times New Roman" w:cs="Times New Roman"/>
                <w:bCs/>
                <w:sz w:val="24"/>
                <w:szCs w:val="24"/>
                <w:lang w:val="uk-UA"/>
              </w:rPr>
            </w:pPr>
          </w:p>
          <w:p w14:paraId="217A089A" w14:textId="7AE5192E" w:rsidR="007518F8" w:rsidRPr="00C43086" w:rsidRDefault="00A2091F"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lastRenderedPageBreak/>
              <w:t>Інші державні органи України</w:t>
            </w:r>
          </w:p>
        </w:tc>
        <w:tc>
          <w:tcPr>
            <w:tcW w:w="1980" w:type="dxa"/>
            <w:tcBorders>
              <w:top w:val="single" w:sz="4" w:space="0" w:color="auto"/>
              <w:bottom w:val="single" w:sz="4" w:space="0" w:color="auto"/>
            </w:tcBorders>
          </w:tcPr>
          <w:p w14:paraId="61A8C3CD" w14:textId="21A0B637" w:rsidR="007518F8" w:rsidRPr="00C43086" w:rsidRDefault="00A2091F"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Розробники політики та нагляд за широкою мережею державних установ</w:t>
            </w:r>
          </w:p>
        </w:tc>
        <w:tc>
          <w:tcPr>
            <w:tcW w:w="2131" w:type="dxa"/>
            <w:tcBorders>
              <w:top w:val="single" w:sz="4" w:space="0" w:color="auto"/>
              <w:bottom w:val="single" w:sz="4" w:space="0" w:color="auto"/>
            </w:tcBorders>
          </w:tcPr>
          <w:p w14:paraId="226C70BB" w14:textId="00410136" w:rsidR="007518F8" w:rsidRPr="00C43086" w:rsidRDefault="00A2091F"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Залучення до розробки плану дій щодо вакцинації</w:t>
            </w:r>
          </w:p>
          <w:p w14:paraId="352D86EF"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0804CE3E" w14:textId="2A909E73" w:rsidR="007518F8" w:rsidRPr="00C43086" w:rsidRDefault="00B26E8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Вичерпна інформація про заходи запобігання поширенню COVID-19</w:t>
            </w:r>
          </w:p>
          <w:p w14:paraId="2D90A05A" w14:textId="4B93D09F" w:rsidR="007518F8" w:rsidRPr="00C43086" w:rsidRDefault="00B26E8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Забезпечення фінансування </w:t>
            </w:r>
            <w:r w:rsidR="004340A7" w:rsidRPr="00C43086">
              <w:rPr>
                <w:rFonts w:ascii="Times New Roman" w:hAnsi="Times New Roman" w:cs="Times New Roman"/>
                <w:sz w:val="24"/>
                <w:szCs w:val="24"/>
                <w:lang w:val="uk-UA"/>
              </w:rPr>
              <w:t xml:space="preserve">заходів </w:t>
            </w:r>
            <w:r w:rsidR="00CE13A6" w:rsidRPr="00C43086">
              <w:rPr>
                <w:rFonts w:ascii="Times New Roman" w:hAnsi="Times New Roman" w:cs="Times New Roman"/>
                <w:sz w:val="24"/>
                <w:szCs w:val="24"/>
                <w:lang w:val="uk-UA"/>
              </w:rPr>
              <w:t>Проєкт</w:t>
            </w:r>
            <w:r w:rsidR="004340A7" w:rsidRPr="00C43086">
              <w:rPr>
                <w:rFonts w:ascii="Times New Roman" w:hAnsi="Times New Roman" w:cs="Times New Roman"/>
                <w:sz w:val="24"/>
                <w:szCs w:val="24"/>
                <w:lang w:val="uk-UA"/>
              </w:rPr>
              <w:t>у</w:t>
            </w:r>
          </w:p>
        </w:tc>
        <w:tc>
          <w:tcPr>
            <w:tcW w:w="2126" w:type="dxa"/>
            <w:tcBorders>
              <w:top w:val="single" w:sz="4" w:space="0" w:color="auto"/>
              <w:bottom w:val="single" w:sz="4" w:space="0" w:color="auto"/>
            </w:tcBorders>
          </w:tcPr>
          <w:p w14:paraId="2064605C" w14:textId="63F18402" w:rsidR="007518F8" w:rsidRPr="00C43086" w:rsidRDefault="00B26E83"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Міжвідомча комунікація</w:t>
            </w:r>
          </w:p>
        </w:tc>
        <w:tc>
          <w:tcPr>
            <w:tcW w:w="2405" w:type="dxa"/>
            <w:tcBorders>
              <w:top w:val="single" w:sz="4" w:space="0" w:color="auto"/>
              <w:bottom w:val="single" w:sz="4" w:space="0" w:color="auto"/>
            </w:tcBorders>
          </w:tcPr>
          <w:p w14:paraId="2C56691D" w14:textId="10EA890B" w:rsidR="00B26E83" w:rsidRPr="00C43086" w:rsidRDefault="00B26E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Листи, </w:t>
            </w:r>
            <w:r w:rsidR="00F55F3D" w:rsidRPr="00C43086">
              <w:rPr>
                <w:rFonts w:ascii="Times New Roman" w:hAnsi="Times New Roman" w:cs="Times New Roman"/>
                <w:sz w:val="24"/>
                <w:szCs w:val="24"/>
                <w:lang w:val="uk-UA"/>
              </w:rPr>
              <w:t>дистанційні</w:t>
            </w:r>
            <w:r w:rsidR="00EC6412"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зустрічі та консультації, </w:t>
            </w:r>
          </w:p>
          <w:p w14:paraId="6C2DF8E9" w14:textId="0A0B43BF" w:rsidR="00B26E83" w:rsidRPr="00C43086" w:rsidRDefault="00B26E8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семінари</w:t>
            </w:r>
          </w:p>
          <w:p w14:paraId="45D15DB9" w14:textId="268A8D2B" w:rsidR="007518F8" w:rsidRPr="00C43086" w:rsidRDefault="007518F8" w:rsidP="00C43086">
            <w:pPr>
              <w:rPr>
                <w:rFonts w:ascii="Times New Roman" w:hAnsi="Times New Roman" w:cs="Times New Roman"/>
                <w:sz w:val="24"/>
                <w:szCs w:val="24"/>
                <w:lang w:val="uk-UA"/>
              </w:rPr>
            </w:pPr>
          </w:p>
        </w:tc>
      </w:tr>
      <w:tr w:rsidR="003A3770" w:rsidRPr="00DF3818" w14:paraId="6593C31E" w14:textId="77777777" w:rsidTr="002B4582">
        <w:trPr>
          <w:trHeight w:val="155"/>
        </w:trPr>
        <w:tc>
          <w:tcPr>
            <w:tcW w:w="1989" w:type="dxa"/>
            <w:tcBorders>
              <w:top w:val="single" w:sz="4" w:space="0" w:color="auto"/>
              <w:bottom w:val="single" w:sz="4" w:space="0" w:color="auto"/>
            </w:tcBorders>
          </w:tcPr>
          <w:p w14:paraId="436CD842" w14:textId="2CB7BD41" w:rsidR="007518F8" w:rsidRPr="00C43086" w:rsidRDefault="00FA2408"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ЗМІ і журналісти</w:t>
            </w:r>
          </w:p>
        </w:tc>
        <w:tc>
          <w:tcPr>
            <w:tcW w:w="1980" w:type="dxa"/>
            <w:tcBorders>
              <w:top w:val="single" w:sz="4" w:space="0" w:color="auto"/>
              <w:bottom w:val="single" w:sz="4" w:space="0" w:color="auto"/>
            </w:tcBorders>
          </w:tcPr>
          <w:p w14:paraId="41B12E53" w14:textId="6C63524F" w:rsidR="007518F8" w:rsidRPr="00C43086" w:rsidRDefault="00FA2408" w:rsidP="00C43086">
            <w:pPr>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Національні, регіональні та місцеві ЗМІ</w:t>
            </w:r>
          </w:p>
        </w:tc>
        <w:tc>
          <w:tcPr>
            <w:tcW w:w="2131" w:type="dxa"/>
            <w:tcBorders>
              <w:top w:val="single" w:sz="4" w:space="0" w:color="auto"/>
              <w:bottom w:val="single" w:sz="4" w:space="0" w:color="auto"/>
            </w:tcBorders>
          </w:tcPr>
          <w:p w14:paraId="6720BDE7" w14:textId="6A9A4169"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його цілі та результати. Поінформованість місцевого населення про </w:t>
            </w:r>
            <w:r w:rsidR="004340A7" w:rsidRPr="00C43086">
              <w:rPr>
                <w:rFonts w:ascii="Times New Roman" w:hAnsi="Times New Roman" w:cs="Times New Roman"/>
                <w:sz w:val="24"/>
                <w:szCs w:val="24"/>
                <w:lang w:val="uk-UA"/>
              </w:rPr>
              <w:t xml:space="preserve">заходи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4200F866" w14:textId="77777777" w:rsidR="00FA2408" w:rsidRPr="00C43086" w:rsidRDefault="00FA2408" w:rsidP="00C43086">
            <w:pPr>
              <w:autoSpaceDE w:val="0"/>
              <w:autoSpaceDN w:val="0"/>
              <w:adjustRightInd w:val="0"/>
              <w:rPr>
                <w:rFonts w:ascii="Times New Roman" w:hAnsi="Times New Roman" w:cs="Times New Roman"/>
                <w:sz w:val="24"/>
                <w:szCs w:val="24"/>
                <w:lang w:val="uk-UA"/>
              </w:rPr>
            </w:pPr>
          </w:p>
          <w:p w14:paraId="6E223C67" w14:textId="39686F44"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Переклад повідомлень комунікаційної кампанії для сприяння соціальному дистанціюванню</w:t>
            </w:r>
            <w:r w:rsidR="004340A7" w:rsidRPr="00C43086">
              <w:rPr>
                <w:rFonts w:ascii="Times New Roman" w:hAnsi="Times New Roman" w:cs="Times New Roman"/>
                <w:sz w:val="24"/>
                <w:szCs w:val="24"/>
                <w:lang w:val="uk-UA"/>
              </w:rPr>
              <w:t>,</w:t>
            </w:r>
            <w:r w:rsidRPr="00C43086">
              <w:rPr>
                <w:rFonts w:ascii="Times New Roman" w:hAnsi="Times New Roman" w:cs="Times New Roman"/>
                <w:lang w:val="uk-UA"/>
              </w:rPr>
              <w:t xml:space="preserve"> </w:t>
            </w:r>
            <w:r w:rsidR="004340A7" w:rsidRPr="00C43086">
              <w:rPr>
                <w:rFonts w:ascii="Times New Roman" w:hAnsi="Times New Roman" w:cs="Times New Roman"/>
                <w:sz w:val="24"/>
                <w:szCs w:val="24"/>
                <w:lang w:val="uk-UA"/>
              </w:rPr>
              <w:t xml:space="preserve">підтримки </w:t>
            </w:r>
            <w:r w:rsidRPr="00C43086">
              <w:rPr>
                <w:rFonts w:ascii="Times New Roman" w:hAnsi="Times New Roman" w:cs="Times New Roman"/>
                <w:sz w:val="24"/>
                <w:szCs w:val="24"/>
                <w:lang w:val="uk-UA"/>
              </w:rPr>
              <w:t>профілактичних заходів протидії та безпеці щодо COVID - 19 та необхідності вакцинації</w:t>
            </w:r>
          </w:p>
        </w:tc>
        <w:tc>
          <w:tcPr>
            <w:tcW w:w="2126" w:type="dxa"/>
            <w:tcBorders>
              <w:top w:val="single" w:sz="4" w:space="0" w:color="auto"/>
              <w:bottom w:val="single" w:sz="4" w:space="0" w:color="auto"/>
            </w:tcBorders>
          </w:tcPr>
          <w:p w14:paraId="461DA8BE" w14:textId="63D24D5E"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Навчання для вдосконалення знань і методів висвітлення у ЗМІ заходів реагування на надзвичайні ситуації, пов'язані з COVID-19</w:t>
            </w:r>
            <w:r w:rsidR="004340A7"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та вакцинації</w:t>
            </w:r>
          </w:p>
        </w:tc>
        <w:tc>
          <w:tcPr>
            <w:tcW w:w="2405" w:type="dxa"/>
            <w:tcBorders>
              <w:top w:val="single" w:sz="4" w:space="0" w:color="auto"/>
              <w:bottom w:val="single" w:sz="4" w:space="0" w:color="auto"/>
            </w:tcBorders>
          </w:tcPr>
          <w:p w14:paraId="7ADF5A2F" w14:textId="2C48B2BA" w:rsidR="007518F8" w:rsidRPr="00C43086" w:rsidRDefault="00FA2408"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Прес-релізи, прес-конференції, офіційні листи, офіційні веб-сайти</w:t>
            </w:r>
          </w:p>
        </w:tc>
      </w:tr>
      <w:tr w:rsidR="003A3770" w:rsidRPr="00DF3818" w14:paraId="24CB1E90" w14:textId="77777777" w:rsidTr="002B4582">
        <w:trPr>
          <w:trHeight w:val="155"/>
        </w:trPr>
        <w:tc>
          <w:tcPr>
            <w:tcW w:w="1989" w:type="dxa"/>
            <w:tcBorders>
              <w:top w:val="single" w:sz="4" w:space="0" w:color="auto"/>
              <w:bottom w:val="single" w:sz="4" w:space="0" w:color="auto"/>
            </w:tcBorders>
          </w:tcPr>
          <w:p w14:paraId="70B15473" w14:textId="0166BE6D" w:rsidR="007518F8" w:rsidRPr="00C43086" w:rsidRDefault="00FA2408" w:rsidP="00C43086">
            <w:pPr>
              <w:autoSpaceDE w:val="0"/>
              <w:autoSpaceDN w:val="0"/>
              <w:adjustRightInd w:val="0"/>
              <w:rPr>
                <w:rFonts w:ascii="Times New Roman" w:hAnsi="Times New Roman" w:cs="Times New Roman"/>
                <w:bCs/>
                <w:i/>
                <w:iCs/>
                <w:sz w:val="24"/>
                <w:szCs w:val="24"/>
                <w:lang w:val="uk-UA"/>
              </w:rPr>
            </w:pPr>
            <w:r w:rsidRPr="00C43086">
              <w:rPr>
                <w:rFonts w:ascii="Times New Roman" w:hAnsi="Times New Roman" w:cs="Times New Roman"/>
                <w:sz w:val="24"/>
                <w:szCs w:val="24"/>
                <w:lang w:val="uk-UA"/>
              </w:rPr>
              <w:t xml:space="preserve">Неурядові </w:t>
            </w:r>
            <w:r w:rsidR="00941EAC" w:rsidRPr="00C43086">
              <w:rPr>
                <w:rFonts w:ascii="Times New Roman" w:hAnsi="Times New Roman" w:cs="Times New Roman"/>
                <w:sz w:val="24"/>
                <w:szCs w:val="24"/>
                <w:lang w:val="uk-UA"/>
              </w:rPr>
              <w:t xml:space="preserve">громадські </w:t>
            </w:r>
            <w:r w:rsidRPr="00C43086">
              <w:rPr>
                <w:rFonts w:ascii="Times New Roman" w:hAnsi="Times New Roman" w:cs="Times New Roman"/>
                <w:sz w:val="24"/>
                <w:szCs w:val="24"/>
                <w:lang w:val="uk-UA"/>
              </w:rPr>
              <w:t>організації (Н</w:t>
            </w:r>
            <w:r w:rsidR="00485A5F"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О)</w:t>
            </w:r>
          </w:p>
        </w:tc>
        <w:tc>
          <w:tcPr>
            <w:tcW w:w="1980" w:type="dxa"/>
            <w:tcBorders>
              <w:top w:val="single" w:sz="4" w:space="0" w:color="auto"/>
              <w:bottom w:val="single" w:sz="4" w:space="0" w:color="auto"/>
            </w:tcBorders>
          </w:tcPr>
          <w:p w14:paraId="6E718331" w14:textId="4C12528A" w:rsidR="007518F8" w:rsidRPr="00C43086" w:rsidRDefault="00FA2408"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Некомерційні організації на регіональному, національному та місцевому рівнях, які переслідують екологічні та соціально-економічні інтереси і можуть стати партнерами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c>
          <w:tcPr>
            <w:tcW w:w="2131" w:type="dxa"/>
            <w:tcBorders>
              <w:top w:val="single" w:sz="4" w:space="0" w:color="auto"/>
              <w:bottom w:val="single" w:sz="4" w:space="0" w:color="auto"/>
            </w:tcBorders>
          </w:tcPr>
          <w:p w14:paraId="13C2DFA5" w14:textId="02421DE0"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Залучення до розробки плану дій щодо вакцинації</w:t>
            </w:r>
          </w:p>
          <w:p w14:paraId="360A85B3"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p w14:paraId="45F848D5" w14:textId="52FA7D3F"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Вичерпна інформація про заходи запобігання поширенню COVID-19</w:t>
            </w:r>
          </w:p>
          <w:p w14:paraId="610EFF46" w14:textId="77777777" w:rsidR="007518F8" w:rsidRPr="00C43086" w:rsidRDefault="007518F8" w:rsidP="00C43086">
            <w:pPr>
              <w:autoSpaceDE w:val="0"/>
              <w:autoSpaceDN w:val="0"/>
              <w:adjustRightInd w:val="0"/>
              <w:rPr>
                <w:rFonts w:ascii="Times New Roman" w:hAnsi="Times New Roman" w:cs="Times New Roman"/>
                <w:sz w:val="24"/>
                <w:szCs w:val="24"/>
                <w:lang w:val="uk-UA"/>
              </w:rPr>
            </w:pPr>
          </w:p>
        </w:tc>
        <w:tc>
          <w:tcPr>
            <w:tcW w:w="2126" w:type="dxa"/>
            <w:tcBorders>
              <w:top w:val="single" w:sz="4" w:space="0" w:color="auto"/>
              <w:bottom w:val="single" w:sz="4" w:space="0" w:color="auto"/>
            </w:tcBorders>
          </w:tcPr>
          <w:p w14:paraId="17640FDA" w14:textId="76BB61EA"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Поінформованість Н</w:t>
            </w:r>
            <w:r w:rsidR="00485A5F"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О про всі етапи реалізації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c>
          <w:tcPr>
            <w:tcW w:w="2405" w:type="dxa"/>
            <w:tcBorders>
              <w:top w:val="single" w:sz="4" w:space="0" w:color="auto"/>
              <w:bottom w:val="single" w:sz="4" w:space="0" w:color="auto"/>
            </w:tcBorders>
          </w:tcPr>
          <w:p w14:paraId="74C0D57D" w14:textId="3810590B" w:rsidR="007518F8" w:rsidRPr="00C43086" w:rsidRDefault="003A37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Листи, </w:t>
            </w:r>
            <w:r w:rsidR="00F55F3D" w:rsidRPr="00C43086">
              <w:rPr>
                <w:rFonts w:ascii="Times New Roman" w:hAnsi="Times New Roman" w:cs="Times New Roman"/>
                <w:sz w:val="24"/>
                <w:szCs w:val="24"/>
                <w:lang w:val="uk-UA"/>
              </w:rPr>
              <w:t>дистанційні</w:t>
            </w:r>
            <w:r w:rsidRPr="00C43086">
              <w:rPr>
                <w:rFonts w:ascii="Times New Roman" w:hAnsi="Times New Roman" w:cs="Times New Roman"/>
                <w:sz w:val="24"/>
                <w:szCs w:val="24"/>
                <w:lang w:val="uk-UA"/>
              </w:rPr>
              <w:t xml:space="preserve"> зустрічі та консультації, майстер-класи, анкета для отримання </w:t>
            </w:r>
            <w:r w:rsidR="00F86747" w:rsidRPr="00C43086">
              <w:rPr>
                <w:rFonts w:ascii="Times New Roman" w:hAnsi="Times New Roman" w:cs="Times New Roman"/>
                <w:sz w:val="24"/>
                <w:szCs w:val="24"/>
                <w:lang w:val="uk-UA"/>
              </w:rPr>
              <w:t xml:space="preserve">коментарів </w:t>
            </w:r>
            <w:r w:rsidR="008F02C3" w:rsidRPr="00C43086">
              <w:rPr>
                <w:rFonts w:ascii="Times New Roman" w:hAnsi="Times New Roman" w:cs="Times New Roman"/>
                <w:sz w:val="24"/>
                <w:szCs w:val="24"/>
                <w:lang w:val="uk-UA"/>
              </w:rPr>
              <w:t>та зауважень</w:t>
            </w:r>
          </w:p>
        </w:tc>
      </w:tr>
      <w:tr w:rsidR="003A3770" w:rsidRPr="00DF3818" w14:paraId="1E83766B" w14:textId="77777777" w:rsidTr="002B4582">
        <w:trPr>
          <w:trHeight w:val="155"/>
        </w:trPr>
        <w:tc>
          <w:tcPr>
            <w:tcW w:w="1989" w:type="dxa"/>
            <w:tcBorders>
              <w:top w:val="single" w:sz="4" w:space="0" w:color="auto"/>
            </w:tcBorders>
          </w:tcPr>
          <w:p w14:paraId="1F60416C" w14:textId="0B13FEAC" w:rsidR="007518F8" w:rsidRPr="00C43086" w:rsidRDefault="003A3770" w:rsidP="00C43086">
            <w:pPr>
              <w:autoSpaceDE w:val="0"/>
              <w:autoSpaceDN w:val="0"/>
              <w:adjustRightInd w:val="0"/>
              <w:rPr>
                <w:rFonts w:ascii="Times New Roman" w:hAnsi="Times New Roman" w:cs="Times New Roman"/>
                <w:bCs/>
                <w:sz w:val="24"/>
                <w:szCs w:val="24"/>
                <w:lang w:val="uk-UA"/>
              </w:rPr>
            </w:pPr>
            <w:r w:rsidRPr="00C43086">
              <w:rPr>
                <w:rFonts w:ascii="Times New Roman" w:hAnsi="Times New Roman" w:cs="Times New Roman"/>
                <w:bCs/>
                <w:sz w:val="24"/>
                <w:szCs w:val="24"/>
                <w:lang w:val="uk-UA"/>
              </w:rPr>
              <w:t>Населення в цілому</w:t>
            </w:r>
          </w:p>
        </w:tc>
        <w:tc>
          <w:tcPr>
            <w:tcW w:w="1980" w:type="dxa"/>
            <w:tcBorders>
              <w:top w:val="single" w:sz="4" w:space="0" w:color="auto"/>
            </w:tcBorders>
          </w:tcPr>
          <w:p w14:paraId="4ABA8E2C" w14:textId="04270B34"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Населення України</w:t>
            </w:r>
          </w:p>
        </w:tc>
        <w:tc>
          <w:tcPr>
            <w:tcW w:w="2131" w:type="dxa"/>
            <w:tcBorders>
              <w:top w:val="single" w:sz="4" w:space="0" w:color="auto"/>
            </w:tcBorders>
          </w:tcPr>
          <w:p w14:paraId="10402841" w14:textId="4162D052" w:rsidR="003A3770"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Оновлена та достовірна інформація про поточну ситуацію для зменшення поширення неправдивих чуток і паніки</w:t>
            </w:r>
          </w:p>
          <w:p w14:paraId="28326AAE" w14:textId="0AFCA930"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Повідомлення про необхідність заходів соціального дистанціювання та запобігання </w:t>
            </w:r>
            <w:r w:rsidRPr="00C43086">
              <w:rPr>
                <w:rFonts w:ascii="Times New Roman" w:hAnsi="Times New Roman" w:cs="Times New Roman"/>
                <w:sz w:val="24"/>
                <w:szCs w:val="24"/>
                <w:lang w:val="uk-UA"/>
              </w:rPr>
              <w:lastRenderedPageBreak/>
              <w:t>поширенню COVID-19</w:t>
            </w:r>
          </w:p>
          <w:p w14:paraId="4C85B6C6" w14:textId="77777777" w:rsidR="003A3770"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Повідомлення про джерело вакцин, безпеку та необхідність вакцинації</w:t>
            </w:r>
          </w:p>
          <w:p w14:paraId="50024DA4" w14:textId="77777777" w:rsidR="003A3770" w:rsidRPr="00C43086" w:rsidRDefault="003A3770" w:rsidP="00C43086">
            <w:pPr>
              <w:autoSpaceDE w:val="0"/>
              <w:autoSpaceDN w:val="0"/>
              <w:adjustRightInd w:val="0"/>
              <w:rPr>
                <w:rFonts w:ascii="Times New Roman" w:hAnsi="Times New Roman" w:cs="Times New Roman"/>
                <w:sz w:val="24"/>
                <w:szCs w:val="24"/>
                <w:lang w:val="uk-UA"/>
              </w:rPr>
            </w:pPr>
          </w:p>
          <w:p w14:paraId="003EC47D" w14:textId="2FFC5890"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впровадження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tc>
        <w:tc>
          <w:tcPr>
            <w:tcW w:w="2126" w:type="dxa"/>
            <w:tcBorders>
              <w:top w:val="single" w:sz="4" w:space="0" w:color="auto"/>
            </w:tcBorders>
          </w:tcPr>
          <w:p w14:paraId="58B3149C" w14:textId="73EF13AD" w:rsidR="007518F8" w:rsidRPr="00C43086" w:rsidRDefault="003A3770"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Денний зв’язок, різноманітні канали зв’язку, зручні для розуміння поради, великі роздруківки</w:t>
            </w:r>
          </w:p>
        </w:tc>
        <w:tc>
          <w:tcPr>
            <w:tcW w:w="2405" w:type="dxa"/>
            <w:tcBorders>
              <w:top w:val="single" w:sz="4" w:space="0" w:color="auto"/>
            </w:tcBorders>
          </w:tcPr>
          <w:p w14:paraId="692A8028" w14:textId="6CD57349" w:rsidR="007518F8" w:rsidRPr="00C43086" w:rsidRDefault="001C6B33" w:rsidP="00C43086">
            <w:pPr>
              <w:ind w:right="600"/>
              <w:rPr>
                <w:rFonts w:ascii="Times New Roman" w:hAnsi="Times New Roman" w:cs="Times New Roman"/>
                <w:sz w:val="24"/>
                <w:szCs w:val="24"/>
                <w:lang w:val="uk-UA"/>
              </w:rPr>
            </w:pPr>
            <w:r w:rsidRPr="00C43086">
              <w:rPr>
                <w:rFonts w:ascii="Times New Roman" w:hAnsi="Times New Roman" w:cs="Times New Roman"/>
                <w:sz w:val="24"/>
                <w:szCs w:val="24"/>
                <w:lang w:val="uk-UA"/>
              </w:rPr>
              <w:t>Матеріали для комунікації місцевими мовами для поширення такої інформації у ЗМІ</w:t>
            </w:r>
            <w:r w:rsidR="003A3770" w:rsidRPr="00C43086">
              <w:rPr>
                <w:rFonts w:ascii="Times New Roman" w:hAnsi="Times New Roman" w:cs="Times New Roman"/>
                <w:sz w:val="24"/>
                <w:szCs w:val="24"/>
                <w:lang w:val="uk-UA"/>
              </w:rPr>
              <w:t xml:space="preserve">; на офіційних веб-сайтах; у соціальних мережах; </w:t>
            </w:r>
            <w:proofErr w:type="spellStart"/>
            <w:r w:rsidR="003A3770" w:rsidRPr="00C43086">
              <w:rPr>
                <w:rFonts w:ascii="Times New Roman" w:hAnsi="Times New Roman" w:cs="Times New Roman"/>
                <w:sz w:val="24"/>
                <w:szCs w:val="24"/>
                <w:lang w:val="uk-UA"/>
              </w:rPr>
              <w:t>вайбер</w:t>
            </w:r>
            <w:proofErr w:type="spellEnd"/>
            <w:r w:rsidR="003A3770" w:rsidRPr="00C43086">
              <w:rPr>
                <w:rFonts w:ascii="Times New Roman" w:hAnsi="Times New Roman" w:cs="Times New Roman"/>
                <w:sz w:val="24"/>
                <w:szCs w:val="24"/>
                <w:lang w:val="uk-UA"/>
              </w:rPr>
              <w:t xml:space="preserve">/телеграм-канал МОЗ </w:t>
            </w:r>
            <w:r w:rsidR="004F5920" w:rsidRPr="00C43086">
              <w:rPr>
                <w:rFonts w:ascii="Times New Roman" w:hAnsi="Times New Roman" w:cs="Times New Roman"/>
                <w:sz w:val="24"/>
                <w:szCs w:val="24"/>
                <w:lang w:val="uk-UA"/>
              </w:rPr>
              <w:t xml:space="preserve">з </w:t>
            </w:r>
            <w:r w:rsidR="004F5920" w:rsidRPr="00C43086">
              <w:rPr>
                <w:rFonts w:ascii="Times New Roman" w:hAnsi="Times New Roman" w:cs="Times New Roman"/>
                <w:sz w:val="24"/>
                <w:szCs w:val="24"/>
                <w:lang w:val="uk-UA"/>
              </w:rPr>
              <w:lastRenderedPageBreak/>
              <w:t>питань</w:t>
            </w:r>
            <w:r w:rsidR="003A3770" w:rsidRPr="00C43086">
              <w:rPr>
                <w:rFonts w:ascii="Times New Roman" w:hAnsi="Times New Roman" w:cs="Times New Roman"/>
                <w:sz w:val="24"/>
                <w:szCs w:val="24"/>
                <w:lang w:val="uk-UA"/>
              </w:rPr>
              <w:t xml:space="preserve"> Covid-19; контакт</w:t>
            </w:r>
            <w:r w:rsidR="004F5920" w:rsidRPr="00C43086">
              <w:rPr>
                <w:rFonts w:ascii="Times New Roman" w:hAnsi="Times New Roman" w:cs="Times New Roman"/>
                <w:sz w:val="24"/>
                <w:szCs w:val="24"/>
                <w:lang w:val="uk-UA"/>
              </w:rPr>
              <w:t>-</w:t>
            </w:r>
            <w:r w:rsidR="003A3770" w:rsidRPr="00C43086">
              <w:rPr>
                <w:rFonts w:ascii="Times New Roman" w:hAnsi="Times New Roman" w:cs="Times New Roman"/>
                <w:sz w:val="24"/>
                <w:szCs w:val="24"/>
                <w:lang w:val="uk-UA"/>
              </w:rPr>
              <w:t xml:space="preserve">центр МОЗ </w:t>
            </w:r>
            <w:r w:rsidR="004F5920" w:rsidRPr="00C43086">
              <w:rPr>
                <w:rFonts w:ascii="Times New Roman" w:hAnsi="Times New Roman" w:cs="Times New Roman"/>
                <w:sz w:val="24"/>
                <w:szCs w:val="24"/>
                <w:lang w:val="uk-UA"/>
              </w:rPr>
              <w:t xml:space="preserve">з питань </w:t>
            </w:r>
            <w:r w:rsidR="003A3770" w:rsidRPr="00C43086">
              <w:rPr>
                <w:rFonts w:ascii="Times New Roman" w:hAnsi="Times New Roman" w:cs="Times New Roman"/>
                <w:sz w:val="24"/>
                <w:szCs w:val="24"/>
                <w:lang w:val="uk-UA"/>
              </w:rPr>
              <w:t>Covid-19.</w:t>
            </w:r>
          </w:p>
        </w:tc>
      </w:tr>
    </w:tbl>
    <w:p w14:paraId="1C4E2869" w14:textId="077C9DCB" w:rsidR="00BE4B5F" w:rsidRPr="00C43086" w:rsidRDefault="00BE4B5F" w:rsidP="00C43086">
      <w:pPr>
        <w:jc w:val="both"/>
        <w:rPr>
          <w:rFonts w:ascii="Times New Roman" w:hAnsi="Times New Roman" w:cs="Times New Roman"/>
          <w:sz w:val="24"/>
          <w:szCs w:val="24"/>
          <w:lang w:val="uk-UA"/>
        </w:rPr>
      </w:pPr>
    </w:p>
    <w:p w14:paraId="4B44C817" w14:textId="3136238E" w:rsidR="00464E95" w:rsidRPr="00C43086" w:rsidRDefault="004F5920"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На основі заявлених компонентів та очікувань зацікавлених сторін Міністерство охорони здоров’я пропонує наступні методи консультацій із зацікавленими сторонами на етапі впровадження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71AA6280" w14:textId="06137C58" w:rsidR="00007F9F" w:rsidRPr="00C43086" w:rsidRDefault="004F5920"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Таблиця</w:t>
      </w:r>
      <w:r w:rsidR="00007F9F" w:rsidRPr="00C43086">
        <w:rPr>
          <w:rFonts w:ascii="Times New Roman" w:hAnsi="Times New Roman" w:cs="Times New Roman"/>
          <w:sz w:val="24"/>
          <w:szCs w:val="24"/>
          <w:lang w:val="uk-UA"/>
        </w:rPr>
        <w:t xml:space="preserve"> 2. </w:t>
      </w:r>
      <w:r w:rsidRPr="00C43086">
        <w:rPr>
          <w:rFonts w:ascii="Times New Roman" w:hAnsi="Times New Roman" w:cs="Times New Roman"/>
          <w:sz w:val="24"/>
          <w:szCs w:val="24"/>
          <w:lang w:val="uk-UA"/>
        </w:rPr>
        <w:t xml:space="preserve">Методи консультацій із зацікавленими сторонами, пропоновані на етапі впровадження </w:t>
      </w:r>
    </w:p>
    <w:tbl>
      <w:tblPr>
        <w:tblStyle w:val="ac"/>
        <w:tblW w:w="10774" w:type="dxa"/>
        <w:tblInd w:w="-431" w:type="dxa"/>
        <w:tblLayout w:type="fixed"/>
        <w:tblLook w:val="04A0" w:firstRow="1" w:lastRow="0" w:firstColumn="1" w:lastColumn="0" w:noHBand="0" w:noVBand="1"/>
      </w:tblPr>
      <w:tblGrid>
        <w:gridCol w:w="1701"/>
        <w:gridCol w:w="1702"/>
        <w:gridCol w:w="2410"/>
        <w:gridCol w:w="283"/>
        <w:gridCol w:w="1418"/>
        <w:gridCol w:w="1559"/>
        <w:gridCol w:w="1701"/>
      </w:tblGrid>
      <w:tr w:rsidR="007518F8" w:rsidRPr="00C43086" w14:paraId="330D0DF2" w14:textId="77777777" w:rsidTr="002A1465">
        <w:tc>
          <w:tcPr>
            <w:tcW w:w="1701" w:type="dxa"/>
          </w:tcPr>
          <w:p w14:paraId="3091BD9D" w14:textId="0BCBB812"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Консультаційний рівень</w:t>
            </w:r>
          </w:p>
        </w:tc>
        <w:tc>
          <w:tcPr>
            <w:tcW w:w="1702" w:type="dxa"/>
          </w:tcPr>
          <w:p w14:paraId="62240647" w14:textId="47BD7488"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Тема консультації</w:t>
            </w:r>
          </w:p>
        </w:tc>
        <w:tc>
          <w:tcPr>
            <w:tcW w:w="2410" w:type="dxa"/>
          </w:tcPr>
          <w:p w14:paraId="1B11AE42" w14:textId="4F0E9460"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Метод</w:t>
            </w:r>
          </w:p>
        </w:tc>
        <w:tc>
          <w:tcPr>
            <w:tcW w:w="1701" w:type="dxa"/>
            <w:gridSpan w:val="2"/>
          </w:tcPr>
          <w:p w14:paraId="1056D300" w14:textId="75B3FB05"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Часові рамки</w:t>
            </w:r>
          </w:p>
        </w:tc>
        <w:tc>
          <w:tcPr>
            <w:tcW w:w="1559" w:type="dxa"/>
          </w:tcPr>
          <w:p w14:paraId="6DE9633D" w14:textId="5BF73808"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Цільова група зацікавлених сторін</w:t>
            </w:r>
          </w:p>
        </w:tc>
        <w:tc>
          <w:tcPr>
            <w:tcW w:w="1701" w:type="dxa"/>
          </w:tcPr>
          <w:p w14:paraId="2D911CDD" w14:textId="627F7CE0" w:rsidR="00007F9F" w:rsidRPr="00C43086" w:rsidRDefault="004F5920" w:rsidP="00C43086">
            <w:pPr>
              <w:rPr>
                <w:rFonts w:ascii="Times New Roman" w:hAnsi="Times New Roman" w:cs="Times New Roman"/>
                <w:b/>
                <w:sz w:val="24"/>
                <w:szCs w:val="24"/>
                <w:lang w:val="uk-UA"/>
              </w:rPr>
            </w:pPr>
            <w:r w:rsidRPr="00C43086">
              <w:rPr>
                <w:rFonts w:ascii="Times New Roman" w:hAnsi="Times New Roman" w:cs="Times New Roman"/>
                <w:b/>
                <w:sz w:val="24"/>
                <w:szCs w:val="24"/>
                <w:lang w:val="uk-UA"/>
              </w:rPr>
              <w:t>Відповідальний</w:t>
            </w:r>
          </w:p>
        </w:tc>
      </w:tr>
      <w:tr w:rsidR="007518F8" w:rsidRPr="00C43086" w14:paraId="76B3F04B" w14:textId="77777777" w:rsidTr="002A1465">
        <w:tc>
          <w:tcPr>
            <w:tcW w:w="1701" w:type="dxa"/>
          </w:tcPr>
          <w:p w14:paraId="5ED2FD05" w14:textId="053E11C3" w:rsidR="00946F52" w:rsidRPr="00C43086" w:rsidRDefault="007246D6"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Загальнодержавний </w:t>
            </w:r>
            <w:r w:rsidR="004F5920"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5F418893" w14:textId="21BA0EF5" w:rsidR="00946F52" w:rsidRPr="00C43086" w:rsidRDefault="004F5920"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План залучення зацікавлених сторін</w:t>
            </w:r>
          </w:p>
        </w:tc>
        <w:tc>
          <w:tcPr>
            <w:tcW w:w="2410" w:type="dxa"/>
          </w:tcPr>
          <w:p w14:paraId="70214E7C" w14:textId="3BB6CDD4" w:rsidR="00946F52" w:rsidRPr="00C43086" w:rsidRDefault="00EF058F"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Електронні листи, листи до зацікавлених сторін із відповідною довідковою інформацією та ПЗЗС,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p>
        </w:tc>
        <w:tc>
          <w:tcPr>
            <w:tcW w:w="1701" w:type="dxa"/>
            <w:gridSpan w:val="2"/>
          </w:tcPr>
          <w:p w14:paraId="48CCD824" w14:textId="62C2D4BB" w:rsidR="00946F52" w:rsidRPr="00C43086" w:rsidRDefault="00EF058F" w:rsidP="00C43086">
            <w:pPr>
              <w:rPr>
                <w:rFonts w:ascii="Times New Roman" w:hAnsi="Times New Roman" w:cs="Times New Roman"/>
                <w:b/>
                <w:sz w:val="24"/>
                <w:szCs w:val="24"/>
                <w:lang w:val="uk-UA"/>
              </w:rPr>
            </w:pPr>
            <w:r w:rsidRPr="00C43086">
              <w:rPr>
                <w:rFonts w:ascii="Times New Roman" w:hAnsi="Times New Roman" w:cs="Times New Roman"/>
                <w:color w:val="000000" w:themeColor="text1"/>
                <w:sz w:val="24"/>
                <w:szCs w:val="24"/>
                <w:lang w:val="uk-UA"/>
              </w:rPr>
              <w:t xml:space="preserve">До набрання чинності </w:t>
            </w:r>
            <w:proofErr w:type="spellStart"/>
            <w:r w:rsidR="00CE13A6" w:rsidRPr="00C43086">
              <w:rPr>
                <w:rFonts w:ascii="Times New Roman" w:hAnsi="Times New Roman" w:cs="Times New Roman"/>
                <w:color w:val="000000" w:themeColor="text1"/>
                <w:sz w:val="24"/>
                <w:szCs w:val="24"/>
                <w:lang w:val="uk-UA"/>
              </w:rPr>
              <w:t>Проєкт</w:t>
            </w:r>
            <w:r w:rsidRPr="00C43086">
              <w:rPr>
                <w:rFonts w:ascii="Times New Roman" w:hAnsi="Times New Roman" w:cs="Times New Roman"/>
                <w:color w:val="000000" w:themeColor="text1"/>
                <w:sz w:val="24"/>
                <w:szCs w:val="24"/>
                <w:lang w:val="uk-UA"/>
              </w:rPr>
              <w:t>ом</w:t>
            </w:r>
            <w:proofErr w:type="spellEnd"/>
          </w:p>
        </w:tc>
        <w:tc>
          <w:tcPr>
            <w:tcW w:w="1559" w:type="dxa"/>
          </w:tcPr>
          <w:p w14:paraId="758CC8E6" w14:textId="04405CFA" w:rsidR="00946F52" w:rsidRPr="00C43086" w:rsidRDefault="00EF058F"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Усі групи </w:t>
            </w:r>
            <w:proofErr w:type="spellStart"/>
            <w:r w:rsidRPr="00C43086">
              <w:rPr>
                <w:rFonts w:ascii="Times New Roman" w:hAnsi="Times New Roman" w:cs="Times New Roman"/>
                <w:sz w:val="24"/>
                <w:szCs w:val="24"/>
                <w:lang w:val="uk-UA"/>
              </w:rPr>
              <w:t>зацікавле</w:t>
            </w:r>
            <w:proofErr w:type="spellEnd"/>
            <w:r w:rsidR="002A418A"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них сторін </w:t>
            </w:r>
          </w:p>
        </w:tc>
        <w:tc>
          <w:tcPr>
            <w:tcW w:w="1701" w:type="dxa"/>
          </w:tcPr>
          <w:p w14:paraId="35040801" w14:textId="1979E41E" w:rsidR="00946F52" w:rsidRPr="00C43086" w:rsidRDefault="00EF058F"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МОЗ і </w:t>
            </w:r>
            <w:r w:rsidR="007A7EBA" w:rsidRPr="00C43086">
              <w:rPr>
                <w:rFonts w:ascii="Times New Roman" w:hAnsi="Times New Roman" w:cs="Times New Roman"/>
                <w:bCs/>
                <w:sz w:val="24"/>
                <w:szCs w:val="24"/>
                <w:lang w:val="uk-UA"/>
              </w:rPr>
              <w:t>ГКПП</w:t>
            </w:r>
          </w:p>
        </w:tc>
      </w:tr>
      <w:tr w:rsidR="007518F8" w:rsidRPr="00DF3818" w14:paraId="3634805E" w14:textId="77777777" w:rsidTr="002A1465">
        <w:tc>
          <w:tcPr>
            <w:tcW w:w="1701" w:type="dxa"/>
          </w:tcPr>
          <w:p w14:paraId="27F16A55" w14:textId="14D59599" w:rsidR="00946F52" w:rsidRPr="00C43086" w:rsidRDefault="007246D6"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Загальнодержавний </w:t>
            </w:r>
            <w:r w:rsidR="00EF058F"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52F17B02" w14:textId="77777777" w:rsidR="00946F52" w:rsidRPr="00C43086" w:rsidRDefault="005674FF"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МРС</w:t>
            </w:r>
          </w:p>
          <w:p w14:paraId="738902EA" w14:textId="51340004" w:rsidR="003F62B4" w:rsidRPr="00C43086" w:rsidRDefault="003F62B4" w:rsidP="00C43086">
            <w:pPr>
              <w:rPr>
                <w:rFonts w:ascii="Times New Roman" w:hAnsi="Times New Roman" w:cs="Times New Roman"/>
                <w:bCs/>
                <w:sz w:val="24"/>
                <w:szCs w:val="24"/>
                <w:lang w:val="uk-UA"/>
              </w:rPr>
            </w:pPr>
          </w:p>
        </w:tc>
        <w:tc>
          <w:tcPr>
            <w:tcW w:w="2410" w:type="dxa"/>
          </w:tcPr>
          <w:p w14:paraId="5BBB24BC" w14:textId="1ADD4B29" w:rsidR="002E1F81" w:rsidRPr="00C43086" w:rsidRDefault="00831B6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Розміщення інформації про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і канали подання звернень на веб-сайті/у фейсбуці МОЗ/на веб-сайтах регіональних управлінь МОЗ та інформаційних дошках закладів охорони здоров’я</w:t>
            </w:r>
          </w:p>
          <w:p w14:paraId="1D2F4D91" w14:textId="77777777" w:rsidR="002E1F81" w:rsidRPr="00C43086" w:rsidRDefault="002E1F81" w:rsidP="00C43086">
            <w:pPr>
              <w:rPr>
                <w:rFonts w:ascii="Times New Roman" w:hAnsi="Times New Roman" w:cs="Times New Roman"/>
                <w:sz w:val="24"/>
                <w:szCs w:val="24"/>
                <w:lang w:val="uk-UA"/>
              </w:rPr>
            </w:pPr>
          </w:p>
          <w:p w14:paraId="5C09E110" w14:textId="1508E89A" w:rsidR="00F0288A" w:rsidRPr="00C43086" w:rsidRDefault="00831B6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Гаряча лінія МОЗ з питань </w:t>
            </w:r>
            <w:r w:rsidR="002E1F81" w:rsidRPr="00C43086">
              <w:rPr>
                <w:rFonts w:ascii="Times New Roman" w:hAnsi="Times New Roman" w:cs="Times New Roman"/>
                <w:sz w:val="24"/>
                <w:szCs w:val="24"/>
                <w:lang w:val="uk-UA"/>
              </w:rPr>
              <w:t>COVID -19</w:t>
            </w:r>
          </w:p>
          <w:p w14:paraId="11D00C81" w14:textId="77777777" w:rsidR="003F62B4" w:rsidRPr="00C43086" w:rsidRDefault="003F62B4" w:rsidP="00C43086">
            <w:pPr>
              <w:rPr>
                <w:rFonts w:ascii="Times New Roman" w:hAnsi="Times New Roman" w:cs="Times New Roman"/>
                <w:sz w:val="24"/>
                <w:szCs w:val="24"/>
                <w:lang w:val="uk-UA"/>
              </w:rPr>
            </w:pPr>
          </w:p>
          <w:p w14:paraId="6A3F134B" w14:textId="2069EB68" w:rsidR="004B150B" w:rsidRDefault="004B150B" w:rsidP="00C43086">
            <w:pPr>
              <w:rPr>
                <w:rFonts w:ascii="Times New Roman" w:hAnsi="Times New Roman" w:cs="Times New Roman"/>
                <w:sz w:val="24"/>
                <w:szCs w:val="24"/>
                <w:lang w:val="uk-UA"/>
              </w:rPr>
            </w:pPr>
          </w:p>
          <w:p w14:paraId="1A78A6B0" w14:textId="77777777" w:rsidR="002D1BE9" w:rsidRPr="00C43086" w:rsidRDefault="002D1BE9" w:rsidP="00C43086">
            <w:pPr>
              <w:rPr>
                <w:rFonts w:ascii="Times New Roman" w:hAnsi="Times New Roman" w:cs="Times New Roman"/>
                <w:sz w:val="24"/>
                <w:szCs w:val="24"/>
                <w:lang w:val="uk-UA"/>
              </w:rPr>
            </w:pPr>
          </w:p>
          <w:p w14:paraId="6A41B089" w14:textId="020C1CBA" w:rsidR="00946F52" w:rsidRPr="00C43086" w:rsidRDefault="00946F52" w:rsidP="00C43086">
            <w:pPr>
              <w:rPr>
                <w:rFonts w:ascii="Times New Roman" w:hAnsi="Times New Roman" w:cs="Times New Roman"/>
                <w:b/>
                <w:sz w:val="24"/>
                <w:szCs w:val="24"/>
                <w:lang w:val="uk-UA"/>
              </w:rPr>
            </w:pPr>
          </w:p>
        </w:tc>
        <w:tc>
          <w:tcPr>
            <w:tcW w:w="1701" w:type="dxa"/>
            <w:gridSpan w:val="2"/>
          </w:tcPr>
          <w:p w14:paraId="751E5667" w14:textId="1B824799" w:rsidR="00176C98" w:rsidRPr="00C43086" w:rsidRDefault="00831B69" w:rsidP="00C43086">
            <w:pPr>
              <w:rPr>
                <w:rFonts w:ascii="Times New Roman" w:hAnsi="Times New Roman" w:cs="Times New Roman"/>
                <w:color w:val="000000" w:themeColor="text1"/>
                <w:sz w:val="24"/>
                <w:szCs w:val="24"/>
                <w:lang w:val="uk-UA"/>
              </w:rPr>
            </w:pPr>
            <w:r w:rsidRPr="00C43086">
              <w:rPr>
                <w:rFonts w:ascii="Times New Roman" w:hAnsi="Times New Roman" w:cs="Times New Roman"/>
                <w:color w:val="000000" w:themeColor="text1"/>
                <w:sz w:val="24"/>
                <w:szCs w:val="24"/>
                <w:lang w:val="uk-UA"/>
              </w:rPr>
              <w:t xml:space="preserve">На всіх етапах </w:t>
            </w:r>
            <w:r w:rsidR="00CE13A6" w:rsidRPr="00C43086">
              <w:rPr>
                <w:rFonts w:ascii="Times New Roman" w:hAnsi="Times New Roman" w:cs="Times New Roman"/>
                <w:color w:val="000000" w:themeColor="text1"/>
                <w:sz w:val="24"/>
                <w:szCs w:val="24"/>
                <w:lang w:val="uk-UA"/>
              </w:rPr>
              <w:t>Проєкт</w:t>
            </w:r>
            <w:r w:rsidRPr="00C43086">
              <w:rPr>
                <w:rFonts w:ascii="Times New Roman" w:hAnsi="Times New Roman" w:cs="Times New Roman"/>
                <w:color w:val="000000" w:themeColor="text1"/>
                <w:sz w:val="24"/>
                <w:szCs w:val="24"/>
                <w:lang w:val="uk-UA"/>
              </w:rPr>
              <w:t>у</w:t>
            </w:r>
          </w:p>
        </w:tc>
        <w:tc>
          <w:tcPr>
            <w:tcW w:w="1559" w:type="dxa"/>
          </w:tcPr>
          <w:p w14:paraId="27E59712" w14:textId="49FE441F" w:rsidR="00946F52" w:rsidRPr="00C43086" w:rsidRDefault="00831B69" w:rsidP="00C43086">
            <w:pPr>
              <w:rPr>
                <w:rFonts w:ascii="Times New Roman" w:hAnsi="Times New Roman" w:cs="Times New Roman"/>
                <w:b/>
                <w:sz w:val="24"/>
                <w:szCs w:val="24"/>
                <w:lang w:val="uk-UA"/>
              </w:rPr>
            </w:pPr>
            <w:r w:rsidRPr="00C43086">
              <w:rPr>
                <w:rFonts w:ascii="Times New Roman" w:hAnsi="Times New Roman" w:cs="Times New Roman"/>
                <w:sz w:val="24"/>
                <w:szCs w:val="24"/>
                <w:lang w:val="uk-UA"/>
              </w:rPr>
              <w:t xml:space="preserve">Усі групи </w:t>
            </w:r>
            <w:r w:rsidR="00F02888" w:rsidRPr="00C43086">
              <w:rPr>
                <w:rFonts w:ascii="Times New Roman" w:hAnsi="Times New Roman" w:cs="Times New Roman"/>
                <w:sz w:val="24"/>
                <w:szCs w:val="24"/>
                <w:lang w:val="uk-UA"/>
              </w:rPr>
              <w:t>зацікавлених</w:t>
            </w:r>
            <w:r w:rsidRPr="00C43086">
              <w:rPr>
                <w:rFonts w:ascii="Times New Roman" w:hAnsi="Times New Roman" w:cs="Times New Roman"/>
                <w:sz w:val="24"/>
                <w:szCs w:val="24"/>
                <w:lang w:val="uk-UA"/>
              </w:rPr>
              <w:t xml:space="preserve"> сторін</w:t>
            </w:r>
          </w:p>
        </w:tc>
        <w:tc>
          <w:tcPr>
            <w:tcW w:w="1701" w:type="dxa"/>
          </w:tcPr>
          <w:p w14:paraId="3059486E" w14:textId="17E84163" w:rsidR="00946F52" w:rsidRPr="00C43086" w:rsidRDefault="00831B69"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МОЗ і </w:t>
            </w:r>
            <w:r w:rsidR="007A7EBA" w:rsidRPr="00C43086">
              <w:rPr>
                <w:rFonts w:ascii="Times New Roman" w:hAnsi="Times New Roman" w:cs="Times New Roman"/>
                <w:bCs/>
                <w:sz w:val="24"/>
                <w:szCs w:val="24"/>
                <w:lang w:val="uk-UA"/>
              </w:rPr>
              <w:t>ГКПП</w:t>
            </w:r>
          </w:p>
          <w:p w14:paraId="6C3C6B24" w14:textId="77777777" w:rsidR="002E1F81" w:rsidRPr="00C43086" w:rsidRDefault="002E1F81" w:rsidP="00C43086">
            <w:pPr>
              <w:rPr>
                <w:rFonts w:ascii="Times New Roman" w:hAnsi="Times New Roman" w:cs="Times New Roman"/>
                <w:bCs/>
                <w:sz w:val="24"/>
                <w:szCs w:val="24"/>
                <w:lang w:val="uk-UA"/>
              </w:rPr>
            </w:pPr>
          </w:p>
          <w:p w14:paraId="2DE14583" w14:textId="67ED1547" w:rsidR="002E1F81" w:rsidRPr="00C43086" w:rsidRDefault="00831B69" w:rsidP="00C43086">
            <w:pPr>
              <w:rPr>
                <w:rFonts w:ascii="Times New Roman" w:hAnsi="Times New Roman" w:cs="Times New Roman"/>
                <w:bCs/>
                <w:sz w:val="24"/>
                <w:szCs w:val="24"/>
                <w:lang w:val="uk-UA"/>
              </w:rPr>
            </w:pPr>
            <w:r w:rsidRPr="00C43086">
              <w:rPr>
                <w:rFonts w:ascii="Times New Roman" w:hAnsi="Times New Roman" w:cs="Times New Roman"/>
                <w:bCs/>
                <w:sz w:val="24"/>
                <w:szCs w:val="24"/>
                <w:lang w:val="uk-UA"/>
              </w:rPr>
              <w:t>Спеціально призначений координа</w:t>
            </w:r>
            <w:r w:rsidR="00BF72D8" w:rsidRPr="00C43086">
              <w:rPr>
                <w:rFonts w:ascii="Times New Roman" w:hAnsi="Times New Roman" w:cs="Times New Roman"/>
                <w:bCs/>
                <w:sz w:val="24"/>
                <w:szCs w:val="24"/>
                <w:lang w:val="uk-UA"/>
              </w:rPr>
              <w:t>тор</w:t>
            </w:r>
            <w:r w:rsidRPr="00C43086">
              <w:rPr>
                <w:rFonts w:ascii="Times New Roman" w:hAnsi="Times New Roman" w:cs="Times New Roman"/>
                <w:bCs/>
                <w:sz w:val="24"/>
                <w:szCs w:val="24"/>
                <w:lang w:val="uk-UA"/>
              </w:rPr>
              <w:t xml:space="preserve"> для о</w:t>
            </w:r>
            <w:r w:rsidR="007C7864" w:rsidRPr="00C43086">
              <w:rPr>
                <w:rFonts w:ascii="Times New Roman" w:hAnsi="Times New Roman" w:cs="Times New Roman"/>
                <w:bCs/>
                <w:sz w:val="24"/>
                <w:szCs w:val="24"/>
                <w:lang w:val="uk-UA"/>
              </w:rPr>
              <w:t>працювання</w:t>
            </w:r>
            <w:r w:rsidRPr="00C43086">
              <w:rPr>
                <w:rFonts w:ascii="Times New Roman" w:hAnsi="Times New Roman" w:cs="Times New Roman"/>
                <w:bCs/>
                <w:sz w:val="24"/>
                <w:szCs w:val="24"/>
                <w:lang w:val="uk-UA"/>
              </w:rPr>
              <w:t xml:space="preserve">, </w:t>
            </w:r>
            <w:r w:rsidR="00BF72D8" w:rsidRPr="00C43086">
              <w:rPr>
                <w:rFonts w:ascii="Times New Roman" w:hAnsi="Times New Roman" w:cs="Times New Roman"/>
                <w:bCs/>
                <w:sz w:val="24"/>
                <w:szCs w:val="24"/>
                <w:lang w:val="uk-UA"/>
              </w:rPr>
              <w:t xml:space="preserve">врегулювання </w:t>
            </w:r>
            <w:r w:rsidRPr="00C43086">
              <w:rPr>
                <w:rFonts w:ascii="Times New Roman" w:hAnsi="Times New Roman" w:cs="Times New Roman"/>
                <w:bCs/>
                <w:sz w:val="24"/>
                <w:szCs w:val="24"/>
                <w:lang w:val="uk-UA"/>
              </w:rPr>
              <w:t xml:space="preserve">та звітності щодо </w:t>
            </w:r>
            <w:r w:rsidR="005674FF" w:rsidRPr="00C43086">
              <w:rPr>
                <w:rFonts w:ascii="Times New Roman" w:hAnsi="Times New Roman" w:cs="Times New Roman"/>
                <w:bCs/>
                <w:sz w:val="24"/>
                <w:szCs w:val="24"/>
                <w:lang w:val="uk-UA"/>
              </w:rPr>
              <w:t>МРС</w:t>
            </w:r>
            <w:r w:rsidRPr="00C43086">
              <w:rPr>
                <w:rFonts w:ascii="Times New Roman" w:hAnsi="Times New Roman" w:cs="Times New Roman"/>
                <w:bCs/>
                <w:sz w:val="24"/>
                <w:szCs w:val="24"/>
                <w:lang w:val="uk-UA"/>
              </w:rPr>
              <w:t xml:space="preserve"> </w:t>
            </w:r>
          </w:p>
        </w:tc>
      </w:tr>
      <w:tr w:rsidR="00946F52" w:rsidRPr="00DF3818" w14:paraId="5B8795EA" w14:textId="77777777" w:rsidTr="002A1465">
        <w:tc>
          <w:tcPr>
            <w:tcW w:w="10774" w:type="dxa"/>
            <w:gridSpan w:val="7"/>
            <w:shd w:val="clear" w:color="auto" w:fill="D9D9D9" w:themeFill="background1" w:themeFillShade="D9"/>
          </w:tcPr>
          <w:p w14:paraId="20B1AEB2" w14:textId="7C0EF854" w:rsidR="00946F52" w:rsidRPr="00C43086" w:rsidRDefault="003044E5" w:rsidP="00C43086">
            <w:pPr>
              <w:jc w:val="both"/>
              <w:rPr>
                <w:rFonts w:ascii="Times New Roman" w:hAnsi="Times New Roman" w:cs="Times New Roman"/>
                <w:b/>
                <w:sz w:val="24"/>
                <w:szCs w:val="24"/>
                <w:lang w:val="uk-UA"/>
              </w:rPr>
            </w:pPr>
            <w:r w:rsidRPr="00C43086">
              <w:rPr>
                <w:rFonts w:ascii="Times New Roman" w:hAnsi="Times New Roman" w:cs="Times New Roman"/>
                <w:b/>
                <w:sz w:val="24"/>
                <w:szCs w:val="24"/>
                <w:lang w:val="uk-UA"/>
              </w:rPr>
              <w:lastRenderedPageBreak/>
              <w:t>Частина</w:t>
            </w:r>
            <w:r w:rsidR="00B217BB" w:rsidRPr="00C43086">
              <w:rPr>
                <w:rFonts w:ascii="Times New Roman" w:hAnsi="Times New Roman" w:cs="Times New Roman"/>
                <w:b/>
                <w:sz w:val="24"/>
                <w:szCs w:val="24"/>
                <w:lang w:val="uk-UA"/>
              </w:rPr>
              <w:t xml:space="preserve"> 1</w:t>
            </w:r>
            <w:r w:rsidR="00831B69" w:rsidRPr="00C43086">
              <w:rPr>
                <w:rFonts w:ascii="Times New Roman" w:hAnsi="Times New Roman" w:cs="Times New Roman"/>
                <w:b/>
                <w:sz w:val="24"/>
                <w:szCs w:val="24"/>
                <w:lang w:val="uk-UA"/>
              </w:rPr>
              <w:t>. Зміцнення системи громадського здоров’я</w:t>
            </w:r>
          </w:p>
        </w:tc>
      </w:tr>
      <w:tr w:rsidR="00946F52" w:rsidRPr="00C43086" w14:paraId="31471A5D" w14:textId="77777777" w:rsidTr="002A1465">
        <w:tc>
          <w:tcPr>
            <w:tcW w:w="10774" w:type="dxa"/>
            <w:gridSpan w:val="7"/>
            <w:shd w:val="clear" w:color="auto" w:fill="D9D9D9" w:themeFill="background1" w:themeFillShade="D9"/>
          </w:tcPr>
          <w:p w14:paraId="16DCD795" w14:textId="3219F0C6" w:rsidR="00946F52" w:rsidRPr="00C43086" w:rsidRDefault="003044E5" w:rsidP="00C43086">
            <w:pPr>
              <w:jc w:val="both"/>
              <w:rPr>
                <w:rFonts w:ascii="Times New Roman" w:hAnsi="Times New Roman" w:cs="Times New Roman"/>
                <w:b/>
                <w:sz w:val="24"/>
                <w:szCs w:val="24"/>
                <w:lang w:val="uk-UA"/>
              </w:rPr>
            </w:pPr>
            <w:proofErr w:type="spellStart"/>
            <w:r w:rsidRPr="00C43086">
              <w:rPr>
                <w:rFonts w:ascii="Times New Roman" w:hAnsi="Times New Roman" w:cs="Times New Roman"/>
                <w:b/>
                <w:sz w:val="24"/>
                <w:szCs w:val="24"/>
                <w:lang w:val="uk-UA"/>
              </w:rPr>
              <w:t>Під</w:t>
            </w:r>
            <w:r w:rsidR="00831B69" w:rsidRPr="00C43086">
              <w:rPr>
                <w:rFonts w:ascii="Times New Roman" w:hAnsi="Times New Roman" w:cs="Times New Roman"/>
                <w:b/>
                <w:sz w:val="24"/>
                <w:szCs w:val="24"/>
                <w:lang w:val="uk-UA"/>
              </w:rPr>
              <w:t>компонент</w:t>
            </w:r>
            <w:proofErr w:type="spellEnd"/>
            <w:r w:rsidR="000E4046" w:rsidRPr="00C43086">
              <w:rPr>
                <w:rFonts w:ascii="Times New Roman" w:hAnsi="Times New Roman" w:cs="Times New Roman"/>
                <w:b/>
                <w:sz w:val="24"/>
                <w:szCs w:val="24"/>
                <w:lang w:val="uk-UA"/>
              </w:rPr>
              <w:t xml:space="preserve"> 1.2</w:t>
            </w:r>
            <w:r w:rsidR="00831B69" w:rsidRPr="00C43086">
              <w:rPr>
                <w:rFonts w:ascii="Times New Roman" w:hAnsi="Times New Roman" w:cs="Times New Roman"/>
                <w:b/>
                <w:sz w:val="24"/>
                <w:szCs w:val="24"/>
                <w:lang w:val="uk-UA"/>
              </w:rPr>
              <w:t>.</w:t>
            </w:r>
            <w:r w:rsidR="000E4046" w:rsidRPr="00C43086">
              <w:rPr>
                <w:rFonts w:ascii="Times New Roman" w:hAnsi="Times New Roman" w:cs="Times New Roman"/>
                <w:b/>
                <w:sz w:val="24"/>
                <w:szCs w:val="24"/>
                <w:lang w:val="uk-UA"/>
              </w:rPr>
              <w:t xml:space="preserve"> </w:t>
            </w:r>
            <w:r w:rsidR="00831B69" w:rsidRPr="00C43086">
              <w:rPr>
                <w:rFonts w:ascii="Times New Roman" w:hAnsi="Times New Roman" w:cs="Times New Roman"/>
                <w:b/>
                <w:sz w:val="24"/>
                <w:szCs w:val="24"/>
                <w:lang w:val="uk-UA"/>
              </w:rPr>
              <w:t xml:space="preserve">Тестування на </w:t>
            </w:r>
            <w:r w:rsidR="000E4046" w:rsidRPr="00C43086">
              <w:rPr>
                <w:rFonts w:ascii="Times New Roman" w:hAnsi="Times New Roman" w:cs="Times New Roman"/>
                <w:b/>
                <w:sz w:val="24"/>
                <w:szCs w:val="24"/>
                <w:lang w:val="uk-UA"/>
              </w:rPr>
              <w:t>COVID-19</w:t>
            </w:r>
          </w:p>
        </w:tc>
      </w:tr>
      <w:tr w:rsidR="007518F8" w:rsidRPr="00DF3818" w14:paraId="204CD4DA" w14:textId="77777777" w:rsidTr="002A1465">
        <w:tc>
          <w:tcPr>
            <w:tcW w:w="1701" w:type="dxa"/>
          </w:tcPr>
          <w:p w14:paraId="0FCB3436" w14:textId="56F0A00A" w:rsidR="00946F52" w:rsidRPr="00C43086" w:rsidRDefault="007246D6"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Загальнодержавний </w:t>
            </w:r>
            <w:r w:rsidR="00942713"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019EA79B" w14:textId="7BBDFDC1"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Продовження постійних заходів, що вживаються МОЗ для протидії пандемії Covid-19 </w:t>
            </w:r>
          </w:p>
        </w:tc>
        <w:tc>
          <w:tcPr>
            <w:tcW w:w="2693" w:type="dxa"/>
            <w:gridSpan w:val="2"/>
          </w:tcPr>
          <w:p w14:paraId="3E908A53" w14:textId="05166509" w:rsidR="004E61FB" w:rsidRPr="00C43086" w:rsidRDefault="003F62B4"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Дистанційні</w:t>
            </w:r>
            <w:r w:rsidR="00942713" w:rsidRPr="00C43086">
              <w:rPr>
                <w:rFonts w:ascii="Times New Roman" w:hAnsi="Times New Roman" w:cs="Times New Roman"/>
                <w:sz w:val="24"/>
                <w:szCs w:val="24"/>
                <w:lang w:val="uk-UA"/>
              </w:rPr>
              <w:t xml:space="preserve"> зустрічі, електронні листи, листи до зацікавлених сторін із відповідною довідковою інформацією,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00942713" w:rsidRPr="00C43086">
              <w:rPr>
                <w:rFonts w:ascii="Times New Roman" w:hAnsi="Times New Roman" w:cs="Times New Roman"/>
                <w:sz w:val="24"/>
                <w:szCs w:val="24"/>
                <w:lang w:val="uk-UA"/>
              </w:rPr>
              <w:t>ом</w:t>
            </w:r>
            <w:proofErr w:type="spellEnd"/>
            <w:r w:rsidR="00942713" w:rsidRPr="00C43086">
              <w:rPr>
                <w:rFonts w:ascii="Times New Roman" w:hAnsi="Times New Roman" w:cs="Times New Roman"/>
                <w:sz w:val="24"/>
                <w:szCs w:val="24"/>
                <w:lang w:val="uk-UA"/>
              </w:rPr>
              <w:t>, гаряча лінія МОЗ</w:t>
            </w:r>
          </w:p>
        </w:tc>
        <w:tc>
          <w:tcPr>
            <w:tcW w:w="1418" w:type="dxa"/>
          </w:tcPr>
          <w:p w14:paraId="31107919" w14:textId="65662EC0" w:rsidR="00942713"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Етап підготовки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- 4 місяці.</w:t>
            </w:r>
          </w:p>
          <w:p w14:paraId="4A1761A7" w14:textId="4DE211CC"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планується протягом 24 місяців з дати набрання чинності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tc>
        <w:tc>
          <w:tcPr>
            <w:tcW w:w="1559" w:type="dxa"/>
          </w:tcPr>
          <w:p w14:paraId="7E0A1E41" w14:textId="7A7C7C30"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ЗМІ, НУО, експерти у галузі охорони здоров’я</w:t>
            </w:r>
          </w:p>
        </w:tc>
        <w:tc>
          <w:tcPr>
            <w:tcW w:w="1701" w:type="dxa"/>
          </w:tcPr>
          <w:p w14:paraId="6537949A" w14:textId="46EF0D2C" w:rsidR="00946F52" w:rsidRPr="00C43086" w:rsidRDefault="00942713"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і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Центр громадського здоров’я, регіональні управління та інші установи, які будуть визначені</w:t>
            </w:r>
          </w:p>
        </w:tc>
      </w:tr>
      <w:tr w:rsidR="00946F52" w:rsidRPr="00DF3818" w14:paraId="6A96FA19" w14:textId="77777777" w:rsidTr="002A1465">
        <w:tc>
          <w:tcPr>
            <w:tcW w:w="10774" w:type="dxa"/>
            <w:gridSpan w:val="7"/>
          </w:tcPr>
          <w:p w14:paraId="7133C845" w14:textId="383261E6" w:rsidR="00946F52" w:rsidRPr="00C43086" w:rsidRDefault="003044E5" w:rsidP="00C43086">
            <w:pPr>
              <w:rPr>
                <w:rFonts w:ascii="Times New Roman" w:hAnsi="Times New Roman" w:cs="Times New Roman"/>
                <w:sz w:val="24"/>
                <w:szCs w:val="24"/>
                <w:lang w:val="uk-UA"/>
              </w:rPr>
            </w:pPr>
            <w:proofErr w:type="spellStart"/>
            <w:r w:rsidRPr="00C43086">
              <w:rPr>
                <w:rFonts w:ascii="Times New Roman" w:hAnsi="Times New Roman" w:cs="Times New Roman"/>
                <w:b/>
                <w:sz w:val="24"/>
                <w:szCs w:val="24"/>
                <w:lang w:val="uk-UA"/>
              </w:rPr>
              <w:t>Під</w:t>
            </w:r>
            <w:r w:rsidR="00942713" w:rsidRPr="00C43086">
              <w:rPr>
                <w:rFonts w:ascii="Times New Roman" w:hAnsi="Times New Roman" w:cs="Times New Roman"/>
                <w:b/>
                <w:sz w:val="24"/>
                <w:szCs w:val="24"/>
                <w:lang w:val="uk-UA"/>
              </w:rPr>
              <w:t>компонент</w:t>
            </w:r>
            <w:proofErr w:type="spellEnd"/>
            <w:r w:rsidR="000E4046" w:rsidRPr="00C43086">
              <w:rPr>
                <w:rFonts w:ascii="Times New Roman" w:hAnsi="Times New Roman" w:cs="Times New Roman"/>
                <w:b/>
                <w:sz w:val="24"/>
                <w:szCs w:val="24"/>
                <w:lang w:val="uk-UA"/>
              </w:rPr>
              <w:t xml:space="preserve"> 1.1</w:t>
            </w:r>
            <w:r w:rsidR="00942713" w:rsidRPr="00C43086">
              <w:rPr>
                <w:rFonts w:ascii="Times New Roman" w:hAnsi="Times New Roman" w:cs="Times New Roman"/>
                <w:b/>
                <w:sz w:val="24"/>
                <w:szCs w:val="24"/>
                <w:lang w:val="uk-UA"/>
              </w:rPr>
              <w:t>.</w:t>
            </w:r>
            <w:r w:rsidR="000E4046" w:rsidRPr="00C43086">
              <w:rPr>
                <w:rFonts w:ascii="Times New Roman" w:hAnsi="Times New Roman" w:cs="Times New Roman"/>
                <w:b/>
                <w:sz w:val="24"/>
                <w:szCs w:val="24"/>
                <w:lang w:val="uk-UA"/>
              </w:rPr>
              <w:t xml:space="preserve"> </w:t>
            </w:r>
            <w:r w:rsidR="00942713" w:rsidRPr="00C43086">
              <w:rPr>
                <w:rFonts w:ascii="Times New Roman" w:hAnsi="Times New Roman" w:cs="Times New Roman"/>
                <w:b/>
                <w:sz w:val="24"/>
                <w:szCs w:val="24"/>
                <w:lang w:val="uk-UA"/>
              </w:rPr>
              <w:t xml:space="preserve">Підтримка вакцинації </w:t>
            </w:r>
            <w:r w:rsidR="00707271" w:rsidRPr="00C43086">
              <w:rPr>
                <w:rFonts w:ascii="Times New Roman" w:hAnsi="Times New Roman" w:cs="Times New Roman"/>
                <w:b/>
                <w:sz w:val="24"/>
                <w:szCs w:val="24"/>
                <w:lang w:val="uk-UA"/>
              </w:rPr>
              <w:t>від COVID</w:t>
            </w:r>
            <w:r w:rsidR="000E4046" w:rsidRPr="00C43086">
              <w:rPr>
                <w:rFonts w:ascii="Times New Roman" w:hAnsi="Times New Roman" w:cs="Times New Roman"/>
                <w:b/>
                <w:sz w:val="24"/>
                <w:szCs w:val="24"/>
                <w:lang w:val="uk-UA"/>
              </w:rPr>
              <w:t>-19</w:t>
            </w:r>
          </w:p>
        </w:tc>
      </w:tr>
      <w:tr w:rsidR="007518F8" w:rsidRPr="00DF3818" w14:paraId="4243906F" w14:textId="77777777" w:rsidTr="002A1465">
        <w:tc>
          <w:tcPr>
            <w:tcW w:w="1701" w:type="dxa"/>
          </w:tcPr>
          <w:p w14:paraId="0BF9FD2A" w14:textId="3B6CD601" w:rsidR="00946F52" w:rsidRPr="00C43086" w:rsidRDefault="007246D6"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Загальнодержавний </w:t>
            </w:r>
            <w:r w:rsidR="00942713" w:rsidRPr="00C43086">
              <w:rPr>
                <w:rFonts w:ascii="Times New Roman" w:hAnsi="Times New Roman" w:cs="Times New Roman"/>
                <w:sz w:val="24"/>
                <w:szCs w:val="24"/>
                <w:lang w:val="uk-UA"/>
              </w:rPr>
              <w:t>і регіональний</w:t>
            </w:r>
            <w:r w:rsidR="00BF72D8" w:rsidRPr="00C43086">
              <w:rPr>
                <w:rFonts w:ascii="Times New Roman" w:hAnsi="Times New Roman" w:cs="Times New Roman"/>
                <w:sz w:val="24"/>
                <w:szCs w:val="24"/>
                <w:lang w:val="uk-UA"/>
              </w:rPr>
              <w:t xml:space="preserve"> рівень</w:t>
            </w:r>
          </w:p>
        </w:tc>
        <w:tc>
          <w:tcPr>
            <w:tcW w:w="1702" w:type="dxa"/>
          </w:tcPr>
          <w:p w14:paraId="4E17DDFF" w14:textId="718AEFFC" w:rsidR="00946F52" w:rsidRPr="00C43086" w:rsidRDefault="00942713" w:rsidP="00C43086">
            <w:pPr>
              <w:pStyle w:val="a4"/>
              <w:numPr>
                <w:ilvl w:val="0"/>
                <w:numId w:val="34"/>
              </w:numPr>
              <w:tabs>
                <w:tab w:val="left" w:pos="161"/>
              </w:tabs>
              <w:ind w:left="0" w:firstLine="0"/>
              <w:rPr>
                <w:rFonts w:ascii="Times New Roman" w:hAnsi="Times New Roman" w:cs="Times New Roman"/>
                <w:sz w:val="24"/>
                <w:szCs w:val="24"/>
                <w:lang w:val="uk-UA"/>
              </w:rPr>
            </w:pPr>
            <w:r w:rsidRPr="00C43086">
              <w:rPr>
                <w:rFonts w:ascii="Times New Roman" w:hAnsi="Times New Roman" w:cs="Times New Roman"/>
                <w:sz w:val="24"/>
                <w:szCs w:val="24"/>
                <w:lang w:val="uk-UA"/>
              </w:rPr>
              <w:t>Придбання вакцини та її розповсюдження серед кінцевих споживачів, коли вакцина стане доступною.</w:t>
            </w:r>
          </w:p>
          <w:p w14:paraId="4295537D" w14:textId="7D248E25" w:rsidR="00946F52" w:rsidRPr="00C43086" w:rsidRDefault="00942713" w:rsidP="00C43086">
            <w:pPr>
              <w:pStyle w:val="a4"/>
              <w:numPr>
                <w:ilvl w:val="0"/>
                <w:numId w:val="34"/>
              </w:numPr>
              <w:tabs>
                <w:tab w:val="left" w:pos="171"/>
              </w:tabs>
              <w:ind w:left="0" w:hanging="142"/>
              <w:rPr>
                <w:rFonts w:ascii="Times New Roman" w:hAnsi="Times New Roman" w:cs="Times New Roman"/>
                <w:sz w:val="24"/>
                <w:szCs w:val="24"/>
                <w:lang w:val="uk-UA"/>
              </w:rPr>
            </w:pPr>
            <w:r w:rsidRPr="00C43086">
              <w:rPr>
                <w:rFonts w:ascii="Times New Roman" w:hAnsi="Times New Roman" w:cs="Times New Roman"/>
                <w:sz w:val="24"/>
                <w:szCs w:val="24"/>
                <w:lang w:val="uk-UA"/>
              </w:rPr>
              <w:t>Розробка та впровадження інформаційних систем для ефективного обліку та контролю вакцинації</w:t>
            </w:r>
            <w:r w:rsidR="00946F52" w:rsidRPr="00C43086">
              <w:rPr>
                <w:rFonts w:ascii="Times New Roman" w:hAnsi="Times New Roman" w:cs="Times New Roman"/>
                <w:sz w:val="24"/>
                <w:szCs w:val="24"/>
                <w:lang w:val="uk-UA"/>
              </w:rPr>
              <w:t>.</w:t>
            </w:r>
          </w:p>
          <w:p w14:paraId="224404F6" w14:textId="77777777" w:rsidR="003D5B2D" w:rsidRPr="00C43086" w:rsidRDefault="00942713" w:rsidP="00C43086">
            <w:pPr>
              <w:pStyle w:val="a4"/>
              <w:numPr>
                <w:ilvl w:val="0"/>
                <w:numId w:val="34"/>
              </w:numPr>
              <w:tabs>
                <w:tab w:val="left" w:pos="171"/>
              </w:tabs>
              <w:ind w:left="0" w:hanging="35"/>
              <w:rPr>
                <w:rFonts w:ascii="Times New Roman" w:hAnsi="Times New Roman" w:cs="Times New Roman"/>
                <w:sz w:val="24"/>
                <w:szCs w:val="24"/>
                <w:lang w:val="uk-UA"/>
              </w:rPr>
            </w:pPr>
            <w:r w:rsidRPr="00C43086">
              <w:rPr>
                <w:rFonts w:ascii="Times New Roman" w:hAnsi="Times New Roman" w:cs="Times New Roman"/>
                <w:sz w:val="24"/>
                <w:szCs w:val="24"/>
                <w:lang w:val="uk-UA"/>
              </w:rPr>
              <w:t>Удосконалення практики поводження з медичними відходами</w:t>
            </w:r>
          </w:p>
          <w:p w14:paraId="15A3FB77" w14:textId="7D91870A" w:rsidR="00946F52" w:rsidRPr="00C43086" w:rsidRDefault="003D5B2D" w:rsidP="00C43086">
            <w:pPr>
              <w:pStyle w:val="a4"/>
              <w:numPr>
                <w:ilvl w:val="0"/>
                <w:numId w:val="34"/>
              </w:numPr>
              <w:tabs>
                <w:tab w:val="left" w:pos="171"/>
              </w:tabs>
              <w:ind w:left="0" w:firstLine="0"/>
              <w:rPr>
                <w:rFonts w:ascii="Times New Roman" w:hAnsi="Times New Roman" w:cs="Times New Roman"/>
                <w:sz w:val="24"/>
                <w:szCs w:val="24"/>
                <w:lang w:val="uk-UA"/>
              </w:rPr>
            </w:pPr>
            <w:r w:rsidRPr="00C43086">
              <w:rPr>
                <w:rFonts w:ascii="Times New Roman" w:hAnsi="Times New Roman" w:cs="Times New Roman"/>
                <w:sz w:val="24"/>
                <w:szCs w:val="24"/>
                <w:lang w:val="uk-UA"/>
              </w:rPr>
              <w:t>Інформаційна кампанія для населення перед вакцинацією</w:t>
            </w:r>
            <w:r w:rsidR="00946F52" w:rsidRPr="00C43086">
              <w:rPr>
                <w:rFonts w:ascii="Times New Roman" w:hAnsi="Times New Roman" w:cs="Times New Roman"/>
                <w:sz w:val="24"/>
                <w:szCs w:val="24"/>
                <w:lang w:val="uk-UA"/>
              </w:rPr>
              <w:t>.</w:t>
            </w:r>
          </w:p>
          <w:p w14:paraId="7A40B2FD" w14:textId="77777777" w:rsidR="00946F52" w:rsidRDefault="003D5B2D" w:rsidP="00C43086">
            <w:pPr>
              <w:pStyle w:val="a4"/>
              <w:numPr>
                <w:ilvl w:val="0"/>
                <w:numId w:val="34"/>
              </w:numPr>
              <w:tabs>
                <w:tab w:val="left" w:pos="171"/>
              </w:tabs>
              <w:ind w:left="0" w:firstLine="0"/>
              <w:rPr>
                <w:rFonts w:ascii="Times New Roman" w:hAnsi="Times New Roman" w:cs="Times New Roman"/>
                <w:sz w:val="24"/>
                <w:szCs w:val="24"/>
                <w:lang w:val="uk-UA"/>
              </w:rPr>
            </w:pPr>
            <w:r w:rsidRPr="00C43086">
              <w:rPr>
                <w:rFonts w:ascii="Times New Roman" w:hAnsi="Times New Roman" w:cs="Times New Roman"/>
                <w:sz w:val="24"/>
                <w:szCs w:val="24"/>
                <w:lang w:val="uk-UA"/>
              </w:rPr>
              <w:t>Розбудова потенціалу шляхом навчання персоналу</w:t>
            </w:r>
            <w:r w:rsidR="00946F52" w:rsidRPr="00C43086">
              <w:rPr>
                <w:rFonts w:ascii="Times New Roman" w:hAnsi="Times New Roman" w:cs="Times New Roman"/>
                <w:sz w:val="24"/>
                <w:szCs w:val="24"/>
                <w:lang w:val="uk-UA"/>
              </w:rPr>
              <w:t>.</w:t>
            </w:r>
          </w:p>
          <w:p w14:paraId="1071F6A6" w14:textId="219F605E" w:rsidR="002D1BE9" w:rsidRPr="00C43086" w:rsidRDefault="002D1BE9" w:rsidP="002D1BE9">
            <w:pPr>
              <w:pStyle w:val="a4"/>
              <w:tabs>
                <w:tab w:val="left" w:pos="171"/>
              </w:tabs>
              <w:ind w:left="0"/>
              <w:rPr>
                <w:rFonts w:ascii="Times New Roman" w:hAnsi="Times New Roman" w:cs="Times New Roman"/>
                <w:sz w:val="24"/>
                <w:szCs w:val="24"/>
                <w:lang w:val="uk-UA"/>
              </w:rPr>
            </w:pPr>
          </w:p>
        </w:tc>
        <w:tc>
          <w:tcPr>
            <w:tcW w:w="2693" w:type="dxa"/>
            <w:gridSpan w:val="2"/>
          </w:tcPr>
          <w:p w14:paraId="7F0FEF3B" w14:textId="2A079B61" w:rsidR="00946F52" w:rsidRPr="00C43086" w:rsidRDefault="003044E5"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Дистанційні</w:t>
            </w:r>
            <w:r w:rsidR="00473121" w:rsidRPr="00C43086">
              <w:rPr>
                <w:rFonts w:ascii="Times New Roman" w:hAnsi="Times New Roman" w:cs="Times New Roman"/>
                <w:sz w:val="24"/>
                <w:szCs w:val="24"/>
                <w:lang w:val="uk-UA"/>
              </w:rPr>
              <w:t xml:space="preserve"> зустрічі, електронні листи, листи до зацікавлених сторін із відповідною довідковою інформацією,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00473121" w:rsidRPr="00C43086">
              <w:rPr>
                <w:rFonts w:ascii="Times New Roman" w:hAnsi="Times New Roman" w:cs="Times New Roman"/>
                <w:sz w:val="24"/>
                <w:szCs w:val="24"/>
                <w:lang w:val="uk-UA"/>
              </w:rPr>
              <w:t>ом</w:t>
            </w:r>
            <w:proofErr w:type="spellEnd"/>
            <w:r w:rsidR="00473121" w:rsidRPr="00C43086">
              <w:rPr>
                <w:rFonts w:ascii="Times New Roman" w:hAnsi="Times New Roman" w:cs="Times New Roman"/>
                <w:sz w:val="24"/>
                <w:szCs w:val="24"/>
                <w:lang w:val="uk-UA"/>
              </w:rPr>
              <w:t>, гаряча лінія МОЗ</w:t>
            </w:r>
          </w:p>
        </w:tc>
        <w:tc>
          <w:tcPr>
            <w:tcW w:w="1418" w:type="dxa"/>
          </w:tcPr>
          <w:p w14:paraId="05D66719" w14:textId="44AF96DF" w:rsidR="00473121"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Етап підготовки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- 4 місяці.</w:t>
            </w:r>
          </w:p>
          <w:p w14:paraId="21599BBA" w14:textId="1F8C5701" w:rsidR="00946F52"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планується протягом 24 місяців з дати набрання чинності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tc>
        <w:tc>
          <w:tcPr>
            <w:tcW w:w="1559" w:type="dxa"/>
          </w:tcPr>
          <w:p w14:paraId="05B7FAA0" w14:textId="41D0AD3E" w:rsidR="00946F52"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Усі групи зацікавлених сторін</w:t>
            </w:r>
          </w:p>
        </w:tc>
        <w:tc>
          <w:tcPr>
            <w:tcW w:w="1701" w:type="dxa"/>
          </w:tcPr>
          <w:p w14:paraId="7E168D9C" w14:textId="3392063E" w:rsidR="00946F52" w:rsidRPr="00C43086" w:rsidRDefault="00473121"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і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Центр громадського здоров’я, регіональні управління та інші установи, які будуть визначені</w:t>
            </w:r>
          </w:p>
        </w:tc>
      </w:tr>
      <w:tr w:rsidR="00946F52" w:rsidRPr="00C43086" w14:paraId="7F55909F" w14:textId="77777777" w:rsidTr="002A1465">
        <w:tc>
          <w:tcPr>
            <w:tcW w:w="10774" w:type="dxa"/>
            <w:gridSpan w:val="7"/>
          </w:tcPr>
          <w:p w14:paraId="3702BE91" w14:textId="19B5CDFA" w:rsidR="00946F52" w:rsidRPr="00C43086" w:rsidRDefault="003044E5" w:rsidP="00C43086">
            <w:pPr>
              <w:pStyle w:val="normale2"/>
              <w:numPr>
                <w:ilvl w:val="0"/>
                <w:numId w:val="0"/>
              </w:numPr>
              <w:ind w:right="4"/>
              <w:jc w:val="left"/>
              <w:rPr>
                <w:rFonts w:eastAsiaTheme="minorHAnsi"/>
                <w:b/>
                <w:bCs/>
                <w:color w:val="auto"/>
                <w:lang w:val="uk-UA" w:eastAsia="en-US"/>
              </w:rPr>
            </w:pPr>
            <w:r w:rsidRPr="00C43086">
              <w:rPr>
                <w:rFonts w:eastAsiaTheme="minorHAnsi"/>
                <w:b/>
                <w:bCs/>
                <w:color w:val="auto"/>
                <w:lang w:val="uk-UA" w:eastAsia="en-US"/>
              </w:rPr>
              <w:lastRenderedPageBreak/>
              <w:t>Частина</w:t>
            </w:r>
            <w:r w:rsidR="00B217BB" w:rsidRPr="00C43086">
              <w:rPr>
                <w:rFonts w:eastAsiaTheme="minorHAnsi"/>
                <w:b/>
                <w:bCs/>
                <w:color w:val="auto"/>
                <w:lang w:val="uk-UA" w:eastAsia="en-US"/>
              </w:rPr>
              <w:t xml:space="preserve"> 2</w:t>
            </w:r>
            <w:r w:rsidR="00473121" w:rsidRPr="00C43086">
              <w:rPr>
                <w:rFonts w:eastAsiaTheme="minorHAnsi"/>
                <w:b/>
                <w:bCs/>
                <w:color w:val="auto"/>
                <w:lang w:val="uk-UA" w:eastAsia="en-US"/>
              </w:rPr>
              <w:t xml:space="preserve">. Підтримка надання послуг </w:t>
            </w:r>
          </w:p>
        </w:tc>
      </w:tr>
      <w:tr w:rsidR="007518F8" w:rsidRPr="00DF3818" w14:paraId="74980D25" w14:textId="77777777" w:rsidTr="002A1465">
        <w:tc>
          <w:tcPr>
            <w:tcW w:w="1701" w:type="dxa"/>
          </w:tcPr>
          <w:p w14:paraId="2A030D72" w14:textId="5FDF5F34" w:rsidR="00946F52" w:rsidRPr="00C43086" w:rsidRDefault="007246D6"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Загальнодержавний рівень</w:t>
            </w:r>
            <w:r w:rsidR="00946F52" w:rsidRPr="00C43086">
              <w:rPr>
                <w:rFonts w:ascii="Times New Roman" w:hAnsi="Times New Roman" w:cs="Times New Roman"/>
                <w:sz w:val="24"/>
                <w:szCs w:val="24"/>
                <w:lang w:val="uk-UA"/>
              </w:rPr>
              <w:t xml:space="preserve"> </w:t>
            </w:r>
          </w:p>
        </w:tc>
        <w:tc>
          <w:tcPr>
            <w:tcW w:w="1702" w:type="dxa"/>
          </w:tcPr>
          <w:p w14:paraId="3AE6D0EB" w14:textId="24149DE4" w:rsidR="00D43AF9"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Матеріали/інформація про досягнення показників </w:t>
            </w:r>
            <w:r w:rsidR="00455509" w:rsidRPr="00C43086">
              <w:rPr>
                <w:rFonts w:ascii="Times New Roman" w:hAnsi="Times New Roman" w:cs="Times New Roman"/>
                <w:sz w:val="24"/>
                <w:szCs w:val="24"/>
                <w:lang w:val="uk-UA"/>
              </w:rPr>
              <w:t>діяльності</w:t>
            </w:r>
            <w:r w:rsidRPr="00C43086">
              <w:rPr>
                <w:rFonts w:ascii="Times New Roman" w:hAnsi="Times New Roman" w:cs="Times New Roman"/>
                <w:sz w:val="24"/>
                <w:szCs w:val="24"/>
                <w:lang w:val="uk-UA"/>
              </w:rPr>
              <w:t xml:space="preserve"> (умови на основі результатів діяльності </w:t>
            </w:r>
            <w:r w:rsidR="00496021" w:rsidRPr="00C43086">
              <w:rPr>
                <w:rFonts w:ascii="Times New Roman" w:hAnsi="Times New Roman" w:cs="Times New Roman"/>
                <w:sz w:val="24"/>
                <w:szCs w:val="24"/>
                <w:lang w:val="uk-UA"/>
              </w:rPr>
              <w:t>ПРП</w:t>
            </w:r>
            <w:r w:rsidRPr="00C43086">
              <w:rPr>
                <w:rFonts w:ascii="Times New Roman" w:hAnsi="Times New Roman" w:cs="Times New Roman"/>
                <w:sz w:val="24"/>
                <w:szCs w:val="24"/>
                <w:lang w:val="uk-UA"/>
              </w:rPr>
              <w:t>) для стимулювання надання медичних послуг у відповідь на COVID-19,</w:t>
            </w:r>
          </w:p>
          <w:p w14:paraId="522790F3" w14:textId="1B74C2EF" w:rsidR="00946F52"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включаючи заходи щодо вакцинації </w:t>
            </w:r>
            <w:r w:rsidR="00707271" w:rsidRPr="00C43086">
              <w:rPr>
                <w:rFonts w:ascii="Times New Roman" w:hAnsi="Times New Roman" w:cs="Times New Roman"/>
                <w:sz w:val="24"/>
                <w:szCs w:val="24"/>
                <w:lang w:val="uk-UA"/>
              </w:rPr>
              <w:t>від COVID</w:t>
            </w:r>
            <w:r w:rsidRPr="00C43086">
              <w:rPr>
                <w:rFonts w:ascii="Times New Roman" w:hAnsi="Times New Roman" w:cs="Times New Roman"/>
                <w:sz w:val="24"/>
                <w:szCs w:val="24"/>
                <w:lang w:val="uk-UA"/>
              </w:rPr>
              <w:t>-19 та стимулювання зосередження уваги на результатах.</w:t>
            </w:r>
          </w:p>
        </w:tc>
        <w:tc>
          <w:tcPr>
            <w:tcW w:w="2693" w:type="dxa"/>
            <w:gridSpan w:val="2"/>
          </w:tcPr>
          <w:p w14:paraId="236502D3" w14:textId="2239C51D" w:rsidR="004B150B" w:rsidRPr="00C43086" w:rsidRDefault="003044E5"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Дистанційні</w:t>
            </w:r>
            <w:r w:rsidR="00D43AF9" w:rsidRPr="00C43086">
              <w:rPr>
                <w:rFonts w:ascii="Times New Roman" w:hAnsi="Times New Roman" w:cs="Times New Roman"/>
                <w:sz w:val="24"/>
                <w:szCs w:val="24"/>
                <w:lang w:val="uk-UA"/>
              </w:rPr>
              <w:t xml:space="preserve"> зустрічі, електронні листи, листи до зацікавлених сторін із відповідною довідковою інформацією, розміщення на веб-сайті/у фейсбуці МОЗ/зворотний зв'язок за </w:t>
            </w:r>
            <w:proofErr w:type="spellStart"/>
            <w:r w:rsidR="00CE13A6" w:rsidRPr="00C43086">
              <w:rPr>
                <w:rFonts w:ascii="Times New Roman" w:hAnsi="Times New Roman" w:cs="Times New Roman"/>
                <w:sz w:val="24"/>
                <w:szCs w:val="24"/>
                <w:lang w:val="uk-UA"/>
              </w:rPr>
              <w:t>Проєкт</w:t>
            </w:r>
            <w:r w:rsidR="00D43AF9" w:rsidRPr="00C43086">
              <w:rPr>
                <w:rFonts w:ascii="Times New Roman" w:hAnsi="Times New Roman" w:cs="Times New Roman"/>
                <w:sz w:val="24"/>
                <w:szCs w:val="24"/>
                <w:lang w:val="uk-UA"/>
              </w:rPr>
              <w:t>ом</w:t>
            </w:r>
            <w:proofErr w:type="spellEnd"/>
            <w:r w:rsidR="00D43AF9" w:rsidRPr="00C43086">
              <w:rPr>
                <w:rFonts w:ascii="Times New Roman" w:hAnsi="Times New Roman" w:cs="Times New Roman"/>
                <w:sz w:val="24"/>
                <w:szCs w:val="24"/>
                <w:lang w:val="uk-UA"/>
              </w:rPr>
              <w:t>, гаряча лінія МОЗ</w:t>
            </w:r>
          </w:p>
          <w:p w14:paraId="52F09F81" w14:textId="07B634AA" w:rsidR="00946F52"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Діяльність щодо </w:t>
            </w:r>
            <w:r w:rsidR="005674FF" w:rsidRPr="00C43086">
              <w:rPr>
                <w:rFonts w:ascii="Times New Roman" w:hAnsi="Times New Roman" w:cs="Times New Roman"/>
                <w:sz w:val="24"/>
                <w:szCs w:val="24"/>
                <w:lang w:val="uk-UA"/>
              </w:rPr>
              <w:t>МРС</w:t>
            </w:r>
          </w:p>
        </w:tc>
        <w:tc>
          <w:tcPr>
            <w:tcW w:w="1418" w:type="dxa"/>
          </w:tcPr>
          <w:p w14:paraId="74355547" w14:textId="7D5F7962" w:rsidR="00D43AF9"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Етап підготовки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- 4 місяці.</w:t>
            </w:r>
          </w:p>
          <w:p w14:paraId="742400E9" w14:textId="650931AB" w:rsidR="00226C45"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Реалізація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планується протягом 24 місяців з дати набрання чинності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tc>
        <w:tc>
          <w:tcPr>
            <w:tcW w:w="1559" w:type="dxa"/>
          </w:tcPr>
          <w:p w14:paraId="2443DDD0" w14:textId="60263C3F" w:rsidR="00226C45" w:rsidRPr="00C43086" w:rsidRDefault="00D43AF9"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Міністерство фінансів України та інші сторони, </w:t>
            </w:r>
            <w:r w:rsidR="00455509" w:rsidRPr="00C43086">
              <w:rPr>
                <w:rFonts w:ascii="Times New Roman" w:hAnsi="Times New Roman" w:cs="Times New Roman"/>
                <w:sz w:val="24"/>
                <w:szCs w:val="24"/>
                <w:lang w:val="uk-UA"/>
              </w:rPr>
              <w:t>які</w:t>
            </w:r>
            <w:r w:rsidRPr="00C43086">
              <w:rPr>
                <w:rFonts w:ascii="Times New Roman" w:hAnsi="Times New Roman" w:cs="Times New Roman"/>
                <w:sz w:val="24"/>
                <w:szCs w:val="24"/>
                <w:lang w:val="uk-UA"/>
              </w:rPr>
              <w:t xml:space="preserve"> беруть участь у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і</w:t>
            </w:r>
          </w:p>
        </w:tc>
        <w:tc>
          <w:tcPr>
            <w:tcW w:w="1701" w:type="dxa"/>
          </w:tcPr>
          <w:p w14:paraId="5AA12F15" w14:textId="7EE0AA7E" w:rsidR="00226C45" w:rsidRPr="00C43086" w:rsidRDefault="00D43AF9" w:rsidP="00C43086">
            <w:pPr>
              <w:autoSpaceDE w:val="0"/>
              <w:autoSpaceDN w:val="0"/>
              <w:adjustRightInd w:val="0"/>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МОЗ і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СБ; Центр громадського здоров’я, регіональні управління та інші установи будуть визначені на пізніших етапах.</w:t>
            </w:r>
          </w:p>
        </w:tc>
      </w:tr>
    </w:tbl>
    <w:p w14:paraId="3D0574D0" w14:textId="2DE58117" w:rsidR="00007F9F" w:rsidRPr="00C43086" w:rsidRDefault="00007F9F" w:rsidP="00C43086">
      <w:pPr>
        <w:jc w:val="both"/>
        <w:rPr>
          <w:rFonts w:ascii="Times New Roman" w:hAnsi="Times New Roman" w:cs="Times New Roman"/>
          <w:sz w:val="24"/>
          <w:szCs w:val="24"/>
          <w:lang w:val="uk-UA"/>
        </w:rPr>
      </w:pPr>
    </w:p>
    <w:p w14:paraId="7D6855BC" w14:textId="3E88C3FE" w:rsidR="00693568" w:rsidRPr="00C43086" w:rsidRDefault="00D43AF9" w:rsidP="00C43086">
      <w:pPr>
        <w:pStyle w:val="1"/>
        <w:rPr>
          <w:rFonts w:cs="Times New Roman"/>
          <w:szCs w:val="24"/>
          <w:lang w:val="uk-UA"/>
        </w:rPr>
      </w:pPr>
      <w:bookmarkStart w:id="27" w:name="_Toc62932352"/>
      <w:r w:rsidRPr="00C43086">
        <w:rPr>
          <w:rFonts w:cs="Times New Roman"/>
          <w:szCs w:val="24"/>
          <w:lang w:val="uk-UA"/>
        </w:rPr>
        <w:t xml:space="preserve">4.1 Публічне розкриття документів, пов'язаних з </w:t>
      </w:r>
      <w:proofErr w:type="spellStart"/>
      <w:r w:rsidR="00CE13A6" w:rsidRPr="00C43086">
        <w:rPr>
          <w:rFonts w:cs="Times New Roman"/>
          <w:szCs w:val="24"/>
          <w:lang w:val="uk-UA"/>
        </w:rPr>
        <w:t>Проєкт</w:t>
      </w:r>
      <w:r w:rsidRPr="00C43086">
        <w:rPr>
          <w:rFonts w:cs="Times New Roman"/>
          <w:szCs w:val="24"/>
          <w:lang w:val="uk-UA"/>
        </w:rPr>
        <w:t>ом</w:t>
      </w:r>
      <w:bookmarkEnd w:id="27"/>
      <w:proofErr w:type="spellEnd"/>
    </w:p>
    <w:p w14:paraId="26AE0CFA" w14:textId="77777777" w:rsidR="00693568" w:rsidRPr="00C43086" w:rsidRDefault="00693568" w:rsidP="00C43086">
      <w:pPr>
        <w:spacing w:line="23" w:lineRule="atLeast"/>
        <w:jc w:val="both"/>
        <w:rPr>
          <w:rFonts w:ascii="Times New Roman" w:hAnsi="Times New Roman" w:cs="Times New Roman"/>
          <w:bCs/>
          <w:sz w:val="24"/>
          <w:szCs w:val="24"/>
          <w:lang w:val="uk-UA"/>
        </w:rPr>
      </w:pPr>
    </w:p>
    <w:p w14:paraId="7E349A13" w14:textId="162A4C12" w:rsidR="00693568" w:rsidRPr="00C43086" w:rsidRDefault="00FC0D48"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Інформацію щодо </w:t>
      </w:r>
      <w:r w:rsidR="00C13A14" w:rsidRPr="00C43086">
        <w:rPr>
          <w:rFonts w:ascii="Times New Roman" w:hAnsi="Times New Roman" w:cs="Times New Roman"/>
          <w:bCs/>
          <w:sz w:val="24"/>
          <w:szCs w:val="24"/>
          <w:lang w:val="uk-UA"/>
        </w:rPr>
        <w:t>ПЗЗС</w:t>
      </w:r>
      <w:r w:rsidR="00693568" w:rsidRPr="00C43086">
        <w:rPr>
          <w:rFonts w:ascii="Times New Roman" w:hAnsi="Times New Roman" w:cs="Times New Roman"/>
          <w:bCs/>
          <w:sz w:val="24"/>
          <w:szCs w:val="24"/>
          <w:lang w:val="uk-UA"/>
        </w:rPr>
        <w:t xml:space="preserve">, </w:t>
      </w:r>
      <w:r w:rsidR="004442F9" w:rsidRPr="00C43086">
        <w:rPr>
          <w:rFonts w:ascii="Times New Roman" w:hAnsi="Times New Roman" w:cs="Times New Roman"/>
          <w:bCs/>
          <w:sz w:val="24"/>
          <w:szCs w:val="24"/>
          <w:lang w:val="uk-UA"/>
        </w:rPr>
        <w:t>РВСЕМ</w:t>
      </w:r>
      <w:r w:rsidR="00693568" w:rsidRPr="00C43086">
        <w:rPr>
          <w:rFonts w:ascii="Times New Roman" w:hAnsi="Times New Roman" w:cs="Times New Roman"/>
          <w:bCs/>
          <w:sz w:val="24"/>
          <w:szCs w:val="24"/>
          <w:lang w:val="uk-UA"/>
        </w:rPr>
        <w:t xml:space="preserve"> </w:t>
      </w:r>
      <w:r w:rsidR="00D43AF9" w:rsidRPr="00C43086">
        <w:rPr>
          <w:rFonts w:ascii="Times New Roman" w:hAnsi="Times New Roman" w:cs="Times New Roman"/>
          <w:bCs/>
          <w:sz w:val="24"/>
          <w:szCs w:val="24"/>
          <w:lang w:val="uk-UA"/>
        </w:rPr>
        <w:t xml:space="preserve">та </w:t>
      </w:r>
      <w:r w:rsidR="005674FF" w:rsidRPr="00C43086">
        <w:rPr>
          <w:rFonts w:ascii="Times New Roman" w:hAnsi="Times New Roman" w:cs="Times New Roman"/>
          <w:bCs/>
          <w:sz w:val="24"/>
          <w:szCs w:val="24"/>
          <w:lang w:val="uk-UA"/>
        </w:rPr>
        <w:t>ПУТР</w:t>
      </w:r>
      <w:r w:rsidR="00693568"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буде оприлюднено на офіційному веб-сайті МОЗ українською та англійською мовами. Через обмеження, спричинені спалахом Covid-19 в Україні, МОЗ пров</w:t>
      </w:r>
      <w:r w:rsidR="00455509" w:rsidRPr="00C43086">
        <w:rPr>
          <w:rFonts w:ascii="Times New Roman" w:hAnsi="Times New Roman" w:cs="Times New Roman"/>
          <w:bCs/>
          <w:sz w:val="24"/>
          <w:szCs w:val="24"/>
          <w:lang w:val="uk-UA"/>
        </w:rPr>
        <w:t>еде</w:t>
      </w:r>
      <w:r w:rsidRPr="00C43086">
        <w:rPr>
          <w:rFonts w:ascii="Times New Roman" w:hAnsi="Times New Roman" w:cs="Times New Roman"/>
          <w:bCs/>
          <w:sz w:val="24"/>
          <w:szCs w:val="24"/>
          <w:lang w:val="uk-UA"/>
        </w:rPr>
        <w:t xml:space="preserve"> публічні консультації та залучення зацікавлених сторін дистанційно. Електронні версії документів українською мовою </w:t>
      </w:r>
      <w:r w:rsidR="00B76385" w:rsidRPr="00C43086">
        <w:rPr>
          <w:rFonts w:ascii="Times New Roman" w:hAnsi="Times New Roman" w:cs="Times New Roman"/>
          <w:bCs/>
          <w:sz w:val="24"/>
          <w:szCs w:val="24"/>
          <w:lang w:val="uk-UA"/>
        </w:rPr>
        <w:t xml:space="preserve">за необхідності </w:t>
      </w:r>
      <w:r w:rsidRPr="00C43086">
        <w:rPr>
          <w:rFonts w:ascii="Times New Roman" w:hAnsi="Times New Roman" w:cs="Times New Roman"/>
          <w:bCs/>
          <w:sz w:val="24"/>
          <w:szCs w:val="24"/>
          <w:lang w:val="uk-UA"/>
        </w:rPr>
        <w:t>буд</w:t>
      </w:r>
      <w:r w:rsidR="00455509" w:rsidRPr="00C43086">
        <w:rPr>
          <w:rFonts w:ascii="Times New Roman" w:hAnsi="Times New Roman" w:cs="Times New Roman"/>
          <w:bCs/>
          <w:sz w:val="24"/>
          <w:szCs w:val="24"/>
          <w:lang w:val="uk-UA"/>
        </w:rPr>
        <w:t>е</w:t>
      </w:r>
      <w:r w:rsidRPr="00C43086">
        <w:rPr>
          <w:rFonts w:ascii="Times New Roman" w:hAnsi="Times New Roman" w:cs="Times New Roman"/>
          <w:bCs/>
          <w:sz w:val="24"/>
          <w:szCs w:val="24"/>
          <w:lang w:val="uk-UA"/>
        </w:rPr>
        <w:t xml:space="preserve"> надан</w:t>
      </w:r>
      <w:r w:rsidR="00455509" w:rsidRPr="00C43086">
        <w:rPr>
          <w:rFonts w:ascii="Times New Roman" w:hAnsi="Times New Roman" w:cs="Times New Roman"/>
          <w:bCs/>
          <w:sz w:val="24"/>
          <w:szCs w:val="24"/>
          <w:lang w:val="uk-UA"/>
        </w:rPr>
        <w:t>о</w:t>
      </w:r>
      <w:r w:rsidRPr="00C43086">
        <w:rPr>
          <w:rFonts w:ascii="Times New Roman" w:hAnsi="Times New Roman" w:cs="Times New Roman"/>
          <w:bCs/>
          <w:sz w:val="24"/>
          <w:szCs w:val="24"/>
          <w:lang w:val="uk-UA"/>
        </w:rPr>
        <w:t xml:space="preserve"> зацікавленим сторонам (регіональні управління охорони здоров’я, НУО, міжнародні організації).</w:t>
      </w:r>
      <w:r w:rsidR="00693568"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 xml:space="preserve">Форма зворотного зв'язку буде надана зацікавленим сторонам для заповнення та надання відгуків щодо ПЗЗС, </w:t>
      </w:r>
      <w:r w:rsidR="004442F9" w:rsidRPr="00C43086">
        <w:rPr>
          <w:rFonts w:ascii="Times New Roman" w:hAnsi="Times New Roman" w:cs="Times New Roman"/>
          <w:bCs/>
          <w:sz w:val="24"/>
          <w:szCs w:val="24"/>
          <w:lang w:val="uk-UA"/>
        </w:rPr>
        <w:t>РВСЕМ</w:t>
      </w:r>
      <w:r w:rsidRPr="00C43086">
        <w:rPr>
          <w:rFonts w:ascii="Times New Roman" w:hAnsi="Times New Roman" w:cs="Times New Roman"/>
          <w:bCs/>
          <w:sz w:val="24"/>
          <w:szCs w:val="24"/>
          <w:lang w:val="uk-UA"/>
        </w:rPr>
        <w:t xml:space="preserve"> та </w:t>
      </w:r>
      <w:r w:rsidR="005674FF" w:rsidRPr="00C43086">
        <w:rPr>
          <w:rFonts w:ascii="Times New Roman" w:hAnsi="Times New Roman" w:cs="Times New Roman"/>
          <w:bCs/>
          <w:sz w:val="24"/>
          <w:szCs w:val="24"/>
          <w:lang w:val="uk-UA"/>
        </w:rPr>
        <w:t>ПУТР</w:t>
      </w:r>
      <w:r w:rsidRPr="00C43086">
        <w:rPr>
          <w:rFonts w:ascii="Times New Roman" w:hAnsi="Times New Roman" w:cs="Times New Roman"/>
          <w:bCs/>
          <w:sz w:val="24"/>
          <w:szCs w:val="24"/>
          <w:lang w:val="uk-UA"/>
        </w:rPr>
        <w:t xml:space="preserve">. Протягом періоду розкриття інформації зацікавленим сторонам буде запропоновано надати відгуки та коментарі щодо </w:t>
      </w:r>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 xml:space="preserve">у та екологічних </w:t>
      </w:r>
      <w:r w:rsidR="00455509" w:rsidRPr="00C43086">
        <w:rPr>
          <w:rFonts w:ascii="Times New Roman" w:hAnsi="Times New Roman" w:cs="Times New Roman"/>
          <w:bCs/>
          <w:sz w:val="24"/>
          <w:szCs w:val="24"/>
          <w:lang w:val="uk-UA"/>
        </w:rPr>
        <w:t>і</w:t>
      </w:r>
      <w:r w:rsidRPr="00C43086">
        <w:rPr>
          <w:rFonts w:ascii="Times New Roman" w:hAnsi="Times New Roman" w:cs="Times New Roman"/>
          <w:bCs/>
          <w:sz w:val="24"/>
          <w:szCs w:val="24"/>
          <w:lang w:val="uk-UA"/>
        </w:rPr>
        <w:t xml:space="preserve"> соціальних документів.</w:t>
      </w:r>
      <w:r w:rsidR="00693568" w:rsidRPr="00C43086">
        <w:rPr>
          <w:rFonts w:ascii="Times New Roman" w:hAnsi="Times New Roman" w:cs="Times New Roman"/>
          <w:bCs/>
          <w:sz w:val="24"/>
          <w:szCs w:val="24"/>
          <w:lang w:val="uk-UA"/>
        </w:rPr>
        <w:t xml:space="preserve"> </w:t>
      </w:r>
    </w:p>
    <w:p w14:paraId="7D7BB05A" w14:textId="3072EFBE" w:rsidR="00693568" w:rsidRPr="00C43086" w:rsidRDefault="00455509"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Процес публічних консультацій залишається відкритим упродовж всього циклу </w:t>
      </w:r>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у</w:t>
      </w:r>
      <w:r w:rsidR="00FC0D48" w:rsidRPr="00C43086">
        <w:rPr>
          <w:rFonts w:ascii="Times New Roman" w:hAnsi="Times New Roman" w:cs="Times New Roman"/>
          <w:bCs/>
          <w:sz w:val="24"/>
          <w:szCs w:val="24"/>
          <w:lang w:val="uk-UA"/>
        </w:rPr>
        <w:t>. Зацікавлені сторони зможуть звер</w:t>
      </w:r>
      <w:r w:rsidR="007E4DDF" w:rsidRPr="00C43086">
        <w:rPr>
          <w:rFonts w:ascii="Times New Roman" w:hAnsi="Times New Roman" w:cs="Times New Roman"/>
          <w:bCs/>
          <w:sz w:val="24"/>
          <w:szCs w:val="24"/>
          <w:lang w:val="uk-UA"/>
        </w:rPr>
        <w:t xml:space="preserve">нутися </w:t>
      </w:r>
      <w:r w:rsidR="00FC0D48" w:rsidRPr="00C43086">
        <w:rPr>
          <w:rFonts w:ascii="Times New Roman" w:hAnsi="Times New Roman" w:cs="Times New Roman"/>
          <w:bCs/>
          <w:sz w:val="24"/>
          <w:szCs w:val="24"/>
          <w:lang w:val="uk-UA"/>
        </w:rPr>
        <w:t>до МОЗ із пропозиціями/</w:t>
      </w:r>
      <w:r w:rsidR="007E4DDF" w:rsidRPr="00C43086">
        <w:rPr>
          <w:rFonts w:ascii="Times New Roman" w:hAnsi="Times New Roman" w:cs="Times New Roman"/>
          <w:bCs/>
          <w:sz w:val="24"/>
          <w:szCs w:val="24"/>
          <w:lang w:val="uk-UA"/>
        </w:rPr>
        <w:t>з</w:t>
      </w:r>
      <w:r w:rsidR="00FC0D48" w:rsidRPr="00C43086">
        <w:rPr>
          <w:rFonts w:ascii="Times New Roman" w:hAnsi="Times New Roman" w:cs="Times New Roman"/>
          <w:bCs/>
          <w:sz w:val="24"/>
          <w:szCs w:val="24"/>
          <w:lang w:val="uk-UA"/>
        </w:rPr>
        <w:t>апитами</w:t>
      </w:r>
      <w:r w:rsidR="007E4DDF" w:rsidRPr="00C43086">
        <w:rPr>
          <w:rFonts w:ascii="Times New Roman" w:hAnsi="Times New Roman" w:cs="Times New Roman"/>
          <w:bCs/>
          <w:sz w:val="24"/>
          <w:szCs w:val="24"/>
          <w:lang w:val="uk-UA"/>
        </w:rPr>
        <w:t xml:space="preserve"> на отримання інформації</w:t>
      </w:r>
      <w:r w:rsidR="00FC0D48" w:rsidRPr="00C43086">
        <w:rPr>
          <w:rFonts w:ascii="Times New Roman" w:hAnsi="Times New Roman" w:cs="Times New Roman"/>
          <w:bCs/>
          <w:sz w:val="24"/>
          <w:szCs w:val="24"/>
          <w:lang w:val="uk-UA"/>
        </w:rPr>
        <w:t xml:space="preserve"> на всіх етапах реалізації </w:t>
      </w:r>
      <w:r w:rsidR="00CE13A6" w:rsidRPr="00C43086">
        <w:rPr>
          <w:rFonts w:ascii="Times New Roman" w:hAnsi="Times New Roman" w:cs="Times New Roman"/>
          <w:bCs/>
          <w:sz w:val="24"/>
          <w:szCs w:val="24"/>
          <w:lang w:val="uk-UA"/>
        </w:rPr>
        <w:t>Проєкт</w:t>
      </w:r>
      <w:r w:rsidR="00FC0D48" w:rsidRPr="00C43086">
        <w:rPr>
          <w:rFonts w:ascii="Times New Roman" w:hAnsi="Times New Roman" w:cs="Times New Roman"/>
          <w:bCs/>
          <w:sz w:val="24"/>
          <w:szCs w:val="24"/>
          <w:lang w:val="uk-UA"/>
        </w:rPr>
        <w:t xml:space="preserve">у, і </w:t>
      </w:r>
      <w:r w:rsidR="007E4DDF" w:rsidRPr="00C43086">
        <w:rPr>
          <w:rFonts w:ascii="Times New Roman" w:hAnsi="Times New Roman" w:cs="Times New Roman"/>
          <w:bCs/>
          <w:sz w:val="24"/>
          <w:szCs w:val="24"/>
          <w:lang w:val="uk-UA"/>
        </w:rPr>
        <w:t xml:space="preserve">всі </w:t>
      </w:r>
      <w:r w:rsidR="00F02888" w:rsidRPr="00C43086">
        <w:rPr>
          <w:rFonts w:ascii="Times New Roman" w:hAnsi="Times New Roman" w:cs="Times New Roman"/>
          <w:bCs/>
          <w:sz w:val="24"/>
          <w:szCs w:val="24"/>
          <w:lang w:val="uk-UA"/>
        </w:rPr>
        <w:t>отримані</w:t>
      </w:r>
      <w:r w:rsidR="007E4DDF" w:rsidRPr="00C43086">
        <w:rPr>
          <w:rFonts w:ascii="Times New Roman" w:hAnsi="Times New Roman" w:cs="Times New Roman"/>
          <w:bCs/>
          <w:sz w:val="24"/>
          <w:szCs w:val="24"/>
          <w:lang w:val="uk-UA"/>
        </w:rPr>
        <w:t xml:space="preserve"> </w:t>
      </w:r>
      <w:r w:rsidR="00FC0D48" w:rsidRPr="00C43086">
        <w:rPr>
          <w:rFonts w:ascii="Times New Roman" w:hAnsi="Times New Roman" w:cs="Times New Roman"/>
          <w:bCs/>
          <w:sz w:val="24"/>
          <w:szCs w:val="24"/>
          <w:lang w:val="uk-UA"/>
        </w:rPr>
        <w:t xml:space="preserve">звернення </w:t>
      </w:r>
      <w:r w:rsidR="007E4DDF" w:rsidRPr="00C43086">
        <w:rPr>
          <w:rFonts w:ascii="Times New Roman" w:hAnsi="Times New Roman" w:cs="Times New Roman"/>
          <w:bCs/>
          <w:sz w:val="24"/>
          <w:szCs w:val="24"/>
          <w:lang w:val="uk-UA"/>
        </w:rPr>
        <w:t xml:space="preserve">будуть розглянуті </w:t>
      </w:r>
      <w:r w:rsidR="00FC0D48" w:rsidRPr="00C43086">
        <w:rPr>
          <w:rFonts w:ascii="Times New Roman" w:hAnsi="Times New Roman" w:cs="Times New Roman"/>
          <w:bCs/>
          <w:sz w:val="24"/>
          <w:szCs w:val="24"/>
          <w:lang w:val="uk-UA"/>
        </w:rPr>
        <w:t xml:space="preserve">протягом 30 днів </w:t>
      </w:r>
      <w:r w:rsidR="007E4DDF" w:rsidRPr="00C43086">
        <w:rPr>
          <w:rFonts w:ascii="Times New Roman" w:hAnsi="Times New Roman" w:cs="Times New Roman"/>
          <w:bCs/>
          <w:sz w:val="24"/>
          <w:szCs w:val="24"/>
          <w:lang w:val="uk-UA"/>
        </w:rPr>
        <w:t xml:space="preserve">відповідно до </w:t>
      </w:r>
      <w:r w:rsidR="00FC0D48" w:rsidRPr="00C43086">
        <w:rPr>
          <w:rFonts w:ascii="Times New Roman" w:hAnsi="Times New Roman" w:cs="Times New Roman"/>
          <w:bCs/>
          <w:sz w:val="24"/>
          <w:szCs w:val="24"/>
          <w:lang w:val="uk-UA"/>
        </w:rPr>
        <w:t>Закон</w:t>
      </w:r>
      <w:r w:rsidR="007E4DDF" w:rsidRPr="00C43086">
        <w:rPr>
          <w:rFonts w:ascii="Times New Roman" w:hAnsi="Times New Roman" w:cs="Times New Roman"/>
          <w:bCs/>
          <w:sz w:val="24"/>
          <w:szCs w:val="24"/>
          <w:lang w:val="uk-UA"/>
        </w:rPr>
        <w:t>у</w:t>
      </w:r>
      <w:r w:rsidR="00FC0D48" w:rsidRPr="00C43086">
        <w:rPr>
          <w:rFonts w:ascii="Times New Roman" w:hAnsi="Times New Roman" w:cs="Times New Roman"/>
          <w:bCs/>
          <w:sz w:val="24"/>
          <w:szCs w:val="24"/>
          <w:lang w:val="uk-UA"/>
        </w:rPr>
        <w:t xml:space="preserve"> «Про звернення громадян».</w:t>
      </w:r>
      <w:r w:rsidR="00693568" w:rsidRPr="00C43086">
        <w:rPr>
          <w:rFonts w:ascii="Times New Roman" w:hAnsi="Times New Roman" w:cs="Times New Roman"/>
          <w:bCs/>
          <w:sz w:val="24"/>
          <w:szCs w:val="24"/>
          <w:lang w:val="uk-UA"/>
        </w:rPr>
        <w:t xml:space="preserve"> </w:t>
      </w:r>
    </w:p>
    <w:p w14:paraId="0D2973F2" w14:textId="1F1F80A2" w:rsidR="00693568" w:rsidRDefault="00693568" w:rsidP="00C43086">
      <w:pPr>
        <w:spacing w:line="23" w:lineRule="atLeast"/>
        <w:jc w:val="both"/>
        <w:rPr>
          <w:rFonts w:ascii="Times New Roman" w:hAnsi="Times New Roman" w:cs="Times New Roman"/>
          <w:bCs/>
          <w:sz w:val="24"/>
          <w:szCs w:val="24"/>
          <w:lang w:val="uk-UA"/>
        </w:rPr>
      </w:pPr>
    </w:p>
    <w:p w14:paraId="16968FE9" w14:textId="291B94F1" w:rsidR="002D1BE9" w:rsidRDefault="002D1BE9" w:rsidP="00C43086">
      <w:pPr>
        <w:spacing w:line="23" w:lineRule="atLeast"/>
        <w:jc w:val="both"/>
        <w:rPr>
          <w:rFonts w:ascii="Times New Roman" w:hAnsi="Times New Roman" w:cs="Times New Roman"/>
          <w:bCs/>
          <w:sz w:val="24"/>
          <w:szCs w:val="24"/>
          <w:lang w:val="uk-UA"/>
        </w:rPr>
      </w:pPr>
    </w:p>
    <w:p w14:paraId="222DBD57" w14:textId="34A429D4" w:rsidR="002D1BE9" w:rsidRDefault="002D1BE9" w:rsidP="00C43086">
      <w:pPr>
        <w:spacing w:line="23" w:lineRule="atLeast"/>
        <w:jc w:val="both"/>
        <w:rPr>
          <w:rFonts w:ascii="Times New Roman" w:hAnsi="Times New Roman" w:cs="Times New Roman"/>
          <w:bCs/>
          <w:sz w:val="24"/>
          <w:szCs w:val="24"/>
          <w:lang w:val="uk-UA"/>
        </w:rPr>
      </w:pPr>
    </w:p>
    <w:p w14:paraId="18E566EF" w14:textId="77777777" w:rsidR="002D1BE9" w:rsidRPr="00C43086" w:rsidRDefault="002D1BE9" w:rsidP="00C43086">
      <w:pPr>
        <w:spacing w:line="23" w:lineRule="atLeast"/>
        <w:jc w:val="both"/>
        <w:rPr>
          <w:rFonts w:ascii="Times New Roman" w:hAnsi="Times New Roman" w:cs="Times New Roman"/>
          <w:bCs/>
          <w:sz w:val="24"/>
          <w:szCs w:val="24"/>
          <w:lang w:val="uk-UA"/>
        </w:rPr>
      </w:pPr>
    </w:p>
    <w:p w14:paraId="0A51B926" w14:textId="757E7661" w:rsidR="00AA602C" w:rsidRPr="00C43086" w:rsidRDefault="0038732B" w:rsidP="00C43086">
      <w:pPr>
        <w:pStyle w:val="1"/>
        <w:rPr>
          <w:rFonts w:cs="Times New Roman"/>
          <w:szCs w:val="24"/>
          <w:lang w:val="uk-UA"/>
        </w:rPr>
      </w:pPr>
      <w:bookmarkStart w:id="28" w:name="_Toc62932353"/>
      <w:r w:rsidRPr="00C43086">
        <w:rPr>
          <w:rFonts w:cs="Times New Roman"/>
          <w:szCs w:val="24"/>
          <w:lang w:val="uk-UA"/>
        </w:rPr>
        <w:lastRenderedPageBreak/>
        <w:t>5.</w:t>
      </w:r>
      <w:r w:rsidR="00FC0D48" w:rsidRPr="00C43086">
        <w:rPr>
          <w:rFonts w:cs="Times New Roman"/>
          <w:szCs w:val="24"/>
          <w:lang w:val="uk-UA"/>
        </w:rPr>
        <w:t xml:space="preserve"> </w:t>
      </w:r>
      <w:r w:rsidR="00E7004B" w:rsidRPr="00C43086">
        <w:rPr>
          <w:rFonts w:cs="Times New Roman"/>
          <w:szCs w:val="24"/>
          <w:lang w:val="uk-UA"/>
        </w:rPr>
        <w:t>Механізм реалізації</w:t>
      </w:r>
      <w:bookmarkEnd w:id="28"/>
      <w:r w:rsidRPr="00C43086">
        <w:rPr>
          <w:rFonts w:cs="Times New Roman"/>
          <w:szCs w:val="24"/>
          <w:lang w:val="uk-UA"/>
        </w:rPr>
        <w:t xml:space="preserve"> </w:t>
      </w:r>
    </w:p>
    <w:p w14:paraId="7C389D0D" w14:textId="77777777" w:rsidR="00AA602C" w:rsidRPr="00C43086" w:rsidRDefault="00AA602C" w:rsidP="00C43086">
      <w:pPr>
        <w:rPr>
          <w:rFonts w:ascii="Times New Roman" w:hAnsi="Times New Roman" w:cs="Times New Roman"/>
          <w:sz w:val="24"/>
          <w:szCs w:val="24"/>
          <w:lang w:val="uk-UA"/>
        </w:rPr>
      </w:pPr>
    </w:p>
    <w:p w14:paraId="22EDE90C" w14:textId="70D333BF" w:rsidR="00AA602C" w:rsidRPr="00C43086" w:rsidRDefault="007518F8" w:rsidP="00C43086">
      <w:pPr>
        <w:pStyle w:val="1"/>
        <w:rPr>
          <w:rFonts w:cs="Times New Roman"/>
          <w:szCs w:val="24"/>
          <w:lang w:val="uk-UA"/>
        </w:rPr>
      </w:pPr>
      <w:bookmarkStart w:id="29" w:name="_Toc62932354"/>
      <w:r w:rsidRPr="00C43086">
        <w:rPr>
          <w:rFonts w:cs="Times New Roman"/>
          <w:szCs w:val="24"/>
          <w:lang w:val="uk-UA"/>
        </w:rPr>
        <w:t xml:space="preserve">5.1 </w:t>
      </w:r>
      <w:r w:rsidR="00E7004B" w:rsidRPr="00C43086">
        <w:rPr>
          <w:rFonts w:cs="Times New Roman"/>
          <w:szCs w:val="24"/>
          <w:lang w:val="uk-UA"/>
        </w:rPr>
        <w:t>Інституційні</w:t>
      </w:r>
      <w:r w:rsidR="00E578EB" w:rsidRPr="00C43086">
        <w:rPr>
          <w:rFonts w:cs="Times New Roman"/>
          <w:szCs w:val="24"/>
          <w:lang w:val="uk-UA"/>
        </w:rPr>
        <w:t xml:space="preserve"> </w:t>
      </w:r>
      <w:r w:rsidR="00D10D97" w:rsidRPr="00C43086">
        <w:rPr>
          <w:rFonts w:cs="Times New Roman"/>
          <w:szCs w:val="24"/>
          <w:lang w:val="uk-UA"/>
        </w:rPr>
        <w:t>функції</w:t>
      </w:r>
      <w:r w:rsidR="00E578EB" w:rsidRPr="00C43086">
        <w:rPr>
          <w:rFonts w:cs="Times New Roman"/>
          <w:szCs w:val="24"/>
          <w:lang w:val="uk-UA"/>
        </w:rPr>
        <w:t xml:space="preserve"> </w:t>
      </w:r>
      <w:r w:rsidR="00FC0D48" w:rsidRPr="00C43086">
        <w:rPr>
          <w:rFonts w:cs="Times New Roman"/>
          <w:szCs w:val="24"/>
          <w:lang w:val="uk-UA"/>
        </w:rPr>
        <w:t xml:space="preserve">та </w:t>
      </w:r>
      <w:r w:rsidR="00F02888" w:rsidRPr="00C43086">
        <w:rPr>
          <w:rFonts w:cs="Times New Roman"/>
          <w:szCs w:val="24"/>
          <w:lang w:val="uk-UA"/>
        </w:rPr>
        <w:t>обов’язки</w:t>
      </w:r>
      <w:bookmarkEnd w:id="29"/>
    </w:p>
    <w:p w14:paraId="1C122570" w14:textId="77777777" w:rsidR="00AA602C" w:rsidRPr="00C43086" w:rsidRDefault="00AA602C" w:rsidP="00C43086">
      <w:pPr>
        <w:rPr>
          <w:rFonts w:ascii="Times New Roman" w:hAnsi="Times New Roman" w:cs="Times New Roman"/>
          <w:sz w:val="24"/>
          <w:szCs w:val="24"/>
          <w:lang w:val="uk-UA"/>
        </w:rPr>
      </w:pPr>
    </w:p>
    <w:p w14:paraId="6122C605" w14:textId="0AEC80A0" w:rsidR="005D4730" w:rsidRPr="00C43086" w:rsidRDefault="00236B9A"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Впровадження ПЗЗС, включаючи контроль за </w:t>
      </w:r>
      <w:r w:rsidR="00C8422D" w:rsidRPr="00C43086">
        <w:rPr>
          <w:rFonts w:ascii="Times New Roman" w:hAnsi="Times New Roman" w:cs="Times New Roman"/>
          <w:bCs/>
          <w:sz w:val="24"/>
          <w:szCs w:val="24"/>
          <w:lang w:val="uk-UA"/>
        </w:rPr>
        <w:t xml:space="preserve">підсумками і </w:t>
      </w:r>
      <w:r w:rsidRPr="00C43086">
        <w:rPr>
          <w:rFonts w:ascii="Times New Roman" w:hAnsi="Times New Roman" w:cs="Times New Roman"/>
          <w:bCs/>
          <w:sz w:val="24"/>
          <w:szCs w:val="24"/>
          <w:lang w:val="uk-UA"/>
        </w:rPr>
        <w:t>результат</w:t>
      </w:r>
      <w:r w:rsidR="00C8422D" w:rsidRPr="00C43086">
        <w:rPr>
          <w:rFonts w:ascii="Times New Roman" w:hAnsi="Times New Roman" w:cs="Times New Roman"/>
          <w:bCs/>
          <w:sz w:val="24"/>
          <w:szCs w:val="24"/>
          <w:lang w:val="uk-UA"/>
        </w:rPr>
        <w:t>ам</w:t>
      </w:r>
      <w:r w:rsidRPr="00C43086">
        <w:rPr>
          <w:rFonts w:ascii="Times New Roman" w:hAnsi="Times New Roman" w:cs="Times New Roman"/>
          <w:bCs/>
          <w:sz w:val="24"/>
          <w:szCs w:val="24"/>
          <w:lang w:val="uk-UA"/>
        </w:rPr>
        <w:t xml:space="preserve">и, буде </w:t>
      </w:r>
      <w:r w:rsidR="00C8422D" w:rsidRPr="00C43086">
        <w:rPr>
          <w:rFonts w:ascii="Times New Roman" w:hAnsi="Times New Roman" w:cs="Times New Roman"/>
          <w:bCs/>
          <w:sz w:val="24"/>
          <w:szCs w:val="24"/>
          <w:lang w:val="uk-UA"/>
        </w:rPr>
        <w:t xml:space="preserve">у сфері </w:t>
      </w:r>
      <w:r w:rsidRPr="00C43086">
        <w:rPr>
          <w:rFonts w:ascii="Times New Roman" w:hAnsi="Times New Roman" w:cs="Times New Roman"/>
          <w:bCs/>
          <w:sz w:val="24"/>
          <w:szCs w:val="24"/>
          <w:lang w:val="uk-UA"/>
        </w:rPr>
        <w:t>відповіда</w:t>
      </w:r>
      <w:r w:rsidR="00C8422D" w:rsidRPr="00C43086">
        <w:rPr>
          <w:rFonts w:ascii="Times New Roman" w:hAnsi="Times New Roman" w:cs="Times New Roman"/>
          <w:bCs/>
          <w:sz w:val="24"/>
          <w:szCs w:val="24"/>
          <w:lang w:val="uk-UA"/>
        </w:rPr>
        <w:t>льності працівників МОЗ</w:t>
      </w:r>
      <w:r w:rsidR="00D327D7" w:rsidRPr="00C43086">
        <w:rPr>
          <w:rFonts w:ascii="Times New Roman" w:hAnsi="Times New Roman" w:cs="Times New Roman"/>
          <w:bCs/>
          <w:sz w:val="24"/>
          <w:szCs w:val="24"/>
          <w:lang w:val="uk-UA"/>
        </w:rPr>
        <w:t xml:space="preserve"> (</w:t>
      </w:r>
      <w:r w:rsidR="007A7EBA" w:rsidRPr="00C43086">
        <w:rPr>
          <w:rFonts w:ascii="Times New Roman" w:hAnsi="Times New Roman" w:cs="Times New Roman"/>
          <w:bCs/>
          <w:sz w:val="24"/>
          <w:szCs w:val="24"/>
          <w:lang w:val="uk-UA"/>
        </w:rPr>
        <w:t>ГКПП</w:t>
      </w:r>
      <w:r w:rsidR="00D327D7" w:rsidRPr="00C43086">
        <w:rPr>
          <w:rFonts w:ascii="Times New Roman" w:hAnsi="Times New Roman" w:cs="Times New Roman"/>
          <w:bCs/>
          <w:sz w:val="24"/>
          <w:szCs w:val="24"/>
          <w:lang w:val="uk-UA"/>
        </w:rPr>
        <w:t>)</w:t>
      </w:r>
      <w:r w:rsidRPr="00C43086">
        <w:rPr>
          <w:rFonts w:ascii="Times New Roman" w:hAnsi="Times New Roman" w:cs="Times New Roman"/>
          <w:bCs/>
          <w:sz w:val="24"/>
          <w:szCs w:val="24"/>
          <w:lang w:val="uk-UA"/>
        </w:rPr>
        <w:t>, як</w:t>
      </w:r>
      <w:r w:rsidR="00E578EB" w:rsidRPr="00C43086">
        <w:rPr>
          <w:rFonts w:ascii="Times New Roman" w:hAnsi="Times New Roman" w:cs="Times New Roman"/>
          <w:bCs/>
          <w:sz w:val="24"/>
          <w:szCs w:val="24"/>
          <w:lang w:val="uk-UA"/>
        </w:rPr>
        <w:t>і</w:t>
      </w:r>
      <w:r w:rsidRPr="00C43086">
        <w:rPr>
          <w:rFonts w:ascii="Times New Roman" w:hAnsi="Times New Roman" w:cs="Times New Roman"/>
          <w:bCs/>
          <w:sz w:val="24"/>
          <w:szCs w:val="24"/>
          <w:lang w:val="uk-UA"/>
        </w:rPr>
        <w:t xml:space="preserve"> тісно співпрацю</w:t>
      </w:r>
      <w:r w:rsidR="00E578EB" w:rsidRPr="00C43086">
        <w:rPr>
          <w:rFonts w:ascii="Times New Roman" w:hAnsi="Times New Roman" w:cs="Times New Roman"/>
          <w:bCs/>
          <w:sz w:val="24"/>
          <w:szCs w:val="24"/>
          <w:lang w:val="uk-UA"/>
        </w:rPr>
        <w:t>ють</w:t>
      </w:r>
      <w:r w:rsidR="00C8422D"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з місцевими координа</w:t>
      </w:r>
      <w:r w:rsidR="00E578EB" w:rsidRPr="00C43086">
        <w:rPr>
          <w:rFonts w:ascii="Times New Roman" w:hAnsi="Times New Roman" w:cs="Times New Roman"/>
          <w:bCs/>
          <w:sz w:val="24"/>
          <w:szCs w:val="24"/>
          <w:lang w:val="uk-UA"/>
        </w:rPr>
        <w:t>торами</w:t>
      </w:r>
      <w:r w:rsidRPr="00C43086">
        <w:rPr>
          <w:rFonts w:ascii="Times New Roman" w:hAnsi="Times New Roman" w:cs="Times New Roman"/>
          <w:bCs/>
          <w:sz w:val="24"/>
          <w:szCs w:val="24"/>
          <w:lang w:val="uk-UA"/>
        </w:rPr>
        <w:t xml:space="preserve"> та департаментами охорони здоров'я. </w:t>
      </w:r>
      <w:r w:rsidR="007A7EBA" w:rsidRPr="00C43086">
        <w:rPr>
          <w:rFonts w:ascii="Times New Roman" w:hAnsi="Times New Roman" w:cs="Times New Roman"/>
          <w:bCs/>
          <w:sz w:val="24"/>
          <w:szCs w:val="24"/>
          <w:lang w:val="uk-UA"/>
        </w:rPr>
        <w:t>ГКПП</w:t>
      </w:r>
      <w:r w:rsidRPr="00C43086">
        <w:rPr>
          <w:rFonts w:ascii="Times New Roman" w:hAnsi="Times New Roman" w:cs="Times New Roman"/>
          <w:bCs/>
          <w:sz w:val="24"/>
          <w:szCs w:val="24"/>
          <w:lang w:val="uk-UA"/>
        </w:rPr>
        <w:t xml:space="preserve"> здійснюватиме моніторинг ПЗЗС відповідно до вимог Угоди про позику </w:t>
      </w:r>
      <w:r w:rsidR="00CE13A6" w:rsidRPr="00C43086">
        <w:rPr>
          <w:rFonts w:ascii="Times New Roman" w:hAnsi="Times New Roman" w:cs="Times New Roman"/>
          <w:bCs/>
          <w:sz w:val="24"/>
          <w:szCs w:val="24"/>
          <w:lang w:val="uk-UA"/>
        </w:rPr>
        <w:t>Проєкт</w:t>
      </w:r>
      <w:r w:rsidR="00D327D7" w:rsidRPr="00C43086">
        <w:rPr>
          <w:rFonts w:ascii="Times New Roman" w:hAnsi="Times New Roman" w:cs="Times New Roman"/>
          <w:bCs/>
          <w:sz w:val="24"/>
          <w:szCs w:val="24"/>
          <w:lang w:val="uk-UA"/>
        </w:rPr>
        <w:t xml:space="preserve">у </w:t>
      </w:r>
      <w:r w:rsidRPr="00C43086">
        <w:rPr>
          <w:rFonts w:ascii="Times New Roman" w:hAnsi="Times New Roman" w:cs="Times New Roman"/>
          <w:bCs/>
          <w:sz w:val="24"/>
          <w:szCs w:val="24"/>
          <w:lang w:val="uk-UA"/>
        </w:rPr>
        <w:t xml:space="preserve">та </w:t>
      </w:r>
      <w:r w:rsidR="004442F9" w:rsidRPr="00C43086">
        <w:rPr>
          <w:rFonts w:ascii="Times New Roman" w:hAnsi="Times New Roman" w:cs="Times New Roman"/>
          <w:bCs/>
          <w:sz w:val="24"/>
          <w:szCs w:val="24"/>
          <w:lang w:val="uk-UA"/>
        </w:rPr>
        <w:t>РВСЕМ</w:t>
      </w:r>
      <w:r w:rsidRPr="00C43086">
        <w:rPr>
          <w:rFonts w:ascii="Times New Roman" w:hAnsi="Times New Roman" w:cs="Times New Roman"/>
          <w:bCs/>
          <w:sz w:val="24"/>
          <w:szCs w:val="24"/>
          <w:lang w:val="uk-UA"/>
        </w:rPr>
        <w:t xml:space="preserve">, включаючи зміни, що виникають внаслідок коригування </w:t>
      </w:r>
      <w:r w:rsidR="00C8422D" w:rsidRPr="00C43086">
        <w:rPr>
          <w:rFonts w:ascii="Times New Roman" w:hAnsi="Times New Roman" w:cs="Times New Roman"/>
          <w:bCs/>
          <w:sz w:val="24"/>
          <w:szCs w:val="24"/>
          <w:lang w:val="uk-UA"/>
        </w:rPr>
        <w:t>умов</w:t>
      </w:r>
      <w:r w:rsidRPr="00C43086">
        <w:rPr>
          <w:rFonts w:ascii="Times New Roman" w:hAnsi="Times New Roman" w:cs="Times New Roman"/>
          <w:bCs/>
          <w:sz w:val="24"/>
          <w:szCs w:val="24"/>
          <w:lang w:val="uk-UA"/>
        </w:rPr>
        <w:t xml:space="preserve"> </w:t>
      </w:r>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у</w:t>
      </w:r>
      <w:r w:rsidR="00C8422D" w:rsidRPr="00C43086">
        <w:rPr>
          <w:rFonts w:ascii="Times New Roman" w:hAnsi="Times New Roman" w:cs="Times New Roman"/>
          <w:bCs/>
          <w:sz w:val="24"/>
          <w:szCs w:val="24"/>
          <w:lang w:val="uk-UA"/>
        </w:rPr>
        <w:t xml:space="preserve">.  </w:t>
      </w:r>
    </w:p>
    <w:p w14:paraId="0E13A57B" w14:textId="06856E47" w:rsidR="005D4730" w:rsidRPr="00C43086" w:rsidRDefault="007A7EBA"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ГКПП</w:t>
      </w:r>
      <w:r w:rsidR="00C8422D" w:rsidRPr="00C43086">
        <w:rPr>
          <w:rFonts w:ascii="Times New Roman" w:hAnsi="Times New Roman" w:cs="Times New Roman"/>
          <w:bCs/>
          <w:sz w:val="24"/>
          <w:szCs w:val="24"/>
          <w:lang w:val="uk-UA"/>
        </w:rPr>
        <w:t xml:space="preserve">, </w:t>
      </w:r>
      <w:r w:rsidR="00E578EB" w:rsidRPr="00C43086">
        <w:rPr>
          <w:rFonts w:ascii="Times New Roman" w:hAnsi="Times New Roman" w:cs="Times New Roman"/>
          <w:bCs/>
          <w:sz w:val="24"/>
          <w:szCs w:val="24"/>
          <w:lang w:val="uk-UA"/>
        </w:rPr>
        <w:t>яка</w:t>
      </w:r>
      <w:r w:rsidR="00C8422D" w:rsidRPr="00C43086">
        <w:rPr>
          <w:rFonts w:ascii="Times New Roman" w:hAnsi="Times New Roman" w:cs="Times New Roman"/>
          <w:bCs/>
          <w:sz w:val="24"/>
          <w:szCs w:val="24"/>
          <w:lang w:val="uk-UA"/>
        </w:rPr>
        <w:t xml:space="preserve"> знаходиться в Києві, реалізує чинний </w:t>
      </w:r>
      <w:r w:rsidR="00CE13A6" w:rsidRPr="00C43086">
        <w:rPr>
          <w:rFonts w:ascii="Times New Roman" w:hAnsi="Times New Roman" w:cs="Times New Roman"/>
          <w:bCs/>
          <w:sz w:val="24"/>
          <w:szCs w:val="24"/>
          <w:lang w:val="uk-UA"/>
        </w:rPr>
        <w:t>Проєкт</w:t>
      </w:r>
      <w:r w:rsidR="00C8422D" w:rsidRPr="00C43086">
        <w:rPr>
          <w:rFonts w:ascii="Times New Roman" w:hAnsi="Times New Roman" w:cs="Times New Roman"/>
          <w:bCs/>
          <w:sz w:val="24"/>
          <w:szCs w:val="24"/>
          <w:lang w:val="uk-UA"/>
        </w:rPr>
        <w:t>, що фінансується Світовим банком</w:t>
      </w:r>
      <w:r w:rsidR="00E578EB" w:rsidRPr="00C43086">
        <w:rPr>
          <w:rFonts w:ascii="Times New Roman" w:hAnsi="Times New Roman" w:cs="Times New Roman"/>
          <w:bCs/>
          <w:sz w:val="24"/>
          <w:szCs w:val="24"/>
          <w:lang w:val="uk-UA"/>
        </w:rPr>
        <w:t>.</w:t>
      </w:r>
      <w:r w:rsidR="00C8422D" w:rsidRPr="00C43086">
        <w:rPr>
          <w:rFonts w:ascii="Times New Roman" w:hAnsi="Times New Roman" w:cs="Times New Roman"/>
          <w:bCs/>
          <w:sz w:val="24"/>
          <w:szCs w:val="24"/>
          <w:lang w:val="uk-UA"/>
        </w:rPr>
        <w:t xml:space="preserve"> </w:t>
      </w:r>
      <w:r w:rsidRPr="00C43086">
        <w:rPr>
          <w:rFonts w:ascii="Times New Roman" w:hAnsi="Times New Roman" w:cs="Times New Roman"/>
          <w:bCs/>
          <w:sz w:val="24"/>
          <w:szCs w:val="24"/>
          <w:lang w:val="uk-UA"/>
        </w:rPr>
        <w:t>ГКПП</w:t>
      </w:r>
      <w:r w:rsidR="00C8422D" w:rsidRPr="00C43086">
        <w:rPr>
          <w:rFonts w:ascii="Times New Roman" w:hAnsi="Times New Roman" w:cs="Times New Roman"/>
          <w:bCs/>
          <w:sz w:val="24"/>
          <w:szCs w:val="24"/>
          <w:lang w:val="uk-UA"/>
        </w:rPr>
        <w:t xml:space="preserve"> також контролюватиме складання зведеного річного плану роботи, включаючи діяльність із залучення зацікавлених сторін. У </w:t>
      </w:r>
      <w:r w:rsidRPr="00C43086">
        <w:rPr>
          <w:rFonts w:ascii="Times New Roman" w:hAnsi="Times New Roman" w:cs="Times New Roman"/>
          <w:bCs/>
          <w:sz w:val="24"/>
          <w:szCs w:val="24"/>
          <w:lang w:val="uk-UA"/>
        </w:rPr>
        <w:t>ГКПП</w:t>
      </w:r>
      <w:r w:rsidR="00C8422D" w:rsidRPr="00C43086">
        <w:rPr>
          <w:rFonts w:ascii="Times New Roman" w:hAnsi="Times New Roman" w:cs="Times New Roman"/>
          <w:bCs/>
          <w:sz w:val="24"/>
          <w:szCs w:val="24"/>
          <w:lang w:val="uk-UA"/>
        </w:rPr>
        <w:t xml:space="preserve"> є </w:t>
      </w:r>
      <w:r w:rsidR="009F29FB" w:rsidRPr="00C43086">
        <w:rPr>
          <w:rFonts w:ascii="Times New Roman" w:hAnsi="Times New Roman" w:cs="Times New Roman"/>
          <w:bCs/>
          <w:sz w:val="24"/>
          <w:szCs w:val="24"/>
          <w:lang w:val="uk-UA"/>
        </w:rPr>
        <w:t>консультант</w:t>
      </w:r>
      <w:r w:rsidR="00C8422D" w:rsidRPr="00C43086">
        <w:rPr>
          <w:rFonts w:ascii="Times New Roman" w:hAnsi="Times New Roman" w:cs="Times New Roman"/>
          <w:bCs/>
          <w:sz w:val="24"/>
          <w:szCs w:val="24"/>
          <w:lang w:val="uk-UA"/>
        </w:rPr>
        <w:t xml:space="preserve"> з екологічних і соціальних </w:t>
      </w:r>
      <w:r w:rsidR="009F29FB" w:rsidRPr="00C43086">
        <w:rPr>
          <w:rFonts w:ascii="Times New Roman" w:hAnsi="Times New Roman" w:cs="Times New Roman"/>
          <w:bCs/>
          <w:sz w:val="24"/>
          <w:szCs w:val="24"/>
          <w:lang w:val="uk-UA"/>
        </w:rPr>
        <w:t>питань</w:t>
      </w:r>
      <w:r w:rsidR="00C8422D" w:rsidRPr="00C43086">
        <w:rPr>
          <w:rFonts w:ascii="Times New Roman" w:hAnsi="Times New Roman" w:cs="Times New Roman"/>
          <w:bCs/>
          <w:sz w:val="24"/>
          <w:szCs w:val="24"/>
          <w:lang w:val="uk-UA"/>
        </w:rPr>
        <w:t>, який відповідатиме за залучення зацікавлених сторін в ціло</w:t>
      </w:r>
      <w:r w:rsidR="008F02C3" w:rsidRPr="00C43086">
        <w:rPr>
          <w:rFonts w:ascii="Times New Roman" w:hAnsi="Times New Roman" w:cs="Times New Roman"/>
          <w:bCs/>
          <w:sz w:val="24"/>
          <w:szCs w:val="24"/>
          <w:lang w:val="uk-UA"/>
        </w:rPr>
        <w:t>м</w:t>
      </w:r>
      <w:r w:rsidR="00C8422D" w:rsidRPr="00C43086">
        <w:rPr>
          <w:rFonts w:ascii="Times New Roman" w:hAnsi="Times New Roman" w:cs="Times New Roman"/>
          <w:bCs/>
          <w:sz w:val="24"/>
          <w:szCs w:val="24"/>
          <w:lang w:val="uk-UA"/>
        </w:rPr>
        <w:t>у, ведення журналу р</w:t>
      </w:r>
      <w:r w:rsidR="008F02C3" w:rsidRPr="00C43086">
        <w:rPr>
          <w:rFonts w:ascii="Times New Roman" w:hAnsi="Times New Roman" w:cs="Times New Roman"/>
          <w:bCs/>
          <w:sz w:val="24"/>
          <w:szCs w:val="24"/>
          <w:lang w:val="uk-UA"/>
        </w:rPr>
        <w:t>еєстрації</w:t>
      </w:r>
      <w:r w:rsidR="00C8422D" w:rsidRPr="00C43086">
        <w:rPr>
          <w:rFonts w:ascii="Times New Roman" w:hAnsi="Times New Roman" w:cs="Times New Roman"/>
          <w:bCs/>
          <w:sz w:val="24"/>
          <w:szCs w:val="24"/>
          <w:lang w:val="uk-UA"/>
        </w:rPr>
        <w:t xml:space="preserve"> скарг, </w:t>
      </w:r>
      <w:r w:rsidR="00E578EB" w:rsidRPr="00C43086">
        <w:rPr>
          <w:rFonts w:ascii="Times New Roman" w:hAnsi="Times New Roman" w:cs="Times New Roman"/>
          <w:bCs/>
          <w:sz w:val="24"/>
          <w:szCs w:val="24"/>
          <w:lang w:val="uk-UA"/>
        </w:rPr>
        <w:t xml:space="preserve">оновлення </w:t>
      </w:r>
      <w:r w:rsidR="00C8422D" w:rsidRPr="00C43086">
        <w:rPr>
          <w:rFonts w:ascii="Times New Roman" w:hAnsi="Times New Roman" w:cs="Times New Roman"/>
          <w:bCs/>
          <w:sz w:val="24"/>
          <w:szCs w:val="24"/>
          <w:lang w:val="uk-UA"/>
        </w:rPr>
        <w:t xml:space="preserve">цього ПЗЗС (за необхідності) та відповідність </w:t>
      </w:r>
      <w:r w:rsidR="00CE13A6" w:rsidRPr="00C43086">
        <w:rPr>
          <w:rFonts w:ascii="Times New Roman" w:hAnsi="Times New Roman" w:cs="Times New Roman"/>
          <w:bCs/>
          <w:sz w:val="24"/>
          <w:szCs w:val="24"/>
          <w:lang w:val="uk-UA"/>
        </w:rPr>
        <w:t>Проєкт</w:t>
      </w:r>
      <w:r w:rsidR="00C8422D" w:rsidRPr="00C43086">
        <w:rPr>
          <w:rFonts w:ascii="Times New Roman" w:hAnsi="Times New Roman" w:cs="Times New Roman"/>
          <w:bCs/>
          <w:sz w:val="24"/>
          <w:szCs w:val="24"/>
          <w:lang w:val="uk-UA"/>
        </w:rPr>
        <w:t>у СЕП.</w:t>
      </w:r>
      <w:r w:rsidR="005D4730" w:rsidRPr="00C43086">
        <w:rPr>
          <w:rFonts w:ascii="Times New Roman" w:hAnsi="Times New Roman" w:cs="Times New Roman"/>
          <w:bCs/>
          <w:sz w:val="24"/>
          <w:szCs w:val="24"/>
          <w:lang w:val="uk-UA"/>
        </w:rPr>
        <w:t xml:space="preserve">  </w:t>
      </w:r>
    </w:p>
    <w:p w14:paraId="1209C306" w14:textId="7A0EA174" w:rsidR="00123E93" w:rsidRPr="00C43086" w:rsidRDefault="00C8422D"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 xml:space="preserve">План залучення зацікавлених сторін буде періодично переглядатися та оновлюватися </w:t>
      </w:r>
      <w:r w:rsidR="00E578EB" w:rsidRPr="00C43086">
        <w:rPr>
          <w:rFonts w:ascii="Times New Roman" w:hAnsi="Times New Roman" w:cs="Times New Roman"/>
          <w:bCs/>
          <w:sz w:val="24"/>
          <w:szCs w:val="24"/>
          <w:lang w:val="uk-UA"/>
        </w:rPr>
        <w:t xml:space="preserve">у міру необхідності </w:t>
      </w:r>
      <w:r w:rsidRPr="00C43086">
        <w:rPr>
          <w:rFonts w:ascii="Times New Roman" w:hAnsi="Times New Roman" w:cs="Times New Roman"/>
          <w:bCs/>
          <w:sz w:val="24"/>
          <w:szCs w:val="24"/>
          <w:lang w:val="uk-UA"/>
        </w:rPr>
        <w:t xml:space="preserve">в ході реалізації </w:t>
      </w:r>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у</w:t>
      </w:r>
      <w:r w:rsidR="00E578EB" w:rsidRPr="00C43086">
        <w:rPr>
          <w:rFonts w:ascii="Times New Roman" w:hAnsi="Times New Roman" w:cs="Times New Roman"/>
          <w:bCs/>
          <w:sz w:val="24"/>
          <w:szCs w:val="24"/>
          <w:lang w:val="uk-UA"/>
        </w:rPr>
        <w:t xml:space="preserve"> для того</w:t>
      </w:r>
      <w:r w:rsidRPr="00C43086">
        <w:rPr>
          <w:rFonts w:ascii="Times New Roman" w:hAnsi="Times New Roman" w:cs="Times New Roman"/>
          <w:bCs/>
          <w:sz w:val="24"/>
          <w:szCs w:val="24"/>
          <w:lang w:val="uk-UA"/>
        </w:rPr>
        <w:t xml:space="preserve">, щоб забезпечити </w:t>
      </w:r>
      <w:r w:rsidR="00E578EB" w:rsidRPr="00C43086">
        <w:rPr>
          <w:rFonts w:ascii="Times New Roman" w:hAnsi="Times New Roman" w:cs="Times New Roman"/>
          <w:bCs/>
          <w:sz w:val="24"/>
          <w:szCs w:val="24"/>
          <w:lang w:val="uk-UA"/>
        </w:rPr>
        <w:t>систематичне представлення у цьому документі найновішої і</w:t>
      </w:r>
      <w:r w:rsidRPr="00C43086">
        <w:rPr>
          <w:rFonts w:ascii="Times New Roman" w:hAnsi="Times New Roman" w:cs="Times New Roman"/>
          <w:bCs/>
          <w:sz w:val="24"/>
          <w:szCs w:val="24"/>
          <w:lang w:val="uk-UA"/>
        </w:rPr>
        <w:t xml:space="preserve">нформації, а також </w:t>
      </w:r>
      <w:r w:rsidR="00E578EB" w:rsidRPr="00C43086">
        <w:rPr>
          <w:rFonts w:ascii="Times New Roman" w:hAnsi="Times New Roman" w:cs="Times New Roman"/>
          <w:bCs/>
          <w:sz w:val="24"/>
          <w:szCs w:val="24"/>
          <w:lang w:val="uk-UA"/>
        </w:rPr>
        <w:t>щоб визначені методи залучення зацікавлених сторін залиша</w:t>
      </w:r>
      <w:r w:rsidR="00D7365C" w:rsidRPr="00C43086">
        <w:rPr>
          <w:rFonts w:ascii="Times New Roman" w:hAnsi="Times New Roman" w:cs="Times New Roman"/>
          <w:bCs/>
          <w:sz w:val="24"/>
          <w:szCs w:val="24"/>
          <w:lang w:val="uk-UA"/>
        </w:rPr>
        <w:t>л</w:t>
      </w:r>
      <w:r w:rsidR="00E578EB" w:rsidRPr="00C43086">
        <w:rPr>
          <w:rFonts w:ascii="Times New Roman" w:hAnsi="Times New Roman" w:cs="Times New Roman"/>
          <w:bCs/>
          <w:sz w:val="24"/>
          <w:szCs w:val="24"/>
          <w:lang w:val="uk-UA"/>
        </w:rPr>
        <w:t>ися доречними та е</w:t>
      </w:r>
      <w:r w:rsidRPr="00C43086">
        <w:rPr>
          <w:rFonts w:ascii="Times New Roman" w:hAnsi="Times New Roman" w:cs="Times New Roman"/>
          <w:bCs/>
          <w:sz w:val="24"/>
          <w:szCs w:val="24"/>
          <w:lang w:val="uk-UA"/>
        </w:rPr>
        <w:t>фективн</w:t>
      </w:r>
      <w:r w:rsidR="00E578EB" w:rsidRPr="00C43086">
        <w:rPr>
          <w:rFonts w:ascii="Times New Roman" w:hAnsi="Times New Roman" w:cs="Times New Roman"/>
          <w:bCs/>
          <w:sz w:val="24"/>
          <w:szCs w:val="24"/>
          <w:lang w:val="uk-UA"/>
        </w:rPr>
        <w:t xml:space="preserve">ими з огляду на обставини реалізації </w:t>
      </w:r>
      <w:r w:rsidR="00CE13A6" w:rsidRPr="00C43086">
        <w:rPr>
          <w:rFonts w:ascii="Times New Roman" w:hAnsi="Times New Roman" w:cs="Times New Roman"/>
          <w:bCs/>
          <w:sz w:val="24"/>
          <w:szCs w:val="24"/>
          <w:lang w:val="uk-UA"/>
        </w:rPr>
        <w:t>Проєкт</w:t>
      </w:r>
      <w:r w:rsidR="00E578EB" w:rsidRPr="00C43086">
        <w:rPr>
          <w:rFonts w:ascii="Times New Roman" w:hAnsi="Times New Roman" w:cs="Times New Roman"/>
          <w:bCs/>
          <w:sz w:val="24"/>
          <w:szCs w:val="24"/>
          <w:lang w:val="uk-UA"/>
        </w:rPr>
        <w:t>у та конкретні етапи його розробки</w:t>
      </w:r>
      <w:r w:rsidRPr="00C43086">
        <w:rPr>
          <w:rFonts w:ascii="Times New Roman" w:hAnsi="Times New Roman" w:cs="Times New Roman"/>
          <w:bCs/>
          <w:sz w:val="24"/>
          <w:szCs w:val="24"/>
          <w:lang w:val="uk-UA"/>
        </w:rPr>
        <w:t>. Будь-які с</w:t>
      </w:r>
      <w:r w:rsidR="00E578EB" w:rsidRPr="00C43086">
        <w:rPr>
          <w:rFonts w:ascii="Times New Roman" w:hAnsi="Times New Roman" w:cs="Times New Roman"/>
          <w:bCs/>
          <w:sz w:val="24"/>
          <w:szCs w:val="24"/>
          <w:lang w:val="uk-UA"/>
        </w:rPr>
        <w:t>уттєві</w:t>
      </w:r>
      <w:r w:rsidRPr="00C43086">
        <w:rPr>
          <w:rFonts w:ascii="Times New Roman" w:hAnsi="Times New Roman" w:cs="Times New Roman"/>
          <w:bCs/>
          <w:sz w:val="24"/>
          <w:szCs w:val="24"/>
          <w:lang w:val="uk-UA"/>
        </w:rPr>
        <w:t xml:space="preserve"> зміни </w:t>
      </w:r>
      <w:r w:rsidR="00E578EB" w:rsidRPr="00C43086">
        <w:rPr>
          <w:rFonts w:ascii="Times New Roman" w:hAnsi="Times New Roman" w:cs="Times New Roman"/>
          <w:bCs/>
          <w:sz w:val="24"/>
          <w:szCs w:val="24"/>
          <w:lang w:val="uk-UA"/>
        </w:rPr>
        <w:t xml:space="preserve">в </w:t>
      </w:r>
      <w:r w:rsidRPr="00C43086">
        <w:rPr>
          <w:rFonts w:ascii="Times New Roman" w:hAnsi="Times New Roman" w:cs="Times New Roman"/>
          <w:bCs/>
          <w:sz w:val="24"/>
          <w:szCs w:val="24"/>
          <w:lang w:val="uk-UA"/>
        </w:rPr>
        <w:t>діяльності, пов'язан</w:t>
      </w:r>
      <w:r w:rsidR="00E578EB" w:rsidRPr="00C43086">
        <w:rPr>
          <w:rFonts w:ascii="Times New Roman" w:hAnsi="Times New Roman" w:cs="Times New Roman"/>
          <w:bCs/>
          <w:sz w:val="24"/>
          <w:szCs w:val="24"/>
          <w:lang w:val="uk-UA"/>
        </w:rPr>
        <w:t>ій</w:t>
      </w:r>
      <w:r w:rsidRPr="00C43086">
        <w:rPr>
          <w:rFonts w:ascii="Times New Roman" w:hAnsi="Times New Roman" w:cs="Times New Roman"/>
          <w:bCs/>
          <w:sz w:val="24"/>
          <w:szCs w:val="24"/>
          <w:lang w:val="uk-UA"/>
        </w:rPr>
        <w:t xml:space="preserve"> з </w:t>
      </w:r>
      <w:proofErr w:type="spellStart"/>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ом</w:t>
      </w:r>
      <w:proofErr w:type="spellEnd"/>
      <w:r w:rsidRPr="00C43086">
        <w:rPr>
          <w:rFonts w:ascii="Times New Roman" w:hAnsi="Times New Roman" w:cs="Times New Roman"/>
          <w:bCs/>
          <w:sz w:val="24"/>
          <w:szCs w:val="24"/>
          <w:lang w:val="uk-UA"/>
        </w:rPr>
        <w:t xml:space="preserve">, та </w:t>
      </w:r>
      <w:r w:rsidR="009633DC" w:rsidRPr="00C43086">
        <w:rPr>
          <w:rFonts w:ascii="Times New Roman" w:hAnsi="Times New Roman" w:cs="Times New Roman"/>
          <w:bCs/>
          <w:sz w:val="24"/>
          <w:szCs w:val="24"/>
          <w:lang w:val="uk-UA"/>
        </w:rPr>
        <w:t xml:space="preserve">його </w:t>
      </w:r>
      <w:r w:rsidRPr="00C43086">
        <w:rPr>
          <w:rFonts w:ascii="Times New Roman" w:hAnsi="Times New Roman" w:cs="Times New Roman"/>
          <w:bCs/>
          <w:sz w:val="24"/>
          <w:szCs w:val="24"/>
          <w:lang w:val="uk-UA"/>
        </w:rPr>
        <w:t>графіку</w:t>
      </w:r>
      <w:r w:rsidR="00AB70B7" w:rsidRPr="00C43086">
        <w:rPr>
          <w:rFonts w:ascii="Times New Roman" w:hAnsi="Times New Roman" w:cs="Times New Roman"/>
          <w:bCs/>
          <w:sz w:val="24"/>
          <w:szCs w:val="24"/>
          <w:lang w:val="uk-UA"/>
        </w:rPr>
        <w:t>,</w:t>
      </w:r>
      <w:r w:rsidRPr="00C43086">
        <w:rPr>
          <w:rFonts w:ascii="Times New Roman" w:hAnsi="Times New Roman" w:cs="Times New Roman"/>
          <w:bCs/>
          <w:sz w:val="24"/>
          <w:szCs w:val="24"/>
          <w:lang w:val="uk-UA"/>
        </w:rPr>
        <w:t xml:space="preserve"> </w:t>
      </w:r>
      <w:r w:rsidR="00E578EB" w:rsidRPr="00C43086">
        <w:rPr>
          <w:rFonts w:ascii="Times New Roman" w:hAnsi="Times New Roman" w:cs="Times New Roman"/>
          <w:bCs/>
          <w:sz w:val="24"/>
          <w:szCs w:val="24"/>
          <w:lang w:val="uk-UA"/>
        </w:rPr>
        <w:t xml:space="preserve">будуть </w:t>
      </w:r>
      <w:r w:rsidR="00F02888" w:rsidRPr="00C43086">
        <w:rPr>
          <w:rFonts w:ascii="Times New Roman" w:hAnsi="Times New Roman" w:cs="Times New Roman"/>
          <w:bCs/>
          <w:sz w:val="24"/>
          <w:szCs w:val="24"/>
          <w:lang w:val="uk-UA"/>
        </w:rPr>
        <w:t>належним</w:t>
      </w:r>
      <w:r w:rsidRPr="00C43086">
        <w:rPr>
          <w:rFonts w:ascii="Times New Roman" w:hAnsi="Times New Roman" w:cs="Times New Roman"/>
          <w:bCs/>
          <w:sz w:val="24"/>
          <w:szCs w:val="24"/>
          <w:lang w:val="uk-UA"/>
        </w:rPr>
        <w:t xml:space="preserve"> чином відображ</w:t>
      </w:r>
      <w:r w:rsidR="00E578EB" w:rsidRPr="00C43086">
        <w:rPr>
          <w:rFonts w:ascii="Times New Roman" w:hAnsi="Times New Roman" w:cs="Times New Roman"/>
          <w:bCs/>
          <w:sz w:val="24"/>
          <w:szCs w:val="24"/>
          <w:lang w:val="uk-UA"/>
        </w:rPr>
        <w:t xml:space="preserve">ені </w:t>
      </w:r>
      <w:r w:rsidRPr="00C43086">
        <w:rPr>
          <w:rFonts w:ascii="Times New Roman" w:hAnsi="Times New Roman" w:cs="Times New Roman"/>
          <w:bCs/>
          <w:sz w:val="24"/>
          <w:szCs w:val="24"/>
          <w:lang w:val="uk-UA"/>
        </w:rPr>
        <w:t>в ПЗЗС.</w:t>
      </w:r>
    </w:p>
    <w:p w14:paraId="67F6D633" w14:textId="77777777" w:rsidR="004B150B" w:rsidRPr="00C43086" w:rsidRDefault="004B150B" w:rsidP="00C43086">
      <w:pPr>
        <w:spacing w:line="23" w:lineRule="atLeast"/>
        <w:jc w:val="both"/>
        <w:rPr>
          <w:rFonts w:ascii="Times New Roman" w:hAnsi="Times New Roman" w:cs="Times New Roman"/>
          <w:bCs/>
          <w:sz w:val="24"/>
          <w:szCs w:val="24"/>
          <w:lang w:val="uk-UA"/>
        </w:rPr>
      </w:pPr>
    </w:p>
    <w:p w14:paraId="22C0163C" w14:textId="2B106806" w:rsidR="001025A3" w:rsidRPr="00C43086" w:rsidRDefault="007518F8" w:rsidP="00C43086">
      <w:pPr>
        <w:pStyle w:val="1"/>
        <w:rPr>
          <w:rFonts w:cs="Times New Roman"/>
          <w:szCs w:val="24"/>
          <w:lang w:val="uk-UA"/>
        </w:rPr>
      </w:pPr>
      <w:bookmarkStart w:id="30" w:name="_Toc62932355"/>
      <w:r w:rsidRPr="00C43086">
        <w:rPr>
          <w:rFonts w:cs="Times New Roman"/>
          <w:szCs w:val="24"/>
          <w:lang w:val="uk-UA"/>
        </w:rPr>
        <w:t xml:space="preserve">5.2 </w:t>
      </w:r>
      <w:r w:rsidR="009633DC" w:rsidRPr="00C43086">
        <w:rPr>
          <w:rFonts w:cs="Times New Roman"/>
          <w:szCs w:val="24"/>
          <w:lang w:val="uk-UA"/>
        </w:rPr>
        <w:t xml:space="preserve">Діяльність, </w:t>
      </w:r>
      <w:r w:rsidR="00F02888" w:rsidRPr="00C43086">
        <w:rPr>
          <w:rFonts w:cs="Times New Roman"/>
          <w:szCs w:val="24"/>
          <w:lang w:val="uk-UA"/>
        </w:rPr>
        <w:t>пов’язана</w:t>
      </w:r>
      <w:r w:rsidR="009633DC" w:rsidRPr="00C43086">
        <w:rPr>
          <w:rFonts w:cs="Times New Roman"/>
          <w:szCs w:val="24"/>
          <w:lang w:val="uk-UA"/>
        </w:rPr>
        <w:t xml:space="preserve"> з моніторингом</w:t>
      </w:r>
      <w:bookmarkEnd w:id="30"/>
    </w:p>
    <w:p w14:paraId="3E21B844" w14:textId="77777777" w:rsidR="001025A3" w:rsidRPr="00C43086" w:rsidRDefault="001025A3" w:rsidP="00C43086">
      <w:pPr>
        <w:spacing w:line="23" w:lineRule="atLeast"/>
        <w:jc w:val="both"/>
        <w:rPr>
          <w:rFonts w:ascii="Times New Roman" w:hAnsi="Times New Roman" w:cs="Times New Roman"/>
          <w:bCs/>
          <w:sz w:val="24"/>
          <w:szCs w:val="24"/>
          <w:lang w:val="uk-UA"/>
        </w:rPr>
      </w:pPr>
    </w:p>
    <w:p w14:paraId="2EA6D295" w14:textId="242E3172" w:rsidR="005D4730" w:rsidRPr="00C43086" w:rsidRDefault="00E770D7" w:rsidP="00C43086">
      <w:pPr>
        <w:spacing w:line="23" w:lineRule="atLeast"/>
        <w:jc w:val="both"/>
        <w:rPr>
          <w:rFonts w:ascii="Times New Roman" w:hAnsi="Times New Roman" w:cs="Times New Roman"/>
          <w:bCs/>
          <w:sz w:val="24"/>
          <w:szCs w:val="24"/>
          <w:lang w:val="uk-UA"/>
        </w:rPr>
      </w:pPr>
      <w:r w:rsidRPr="00C43086">
        <w:rPr>
          <w:rFonts w:ascii="Times New Roman" w:hAnsi="Times New Roman" w:cs="Times New Roman"/>
          <w:bCs/>
          <w:sz w:val="24"/>
          <w:szCs w:val="24"/>
          <w:lang w:val="uk-UA"/>
        </w:rPr>
        <w:t>МОЗ забезпечить збір інформації для регулярно</w:t>
      </w:r>
      <w:r w:rsidR="00E578EB" w:rsidRPr="00C43086">
        <w:rPr>
          <w:rFonts w:ascii="Times New Roman" w:hAnsi="Times New Roman" w:cs="Times New Roman"/>
          <w:bCs/>
          <w:sz w:val="24"/>
          <w:szCs w:val="24"/>
          <w:lang w:val="uk-UA"/>
        </w:rPr>
        <w:t>ї</w:t>
      </w:r>
      <w:r w:rsidRPr="00C43086">
        <w:rPr>
          <w:rFonts w:ascii="Times New Roman" w:hAnsi="Times New Roman" w:cs="Times New Roman"/>
          <w:bCs/>
          <w:sz w:val="24"/>
          <w:szCs w:val="24"/>
          <w:lang w:val="uk-UA"/>
        </w:rPr>
        <w:t xml:space="preserve"> звіт</w:t>
      </w:r>
      <w:r w:rsidR="00E578EB" w:rsidRPr="00C43086">
        <w:rPr>
          <w:rFonts w:ascii="Times New Roman" w:hAnsi="Times New Roman" w:cs="Times New Roman"/>
          <w:bCs/>
          <w:sz w:val="24"/>
          <w:szCs w:val="24"/>
          <w:lang w:val="uk-UA"/>
        </w:rPr>
        <w:t xml:space="preserve">ності </w:t>
      </w:r>
      <w:r w:rsidRPr="00C43086">
        <w:rPr>
          <w:rFonts w:ascii="Times New Roman" w:hAnsi="Times New Roman" w:cs="Times New Roman"/>
          <w:bCs/>
          <w:sz w:val="24"/>
          <w:szCs w:val="24"/>
          <w:lang w:val="uk-UA"/>
        </w:rPr>
        <w:t xml:space="preserve">за </w:t>
      </w:r>
      <w:proofErr w:type="spellStart"/>
      <w:r w:rsidR="00CE13A6" w:rsidRPr="00C43086">
        <w:rPr>
          <w:rFonts w:ascii="Times New Roman" w:hAnsi="Times New Roman" w:cs="Times New Roman"/>
          <w:bCs/>
          <w:sz w:val="24"/>
          <w:szCs w:val="24"/>
          <w:lang w:val="uk-UA"/>
        </w:rPr>
        <w:t>Проєкт</w:t>
      </w:r>
      <w:r w:rsidRPr="00C43086">
        <w:rPr>
          <w:rFonts w:ascii="Times New Roman" w:hAnsi="Times New Roman" w:cs="Times New Roman"/>
          <w:bCs/>
          <w:sz w:val="24"/>
          <w:szCs w:val="24"/>
          <w:lang w:val="uk-UA"/>
        </w:rPr>
        <w:t>ом</w:t>
      </w:r>
      <w:proofErr w:type="spellEnd"/>
      <w:r w:rsidRPr="00C43086">
        <w:rPr>
          <w:rFonts w:ascii="Times New Roman" w:hAnsi="Times New Roman" w:cs="Times New Roman"/>
          <w:bCs/>
          <w:sz w:val="24"/>
          <w:szCs w:val="24"/>
          <w:lang w:val="uk-UA"/>
        </w:rPr>
        <w:t xml:space="preserve">. Це </w:t>
      </w:r>
      <w:r w:rsidR="003B5B71" w:rsidRPr="00C43086">
        <w:rPr>
          <w:rFonts w:ascii="Times New Roman" w:hAnsi="Times New Roman" w:cs="Times New Roman"/>
          <w:bCs/>
          <w:sz w:val="24"/>
          <w:szCs w:val="24"/>
          <w:lang w:val="uk-UA"/>
        </w:rPr>
        <w:t xml:space="preserve">стосуватиметься </w:t>
      </w:r>
      <w:r w:rsidRPr="00C43086">
        <w:rPr>
          <w:rFonts w:ascii="Times New Roman" w:hAnsi="Times New Roman" w:cs="Times New Roman"/>
          <w:bCs/>
          <w:sz w:val="24"/>
          <w:szCs w:val="24"/>
          <w:lang w:val="uk-UA"/>
        </w:rPr>
        <w:t>заход</w:t>
      </w:r>
      <w:r w:rsidR="003B5B71" w:rsidRPr="00C43086">
        <w:rPr>
          <w:rFonts w:ascii="Times New Roman" w:hAnsi="Times New Roman" w:cs="Times New Roman"/>
          <w:bCs/>
          <w:sz w:val="24"/>
          <w:szCs w:val="24"/>
          <w:lang w:val="uk-UA"/>
        </w:rPr>
        <w:t>ів</w:t>
      </w:r>
      <w:r w:rsidRPr="00C43086">
        <w:rPr>
          <w:rFonts w:ascii="Times New Roman" w:hAnsi="Times New Roman" w:cs="Times New Roman"/>
          <w:bCs/>
          <w:sz w:val="24"/>
          <w:szCs w:val="24"/>
          <w:lang w:val="uk-UA"/>
        </w:rPr>
        <w:t xml:space="preserve"> </w:t>
      </w:r>
      <w:r w:rsidR="003B5B71" w:rsidRPr="00C43086">
        <w:rPr>
          <w:rFonts w:ascii="Times New Roman" w:hAnsi="Times New Roman" w:cs="Times New Roman"/>
          <w:bCs/>
          <w:sz w:val="24"/>
          <w:szCs w:val="24"/>
          <w:lang w:val="uk-UA"/>
        </w:rPr>
        <w:t xml:space="preserve">з </w:t>
      </w:r>
      <w:r w:rsidRPr="00C43086">
        <w:rPr>
          <w:rFonts w:ascii="Times New Roman" w:hAnsi="Times New Roman" w:cs="Times New Roman"/>
          <w:bCs/>
          <w:sz w:val="24"/>
          <w:szCs w:val="24"/>
          <w:lang w:val="uk-UA"/>
        </w:rPr>
        <w:t xml:space="preserve">досягнення результатів </w:t>
      </w:r>
      <w:r w:rsidR="003B5B71" w:rsidRPr="00C43086">
        <w:rPr>
          <w:rFonts w:ascii="Times New Roman" w:hAnsi="Times New Roman" w:cs="Times New Roman"/>
          <w:bCs/>
          <w:sz w:val="24"/>
          <w:szCs w:val="24"/>
          <w:lang w:val="uk-UA"/>
        </w:rPr>
        <w:t xml:space="preserve">в рамках </w:t>
      </w:r>
      <w:r w:rsidR="00CE13A6" w:rsidRPr="00C43086">
        <w:rPr>
          <w:rFonts w:ascii="Times New Roman" w:hAnsi="Times New Roman" w:cs="Times New Roman"/>
          <w:bCs/>
          <w:sz w:val="24"/>
          <w:szCs w:val="24"/>
          <w:lang w:val="uk-UA"/>
        </w:rPr>
        <w:t>Проєкт</w:t>
      </w:r>
      <w:r w:rsidR="006E75C4" w:rsidRPr="00C43086">
        <w:rPr>
          <w:rFonts w:ascii="Times New Roman" w:hAnsi="Times New Roman" w:cs="Times New Roman"/>
          <w:bCs/>
          <w:sz w:val="24"/>
          <w:szCs w:val="24"/>
          <w:lang w:val="uk-UA"/>
        </w:rPr>
        <w:t>у</w:t>
      </w:r>
      <w:r w:rsidRPr="00C43086">
        <w:rPr>
          <w:rFonts w:ascii="Times New Roman" w:hAnsi="Times New Roman" w:cs="Times New Roman"/>
          <w:bCs/>
          <w:sz w:val="24"/>
          <w:szCs w:val="24"/>
          <w:lang w:val="uk-UA"/>
        </w:rPr>
        <w:t>, визначен</w:t>
      </w:r>
      <w:r w:rsidR="003B5B71" w:rsidRPr="00C43086">
        <w:rPr>
          <w:rFonts w:ascii="Times New Roman" w:hAnsi="Times New Roman" w:cs="Times New Roman"/>
          <w:bCs/>
          <w:sz w:val="24"/>
          <w:szCs w:val="24"/>
          <w:lang w:val="uk-UA"/>
        </w:rPr>
        <w:t>их</w:t>
      </w:r>
      <w:r w:rsidRPr="00C43086">
        <w:rPr>
          <w:rFonts w:ascii="Times New Roman" w:hAnsi="Times New Roman" w:cs="Times New Roman"/>
          <w:bCs/>
          <w:sz w:val="24"/>
          <w:szCs w:val="24"/>
          <w:lang w:val="uk-UA"/>
        </w:rPr>
        <w:t xml:space="preserve"> в ОПП, ризик</w:t>
      </w:r>
      <w:r w:rsidR="003B5B71" w:rsidRPr="00C43086">
        <w:rPr>
          <w:rFonts w:ascii="Times New Roman" w:hAnsi="Times New Roman" w:cs="Times New Roman"/>
          <w:bCs/>
          <w:sz w:val="24"/>
          <w:szCs w:val="24"/>
          <w:lang w:val="uk-UA"/>
        </w:rPr>
        <w:t xml:space="preserve">ів, </w:t>
      </w:r>
      <w:r w:rsidR="00F02888" w:rsidRPr="00C43086">
        <w:rPr>
          <w:rFonts w:ascii="Times New Roman" w:hAnsi="Times New Roman" w:cs="Times New Roman"/>
          <w:bCs/>
          <w:sz w:val="24"/>
          <w:szCs w:val="24"/>
          <w:lang w:val="uk-UA"/>
        </w:rPr>
        <w:t>пов’язаних</w:t>
      </w:r>
      <w:r w:rsidR="003B5B71" w:rsidRPr="00C43086">
        <w:rPr>
          <w:rFonts w:ascii="Times New Roman" w:hAnsi="Times New Roman" w:cs="Times New Roman"/>
          <w:bCs/>
          <w:sz w:val="24"/>
          <w:szCs w:val="24"/>
          <w:lang w:val="uk-UA"/>
        </w:rPr>
        <w:t xml:space="preserve"> з дотриманням СЕП</w:t>
      </w:r>
      <w:r w:rsidRPr="00C43086">
        <w:rPr>
          <w:rFonts w:ascii="Times New Roman" w:hAnsi="Times New Roman" w:cs="Times New Roman"/>
          <w:bCs/>
          <w:sz w:val="24"/>
          <w:szCs w:val="24"/>
          <w:lang w:val="uk-UA"/>
        </w:rPr>
        <w:t xml:space="preserve"> та звіт</w:t>
      </w:r>
      <w:r w:rsidR="003B5B71" w:rsidRPr="00C43086">
        <w:rPr>
          <w:rFonts w:ascii="Times New Roman" w:hAnsi="Times New Roman" w:cs="Times New Roman"/>
          <w:bCs/>
          <w:sz w:val="24"/>
          <w:szCs w:val="24"/>
          <w:lang w:val="uk-UA"/>
        </w:rPr>
        <w:t>ів щодо</w:t>
      </w:r>
      <w:r w:rsidRPr="00C43086">
        <w:rPr>
          <w:rFonts w:ascii="Times New Roman" w:hAnsi="Times New Roman" w:cs="Times New Roman"/>
          <w:bCs/>
          <w:sz w:val="24"/>
          <w:szCs w:val="24"/>
          <w:lang w:val="uk-UA"/>
        </w:rPr>
        <w:t xml:space="preserve"> </w:t>
      </w:r>
      <w:r w:rsidR="005674FF" w:rsidRPr="00C43086">
        <w:rPr>
          <w:rFonts w:ascii="Times New Roman" w:hAnsi="Times New Roman" w:cs="Times New Roman"/>
          <w:bCs/>
          <w:sz w:val="24"/>
          <w:szCs w:val="24"/>
          <w:lang w:val="uk-UA"/>
        </w:rPr>
        <w:t>МРС</w:t>
      </w:r>
      <w:r w:rsidRPr="00C43086">
        <w:rPr>
          <w:rFonts w:ascii="Times New Roman" w:hAnsi="Times New Roman" w:cs="Times New Roman"/>
          <w:bCs/>
          <w:sz w:val="24"/>
          <w:szCs w:val="24"/>
          <w:lang w:val="uk-UA"/>
        </w:rPr>
        <w:t xml:space="preserve">. </w:t>
      </w:r>
      <w:r w:rsidR="003B5B71" w:rsidRPr="00C43086">
        <w:rPr>
          <w:rFonts w:ascii="Times New Roman" w:hAnsi="Times New Roman" w:cs="Times New Roman"/>
          <w:bCs/>
          <w:sz w:val="24"/>
          <w:szCs w:val="24"/>
          <w:lang w:val="uk-UA"/>
        </w:rPr>
        <w:t xml:space="preserve">Також, </w:t>
      </w:r>
      <w:r w:rsidR="0023439B" w:rsidRPr="00C43086">
        <w:rPr>
          <w:rFonts w:ascii="Times New Roman" w:hAnsi="Times New Roman" w:cs="Times New Roman"/>
          <w:bCs/>
          <w:sz w:val="24"/>
          <w:szCs w:val="24"/>
          <w:lang w:val="uk-UA"/>
        </w:rPr>
        <w:t>МОЗ</w:t>
      </w:r>
      <w:r w:rsidR="003B5B71" w:rsidRPr="00C43086">
        <w:rPr>
          <w:rFonts w:ascii="Times New Roman" w:hAnsi="Times New Roman" w:cs="Times New Roman"/>
          <w:bCs/>
          <w:sz w:val="24"/>
          <w:szCs w:val="24"/>
          <w:lang w:val="uk-UA"/>
        </w:rPr>
        <w:t xml:space="preserve"> </w:t>
      </w:r>
      <w:r w:rsidR="0023439B" w:rsidRPr="00C43086">
        <w:rPr>
          <w:rFonts w:ascii="Times New Roman" w:hAnsi="Times New Roman" w:cs="Times New Roman"/>
          <w:bCs/>
          <w:sz w:val="24"/>
          <w:szCs w:val="24"/>
          <w:lang w:val="uk-UA"/>
        </w:rPr>
        <w:t>(</w:t>
      </w:r>
      <w:r w:rsidR="007A7EBA" w:rsidRPr="00C43086">
        <w:rPr>
          <w:rFonts w:ascii="Times New Roman" w:hAnsi="Times New Roman" w:cs="Times New Roman"/>
          <w:bCs/>
          <w:sz w:val="24"/>
          <w:szCs w:val="24"/>
          <w:lang w:val="uk-UA"/>
        </w:rPr>
        <w:t>ГКПП</w:t>
      </w:r>
      <w:r w:rsidR="0023439B" w:rsidRPr="00C43086">
        <w:rPr>
          <w:rFonts w:ascii="Times New Roman" w:hAnsi="Times New Roman" w:cs="Times New Roman"/>
          <w:bCs/>
          <w:sz w:val="24"/>
          <w:szCs w:val="24"/>
          <w:lang w:val="uk-UA"/>
        </w:rPr>
        <w:t>)</w:t>
      </w:r>
      <w:r w:rsidRPr="00C43086">
        <w:rPr>
          <w:rFonts w:ascii="Times New Roman" w:hAnsi="Times New Roman" w:cs="Times New Roman"/>
          <w:bCs/>
          <w:sz w:val="24"/>
          <w:szCs w:val="24"/>
          <w:lang w:val="uk-UA"/>
        </w:rPr>
        <w:t xml:space="preserve"> сприятим</w:t>
      </w:r>
      <w:r w:rsidR="0023439B" w:rsidRPr="00C43086">
        <w:rPr>
          <w:rFonts w:ascii="Times New Roman" w:hAnsi="Times New Roman" w:cs="Times New Roman"/>
          <w:bCs/>
          <w:sz w:val="24"/>
          <w:szCs w:val="24"/>
          <w:lang w:val="uk-UA"/>
        </w:rPr>
        <w:t>е</w:t>
      </w:r>
      <w:r w:rsidRPr="00C43086">
        <w:rPr>
          <w:rFonts w:ascii="Times New Roman" w:hAnsi="Times New Roman" w:cs="Times New Roman"/>
          <w:bCs/>
          <w:sz w:val="24"/>
          <w:szCs w:val="24"/>
          <w:lang w:val="uk-UA"/>
        </w:rPr>
        <w:t xml:space="preserve"> постійному процесу діалогу із зацікавленими сторонами, що допоможе забезпечити інформування про оцінку </w:t>
      </w:r>
      <w:r w:rsidR="00CE13A6" w:rsidRPr="00C43086">
        <w:rPr>
          <w:rFonts w:ascii="Times New Roman" w:hAnsi="Times New Roman" w:cs="Times New Roman"/>
          <w:bCs/>
          <w:sz w:val="24"/>
          <w:szCs w:val="24"/>
          <w:lang w:val="uk-UA"/>
        </w:rPr>
        <w:t>Проєкт</w:t>
      </w:r>
      <w:r w:rsidR="0023439B" w:rsidRPr="00C43086">
        <w:rPr>
          <w:rFonts w:ascii="Times New Roman" w:hAnsi="Times New Roman" w:cs="Times New Roman"/>
          <w:bCs/>
          <w:sz w:val="24"/>
          <w:szCs w:val="24"/>
          <w:lang w:val="uk-UA"/>
        </w:rPr>
        <w:t>у</w:t>
      </w:r>
      <w:r w:rsidRPr="00C43086">
        <w:rPr>
          <w:rFonts w:ascii="Times New Roman" w:hAnsi="Times New Roman" w:cs="Times New Roman"/>
          <w:bCs/>
          <w:sz w:val="24"/>
          <w:szCs w:val="24"/>
          <w:lang w:val="uk-UA"/>
        </w:rPr>
        <w:t xml:space="preserve">. </w:t>
      </w:r>
      <w:r w:rsidR="003B5B71" w:rsidRPr="00C43086">
        <w:rPr>
          <w:rFonts w:ascii="Times New Roman" w:hAnsi="Times New Roman" w:cs="Times New Roman"/>
          <w:bCs/>
          <w:sz w:val="24"/>
          <w:szCs w:val="24"/>
          <w:lang w:val="uk-UA"/>
        </w:rPr>
        <w:t xml:space="preserve">У випадках, коли </w:t>
      </w:r>
      <w:r w:rsidRPr="00C43086">
        <w:rPr>
          <w:rFonts w:ascii="Times New Roman" w:hAnsi="Times New Roman" w:cs="Times New Roman"/>
          <w:bCs/>
          <w:sz w:val="24"/>
          <w:szCs w:val="24"/>
          <w:lang w:val="uk-UA"/>
        </w:rPr>
        <w:t>відповідальність за управління конкретними ризиками та наслідками</w:t>
      </w:r>
      <w:r w:rsidR="003B5B71" w:rsidRPr="00C43086">
        <w:rPr>
          <w:rFonts w:ascii="Times New Roman" w:hAnsi="Times New Roman" w:cs="Times New Roman"/>
          <w:bCs/>
          <w:sz w:val="24"/>
          <w:szCs w:val="24"/>
          <w:lang w:val="uk-UA"/>
        </w:rPr>
        <w:t xml:space="preserve">, а також </w:t>
      </w:r>
      <w:r w:rsidRPr="00C43086">
        <w:rPr>
          <w:rFonts w:ascii="Times New Roman" w:hAnsi="Times New Roman" w:cs="Times New Roman"/>
          <w:bCs/>
          <w:sz w:val="24"/>
          <w:szCs w:val="24"/>
          <w:lang w:val="uk-UA"/>
        </w:rPr>
        <w:t>впровадження заходів з пом'якшення наслідків</w:t>
      </w:r>
      <w:r w:rsidR="003B5B71" w:rsidRPr="00C43086">
        <w:rPr>
          <w:rFonts w:ascii="Times New Roman" w:hAnsi="Times New Roman" w:cs="Times New Roman"/>
          <w:bCs/>
          <w:sz w:val="24"/>
          <w:szCs w:val="24"/>
          <w:lang w:val="uk-UA"/>
        </w:rPr>
        <w:t xml:space="preserve"> нестимуть інші установи або треті сторони, </w:t>
      </w:r>
      <w:r w:rsidRPr="00C43086">
        <w:rPr>
          <w:rFonts w:ascii="Times New Roman" w:hAnsi="Times New Roman" w:cs="Times New Roman"/>
          <w:bCs/>
          <w:sz w:val="24"/>
          <w:szCs w:val="24"/>
          <w:lang w:val="uk-UA"/>
        </w:rPr>
        <w:t xml:space="preserve">МОЗ співпрацюватиме з такими установами і третіми сторонами </w:t>
      </w:r>
      <w:r w:rsidR="003B5B71" w:rsidRPr="00C43086">
        <w:rPr>
          <w:rFonts w:ascii="Times New Roman" w:hAnsi="Times New Roman" w:cs="Times New Roman"/>
          <w:bCs/>
          <w:sz w:val="24"/>
          <w:szCs w:val="24"/>
          <w:lang w:val="uk-UA"/>
        </w:rPr>
        <w:t xml:space="preserve">в питаннях </w:t>
      </w:r>
      <w:r w:rsidRPr="00C43086">
        <w:rPr>
          <w:rFonts w:ascii="Times New Roman" w:hAnsi="Times New Roman" w:cs="Times New Roman"/>
          <w:bCs/>
          <w:sz w:val="24"/>
          <w:szCs w:val="24"/>
          <w:lang w:val="uk-UA"/>
        </w:rPr>
        <w:t>розроб</w:t>
      </w:r>
      <w:r w:rsidR="003B5B71" w:rsidRPr="00C43086">
        <w:rPr>
          <w:rFonts w:ascii="Times New Roman" w:hAnsi="Times New Roman" w:cs="Times New Roman"/>
          <w:bCs/>
          <w:sz w:val="24"/>
          <w:szCs w:val="24"/>
          <w:lang w:val="uk-UA"/>
        </w:rPr>
        <w:t xml:space="preserve">ки та </w:t>
      </w:r>
      <w:r w:rsidRPr="00C43086">
        <w:rPr>
          <w:rFonts w:ascii="Times New Roman" w:hAnsi="Times New Roman" w:cs="Times New Roman"/>
          <w:bCs/>
          <w:sz w:val="24"/>
          <w:szCs w:val="24"/>
          <w:lang w:val="uk-UA"/>
        </w:rPr>
        <w:t xml:space="preserve">моніторингу таких заходів </w:t>
      </w:r>
      <w:r w:rsidR="003B5B71" w:rsidRPr="00C43086">
        <w:rPr>
          <w:rFonts w:ascii="Times New Roman" w:hAnsi="Times New Roman" w:cs="Times New Roman"/>
          <w:bCs/>
          <w:sz w:val="24"/>
          <w:szCs w:val="24"/>
          <w:lang w:val="uk-UA"/>
        </w:rPr>
        <w:t xml:space="preserve">ш </w:t>
      </w:r>
      <w:r w:rsidRPr="00C43086">
        <w:rPr>
          <w:rFonts w:ascii="Times New Roman" w:hAnsi="Times New Roman" w:cs="Times New Roman"/>
          <w:bCs/>
          <w:sz w:val="24"/>
          <w:szCs w:val="24"/>
          <w:lang w:val="uk-UA"/>
        </w:rPr>
        <w:t xml:space="preserve">пом'якшення наслідків. </w:t>
      </w:r>
    </w:p>
    <w:p w14:paraId="283BF04D" w14:textId="664FBD82" w:rsidR="001025A3" w:rsidRPr="00C43086" w:rsidRDefault="00E770D7" w:rsidP="00C43086">
      <w:pPr>
        <w:pStyle w:val="1"/>
        <w:numPr>
          <w:ilvl w:val="0"/>
          <w:numId w:val="34"/>
        </w:numPr>
        <w:ind w:left="0" w:firstLine="0"/>
        <w:rPr>
          <w:rFonts w:cs="Times New Roman"/>
          <w:szCs w:val="24"/>
          <w:lang w:val="uk-UA"/>
        </w:rPr>
      </w:pPr>
      <w:bookmarkStart w:id="31" w:name="_Toc62932356"/>
      <w:r w:rsidRPr="00C43086">
        <w:rPr>
          <w:rFonts w:cs="Times New Roman"/>
          <w:szCs w:val="24"/>
          <w:lang w:val="uk-UA"/>
        </w:rPr>
        <w:t>Розгляд скарг</w:t>
      </w:r>
      <w:bookmarkEnd w:id="31"/>
      <w:r w:rsidR="005D1F37" w:rsidRPr="00C43086">
        <w:rPr>
          <w:rFonts w:cs="Times New Roman"/>
          <w:szCs w:val="24"/>
          <w:lang w:val="uk-UA"/>
        </w:rPr>
        <w:t xml:space="preserve"> </w:t>
      </w:r>
    </w:p>
    <w:p w14:paraId="76C5FD94" w14:textId="6B2D0AA8" w:rsidR="001025A3" w:rsidRPr="00C43086" w:rsidRDefault="00E770D7" w:rsidP="00C43086">
      <w:pPr>
        <w:pStyle w:val="1"/>
        <w:rPr>
          <w:rFonts w:cs="Times New Roman"/>
          <w:szCs w:val="24"/>
          <w:lang w:val="uk-UA"/>
        </w:rPr>
      </w:pPr>
      <w:bookmarkStart w:id="32" w:name="_Toc41402620"/>
      <w:bookmarkStart w:id="33" w:name="_Toc62932357"/>
      <w:r w:rsidRPr="00C43086">
        <w:rPr>
          <w:rFonts w:cs="Times New Roman"/>
          <w:szCs w:val="24"/>
          <w:lang w:val="uk-UA"/>
        </w:rPr>
        <w:t xml:space="preserve">6.1 Визначення </w:t>
      </w:r>
      <w:r w:rsidR="005674FF" w:rsidRPr="00C43086">
        <w:rPr>
          <w:rFonts w:cs="Times New Roman"/>
          <w:szCs w:val="24"/>
          <w:lang w:val="uk-UA"/>
        </w:rPr>
        <w:t>МРС</w:t>
      </w:r>
      <w:bookmarkEnd w:id="32"/>
      <w:bookmarkEnd w:id="33"/>
    </w:p>
    <w:p w14:paraId="602336FE" w14:textId="0FB552D5" w:rsidR="001025A3" w:rsidRPr="00C43086" w:rsidRDefault="00E770D7"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Основними елементами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r w:rsidR="001C4CDD">
        <w:rPr>
          <w:rFonts w:ascii="Times New Roman" w:hAnsi="Times New Roman" w:cs="Times New Roman"/>
          <w:sz w:val="24"/>
          <w:szCs w:val="24"/>
          <w:lang w:val="uk-UA"/>
        </w:rPr>
        <w:t xml:space="preserve"> </w:t>
      </w:r>
      <w:r w:rsidR="00907288">
        <w:rPr>
          <w:rFonts w:ascii="Times New Roman" w:hAnsi="Times New Roman" w:cs="Times New Roman"/>
          <w:sz w:val="24"/>
          <w:szCs w:val="24"/>
          <w:lang w:val="uk-UA"/>
        </w:rPr>
        <w:t>та його додаткового фінансування</w:t>
      </w:r>
      <w:r w:rsidRPr="00C43086">
        <w:rPr>
          <w:rFonts w:ascii="Times New Roman" w:hAnsi="Times New Roman" w:cs="Times New Roman"/>
          <w:sz w:val="24"/>
          <w:szCs w:val="24"/>
          <w:lang w:val="uk-UA"/>
        </w:rPr>
        <w:t xml:space="preserve"> є прозорість та підзвітність. </w:t>
      </w:r>
      <w:r w:rsidR="003B5B71" w:rsidRPr="00C43086">
        <w:rPr>
          <w:rFonts w:ascii="Times New Roman" w:hAnsi="Times New Roman" w:cs="Times New Roman"/>
          <w:sz w:val="24"/>
          <w:szCs w:val="24"/>
          <w:lang w:val="uk-UA"/>
        </w:rPr>
        <w:t>З цією метою</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w:t>
      </w:r>
      <w:r w:rsidR="003B5B71" w:rsidRPr="00C43086">
        <w:rPr>
          <w:rFonts w:ascii="Times New Roman" w:hAnsi="Times New Roman" w:cs="Times New Roman"/>
          <w:sz w:val="24"/>
          <w:szCs w:val="24"/>
          <w:lang w:val="uk-UA"/>
        </w:rPr>
        <w:t xml:space="preserve">передбачає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Метою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є посилення підзвітності перед </w:t>
      </w:r>
      <w:proofErr w:type="spellStart"/>
      <w:r w:rsidRPr="00C43086">
        <w:rPr>
          <w:rFonts w:ascii="Times New Roman" w:hAnsi="Times New Roman" w:cs="Times New Roman"/>
          <w:sz w:val="24"/>
          <w:szCs w:val="24"/>
          <w:lang w:val="uk-UA"/>
        </w:rPr>
        <w:t>бенефіціарами</w:t>
      </w:r>
      <w:proofErr w:type="spellEnd"/>
      <w:r w:rsidRPr="00C43086">
        <w:rPr>
          <w:rFonts w:ascii="Times New Roman" w:hAnsi="Times New Roman" w:cs="Times New Roman"/>
          <w:sz w:val="24"/>
          <w:szCs w:val="24"/>
          <w:lang w:val="uk-UA"/>
        </w:rPr>
        <w:t xml:space="preserve"> та забезпечення каналів для зацікавлених сторін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для надання </w:t>
      </w:r>
      <w:r w:rsidR="003B5B71" w:rsidRPr="00C43086">
        <w:rPr>
          <w:rFonts w:ascii="Times New Roman" w:hAnsi="Times New Roman" w:cs="Times New Roman"/>
          <w:sz w:val="24"/>
          <w:szCs w:val="24"/>
          <w:lang w:val="uk-UA"/>
        </w:rPr>
        <w:t xml:space="preserve">коментарів та зауважень </w:t>
      </w:r>
      <w:r w:rsidRPr="00C43086">
        <w:rPr>
          <w:rFonts w:ascii="Times New Roman" w:hAnsi="Times New Roman" w:cs="Times New Roman"/>
          <w:sz w:val="24"/>
          <w:szCs w:val="24"/>
          <w:lang w:val="uk-UA"/>
        </w:rPr>
        <w:t xml:space="preserve">та/або </w:t>
      </w:r>
      <w:r w:rsidR="003B5B71" w:rsidRPr="00C43086">
        <w:rPr>
          <w:rFonts w:ascii="Times New Roman" w:hAnsi="Times New Roman" w:cs="Times New Roman"/>
          <w:sz w:val="24"/>
          <w:szCs w:val="24"/>
          <w:lang w:val="uk-UA"/>
        </w:rPr>
        <w:t xml:space="preserve">подання </w:t>
      </w:r>
      <w:r w:rsidRPr="00C43086">
        <w:rPr>
          <w:rFonts w:ascii="Times New Roman" w:hAnsi="Times New Roman" w:cs="Times New Roman"/>
          <w:sz w:val="24"/>
          <w:szCs w:val="24"/>
          <w:lang w:val="uk-UA"/>
        </w:rPr>
        <w:t xml:space="preserve">скарг, пов'язаних </w:t>
      </w:r>
      <w:r w:rsidR="003B5B71"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з </w:t>
      </w:r>
      <w:r w:rsidR="003B5B71" w:rsidRPr="00C43086">
        <w:rPr>
          <w:rFonts w:ascii="Times New Roman" w:hAnsi="Times New Roman" w:cs="Times New Roman"/>
          <w:sz w:val="24"/>
          <w:szCs w:val="24"/>
          <w:lang w:val="uk-UA"/>
        </w:rPr>
        <w:t>заходами</w:t>
      </w:r>
      <w:r w:rsidRPr="00C43086">
        <w:rPr>
          <w:rFonts w:ascii="Times New Roman" w:hAnsi="Times New Roman" w:cs="Times New Roman"/>
          <w:sz w:val="24"/>
          <w:szCs w:val="24"/>
          <w:lang w:val="uk-UA"/>
        </w:rPr>
        <w:t xml:space="preserve">, </w:t>
      </w:r>
      <w:r w:rsidR="003B5B71" w:rsidRPr="00C43086">
        <w:rPr>
          <w:rFonts w:ascii="Times New Roman" w:hAnsi="Times New Roman" w:cs="Times New Roman"/>
          <w:sz w:val="24"/>
          <w:szCs w:val="24"/>
          <w:lang w:val="uk-UA"/>
        </w:rPr>
        <w:t xml:space="preserve">які </w:t>
      </w:r>
      <w:r w:rsidRPr="00C43086">
        <w:rPr>
          <w:rFonts w:ascii="Times New Roman" w:hAnsi="Times New Roman" w:cs="Times New Roman"/>
          <w:sz w:val="24"/>
          <w:szCs w:val="24"/>
          <w:lang w:val="uk-UA"/>
        </w:rPr>
        <w:t xml:space="preserve">підтримує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 це </w:t>
      </w:r>
      <w:r w:rsidR="003B5B71" w:rsidRPr="00C43086">
        <w:rPr>
          <w:rFonts w:ascii="Times New Roman" w:hAnsi="Times New Roman" w:cs="Times New Roman"/>
          <w:sz w:val="24"/>
          <w:szCs w:val="24"/>
          <w:lang w:val="uk-UA"/>
        </w:rPr>
        <w:t>інструмент</w:t>
      </w:r>
      <w:r w:rsidRPr="00C43086">
        <w:rPr>
          <w:rFonts w:ascii="Times New Roman" w:hAnsi="Times New Roman" w:cs="Times New Roman"/>
          <w:sz w:val="24"/>
          <w:szCs w:val="24"/>
          <w:lang w:val="uk-UA"/>
        </w:rPr>
        <w:t>, який дозволяє визнач</w:t>
      </w:r>
      <w:r w:rsidR="00475F15" w:rsidRPr="00C43086">
        <w:rPr>
          <w:rFonts w:ascii="Times New Roman" w:hAnsi="Times New Roman" w:cs="Times New Roman"/>
          <w:sz w:val="24"/>
          <w:szCs w:val="24"/>
          <w:lang w:val="uk-UA"/>
        </w:rPr>
        <w:t>и</w:t>
      </w:r>
      <w:r w:rsidRPr="00C43086">
        <w:rPr>
          <w:rFonts w:ascii="Times New Roman" w:hAnsi="Times New Roman" w:cs="Times New Roman"/>
          <w:sz w:val="24"/>
          <w:szCs w:val="24"/>
          <w:lang w:val="uk-UA"/>
        </w:rPr>
        <w:t>ти та виріш</w:t>
      </w:r>
      <w:r w:rsidR="00475F15" w:rsidRPr="00C43086">
        <w:rPr>
          <w:rFonts w:ascii="Times New Roman" w:hAnsi="Times New Roman" w:cs="Times New Roman"/>
          <w:sz w:val="24"/>
          <w:szCs w:val="24"/>
          <w:lang w:val="uk-UA"/>
        </w:rPr>
        <w:t>ити</w:t>
      </w:r>
      <w:r w:rsidRPr="00C43086">
        <w:rPr>
          <w:rFonts w:ascii="Times New Roman" w:hAnsi="Times New Roman" w:cs="Times New Roman"/>
          <w:sz w:val="24"/>
          <w:szCs w:val="24"/>
          <w:lang w:val="uk-UA"/>
        </w:rPr>
        <w:t xml:space="preserve"> проблеми, що впливають на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w:t>
      </w:r>
      <w:r w:rsidR="001025A3"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Підвищуючи прозорість та підзвітність,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має на меті зменшити ризик </w:t>
      </w:r>
      <w:r w:rsidR="00475F15" w:rsidRPr="00C43086">
        <w:rPr>
          <w:rFonts w:ascii="Times New Roman" w:hAnsi="Times New Roman" w:cs="Times New Roman"/>
          <w:sz w:val="24"/>
          <w:szCs w:val="24"/>
          <w:lang w:val="uk-UA"/>
        </w:rPr>
        <w:t xml:space="preserve">того, що </w:t>
      </w:r>
      <w:r w:rsidR="00CE13A6" w:rsidRPr="00C43086">
        <w:rPr>
          <w:rFonts w:ascii="Times New Roman" w:hAnsi="Times New Roman" w:cs="Times New Roman"/>
          <w:sz w:val="24"/>
          <w:szCs w:val="24"/>
          <w:lang w:val="uk-UA"/>
        </w:rPr>
        <w:t>Проєкт</w:t>
      </w:r>
      <w:r w:rsidR="0023439B" w:rsidRPr="00C43086">
        <w:rPr>
          <w:rFonts w:ascii="Times New Roman" w:hAnsi="Times New Roman" w:cs="Times New Roman"/>
          <w:sz w:val="24"/>
          <w:szCs w:val="24"/>
          <w:lang w:val="uk-UA"/>
        </w:rPr>
        <w:t xml:space="preserve"> </w:t>
      </w:r>
      <w:r w:rsidR="00475F15" w:rsidRPr="00C43086">
        <w:rPr>
          <w:rFonts w:ascii="Times New Roman" w:hAnsi="Times New Roman" w:cs="Times New Roman"/>
          <w:sz w:val="24"/>
          <w:szCs w:val="24"/>
          <w:lang w:val="uk-UA"/>
        </w:rPr>
        <w:t xml:space="preserve">справлятиме </w:t>
      </w:r>
      <w:r w:rsidRPr="00C43086">
        <w:rPr>
          <w:rFonts w:ascii="Times New Roman" w:hAnsi="Times New Roman" w:cs="Times New Roman"/>
          <w:sz w:val="24"/>
          <w:szCs w:val="24"/>
          <w:lang w:val="uk-UA"/>
        </w:rPr>
        <w:t>вплив на громадян/</w:t>
      </w:r>
      <w:proofErr w:type="spellStart"/>
      <w:r w:rsidRPr="00C43086">
        <w:rPr>
          <w:rFonts w:ascii="Times New Roman" w:hAnsi="Times New Roman" w:cs="Times New Roman"/>
          <w:sz w:val="24"/>
          <w:szCs w:val="24"/>
          <w:lang w:val="uk-UA"/>
        </w:rPr>
        <w:t>бенефіціарів</w:t>
      </w:r>
      <w:proofErr w:type="spellEnd"/>
      <w:r w:rsidRPr="00C43086">
        <w:rPr>
          <w:rFonts w:ascii="Times New Roman" w:hAnsi="Times New Roman" w:cs="Times New Roman"/>
          <w:sz w:val="24"/>
          <w:szCs w:val="24"/>
          <w:lang w:val="uk-UA"/>
        </w:rPr>
        <w:t xml:space="preserve">, і </w:t>
      </w:r>
      <w:r w:rsidR="00475F15" w:rsidRPr="00C43086">
        <w:rPr>
          <w:rFonts w:ascii="Times New Roman" w:hAnsi="Times New Roman" w:cs="Times New Roman"/>
          <w:sz w:val="24"/>
          <w:szCs w:val="24"/>
          <w:lang w:val="uk-UA"/>
        </w:rPr>
        <w:t xml:space="preserve">є </w:t>
      </w:r>
      <w:r w:rsidRPr="00C43086">
        <w:rPr>
          <w:rFonts w:ascii="Times New Roman" w:hAnsi="Times New Roman" w:cs="Times New Roman"/>
          <w:sz w:val="24"/>
          <w:szCs w:val="24"/>
          <w:lang w:val="uk-UA"/>
        </w:rPr>
        <w:t xml:space="preserve">важливим механізмом </w:t>
      </w:r>
      <w:r w:rsidR="00475F15" w:rsidRPr="00C43086">
        <w:rPr>
          <w:rFonts w:ascii="Times New Roman" w:hAnsi="Times New Roman" w:cs="Times New Roman"/>
          <w:sz w:val="24"/>
          <w:szCs w:val="24"/>
          <w:lang w:val="uk-UA"/>
        </w:rPr>
        <w:t>отримання коментарів та зауважень і</w:t>
      </w:r>
      <w:r w:rsidRPr="00C43086">
        <w:rPr>
          <w:rFonts w:ascii="Times New Roman" w:hAnsi="Times New Roman" w:cs="Times New Roman"/>
          <w:sz w:val="24"/>
          <w:szCs w:val="24"/>
          <w:lang w:val="uk-UA"/>
        </w:rPr>
        <w:t xml:space="preserve"> навчання, </w:t>
      </w:r>
      <w:r w:rsidR="00475F15" w:rsidRPr="00C43086">
        <w:rPr>
          <w:rFonts w:ascii="Times New Roman" w:hAnsi="Times New Roman" w:cs="Times New Roman"/>
          <w:sz w:val="24"/>
          <w:szCs w:val="24"/>
          <w:lang w:val="uk-UA"/>
        </w:rPr>
        <w:t>що</w:t>
      </w:r>
      <w:r w:rsidRPr="00C43086">
        <w:rPr>
          <w:rFonts w:ascii="Times New Roman" w:hAnsi="Times New Roman" w:cs="Times New Roman"/>
          <w:sz w:val="24"/>
          <w:szCs w:val="24"/>
          <w:lang w:val="uk-UA"/>
        </w:rPr>
        <w:t xml:space="preserve"> може допомогти покращити вплив </w:t>
      </w:r>
      <w:r w:rsidR="00CE13A6" w:rsidRPr="00C43086">
        <w:rPr>
          <w:rFonts w:ascii="Times New Roman" w:hAnsi="Times New Roman" w:cs="Times New Roman"/>
          <w:sz w:val="24"/>
          <w:szCs w:val="24"/>
          <w:lang w:val="uk-UA"/>
        </w:rPr>
        <w:t>Проєкт</w:t>
      </w:r>
      <w:r w:rsidR="0023439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Механізм </w:t>
      </w:r>
      <w:r w:rsidR="00475F15" w:rsidRPr="00C43086">
        <w:rPr>
          <w:rFonts w:ascii="Times New Roman" w:hAnsi="Times New Roman" w:cs="Times New Roman"/>
          <w:sz w:val="24"/>
          <w:szCs w:val="24"/>
          <w:lang w:val="uk-UA"/>
        </w:rPr>
        <w:t xml:space="preserve">фокусується </w:t>
      </w:r>
      <w:r w:rsidRPr="00C43086">
        <w:rPr>
          <w:rFonts w:ascii="Times New Roman" w:hAnsi="Times New Roman" w:cs="Times New Roman"/>
          <w:sz w:val="24"/>
          <w:szCs w:val="24"/>
          <w:lang w:val="uk-UA"/>
        </w:rPr>
        <w:t xml:space="preserve">не </w:t>
      </w:r>
      <w:r w:rsidR="00475F15" w:rsidRPr="00C43086">
        <w:rPr>
          <w:rFonts w:ascii="Times New Roman" w:hAnsi="Times New Roman" w:cs="Times New Roman"/>
          <w:sz w:val="24"/>
          <w:szCs w:val="24"/>
          <w:lang w:val="uk-UA"/>
        </w:rPr>
        <w:t>лише</w:t>
      </w:r>
      <w:r w:rsidRPr="00C43086">
        <w:rPr>
          <w:rFonts w:ascii="Times New Roman" w:hAnsi="Times New Roman" w:cs="Times New Roman"/>
          <w:sz w:val="24"/>
          <w:szCs w:val="24"/>
          <w:lang w:val="uk-UA"/>
        </w:rPr>
        <w:t xml:space="preserve"> на отриманні та реєстрації скарг, а</w:t>
      </w:r>
      <w:r w:rsidR="00475F15" w:rsidRPr="00C43086">
        <w:rPr>
          <w:rFonts w:ascii="Times New Roman" w:hAnsi="Times New Roman" w:cs="Times New Roman"/>
          <w:sz w:val="24"/>
          <w:szCs w:val="24"/>
          <w:lang w:val="uk-UA"/>
        </w:rPr>
        <w:t xml:space="preserve"> й на їх </w:t>
      </w:r>
      <w:r w:rsidRPr="00C43086">
        <w:rPr>
          <w:rFonts w:ascii="Times New Roman" w:hAnsi="Times New Roman" w:cs="Times New Roman"/>
          <w:sz w:val="24"/>
          <w:szCs w:val="24"/>
          <w:lang w:val="uk-UA"/>
        </w:rPr>
        <w:t xml:space="preserve">вирішенні. Хоча </w:t>
      </w:r>
      <w:r w:rsidR="00475F15" w:rsidRPr="00C43086">
        <w:rPr>
          <w:rFonts w:ascii="Times New Roman" w:hAnsi="Times New Roman" w:cs="Times New Roman"/>
          <w:sz w:val="24"/>
          <w:szCs w:val="24"/>
          <w:lang w:val="uk-UA"/>
        </w:rPr>
        <w:t xml:space="preserve">коментарі </w:t>
      </w:r>
      <w:r w:rsidR="0023439B" w:rsidRPr="00C43086">
        <w:rPr>
          <w:rFonts w:ascii="Times New Roman" w:hAnsi="Times New Roman" w:cs="Times New Roman"/>
          <w:sz w:val="24"/>
          <w:szCs w:val="24"/>
          <w:lang w:val="uk-UA"/>
        </w:rPr>
        <w:t>т</w:t>
      </w:r>
      <w:r w:rsidR="00475F15" w:rsidRPr="00C43086">
        <w:rPr>
          <w:rFonts w:ascii="Times New Roman" w:hAnsi="Times New Roman" w:cs="Times New Roman"/>
          <w:sz w:val="24"/>
          <w:szCs w:val="24"/>
          <w:lang w:val="uk-UA"/>
        </w:rPr>
        <w:t xml:space="preserve">а зауваження </w:t>
      </w:r>
      <w:r w:rsidRPr="00C43086">
        <w:rPr>
          <w:rFonts w:ascii="Times New Roman" w:hAnsi="Times New Roman" w:cs="Times New Roman"/>
          <w:sz w:val="24"/>
          <w:szCs w:val="24"/>
          <w:lang w:val="uk-UA"/>
        </w:rPr>
        <w:t>повинн</w:t>
      </w:r>
      <w:r w:rsidR="00475F15" w:rsidRPr="00C43086">
        <w:rPr>
          <w:rFonts w:ascii="Times New Roman" w:hAnsi="Times New Roman" w:cs="Times New Roman"/>
          <w:sz w:val="24"/>
          <w:szCs w:val="24"/>
          <w:lang w:val="uk-UA"/>
        </w:rPr>
        <w:t>і розглядатися</w:t>
      </w:r>
      <w:r w:rsidRPr="00C43086">
        <w:rPr>
          <w:rFonts w:ascii="Times New Roman" w:hAnsi="Times New Roman" w:cs="Times New Roman"/>
          <w:sz w:val="24"/>
          <w:szCs w:val="24"/>
          <w:lang w:val="uk-UA"/>
        </w:rPr>
        <w:t xml:space="preserve"> на рівні, найближчому до </w:t>
      </w:r>
      <w:r w:rsidR="00475F15" w:rsidRPr="00C43086">
        <w:rPr>
          <w:rFonts w:ascii="Times New Roman" w:hAnsi="Times New Roman" w:cs="Times New Roman"/>
          <w:sz w:val="24"/>
          <w:szCs w:val="24"/>
          <w:lang w:val="uk-UA"/>
        </w:rPr>
        <w:t xml:space="preserve">ситуації, що спричинила </w:t>
      </w:r>
      <w:r w:rsidRPr="00C43086">
        <w:rPr>
          <w:rFonts w:ascii="Times New Roman" w:hAnsi="Times New Roman" w:cs="Times New Roman"/>
          <w:sz w:val="24"/>
          <w:szCs w:val="24"/>
          <w:lang w:val="uk-UA"/>
        </w:rPr>
        <w:t>скарг</w:t>
      </w:r>
      <w:r w:rsidR="00475F15"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w:t>
      </w:r>
      <w:r w:rsidR="00475F15" w:rsidRPr="00C43086">
        <w:rPr>
          <w:rFonts w:ascii="Times New Roman" w:hAnsi="Times New Roman" w:cs="Times New Roman"/>
          <w:sz w:val="24"/>
          <w:szCs w:val="24"/>
          <w:lang w:val="uk-UA"/>
        </w:rPr>
        <w:lastRenderedPageBreak/>
        <w:t>в</w:t>
      </w:r>
      <w:r w:rsidRPr="00C43086">
        <w:rPr>
          <w:rFonts w:ascii="Times New Roman" w:hAnsi="Times New Roman" w:cs="Times New Roman"/>
          <w:sz w:val="24"/>
          <w:szCs w:val="24"/>
          <w:lang w:val="uk-UA"/>
        </w:rPr>
        <w:t>сі скарги</w:t>
      </w:r>
      <w:r w:rsidR="00D91DA3" w:rsidRPr="00C43086">
        <w:rPr>
          <w:rFonts w:ascii="Times New Roman" w:hAnsi="Times New Roman" w:cs="Times New Roman"/>
          <w:sz w:val="24"/>
          <w:szCs w:val="24"/>
          <w:lang w:val="uk-UA"/>
        </w:rPr>
        <w:t>, включно з анонімними</w:t>
      </w:r>
      <w:r w:rsidR="00386256"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повинні </w:t>
      </w:r>
      <w:r w:rsidR="00475F15" w:rsidRPr="00C43086">
        <w:rPr>
          <w:rFonts w:ascii="Times New Roman" w:hAnsi="Times New Roman" w:cs="Times New Roman"/>
          <w:sz w:val="24"/>
          <w:szCs w:val="24"/>
          <w:lang w:val="uk-UA"/>
        </w:rPr>
        <w:t>бути за</w:t>
      </w:r>
      <w:r w:rsidRPr="00C43086">
        <w:rPr>
          <w:rFonts w:ascii="Times New Roman" w:hAnsi="Times New Roman" w:cs="Times New Roman"/>
          <w:sz w:val="24"/>
          <w:szCs w:val="24"/>
          <w:lang w:val="uk-UA"/>
        </w:rPr>
        <w:t>реєстр</w:t>
      </w:r>
      <w:r w:rsidR="00475F15" w:rsidRPr="00C43086">
        <w:rPr>
          <w:rFonts w:ascii="Times New Roman" w:hAnsi="Times New Roman" w:cs="Times New Roman"/>
          <w:sz w:val="24"/>
          <w:szCs w:val="24"/>
          <w:lang w:val="uk-UA"/>
        </w:rPr>
        <w:t xml:space="preserve">овані </w:t>
      </w:r>
      <w:r w:rsidR="00386256" w:rsidRPr="00C43086">
        <w:rPr>
          <w:rFonts w:ascii="Times New Roman" w:hAnsi="Times New Roman" w:cs="Times New Roman"/>
          <w:sz w:val="24"/>
          <w:szCs w:val="24"/>
          <w:lang w:val="uk-UA"/>
        </w:rPr>
        <w:t xml:space="preserve">у відповідному реєстрі скарг </w:t>
      </w:r>
      <w:r w:rsidR="00475F15" w:rsidRPr="00C43086">
        <w:rPr>
          <w:rFonts w:ascii="Times New Roman" w:hAnsi="Times New Roman" w:cs="Times New Roman"/>
          <w:sz w:val="24"/>
          <w:szCs w:val="24"/>
          <w:lang w:val="uk-UA"/>
        </w:rPr>
        <w:t xml:space="preserve">та розглядатися із </w:t>
      </w:r>
      <w:r w:rsidRPr="00C43086">
        <w:rPr>
          <w:rFonts w:ascii="Times New Roman" w:hAnsi="Times New Roman" w:cs="Times New Roman"/>
          <w:sz w:val="24"/>
          <w:szCs w:val="24"/>
          <w:lang w:val="uk-UA"/>
        </w:rPr>
        <w:t>дотрим</w:t>
      </w:r>
      <w:r w:rsidR="00475F15" w:rsidRPr="00C43086">
        <w:rPr>
          <w:rFonts w:ascii="Times New Roman" w:hAnsi="Times New Roman" w:cs="Times New Roman"/>
          <w:sz w:val="24"/>
          <w:szCs w:val="24"/>
          <w:lang w:val="uk-UA"/>
        </w:rPr>
        <w:t xml:space="preserve">анням </w:t>
      </w:r>
      <w:r w:rsidRPr="00C43086">
        <w:rPr>
          <w:rFonts w:ascii="Times New Roman" w:hAnsi="Times New Roman" w:cs="Times New Roman"/>
          <w:sz w:val="24"/>
          <w:szCs w:val="24"/>
          <w:lang w:val="uk-UA"/>
        </w:rPr>
        <w:t>основних процедур, викладених у цьому розділі.</w:t>
      </w:r>
    </w:p>
    <w:p w14:paraId="2BB51BA6" w14:textId="73E808E4" w:rsidR="002402B4" w:rsidRPr="00C43086" w:rsidRDefault="008D1E77"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Доступний механізм розгляду скарг повинен бути </w:t>
      </w:r>
      <w:r w:rsidR="001D604E" w:rsidRPr="00C43086">
        <w:rPr>
          <w:rFonts w:ascii="Times New Roman" w:hAnsi="Times New Roman" w:cs="Times New Roman"/>
          <w:sz w:val="24"/>
          <w:szCs w:val="24"/>
          <w:lang w:val="uk-UA"/>
        </w:rPr>
        <w:t>підготовлений</w:t>
      </w:r>
      <w:r w:rsidRPr="00C43086">
        <w:rPr>
          <w:rFonts w:ascii="Times New Roman" w:hAnsi="Times New Roman" w:cs="Times New Roman"/>
          <w:sz w:val="24"/>
          <w:szCs w:val="24"/>
          <w:lang w:val="uk-UA"/>
        </w:rPr>
        <w:t>, оприлюднений</w:t>
      </w:r>
      <w:r w:rsidR="00BA48E8" w:rsidRPr="00C43086">
        <w:rPr>
          <w:rFonts w:ascii="Times New Roman" w:hAnsi="Times New Roman" w:cs="Times New Roman"/>
          <w:sz w:val="24"/>
          <w:szCs w:val="24"/>
          <w:lang w:val="uk-UA"/>
        </w:rPr>
        <w:t xml:space="preserve"> та заповнений </w:t>
      </w:r>
      <w:r w:rsidRPr="00C43086">
        <w:rPr>
          <w:rFonts w:ascii="Times New Roman" w:hAnsi="Times New Roman" w:cs="Times New Roman"/>
          <w:sz w:val="24"/>
          <w:szCs w:val="24"/>
          <w:lang w:val="uk-UA"/>
        </w:rPr>
        <w:t>у прозорий спосіб, який є культурно доцільним та легко доступним для всіх сторін</w:t>
      </w:r>
      <w:r w:rsidR="0024782F" w:rsidRPr="00C43086">
        <w:rPr>
          <w:rFonts w:ascii="Times New Roman" w:hAnsi="Times New Roman" w:cs="Times New Roman"/>
          <w:sz w:val="24"/>
          <w:szCs w:val="24"/>
          <w:lang w:val="ru-RU"/>
        </w:rPr>
        <w:t xml:space="preserve"> </w:t>
      </w:r>
      <w:r w:rsidRPr="00C43086">
        <w:rPr>
          <w:rFonts w:ascii="Times New Roman" w:hAnsi="Times New Roman" w:cs="Times New Roman"/>
          <w:sz w:val="24"/>
          <w:szCs w:val="24"/>
          <w:lang w:val="uk-UA"/>
        </w:rPr>
        <w:t>Про</w:t>
      </w:r>
      <w:r w:rsidR="009B5337"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кту, безкоштовно та без </w:t>
      </w:r>
      <w:r w:rsidR="007438F5" w:rsidRPr="00C43086">
        <w:rPr>
          <w:rFonts w:ascii="Times New Roman" w:hAnsi="Times New Roman" w:cs="Times New Roman"/>
          <w:sz w:val="24"/>
          <w:szCs w:val="24"/>
          <w:lang w:val="uk-UA"/>
        </w:rPr>
        <w:t>винагороди</w:t>
      </w:r>
      <w:r w:rsidRPr="00C43086">
        <w:rPr>
          <w:rFonts w:ascii="Times New Roman" w:hAnsi="Times New Roman" w:cs="Times New Roman"/>
          <w:sz w:val="24"/>
          <w:szCs w:val="24"/>
          <w:lang w:val="uk-UA"/>
        </w:rPr>
        <w:t xml:space="preserve">, включаючи позови та скарги, подані анонімно, у спосіб, відповідний </w:t>
      </w:r>
      <w:r w:rsidR="00792A17" w:rsidRPr="00C43086">
        <w:rPr>
          <w:rFonts w:ascii="Times New Roman" w:hAnsi="Times New Roman" w:cs="Times New Roman"/>
          <w:sz w:val="24"/>
          <w:szCs w:val="24"/>
          <w:lang w:val="uk-UA"/>
        </w:rPr>
        <w:t>до СЕС</w:t>
      </w:r>
      <w:r w:rsidRPr="00C43086">
        <w:rPr>
          <w:rFonts w:ascii="Times New Roman" w:hAnsi="Times New Roman" w:cs="Times New Roman"/>
          <w:sz w:val="24"/>
          <w:szCs w:val="24"/>
          <w:lang w:val="uk-UA"/>
        </w:rPr>
        <w:t>10. Механізм розгляду скарг також повинен приймати, реєструвати та розглядати проблеми та скарги, пов'язані із сексуальною експлуатацією та жорстоким поводженням, сексуальними домаганнями</w:t>
      </w:r>
      <w:r w:rsidR="00444B64"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в безпечній та конфіденційній формі, в тому числі шляхом направлення постраждалих до </w:t>
      </w:r>
      <w:r w:rsidR="00FA71BC" w:rsidRPr="00C43086">
        <w:rPr>
          <w:rFonts w:ascii="Times New Roman" w:hAnsi="Times New Roman" w:cs="Times New Roman"/>
          <w:sz w:val="24"/>
          <w:szCs w:val="24"/>
          <w:lang w:val="uk-UA"/>
        </w:rPr>
        <w:t xml:space="preserve">відповідальних </w:t>
      </w:r>
      <w:r w:rsidRPr="00C43086">
        <w:rPr>
          <w:rFonts w:ascii="Times New Roman" w:hAnsi="Times New Roman" w:cs="Times New Roman"/>
          <w:sz w:val="24"/>
          <w:szCs w:val="24"/>
          <w:lang w:val="uk-UA"/>
        </w:rPr>
        <w:t>з питань насильства за ознакою статі</w:t>
      </w:r>
      <w:r w:rsidR="009505E8" w:rsidRPr="00C43086">
        <w:rPr>
          <w:rFonts w:ascii="Times New Roman" w:hAnsi="Times New Roman" w:cs="Times New Roman"/>
          <w:sz w:val="24"/>
          <w:szCs w:val="24"/>
          <w:lang w:val="uk-UA"/>
        </w:rPr>
        <w:t>.</w:t>
      </w:r>
    </w:p>
    <w:p w14:paraId="3B2851C3" w14:textId="77777777" w:rsidR="002402B4" w:rsidRPr="00C43086" w:rsidRDefault="002402B4" w:rsidP="00C43086">
      <w:pPr>
        <w:spacing w:line="276" w:lineRule="auto"/>
        <w:jc w:val="both"/>
        <w:rPr>
          <w:rFonts w:ascii="Times New Roman" w:hAnsi="Times New Roman" w:cs="Times New Roman"/>
          <w:sz w:val="24"/>
          <w:szCs w:val="24"/>
          <w:lang w:val="uk-UA"/>
        </w:rPr>
      </w:pPr>
    </w:p>
    <w:p w14:paraId="4201A70F" w14:textId="2EDACEF2" w:rsidR="001025A3" w:rsidRPr="00C43086" w:rsidRDefault="005674FF"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МРС</w:t>
      </w:r>
      <w:r w:rsidR="00E770D7" w:rsidRPr="00C43086">
        <w:rPr>
          <w:rFonts w:ascii="Times New Roman" w:hAnsi="Times New Roman" w:cs="Times New Roman"/>
          <w:sz w:val="24"/>
          <w:szCs w:val="24"/>
          <w:lang w:val="uk-UA"/>
        </w:rPr>
        <w:t xml:space="preserve"> - це процес отримання, оцін</w:t>
      </w:r>
      <w:r w:rsidR="00475F15" w:rsidRPr="00C43086">
        <w:rPr>
          <w:rFonts w:ascii="Times New Roman" w:hAnsi="Times New Roman" w:cs="Times New Roman"/>
          <w:sz w:val="24"/>
          <w:szCs w:val="24"/>
          <w:lang w:val="uk-UA"/>
        </w:rPr>
        <w:t>ювання</w:t>
      </w:r>
      <w:r w:rsidR="00E770D7" w:rsidRPr="00C43086">
        <w:rPr>
          <w:rFonts w:ascii="Times New Roman" w:hAnsi="Times New Roman" w:cs="Times New Roman"/>
          <w:sz w:val="24"/>
          <w:szCs w:val="24"/>
          <w:lang w:val="uk-UA"/>
        </w:rPr>
        <w:t xml:space="preserve"> та розгляду скарг, пов'язаних з </w:t>
      </w:r>
      <w:proofErr w:type="spellStart"/>
      <w:r w:rsidR="00CE13A6" w:rsidRPr="00C43086">
        <w:rPr>
          <w:rFonts w:ascii="Times New Roman" w:hAnsi="Times New Roman" w:cs="Times New Roman"/>
          <w:sz w:val="24"/>
          <w:szCs w:val="24"/>
          <w:lang w:val="uk-UA"/>
        </w:rPr>
        <w:t>Проєкт</w:t>
      </w:r>
      <w:r w:rsidR="00E770D7" w:rsidRPr="00C43086">
        <w:rPr>
          <w:rFonts w:ascii="Times New Roman" w:hAnsi="Times New Roman" w:cs="Times New Roman"/>
          <w:sz w:val="24"/>
          <w:szCs w:val="24"/>
          <w:lang w:val="uk-UA"/>
        </w:rPr>
        <w:t>ом</w:t>
      </w:r>
      <w:proofErr w:type="spellEnd"/>
      <w:r w:rsidR="00E770D7" w:rsidRPr="00C43086">
        <w:rPr>
          <w:rFonts w:ascii="Times New Roman" w:hAnsi="Times New Roman" w:cs="Times New Roman"/>
          <w:sz w:val="24"/>
          <w:szCs w:val="24"/>
          <w:lang w:val="uk-UA"/>
        </w:rPr>
        <w:t xml:space="preserve">, від громадян та зацікавлених сторін на рівні </w:t>
      </w:r>
      <w:r w:rsidR="00543BBF" w:rsidRPr="00C43086">
        <w:rPr>
          <w:rFonts w:ascii="Times New Roman" w:hAnsi="Times New Roman" w:cs="Times New Roman"/>
          <w:sz w:val="24"/>
          <w:szCs w:val="24"/>
          <w:lang w:val="uk-UA"/>
        </w:rPr>
        <w:t>Проєкту</w:t>
      </w:r>
      <w:r w:rsidR="00E770D7" w:rsidRPr="00C43086">
        <w:rPr>
          <w:rFonts w:ascii="Times New Roman" w:hAnsi="Times New Roman" w:cs="Times New Roman"/>
          <w:sz w:val="24"/>
          <w:szCs w:val="24"/>
          <w:lang w:val="uk-UA"/>
        </w:rPr>
        <w:t xml:space="preserve">. Терміни </w:t>
      </w:r>
      <w:r w:rsidR="00C8512E" w:rsidRPr="00C43086">
        <w:rPr>
          <w:rFonts w:ascii="Times New Roman" w:hAnsi="Times New Roman" w:cs="Times New Roman"/>
          <w:sz w:val="24"/>
          <w:szCs w:val="24"/>
          <w:lang w:val="uk-UA"/>
        </w:rPr>
        <w:t>«</w:t>
      </w:r>
      <w:r w:rsidR="00E770D7" w:rsidRPr="00C43086">
        <w:rPr>
          <w:rFonts w:ascii="Times New Roman" w:hAnsi="Times New Roman" w:cs="Times New Roman"/>
          <w:sz w:val="24"/>
          <w:szCs w:val="24"/>
          <w:lang w:val="uk-UA"/>
        </w:rPr>
        <w:t>скарга</w:t>
      </w:r>
      <w:r w:rsidR="00C8512E" w:rsidRPr="00C43086">
        <w:rPr>
          <w:rFonts w:ascii="Times New Roman" w:hAnsi="Times New Roman" w:cs="Times New Roman"/>
          <w:sz w:val="24"/>
          <w:szCs w:val="24"/>
          <w:lang w:val="uk-UA"/>
        </w:rPr>
        <w:t>»</w:t>
      </w:r>
      <w:r w:rsidR="00E770D7" w:rsidRPr="00C43086">
        <w:rPr>
          <w:rFonts w:ascii="Times New Roman" w:hAnsi="Times New Roman" w:cs="Times New Roman"/>
          <w:sz w:val="24"/>
          <w:szCs w:val="24"/>
          <w:lang w:val="uk-UA"/>
        </w:rPr>
        <w:t xml:space="preserve"> та </w:t>
      </w:r>
      <w:r w:rsidR="00C8512E" w:rsidRPr="00C43086">
        <w:rPr>
          <w:rFonts w:ascii="Times New Roman" w:hAnsi="Times New Roman" w:cs="Times New Roman"/>
          <w:sz w:val="24"/>
          <w:szCs w:val="24"/>
          <w:lang w:val="uk-UA"/>
        </w:rPr>
        <w:t>«</w:t>
      </w:r>
      <w:r w:rsidR="00475F15" w:rsidRPr="00C43086">
        <w:rPr>
          <w:rFonts w:ascii="Times New Roman" w:hAnsi="Times New Roman" w:cs="Times New Roman"/>
          <w:sz w:val="24"/>
          <w:szCs w:val="24"/>
          <w:lang w:val="uk-UA"/>
        </w:rPr>
        <w:t>клопотання</w:t>
      </w:r>
      <w:r w:rsidR="00C8512E" w:rsidRPr="00C43086">
        <w:rPr>
          <w:rFonts w:ascii="Times New Roman" w:hAnsi="Times New Roman" w:cs="Times New Roman"/>
          <w:sz w:val="24"/>
          <w:szCs w:val="24"/>
          <w:lang w:val="uk-UA"/>
        </w:rPr>
        <w:t>»</w:t>
      </w:r>
      <w:r w:rsidR="00E770D7" w:rsidRPr="00C43086">
        <w:rPr>
          <w:rFonts w:ascii="Times New Roman" w:hAnsi="Times New Roman" w:cs="Times New Roman"/>
          <w:sz w:val="24"/>
          <w:szCs w:val="24"/>
          <w:lang w:val="uk-UA"/>
        </w:rPr>
        <w:t xml:space="preserve"> в</w:t>
      </w:r>
      <w:r w:rsidR="00475F15" w:rsidRPr="00C43086">
        <w:rPr>
          <w:rFonts w:ascii="Times New Roman" w:hAnsi="Times New Roman" w:cs="Times New Roman"/>
          <w:sz w:val="24"/>
          <w:szCs w:val="24"/>
          <w:lang w:val="uk-UA"/>
        </w:rPr>
        <w:t xml:space="preserve">живаються </w:t>
      </w:r>
      <w:r w:rsidR="00E770D7" w:rsidRPr="00C43086">
        <w:rPr>
          <w:rFonts w:ascii="Times New Roman" w:hAnsi="Times New Roman" w:cs="Times New Roman"/>
          <w:sz w:val="24"/>
          <w:szCs w:val="24"/>
          <w:lang w:val="uk-UA"/>
        </w:rPr>
        <w:t>взаємозамінн</w:t>
      </w:r>
      <w:r w:rsidR="00475F15" w:rsidRPr="00C43086">
        <w:rPr>
          <w:rFonts w:ascii="Times New Roman" w:hAnsi="Times New Roman" w:cs="Times New Roman"/>
          <w:sz w:val="24"/>
          <w:szCs w:val="24"/>
          <w:lang w:val="uk-UA"/>
        </w:rPr>
        <w:t>им чином</w:t>
      </w:r>
      <w:r w:rsidR="00C8512E" w:rsidRPr="00C43086">
        <w:rPr>
          <w:rFonts w:ascii="Times New Roman" w:hAnsi="Times New Roman" w:cs="Times New Roman"/>
          <w:sz w:val="24"/>
          <w:szCs w:val="24"/>
          <w:lang w:val="uk-UA"/>
        </w:rPr>
        <w:t>.</w:t>
      </w:r>
    </w:p>
    <w:p w14:paraId="299ED229" w14:textId="77777777" w:rsidR="002B4582" w:rsidRPr="00C43086" w:rsidRDefault="002B4582" w:rsidP="00C43086">
      <w:pPr>
        <w:spacing w:line="276" w:lineRule="auto"/>
        <w:jc w:val="both"/>
        <w:rPr>
          <w:rFonts w:ascii="Times New Roman" w:hAnsi="Times New Roman" w:cs="Times New Roman"/>
          <w:sz w:val="24"/>
          <w:szCs w:val="24"/>
          <w:lang w:val="uk-UA"/>
        </w:rPr>
      </w:pPr>
    </w:p>
    <w:p w14:paraId="50C1A97D" w14:textId="233E7931" w:rsidR="001025A3" w:rsidRPr="00C43086" w:rsidRDefault="001025A3" w:rsidP="00C43086">
      <w:pPr>
        <w:pStyle w:val="1"/>
        <w:rPr>
          <w:rFonts w:cs="Times New Roman"/>
          <w:szCs w:val="24"/>
          <w:lang w:val="uk-UA"/>
        </w:rPr>
      </w:pPr>
      <w:bookmarkStart w:id="34" w:name="_Toc62932358"/>
      <w:bookmarkStart w:id="35" w:name="_Toc41402621"/>
      <w:r w:rsidRPr="00C43086">
        <w:rPr>
          <w:rFonts w:cs="Times New Roman"/>
          <w:szCs w:val="24"/>
          <w:lang w:val="uk-UA"/>
        </w:rPr>
        <w:t xml:space="preserve">6.2 </w:t>
      </w:r>
      <w:r w:rsidR="00C8512E" w:rsidRPr="00C43086">
        <w:rPr>
          <w:rFonts w:cs="Times New Roman"/>
          <w:szCs w:val="24"/>
          <w:lang w:val="uk-UA"/>
        </w:rPr>
        <w:t xml:space="preserve">Сфера дії та </w:t>
      </w:r>
      <w:r w:rsidR="00475F15" w:rsidRPr="00C43086">
        <w:rPr>
          <w:rFonts w:cs="Times New Roman"/>
          <w:szCs w:val="24"/>
          <w:lang w:val="uk-UA"/>
        </w:rPr>
        <w:t xml:space="preserve">застосування </w:t>
      </w:r>
      <w:r w:rsidR="005674FF" w:rsidRPr="00C43086">
        <w:rPr>
          <w:rFonts w:cs="Times New Roman"/>
          <w:szCs w:val="24"/>
          <w:lang w:val="uk-UA"/>
        </w:rPr>
        <w:t>МРС</w:t>
      </w:r>
      <w:bookmarkEnd w:id="34"/>
      <w:r w:rsidRPr="00C43086">
        <w:rPr>
          <w:rFonts w:cs="Times New Roman"/>
          <w:szCs w:val="24"/>
          <w:lang w:val="uk-UA"/>
        </w:rPr>
        <w:t xml:space="preserve"> </w:t>
      </w:r>
      <w:bookmarkEnd w:id="35"/>
    </w:p>
    <w:p w14:paraId="3B64D8E0" w14:textId="77777777" w:rsidR="00CD5318" w:rsidRPr="00C43086" w:rsidRDefault="00CD5318" w:rsidP="00C43086">
      <w:pPr>
        <w:rPr>
          <w:rFonts w:ascii="Times New Roman" w:hAnsi="Times New Roman" w:cs="Times New Roman"/>
          <w:lang w:val="uk-UA"/>
        </w:rPr>
      </w:pPr>
    </w:p>
    <w:p w14:paraId="308FEFE9" w14:textId="6173696D" w:rsidR="001025A3" w:rsidRPr="00C43086" w:rsidRDefault="00C8512E"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СФЕРА ДІЇ</w:t>
      </w:r>
      <w:r w:rsidR="001025A3" w:rsidRPr="00C43086">
        <w:rPr>
          <w:rFonts w:ascii="Times New Roman" w:hAnsi="Times New Roman" w:cs="Times New Roman"/>
          <w:i/>
          <w:sz w:val="24"/>
          <w:szCs w:val="24"/>
          <w:lang w:val="uk-UA"/>
        </w:rPr>
        <w:t xml:space="preserve">: </w:t>
      </w:r>
      <w:r w:rsidR="005674FF" w:rsidRPr="00C43086">
        <w:rPr>
          <w:rFonts w:ascii="Times New Roman" w:hAnsi="Times New Roman" w:cs="Times New Roman"/>
          <w:sz w:val="24"/>
          <w:szCs w:val="24"/>
          <w:lang w:val="uk-UA"/>
        </w:rPr>
        <w:t>МРС</w:t>
      </w:r>
      <w:r w:rsidR="001025A3"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буде доступний для зацікавлених сторін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та інших зацікавлених сторін для </w:t>
      </w:r>
      <w:r w:rsidR="00475F15" w:rsidRPr="00C43086">
        <w:rPr>
          <w:rFonts w:ascii="Times New Roman" w:hAnsi="Times New Roman" w:cs="Times New Roman"/>
          <w:sz w:val="24"/>
          <w:szCs w:val="24"/>
          <w:lang w:val="uk-UA"/>
        </w:rPr>
        <w:t>надсилання за</w:t>
      </w:r>
      <w:r w:rsidRPr="00C43086">
        <w:rPr>
          <w:rFonts w:ascii="Times New Roman" w:hAnsi="Times New Roman" w:cs="Times New Roman"/>
          <w:sz w:val="24"/>
          <w:szCs w:val="24"/>
          <w:lang w:val="uk-UA"/>
        </w:rPr>
        <w:t xml:space="preserve">питань, коментарів, пропозицій та/або </w:t>
      </w:r>
      <w:r w:rsidR="00475F15" w:rsidRPr="00C43086">
        <w:rPr>
          <w:rFonts w:ascii="Times New Roman" w:hAnsi="Times New Roman" w:cs="Times New Roman"/>
          <w:sz w:val="24"/>
          <w:szCs w:val="24"/>
          <w:lang w:val="uk-UA"/>
        </w:rPr>
        <w:t>скарг</w:t>
      </w:r>
      <w:r w:rsidRPr="00C43086">
        <w:rPr>
          <w:rFonts w:ascii="Times New Roman" w:hAnsi="Times New Roman" w:cs="Times New Roman"/>
          <w:sz w:val="24"/>
          <w:szCs w:val="24"/>
          <w:lang w:val="uk-UA"/>
        </w:rPr>
        <w:t xml:space="preserve"> або надання будь-якої форми </w:t>
      </w:r>
      <w:r w:rsidR="00475F15" w:rsidRPr="00C43086">
        <w:rPr>
          <w:rFonts w:ascii="Times New Roman" w:hAnsi="Times New Roman" w:cs="Times New Roman"/>
          <w:sz w:val="24"/>
          <w:szCs w:val="24"/>
          <w:lang w:val="uk-UA"/>
        </w:rPr>
        <w:t>зауважень та відгуків</w:t>
      </w:r>
      <w:r w:rsidR="0069705B" w:rsidRPr="00C43086">
        <w:rPr>
          <w:rFonts w:ascii="Times New Roman" w:hAnsi="Times New Roman" w:cs="Times New Roman"/>
          <w:sz w:val="24"/>
          <w:szCs w:val="24"/>
          <w:lang w:val="uk-UA"/>
        </w:rPr>
        <w:t>, включно з анонімними,</w:t>
      </w:r>
      <w:r w:rsidR="00475F15"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щодо всіх заходів, що фінансуються </w:t>
      </w:r>
      <w:r w:rsidR="00475F15" w:rsidRPr="00C43086">
        <w:rPr>
          <w:rFonts w:ascii="Times New Roman" w:hAnsi="Times New Roman" w:cs="Times New Roman"/>
          <w:sz w:val="24"/>
          <w:szCs w:val="24"/>
          <w:lang w:val="uk-UA"/>
        </w:rPr>
        <w:t xml:space="preserve">за </w:t>
      </w:r>
      <w:proofErr w:type="spellStart"/>
      <w:r w:rsidR="00CE13A6" w:rsidRPr="00C43086">
        <w:rPr>
          <w:rFonts w:ascii="Times New Roman" w:hAnsi="Times New Roman" w:cs="Times New Roman"/>
          <w:sz w:val="24"/>
          <w:szCs w:val="24"/>
          <w:lang w:val="uk-UA"/>
        </w:rPr>
        <w:t>Проєкт</w:t>
      </w:r>
      <w:r w:rsidR="00475F15"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r w:rsidR="001025A3" w:rsidRPr="00C43086">
        <w:rPr>
          <w:rFonts w:ascii="Times New Roman" w:hAnsi="Times New Roman" w:cs="Times New Roman"/>
          <w:sz w:val="24"/>
          <w:szCs w:val="24"/>
          <w:lang w:val="uk-UA"/>
        </w:rPr>
        <w:t xml:space="preserve"> </w:t>
      </w:r>
    </w:p>
    <w:p w14:paraId="1CF38CC5" w14:textId="2DB89A95" w:rsidR="001025A3" w:rsidRPr="00C43086" w:rsidRDefault="00C8512E"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 xml:space="preserve">Користувачі </w:t>
      </w:r>
      <w:r w:rsidR="005674FF" w:rsidRPr="00C43086">
        <w:rPr>
          <w:rFonts w:ascii="Times New Roman" w:hAnsi="Times New Roman" w:cs="Times New Roman"/>
          <w:i/>
          <w:sz w:val="24"/>
          <w:szCs w:val="24"/>
          <w:lang w:val="uk-UA"/>
        </w:rPr>
        <w:t>МРС</w:t>
      </w:r>
      <w:r w:rsidR="001025A3" w:rsidRPr="00C43086">
        <w:rPr>
          <w:rFonts w:ascii="Times New Roman" w:hAnsi="Times New Roman" w:cs="Times New Roman"/>
          <w:i/>
          <w:sz w:val="24"/>
          <w:szCs w:val="24"/>
          <w:lang w:val="uk-UA"/>
        </w:rPr>
        <w:t>:</w:t>
      </w:r>
      <w:r w:rsidRPr="00C43086">
        <w:rPr>
          <w:rFonts w:ascii="Times New Roman" w:hAnsi="Times New Roman" w:cs="Times New Roman"/>
          <w:sz w:val="24"/>
          <w:szCs w:val="24"/>
          <w:lang w:val="uk-UA"/>
        </w:rPr>
        <w:t xml:space="preserve"> </w:t>
      </w:r>
      <w:proofErr w:type="spellStart"/>
      <w:r w:rsidR="00475F15" w:rsidRPr="00C43086">
        <w:rPr>
          <w:rFonts w:ascii="Times New Roman" w:hAnsi="Times New Roman" w:cs="Times New Roman"/>
          <w:sz w:val="24"/>
          <w:szCs w:val="24"/>
          <w:lang w:val="uk-UA"/>
        </w:rPr>
        <w:t>б</w:t>
      </w:r>
      <w:r w:rsidRPr="00C43086">
        <w:rPr>
          <w:rFonts w:ascii="Times New Roman" w:hAnsi="Times New Roman" w:cs="Times New Roman"/>
          <w:sz w:val="24"/>
          <w:szCs w:val="24"/>
          <w:lang w:val="uk-UA"/>
        </w:rPr>
        <w:t>енефіціари</w:t>
      </w:r>
      <w:proofErr w:type="spellEnd"/>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153860"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особи, </w:t>
      </w:r>
      <w:r w:rsidR="00475F15" w:rsidRPr="00C43086">
        <w:rPr>
          <w:rFonts w:ascii="Times New Roman" w:hAnsi="Times New Roman" w:cs="Times New Roman"/>
          <w:sz w:val="24"/>
          <w:szCs w:val="24"/>
          <w:lang w:val="uk-UA"/>
        </w:rPr>
        <w:t xml:space="preserve">на які впливає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 (тобто ті, на кого </w:t>
      </w:r>
      <w:r w:rsidR="00CE13A6" w:rsidRPr="00C43086">
        <w:rPr>
          <w:rFonts w:ascii="Times New Roman" w:hAnsi="Times New Roman" w:cs="Times New Roman"/>
          <w:sz w:val="24"/>
          <w:szCs w:val="24"/>
          <w:lang w:val="uk-UA"/>
        </w:rPr>
        <w:t>Проєкт</w:t>
      </w:r>
      <w:r w:rsidR="00475F15" w:rsidRPr="00C43086">
        <w:rPr>
          <w:rFonts w:ascii="Times New Roman" w:hAnsi="Times New Roman" w:cs="Times New Roman"/>
          <w:sz w:val="24"/>
          <w:szCs w:val="24"/>
          <w:lang w:val="uk-UA"/>
        </w:rPr>
        <w:t xml:space="preserve">, ймовірно, </w:t>
      </w:r>
      <w:r w:rsidRPr="00C43086">
        <w:rPr>
          <w:rFonts w:ascii="Times New Roman" w:hAnsi="Times New Roman" w:cs="Times New Roman"/>
          <w:sz w:val="24"/>
          <w:szCs w:val="24"/>
          <w:lang w:val="uk-UA"/>
        </w:rPr>
        <w:t xml:space="preserve">буде </w:t>
      </w:r>
      <w:r w:rsidR="00475F15" w:rsidRPr="00C43086">
        <w:rPr>
          <w:rFonts w:ascii="Times New Roman" w:hAnsi="Times New Roman" w:cs="Times New Roman"/>
          <w:sz w:val="24"/>
          <w:szCs w:val="24"/>
          <w:lang w:val="uk-UA"/>
        </w:rPr>
        <w:t xml:space="preserve">безпосередньо або опосередковано </w:t>
      </w:r>
      <w:r w:rsidRPr="00C43086">
        <w:rPr>
          <w:rFonts w:ascii="Times New Roman" w:hAnsi="Times New Roman" w:cs="Times New Roman"/>
          <w:sz w:val="24"/>
          <w:szCs w:val="24"/>
          <w:lang w:val="uk-UA"/>
        </w:rPr>
        <w:t xml:space="preserve">впливати позитивно чи негативно), а також </w:t>
      </w:r>
      <w:r w:rsidR="00475F15" w:rsidRPr="00C43086">
        <w:rPr>
          <w:rFonts w:ascii="Times New Roman" w:hAnsi="Times New Roman" w:cs="Times New Roman"/>
          <w:sz w:val="24"/>
          <w:szCs w:val="24"/>
          <w:lang w:val="uk-UA"/>
        </w:rPr>
        <w:t>громадськість у широкому значенні з</w:t>
      </w:r>
      <w:r w:rsidRPr="00C43086">
        <w:rPr>
          <w:rFonts w:ascii="Times New Roman" w:hAnsi="Times New Roman" w:cs="Times New Roman"/>
          <w:sz w:val="24"/>
          <w:szCs w:val="24"/>
          <w:lang w:val="uk-UA"/>
        </w:rPr>
        <w:t xml:space="preserve">можуть використовувати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для вище</w:t>
      </w:r>
      <w:r w:rsidR="00475F15" w:rsidRPr="00C43086">
        <w:rPr>
          <w:rFonts w:ascii="Times New Roman" w:hAnsi="Times New Roman" w:cs="Times New Roman"/>
          <w:sz w:val="24"/>
          <w:szCs w:val="24"/>
          <w:lang w:val="uk-UA"/>
        </w:rPr>
        <w:t>зазначених</w:t>
      </w:r>
      <w:r w:rsidRPr="00C43086">
        <w:rPr>
          <w:rFonts w:ascii="Times New Roman" w:hAnsi="Times New Roman" w:cs="Times New Roman"/>
          <w:sz w:val="24"/>
          <w:szCs w:val="24"/>
          <w:lang w:val="uk-UA"/>
        </w:rPr>
        <w:t xml:space="preserve"> цілей.</w:t>
      </w:r>
    </w:p>
    <w:p w14:paraId="466C3436" w14:textId="36D4A0B9" w:rsidR="001025A3" w:rsidRPr="00C43086" w:rsidRDefault="00C8512E" w:rsidP="00C43086">
      <w:pPr>
        <w:spacing w:line="276" w:lineRule="auto"/>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 xml:space="preserve">Управління </w:t>
      </w:r>
      <w:r w:rsidR="005674FF" w:rsidRPr="00C43086">
        <w:rPr>
          <w:rFonts w:ascii="Times New Roman" w:hAnsi="Times New Roman" w:cs="Times New Roman"/>
          <w:i/>
          <w:sz w:val="24"/>
          <w:szCs w:val="24"/>
          <w:lang w:val="uk-UA"/>
        </w:rPr>
        <w:t>МРС</w:t>
      </w:r>
      <w:r w:rsidR="001025A3" w:rsidRPr="00C43086">
        <w:rPr>
          <w:rFonts w:ascii="Times New Roman" w:hAnsi="Times New Roman" w:cs="Times New Roman"/>
          <w:sz w:val="24"/>
          <w:szCs w:val="24"/>
          <w:lang w:val="uk-UA"/>
        </w:rPr>
        <w:t xml:space="preserve">: </w:t>
      </w:r>
      <w:r w:rsidR="00A66F2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правління </w:t>
      </w:r>
      <w:r w:rsidR="005674FF" w:rsidRPr="00C43086">
        <w:rPr>
          <w:rFonts w:ascii="Times New Roman" w:hAnsi="Times New Roman" w:cs="Times New Roman"/>
          <w:sz w:val="24"/>
          <w:szCs w:val="24"/>
          <w:lang w:val="uk-UA"/>
        </w:rPr>
        <w:t>МРС</w:t>
      </w:r>
      <w:r w:rsidR="00D03A02" w:rsidRPr="00C43086">
        <w:rPr>
          <w:rFonts w:ascii="Times New Roman" w:hAnsi="Times New Roman" w:cs="Times New Roman"/>
          <w:sz w:val="24"/>
          <w:szCs w:val="24"/>
          <w:lang w:val="uk-UA"/>
        </w:rPr>
        <w:t xml:space="preserve"> щодо </w:t>
      </w:r>
      <w:r w:rsidR="00CE13A6" w:rsidRPr="00C43086">
        <w:rPr>
          <w:rFonts w:ascii="Times New Roman" w:hAnsi="Times New Roman" w:cs="Times New Roman"/>
          <w:sz w:val="24"/>
          <w:szCs w:val="24"/>
          <w:lang w:val="uk-UA"/>
        </w:rPr>
        <w:t>Проєкт</w:t>
      </w:r>
      <w:r w:rsidR="00D03A02"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здійснюється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МОЗ під безпосереднім керівництвом директора </w:t>
      </w:r>
      <w:r w:rsidR="007A7EBA" w:rsidRPr="00C43086">
        <w:rPr>
          <w:rFonts w:ascii="Times New Roman" w:hAnsi="Times New Roman" w:cs="Times New Roman"/>
          <w:sz w:val="24"/>
          <w:szCs w:val="24"/>
          <w:lang w:val="uk-UA"/>
        </w:rPr>
        <w:t>ГКПП</w:t>
      </w:r>
      <w:r w:rsidR="001025A3" w:rsidRPr="00C43086">
        <w:rPr>
          <w:rFonts w:ascii="Times New Roman" w:hAnsi="Times New Roman" w:cs="Times New Roman"/>
          <w:sz w:val="24"/>
          <w:szCs w:val="24"/>
          <w:lang w:val="uk-UA"/>
        </w:rPr>
        <w:t xml:space="preserve">. </w:t>
      </w:r>
    </w:p>
    <w:p w14:paraId="401BE2DE" w14:textId="5FA02B58" w:rsidR="001025A3" w:rsidRPr="00C43086" w:rsidRDefault="00C8512E" w:rsidP="00C43086">
      <w:pPr>
        <w:pStyle w:val="a4"/>
        <w:spacing w:line="276" w:lineRule="auto"/>
        <w:ind w:left="0"/>
        <w:jc w:val="both"/>
        <w:rPr>
          <w:rFonts w:ascii="Times New Roman" w:hAnsi="Times New Roman" w:cs="Times New Roman"/>
          <w:sz w:val="24"/>
          <w:szCs w:val="24"/>
          <w:lang w:val="uk-UA"/>
        </w:rPr>
      </w:pPr>
      <w:r w:rsidRPr="00C43086">
        <w:rPr>
          <w:rFonts w:ascii="Times New Roman" w:hAnsi="Times New Roman" w:cs="Times New Roman"/>
          <w:i/>
          <w:sz w:val="24"/>
          <w:szCs w:val="24"/>
          <w:lang w:val="uk-UA"/>
        </w:rPr>
        <w:t>Подання скарг</w:t>
      </w:r>
      <w:r w:rsidR="001025A3" w:rsidRPr="00C43086">
        <w:rPr>
          <w:rFonts w:ascii="Times New Roman" w:hAnsi="Times New Roman" w:cs="Times New Roman"/>
          <w:i/>
          <w:sz w:val="24"/>
          <w:szCs w:val="24"/>
          <w:lang w:val="uk-UA"/>
        </w:rPr>
        <w:t xml:space="preserve">: </w:t>
      </w:r>
      <w:r w:rsidR="00A66F2B" w:rsidRPr="00C43086">
        <w:rPr>
          <w:rFonts w:ascii="Times New Roman" w:hAnsi="Times New Roman" w:cs="Times New Roman"/>
          <w:i/>
          <w:sz w:val="24"/>
          <w:szCs w:val="24"/>
          <w:lang w:val="uk-UA"/>
        </w:rPr>
        <w:t>с</w:t>
      </w:r>
      <w:r w:rsidRPr="00C43086">
        <w:rPr>
          <w:rFonts w:ascii="Times New Roman" w:hAnsi="Times New Roman" w:cs="Times New Roman"/>
          <w:sz w:val="24"/>
          <w:szCs w:val="24"/>
          <w:lang w:val="uk-UA"/>
        </w:rPr>
        <w:t xml:space="preserve">карги можуть бути висловлені в будь-який час протягом впровадження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r w:rsidR="001025A3" w:rsidRPr="00C43086">
        <w:rPr>
          <w:rFonts w:ascii="Times New Roman" w:hAnsi="Times New Roman" w:cs="Times New Roman"/>
          <w:sz w:val="24"/>
          <w:szCs w:val="24"/>
          <w:lang w:val="uk-UA"/>
        </w:rPr>
        <w:t>.</w:t>
      </w:r>
    </w:p>
    <w:p w14:paraId="35E808D5" w14:textId="07C82047" w:rsidR="00B7553F" w:rsidRPr="00C43086" w:rsidRDefault="00C8512E" w:rsidP="00C43086">
      <w:pPr>
        <w:pStyle w:val="1"/>
        <w:numPr>
          <w:ilvl w:val="1"/>
          <w:numId w:val="34"/>
        </w:numPr>
        <w:ind w:left="0" w:firstLine="0"/>
        <w:rPr>
          <w:rFonts w:cs="Times New Roman"/>
          <w:szCs w:val="24"/>
          <w:lang w:val="uk-UA"/>
        </w:rPr>
      </w:pPr>
      <w:bookmarkStart w:id="36" w:name="_Toc41402622"/>
      <w:bookmarkStart w:id="37" w:name="_Toc62932359"/>
      <w:r w:rsidRPr="00C43086">
        <w:rPr>
          <w:rFonts w:cs="Times New Roman"/>
          <w:szCs w:val="24"/>
          <w:lang w:val="uk-UA"/>
        </w:rPr>
        <w:t xml:space="preserve">Процедури </w:t>
      </w:r>
      <w:r w:rsidR="00A66F2B" w:rsidRPr="00C43086">
        <w:rPr>
          <w:rFonts w:cs="Times New Roman"/>
          <w:szCs w:val="24"/>
          <w:lang w:val="uk-UA"/>
        </w:rPr>
        <w:t>та</w:t>
      </w:r>
      <w:r w:rsidRPr="00C43086">
        <w:rPr>
          <w:rFonts w:cs="Times New Roman"/>
          <w:szCs w:val="24"/>
          <w:lang w:val="uk-UA"/>
        </w:rPr>
        <w:t xml:space="preserve"> канали </w:t>
      </w:r>
      <w:r w:rsidR="00A66F2B" w:rsidRPr="00C43086">
        <w:rPr>
          <w:rFonts w:cs="Times New Roman"/>
          <w:szCs w:val="24"/>
          <w:lang w:val="uk-UA"/>
        </w:rPr>
        <w:t xml:space="preserve">для </w:t>
      </w:r>
      <w:r w:rsidRPr="00C43086">
        <w:rPr>
          <w:rFonts w:cs="Times New Roman"/>
          <w:szCs w:val="24"/>
          <w:lang w:val="uk-UA"/>
        </w:rPr>
        <w:t>подання скарг</w:t>
      </w:r>
      <w:bookmarkEnd w:id="36"/>
      <w:bookmarkEnd w:id="37"/>
    </w:p>
    <w:p w14:paraId="4C6D52DB" w14:textId="6C1201AA" w:rsidR="00B7553F" w:rsidRPr="00C43086" w:rsidRDefault="00B7553F" w:rsidP="00C43086">
      <w:pPr>
        <w:rPr>
          <w:rFonts w:ascii="Times New Roman" w:hAnsi="Times New Roman" w:cs="Times New Roman"/>
          <w:lang w:val="uk-UA"/>
        </w:rPr>
      </w:pPr>
    </w:p>
    <w:p w14:paraId="34887835" w14:textId="44CEA911" w:rsidR="00D76FBE" w:rsidRPr="00C43086" w:rsidRDefault="00D76FBE"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МРС </w:t>
      </w:r>
      <w:r w:rsidR="00D03A02" w:rsidRPr="00C43086">
        <w:rPr>
          <w:rFonts w:ascii="Times New Roman" w:hAnsi="Times New Roman" w:cs="Times New Roman"/>
          <w:sz w:val="24"/>
          <w:szCs w:val="24"/>
          <w:lang w:val="uk-UA"/>
        </w:rPr>
        <w:t>щодо</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2352A1" w:rsidRPr="00C43086">
        <w:rPr>
          <w:rFonts w:ascii="Times New Roman" w:hAnsi="Times New Roman" w:cs="Times New Roman"/>
          <w:sz w:val="24"/>
          <w:szCs w:val="24"/>
          <w:lang w:val="uk-UA"/>
        </w:rPr>
        <w:t xml:space="preserve">у </w:t>
      </w:r>
      <w:r w:rsidRPr="00C43086">
        <w:rPr>
          <w:rFonts w:ascii="Times New Roman" w:hAnsi="Times New Roman" w:cs="Times New Roman"/>
          <w:sz w:val="24"/>
          <w:szCs w:val="24"/>
          <w:lang w:val="uk-UA"/>
        </w:rPr>
        <w:t xml:space="preserve">буде доступний </w:t>
      </w:r>
      <w:r w:rsidR="00A762E4" w:rsidRPr="00C43086">
        <w:rPr>
          <w:rFonts w:ascii="Times New Roman" w:hAnsi="Times New Roman" w:cs="Times New Roman"/>
          <w:sz w:val="24"/>
          <w:szCs w:val="24"/>
          <w:lang w:val="uk-UA"/>
        </w:rPr>
        <w:t xml:space="preserve">для </w:t>
      </w:r>
      <w:r w:rsidRPr="00C43086">
        <w:rPr>
          <w:rFonts w:ascii="Times New Roman" w:hAnsi="Times New Roman" w:cs="Times New Roman"/>
          <w:sz w:val="24"/>
          <w:szCs w:val="24"/>
          <w:lang w:val="uk-UA"/>
        </w:rPr>
        <w:t>зацікавлени</w:t>
      </w:r>
      <w:r w:rsidR="00A762E4"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A762E4" w:rsidRPr="00C43086">
        <w:rPr>
          <w:rFonts w:ascii="Times New Roman" w:hAnsi="Times New Roman" w:cs="Times New Roman"/>
          <w:sz w:val="24"/>
          <w:szCs w:val="24"/>
          <w:lang w:val="uk-UA"/>
        </w:rPr>
        <w:t>ін</w:t>
      </w:r>
      <w:r w:rsidRPr="00C43086">
        <w:rPr>
          <w:rFonts w:ascii="Times New Roman" w:hAnsi="Times New Roman" w:cs="Times New Roman"/>
          <w:sz w:val="24"/>
          <w:szCs w:val="24"/>
          <w:lang w:val="uk-UA"/>
        </w:rPr>
        <w:t xml:space="preserve"> </w:t>
      </w:r>
      <w:r w:rsidR="00CE13A6" w:rsidRPr="00C43086">
        <w:rPr>
          <w:rFonts w:ascii="Times New Roman" w:hAnsi="Times New Roman" w:cs="Times New Roman"/>
          <w:sz w:val="24"/>
          <w:szCs w:val="24"/>
          <w:lang w:val="uk-UA"/>
        </w:rPr>
        <w:t>Проєкт</w:t>
      </w:r>
      <w:r w:rsidR="002352A1"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включаючи тих, хто вважає, що </w:t>
      </w:r>
      <w:r w:rsidR="00C22D27" w:rsidRPr="00C43086">
        <w:rPr>
          <w:rFonts w:ascii="Times New Roman" w:hAnsi="Times New Roman" w:cs="Times New Roman"/>
          <w:sz w:val="24"/>
          <w:szCs w:val="24"/>
          <w:lang w:val="uk-UA"/>
        </w:rPr>
        <w:t xml:space="preserve">Проєкт </w:t>
      </w:r>
      <w:r w:rsidRPr="00C43086">
        <w:rPr>
          <w:rFonts w:ascii="Times New Roman" w:hAnsi="Times New Roman" w:cs="Times New Roman"/>
          <w:sz w:val="24"/>
          <w:szCs w:val="24"/>
          <w:lang w:val="uk-UA"/>
        </w:rPr>
        <w:t>негативно впливає на нього,</w:t>
      </w:r>
      <w:r w:rsidR="002352A1" w:rsidRPr="00C43086">
        <w:rPr>
          <w:rFonts w:ascii="Times New Roman" w:hAnsi="Times New Roman" w:cs="Times New Roman"/>
          <w:sz w:val="24"/>
          <w:szCs w:val="24"/>
          <w:lang w:val="uk-UA"/>
        </w:rPr>
        <w:t xml:space="preserve"> для</w:t>
      </w:r>
      <w:r w:rsidRPr="00C43086">
        <w:rPr>
          <w:rFonts w:ascii="Times New Roman" w:hAnsi="Times New Roman" w:cs="Times New Roman"/>
          <w:sz w:val="24"/>
          <w:szCs w:val="24"/>
          <w:lang w:val="uk-UA"/>
        </w:rPr>
        <w:t xml:space="preserve"> пода</w:t>
      </w:r>
      <w:r w:rsidR="002352A1" w:rsidRPr="00C43086">
        <w:rPr>
          <w:rFonts w:ascii="Times New Roman" w:hAnsi="Times New Roman" w:cs="Times New Roman"/>
          <w:sz w:val="24"/>
          <w:szCs w:val="24"/>
          <w:lang w:val="uk-UA"/>
        </w:rPr>
        <w:t>ння</w:t>
      </w:r>
      <w:r w:rsidRPr="00C43086">
        <w:rPr>
          <w:rFonts w:ascii="Times New Roman" w:hAnsi="Times New Roman" w:cs="Times New Roman"/>
          <w:sz w:val="24"/>
          <w:szCs w:val="24"/>
          <w:lang w:val="uk-UA"/>
        </w:rPr>
        <w:t xml:space="preserve"> запитан</w:t>
      </w:r>
      <w:r w:rsidR="002352A1" w:rsidRPr="00C43086">
        <w:rPr>
          <w:rFonts w:ascii="Times New Roman" w:hAnsi="Times New Roman" w:cs="Times New Roman"/>
          <w:sz w:val="24"/>
          <w:szCs w:val="24"/>
          <w:lang w:val="uk-UA"/>
        </w:rPr>
        <w:t>ь</w:t>
      </w:r>
      <w:r w:rsidRPr="00C43086">
        <w:rPr>
          <w:rFonts w:ascii="Times New Roman" w:hAnsi="Times New Roman" w:cs="Times New Roman"/>
          <w:sz w:val="24"/>
          <w:szCs w:val="24"/>
          <w:lang w:val="uk-UA"/>
        </w:rPr>
        <w:t>, коментарі</w:t>
      </w:r>
      <w:r w:rsidR="002352A1" w:rsidRPr="00C43086">
        <w:rPr>
          <w:rFonts w:ascii="Times New Roman" w:hAnsi="Times New Roman" w:cs="Times New Roman"/>
          <w:sz w:val="24"/>
          <w:szCs w:val="24"/>
          <w:lang w:val="uk-UA"/>
        </w:rPr>
        <w:t>в</w:t>
      </w:r>
      <w:r w:rsidRPr="00C43086">
        <w:rPr>
          <w:rFonts w:ascii="Times New Roman" w:hAnsi="Times New Roman" w:cs="Times New Roman"/>
          <w:sz w:val="24"/>
          <w:szCs w:val="24"/>
          <w:lang w:val="uk-UA"/>
        </w:rPr>
        <w:t>, пропозиці</w:t>
      </w:r>
      <w:r w:rsidR="002352A1" w:rsidRPr="00C43086">
        <w:rPr>
          <w:rFonts w:ascii="Times New Roman" w:hAnsi="Times New Roman" w:cs="Times New Roman"/>
          <w:sz w:val="24"/>
          <w:szCs w:val="24"/>
          <w:lang w:val="uk-UA"/>
        </w:rPr>
        <w:t>й</w:t>
      </w:r>
      <w:r w:rsidRPr="00C43086">
        <w:rPr>
          <w:rFonts w:ascii="Times New Roman" w:hAnsi="Times New Roman" w:cs="Times New Roman"/>
          <w:sz w:val="24"/>
          <w:szCs w:val="24"/>
          <w:lang w:val="uk-UA"/>
        </w:rPr>
        <w:t xml:space="preserve"> та / або скарг та надава</w:t>
      </w:r>
      <w:r w:rsidR="002352A1" w:rsidRPr="00C43086">
        <w:rPr>
          <w:rFonts w:ascii="Times New Roman" w:hAnsi="Times New Roman" w:cs="Times New Roman"/>
          <w:sz w:val="24"/>
          <w:szCs w:val="24"/>
          <w:lang w:val="uk-UA"/>
        </w:rPr>
        <w:t>ння</w:t>
      </w:r>
      <w:r w:rsidRPr="00C43086">
        <w:rPr>
          <w:rFonts w:ascii="Times New Roman" w:hAnsi="Times New Roman" w:cs="Times New Roman"/>
          <w:sz w:val="24"/>
          <w:szCs w:val="24"/>
          <w:lang w:val="uk-UA"/>
        </w:rPr>
        <w:t xml:space="preserve"> будь-як</w:t>
      </w:r>
      <w:r w:rsidR="002352A1" w:rsidRPr="00C43086">
        <w:rPr>
          <w:rFonts w:ascii="Times New Roman" w:hAnsi="Times New Roman" w:cs="Times New Roman"/>
          <w:sz w:val="24"/>
          <w:szCs w:val="24"/>
          <w:lang w:val="uk-UA"/>
        </w:rPr>
        <w:t>ої</w:t>
      </w:r>
      <w:r w:rsidRPr="00C43086">
        <w:rPr>
          <w:rFonts w:ascii="Times New Roman" w:hAnsi="Times New Roman" w:cs="Times New Roman"/>
          <w:sz w:val="24"/>
          <w:szCs w:val="24"/>
          <w:lang w:val="uk-UA"/>
        </w:rPr>
        <w:t xml:space="preserve"> форм</w:t>
      </w:r>
      <w:r w:rsidR="002352A1" w:rsidRPr="00C43086">
        <w:rPr>
          <w:rFonts w:ascii="Times New Roman" w:hAnsi="Times New Roman" w:cs="Times New Roman"/>
          <w:sz w:val="24"/>
          <w:szCs w:val="24"/>
          <w:lang w:val="uk-UA"/>
        </w:rPr>
        <w:t>и</w:t>
      </w:r>
      <w:r w:rsidRPr="00C43086">
        <w:rPr>
          <w:rFonts w:ascii="Times New Roman" w:hAnsi="Times New Roman" w:cs="Times New Roman"/>
          <w:sz w:val="24"/>
          <w:szCs w:val="24"/>
          <w:lang w:val="uk-UA"/>
        </w:rPr>
        <w:t xml:space="preserve"> зворотного зв’язку щодо всіх заходів, </w:t>
      </w:r>
      <w:r w:rsidR="002352A1" w:rsidRPr="00C43086">
        <w:rPr>
          <w:rFonts w:ascii="Times New Roman" w:hAnsi="Times New Roman" w:cs="Times New Roman"/>
          <w:sz w:val="24"/>
          <w:szCs w:val="24"/>
          <w:lang w:val="uk-UA"/>
        </w:rPr>
        <w:t>які</w:t>
      </w:r>
      <w:r w:rsidRPr="00C43086">
        <w:rPr>
          <w:rFonts w:ascii="Times New Roman" w:hAnsi="Times New Roman" w:cs="Times New Roman"/>
          <w:sz w:val="24"/>
          <w:szCs w:val="24"/>
          <w:lang w:val="uk-UA"/>
        </w:rPr>
        <w:t xml:space="preserve"> фінансуються </w:t>
      </w:r>
      <w:proofErr w:type="spellStart"/>
      <w:r w:rsidR="00CE13A6" w:rsidRPr="00C43086">
        <w:rPr>
          <w:rFonts w:ascii="Times New Roman" w:hAnsi="Times New Roman" w:cs="Times New Roman"/>
          <w:sz w:val="24"/>
          <w:szCs w:val="24"/>
          <w:lang w:val="uk-UA"/>
        </w:rPr>
        <w:t>Проєкт</w:t>
      </w:r>
      <w:r w:rsidR="002352A1"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 xml:space="preserve">. </w:t>
      </w:r>
      <w:r w:rsidR="00F50269" w:rsidRPr="00C43086">
        <w:rPr>
          <w:rFonts w:ascii="Times New Roman" w:hAnsi="Times New Roman" w:cs="Times New Roman"/>
          <w:sz w:val="24"/>
          <w:szCs w:val="24"/>
          <w:lang w:val="uk-UA"/>
        </w:rPr>
        <w:t xml:space="preserve">МРС </w:t>
      </w:r>
      <w:r w:rsidRPr="00C43086">
        <w:rPr>
          <w:rFonts w:ascii="Times New Roman" w:hAnsi="Times New Roman" w:cs="Times New Roman"/>
          <w:sz w:val="24"/>
          <w:szCs w:val="24"/>
          <w:lang w:val="uk-UA"/>
        </w:rPr>
        <w:t xml:space="preserve">також буде </w:t>
      </w:r>
      <w:r w:rsidR="0040776E" w:rsidRPr="00C43086">
        <w:rPr>
          <w:rFonts w:ascii="Times New Roman" w:hAnsi="Times New Roman" w:cs="Times New Roman"/>
          <w:sz w:val="24"/>
          <w:szCs w:val="24"/>
          <w:lang w:val="uk-UA"/>
        </w:rPr>
        <w:t>функціонувати</w:t>
      </w:r>
      <w:r w:rsidRPr="00C43086">
        <w:rPr>
          <w:rFonts w:ascii="Times New Roman" w:hAnsi="Times New Roman" w:cs="Times New Roman"/>
          <w:sz w:val="24"/>
          <w:szCs w:val="24"/>
          <w:lang w:val="uk-UA"/>
        </w:rPr>
        <w:t xml:space="preserve"> у всіх медичних закладах-</w:t>
      </w:r>
      <w:proofErr w:type="spellStart"/>
      <w:r w:rsidRPr="00C43086">
        <w:rPr>
          <w:rFonts w:ascii="Times New Roman" w:hAnsi="Times New Roman" w:cs="Times New Roman"/>
          <w:sz w:val="24"/>
          <w:szCs w:val="24"/>
          <w:lang w:val="uk-UA"/>
        </w:rPr>
        <w:t>бенефіціарах</w:t>
      </w:r>
      <w:proofErr w:type="spellEnd"/>
      <w:r w:rsidRPr="00C43086">
        <w:rPr>
          <w:rFonts w:ascii="Times New Roman" w:hAnsi="Times New Roman" w:cs="Times New Roman"/>
          <w:sz w:val="24"/>
          <w:szCs w:val="24"/>
          <w:lang w:val="uk-UA"/>
        </w:rPr>
        <w:t xml:space="preserve">, де реалізується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на</w:t>
      </w:r>
      <w:proofErr w:type="spellEnd"/>
      <w:r w:rsidRPr="00C43086">
        <w:rPr>
          <w:rFonts w:ascii="Times New Roman" w:hAnsi="Times New Roman" w:cs="Times New Roman"/>
          <w:sz w:val="24"/>
          <w:szCs w:val="24"/>
          <w:lang w:val="uk-UA"/>
        </w:rPr>
        <w:t xml:space="preserve"> діяльність, включаючи діяльність </w:t>
      </w:r>
      <w:r w:rsidR="0040776E" w:rsidRPr="00C43086">
        <w:rPr>
          <w:rFonts w:ascii="Times New Roman" w:hAnsi="Times New Roman" w:cs="Times New Roman"/>
          <w:sz w:val="24"/>
          <w:szCs w:val="24"/>
          <w:lang w:val="uk-UA"/>
        </w:rPr>
        <w:t xml:space="preserve">по </w:t>
      </w:r>
      <w:r w:rsidRPr="00C43086">
        <w:rPr>
          <w:rFonts w:ascii="Times New Roman" w:hAnsi="Times New Roman" w:cs="Times New Roman"/>
          <w:sz w:val="24"/>
          <w:szCs w:val="24"/>
          <w:lang w:val="uk-UA"/>
        </w:rPr>
        <w:t>COVID-19, яка доступна для місцевого населення та персоналу медичних установ-</w:t>
      </w:r>
      <w:proofErr w:type="spellStart"/>
      <w:r w:rsidRPr="00C43086">
        <w:rPr>
          <w:rFonts w:ascii="Times New Roman" w:hAnsi="Times New Roman" w:cs="Times New Roman"/>
          <w:sz w:val="24"/>
          <w:szCs w:val="24"/>
          <w:lang w:val="uk-UA"/>
        </w:rPr>
        <w:t>бенефіціарів</w:t>
      </w:r>
      <w:proofErr w:type="spellEnd"/>
      <w:r w:rsidRPr="00C43086">
        <w:rPr>
          <w:rFonts w:ascii="Times New Roman" w:hAnsi="Times New Roman" w:cs="Times New Roman"/>
          <w:sz w:val="24"/>
          <w:szCs w:val="24"/>
          <w:lang w:val="uk-UA"/>
        </w:rPr>
        <w:t>.</w:t>
      </w:r>
      <w:r w:rsidR="00F50269" w:rsidRPr="00C43086">
        <w:rPr>
          <w:rFonts w:ascii="Times New Roman" w:hAnsi="Times New Roman" w:cs="Times New Roman"/>
          <w:sz w:val="24"/>
          <w:szCs w:val="24"/>
          <w:lang w:val="uk-UA"/>
        </w:rPr>
        <w:t xml:space="preserve"> </w:t>
      </w:r>
    </w:p>
    <w:p w14:paraId="139DE542"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МРС запроваджує механізми та процедури для:</w:t>
      </w:r>
    </w:p>
    <w:p w14:paraId="2B70DFC2"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каналу(</w:t>
      </w:r>
      <w:proofErr w:type="spellStart"/>
      <w:r w:rsidRPr="00C43086">
        <w:rPr>
          <w:rFonts w:ascii="Times New Roman" w:hAnsi="Times New Roman" w:cs="Times New Roman"/>
          <w:sz w:val="24"/>
          <w:szCs w:val="24"/>
          <w:lang w:val="uk-UA"/>
        </w:rPr>
        <w:t>ів</w:t>
      </w:r>
      <w:proofErr w:type="spellEnd"/>
      <w:r w:rsidRPr="00C43086">
        <w:rPr>
          <w:rFonts w:ascii="Times New Roman" w:hAnsi="Times New Roman" w:cs="Times New Roman"/>
          <w:sz w:val="24"/>
          <w:szCs w:val="24"/>
          <w:lang w:val="uk-UA"/>
        </w:rPr>
        <w:t>) подання скарг;</w:t>
      </w:r>
    </w:p>
    <w:p w14:paraId="2444D398"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реєстрації скарг та ведення журналу обліку;</w:t>
      </w:r>
    </w:p>
    <w:p w14:paraId="7F7637F2" w14:textId="77777777"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 дослідження події(й) та їхніх наслідків;</w:t>
      </w:r>
    </w:p>
    <w:p w14:paraId="754D34EC" w14:textId="0DBD349B"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відповід</w:t>
      </w:r>
      <w:r w:rsidR="008A64A3"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скаржнику;</w:t>
      </w:r>
    </w:p>
    <w:p w14:paraId="09D6D431" w14:textId="1210F3DB" w:rsidR="000D1E70" w:rsidRPr="00C43086" w:rsidRDefault="000D1E70"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 прав</w:t>
      </w:r>
      <w:r w:rsidR="008A64A3" w:rsidRPr="00C43086">
        <w:rPr>
          <w:rFonts w:ascii="Times New Roman" w:hAnsi="Times New Roman" w:cs="Times New Roman"/>
          <w:sz w:val="24"/>
          <w:szCs w:val="24"/>
          <w:lang w:val="uk-UA"/>
        </w:rPr>
        <w:t>а</w:t>
      </w:r>
      <w:r w:rsidRPr="00C43086">
        <w:rPr>
          <w:rFonts w:ascii="Times New Roman" w:hAnsi="Times New Roman" w:cs="Times New Roman"/>
          <w:sz w:val="24"/>
          <w:szCs w:val="24"/>
          <w:lang w:val="uk-UA"/>
        </w:rPr>
        <w:t xml:space="preserve"> скаржника на апеляцію</w:t>
      </w:r>
      <w:r w:rsidR="008A64A3" w:rsidRPr="00C43086">
        <w:rPr>
          <w:rFonts w:ascii="Times New Roman" w:hAnsi="Times New Roman" w:cs="Times New Roman"/>
          <w:sz w:val="24"/>
          <w:szCs w:val="24"/>
          <w:lang w:val="uk-UA"/>
        </w:rPr>
        <w:t>.</w:t>
      </w:r>
    </w:p>
    <w:p w14:paraId="2F67C4EB" w14:textId="21B786AF" w:rsidR="0033334F" w:rsidRPr="00C43086" w:rsidRDefault="0005446A"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Зацікавлені сторони Про</w:t>
      </w:r>
      <w:r w:rsidR="00C61E48"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кту зможуть подавати запитання, скарги та </w:t>
      </w:r>
      <w:r w:rsidR="009A02C8" w:rsidRPr="00C43086">
        <w:rPr>
          <w:rFonts w:ascii="Times New Roman" w:hAnsi="Times New Roman" w:cs="Times New Roman"/>
          <w:sz w:val="24"/>
          <w:szCs w:val="24"/>
          <w:lang w:val="uk-UA"/>
        </w:rPr>
        <w:t>зауваження</w:t>
      </w:r>
      <w:r w:rsidRPr="00C43086">
        <w:rPr>
          <w:rFonts w:ascii="Times New Roman" w:hAnsi="Times New Roman" w:cs="Times New Roman"/>
          <w:sz w:val="24"/>
          <w:szCs w:val="24"/>
          <w:lang w:val="uk-UA"/>
        </w:rPr>
        <w:t xml:space="preserve"> / пропозиції через </w:t>
      </w:r>
      <w:r w:rsidR="009A02C8"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не розкриваючи особисті дані, якщо вони цього бажають (анонімні запити). </w:t>
      </w:r>
      <w:r w:rsidR="009A02C8" w:rsidRPr="00C43086">
        <w:rPr>
          <w:rFonts w:ascii="Times New Roman" w:hAnsi="Times New Roman" w:cs="Times New Roman"/>
          <w:sz w:val="24"/>
          <w:szCs w:val="24"/>
          <w:lang w:val="uk-UA"/>
        </w:rPr>
        <w:t xml:space="preserve">МРС </w:t>
      </w:r>
      <w:r w:rsidRPr="00C43086">
        <w:rPr>
          <w:rFonts w:ascii="Times New Roman" w:hAnsi="Times New Roman" w:cs="Times New Roman"/>
          <w:sz w:val="24"/>
          <w:szCs w:val="24"/>
          <w:lang w:val="uk-UA"/>
        </w:rPr>
        <w:t xml:space="preserve">зосередиться не лише на отриманні та реєстрації відгуків, питань та скарг, а й на тому, як </w:t>
      </w:r>
      <w:r w:rsidR="00ED3717" w:rsidRPr="00C43086">
        <w:rPr>
          <w:rFonts w:ascii="Times New Roman" w:hAnsi="Times New Roman" w:cs="Times New Roman"/>
          <w:sz w:val="24"/>
          <w:szCs w:val="24"/>
          <w:lang w:val="uk-UA"/>
        </w:rPr>
        <w:t>вони</w:t>
      </w:r>
      <w:r w:rsidRPr="00C43086">
        <w:rPr>
          <w:rFonts w:ascii="Times New Roman" w:hAnsi="Times New Roman" w:cs="Times New Roman"/>
          <w:sz w:val="24"/>
          <w:szCs w:val="24"/>
          <w:lang w:val="uk-UA"/>
        </w:rPr>
        <w:t xml:space="preserve"> розглядаються та вирішуються.</w:t>
      </w:r>
      <w:r w:rsidR="009A02C8" w:rsidRPr="00C43086">
        <w:rPr>
          <w:rFonts w:ascii="Times New Roman" w:hAnsi="Times New Roman" w:cs="Times New Roman"/>
          <w:sz w:val="24"/>
          <w:szCs w:val="24"/>
          <w:lang w:val="uk-UA"/>
        </w:rPr>
        <w:t xml:space="preserve"> </w:t>
      </w:r>
    </w:p>
    <w:p w14:paraId="2B8C1954" w14:textId="4F93A7C2" w:rsidR="0033334F" w:rsidRPr="00C43086" w:rsidRDefault="0033334F" w:rsidP="00C43086">
      <w:pPr>
        <w:rPr>
          <w:rFonts w:ascii="Times New Roman" w:hAnsi="Times New Roman" w:cs="Times New Roman"/>
          <w:sz w:val="24"/>
          <w:szCs w:val="24"/>
          <w:lang w:val="uk-UA"/>
        </w:rPr>
      </w:pPr>
    </w:p>
    <w:p w14:paraId="537C2F8F" w14:textId="4288B143" w:rsidR="003F65EB" w:rsidRPr="00C43086" w:rsidRDefault="00D35685" w:rsidP="00C43086">
      <w:pPr>
        <w:rPr>
          <w:rFonts w:ascii="Times New Roman" w:hAnsi="Times New Roman" w:cs="Times New Roman"/>
          <w:sz w:val="24"/>
          <w:szCs w:val="24"/>
          <w:lang w:val="uk-UA"/>
        </w:rPr>
      </w:pPr>
      <w:r w:rsidRPr="00C43086">
        <w:rPr>
          <w:rFonts w:ascii="Times New Roman" w:hAnsi="Times New Roman" w:cs="Times New Roman"/>
          <w:sz w:val="24"/>
          <w:szCs w:val="24"/>
          <w:lang w:val="uk-UA"/>
        </w:rPr>
        <w:t>МРС</w:t>
      </w:r>
      <w:r w:rsidR="003F65EB" w:rsidRPr="00C43086">
        <w:rPr>
          <w:rFonts w:ascii="Times New Roman" w:hAnsi="Times New Roman" w:cs="Times New Roman"/>
          <w:sz w:val="24"/>
          <w:szCs w:val="24"/>
          <w:lang w:val="uk-UA"/>
        </w:rPr>
        <w:t xml:space="preserve"> буде запроваджений на 3</w:t>
      </w:r>
      <w:r w:rsidR="00ED6353" w:rsidRPr="00C43086">
        <w:rPr>
          <w:rFonts w:ascii="Times New Roman" w:hAnsi="Times New Roman" w:cs="Times New Roman"/>
          <w:sz w:val="24"/>
          <w:szCs w:val="24"/>
          <w:lang w:val="uk-UA"/>
        </w:rPr>
        <w:t>-ьох</w:t>
      </w:r>
      <w:r w:rsidR="003F65EB" w:rsidRPr="00C43086">
        <w:rPr>
          <w:rFonts w:ascii="Times New Roman" w:hAnsi="Times New Roman" w:cs="Times New Roman"/>
          <w:sz w:val="24"/>
          <w:szCs w:val="24"/>
          <w:lang w:val="uk-UA"/>
        </w:rPr>
        <w:t xml:space="preserve"> рівнях:</w:t>
      </w:r>
    </w:p>
    <w:p w14:paraId="597F4780" w14:textId="38A4404D" w:rsidR="003F65EB" w:rsidRPr="00C43086" w:rsidRDefault="003F65E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Рівень 1. </w:t>
      </w:r>
      <w:r w:rsidR="004E2531" w:rsidRPr="00C43086">
        <w:rPr>
          <w:rFonts w:ascii="Times New Roman" w:hAnsi="Times New Roman" w:cs="Times New Roman"/>
          <w:sz w:val="24"/>
          <w:szCs w:val="24"/>
          <w:lang w:val="uk-UA"/>
        </w:rPr>
        <w:t>З</w:t>
      </w:r>
      <w:r w:rsidRPr="00C43086">
        <w:rPr>
          <w:rFonts w:ascii="Times New Roman" w:hAnsi="Times New Roman" w:cs="Times New Roman"/>
          <w:sz w:val="24"/>
          <w:szCs w:val="24"/>
          <w:lang w:val="uk-UA"/>
        </w:rPr>
        <w:t xml:space="preserve">аклад охорони здоров’я. Усі заклади охорони здоров'я, які отримують допомогу, </w:t>
      </w:r>
      <w:r w:rsidR="00A951CD" w:rsidRPr="00C43086">
        <w:rPr>
          <w:rFonts w:ascii="Times New Roman" w:hAnsi="Times New Roman" w:cs="Times New Roman"/>
          <w:sz w:val="24"/>
          <w:szCs w:val="24"/>
          <w:lang w:val="uk-UA"/>
        </w:rPr>
        <w:t>запровадять</w:t>
      </w:r>
      <w:r w:rsidRPr="00C43086">
        <w:rPr>
          <w:rFonts w:ascii="Times New Roman" w:hAnsi="Times New Roman" w:cs="Times New Roman"/>
          <w:sz w:val="24"/>
          <w:szCs w:val="24"/>
          <w:lang w:val="uk-UA"/>
        </w:rPr>
        <w:t xml:space="preserve"> </w:t>
      </w:r>
      <w:r w:rsidR="00A951CD"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на рівні закладу. Канали подання скарг будуть </w:t>
      </w:r>
      <w:r w:rsidR="00C77188" w:rsidRPr="00C43086">
        <w:rPr>
          <w:rFonts w:ascii="Times New Roman" w:hAnsi="Times New Roman" w:cs="Times New Roman"/>
          <w:sz w:val="24"/>
          <w:szCs w:val="24"/>
          <w:lang w:val="uk-UA"/>
        </w:rPr>
        <w:t>розміщені</w:t>
      </w:r>
      <w:r w:rsidRPr="00C43086">
        <w:rPr>
          <w:rFonts w:ascii="Times New Roman" w:hAnsi="Times New Roman" w:cs="Times New Roman"/>
          <w:sz w:val="24"/>
          <w:szCs w:val="24"/>
          <w:lang w:val="uk-UA"/>
        </w:rPr>
        <w:t xml:space="preserve"> </w:t>
      </w:r>
      <w:r w:rsidR="00E0032A" w:rsidRPr="00C43086">
        <w:rPr>
          <w:rFonts w:ascii="Times New Roman" w:hAnsi="Times New Roman" w:cs="Times New Roman"/>
          <w:sz w:val="24"/>
          <w:szCs w:val="24"/>
          <w:lang w:val="uk-UA"/>
        </w:rPr>
        <w:t>в приймальній частині</w:t>
      </w:r>
      <w:r w:rsidRPr="00C43086">
        <w:rPr>
          <w:rFonts w:ascii="Times New Roman" w:hAnsi="Times New Roman" w:cs="Times New Roman"/>
          <w:sz w:val="24"/>
          <w:szCs w:val="24"/>
          <w:lang w:val="uk-UA"/>
        </w:rPr>
        <w:t xml:space="preserve"> медичного закладу, </w:t>
      </w:r>
      <w:r w:rsidR="00E0032A" w:rsidRPr="00C43086">
        <w:rPr>
          <w:rFonts w:ascii="Times New Roman" w:hAnsi="Times New Roman" w:cs="Times New Roman"/>
          <w:sz w:val="24"/>
          <w:szCs w:val="24"/>
          <w:lang w:val="uk-UA"/>
        </w:rPr>
        <w:t xml:space="preserve">в </w:t>
      </w:r>
      <w:r w:rsidRPr="00C43086">
        <w:rPr>
          <w:rFonts w:ascii="Times New Roman" w:hAnsi="Times New Roman" w:cs="Times New Roman"/>
          <w:sz w:val="24"/>
          <w:szCs w:val="24"/>
          <w:lang w:val="uk-UA"/>
        </w:rPr>
        <w:t>кабінет</w:t>
      </w:r>
      <w:r w:rsidR="00E0032A"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головного лікаря або</w:t>
      </w:r>
      <w:r w:rsidR="001C6B88" w:rsidRPr="00C43086">
        <w:rPr>
          <w:rFonts w:ascii="Times New Roman" w:hAnsi="Times New Roman" w:cs="Times New Roman"/>
          <w:sz w:val="24"/>
          <w:szCs w:val="24"/>
          <w:lang w:val="uk-UA"/>
        </w:rPr>
        <w:t xml:space="preserve"> на</w:t>
      </w:r>
      <w:r w:rsidRPr="00C43086">
        <w:rPr>
          <w:rFonts w:ascii="Times New Roman" w:hAnsi="Times New Roman" w:cs="Times New Roman"/>
          <w:sz w:val="24"/>
          <w:szCs w:val="24"/>
          <w:lang w:val="uk-UA"/>
        </w:rPr>
        <w:t xml:space="preserve"> місця</w:t>
      </w:r>
      <w:r w:rsidR="001C6B88"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тестування</w:t>
      </w:r>
      <w:r w:rsidR="001C6B88"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вакцинації, якщо це можливо. Буде доступна спеціальна скринька для подання скарг (включаючи анонімні). </w:t>
      </w:r>
      <w:r w:rsidR="00F163C2" w:rsidRPr="00C43086">
        <w:rPr>
          <w:rFonts w:ascii="Times New Roman" w:hAnsi="Times New Roman" w:cs="Times New Roman"/>
          <w:sz w:val="24"/>
          <w:szCs w:val="24"/>
          <w:lang w:val="uk-UA"/>
        </w:rPr>
        <w:t>Відповідний медичний заклад протягом</w:t>
      </w:r>
      <w:r w:rsidRPr="00C43086">
        <w:rPr>
          <w:rFonts w:ascii="Times New Roman" w:hAnsi="Times New Roman" w:cs="Times New Roman"/>
          <w:sz w:val="24"/>
          <w:szCs w:val="24"/>
          <w:lang w:val="uk-UA"/>
        </w:rPr>
        <w:t xml:space="preserve"> 3</w:t>
      </w:r>
      <w:r w:rsidR="00F163C2" w:rsidRPr="00C43086">
        <w:rPr>
          <w:rFonts w:ascii="Times New Roman" w:hAnsi="Times New Roman" w:cs="Times New Roman"/>
          <w:sz w:val="24"/>
          <w:szCs w:val="24"/>
          <w:lang w:val="uk-UA"/>
        </w:rPr>
        <w:t xml:space="preserve">-ьох </w:t>
      </w:r>
      <w:r w:rsidRPr="00C43086">
        <w:rPr>
          <w:rFonts w:ascii="Times New Roman" w:hAnsi="Times New Roman" w:cs="Times New Roman"/>
          <w:sz w:val="24"/>
          <w:szCs w:val="24"/>
          <w:lang w:val="uk-UA"/>
        </w:rPr>
        <w:t xml:space="preserve">днів повинен вирішити, хто відповідає за розгляд скарги, та передати її відповідно. Зібрана інформація буде задокументована у журналі реєстрації </w:t>
      </w:r>
      <w:r w:rsidR="00D35685"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на рівні закладу охорони здоров’я та передана до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для звернення уваги координаційного центру </w:t>
      </w:r>
      <w:r w:rsidR="006F40D5" w:rsidRPr="00C43086">
        <w:rPr>
          <w:rFonts w:ascii="Times New Roman" w:hAnsi="Times New Roman" w:cs="Times New Roman"/>
          <w:sz w:val="24"/>
          <w:szCs w:val="24"/>
          <w:lang w:val="uk-UA"/>
        </w:rPr>
        <w:t xml:space="preserve">та фіксації </w:t>
      </w:r>
      <w:r w:rsidRPr="00C43086">
        <w:rPr>
          <w:rFonts w:ascii="Times New Roman" w:hAnsi="Times New Roman" w:cs="Times New Roman"/>
          <w:sz w:val="24"/>
          <w:szCs w:val="24"/>
          <w:lang w:val="uk-UA"/>
        </w:rPr>
        <w:t xml:space="preserve">у журналі реєстрації </w:t>
      </w:r>
      <w:r w:rsidR="006F40D5" w:rsidRPr="00C43086">
        <w:rPr>
          <w:rFonts w:ascii="Times New Roman" w:hAnsi="Times New Roman" w:cs="Times New Roman"/>
          <w:sz w:val="24"/>
          <w:szCs w:val="24"/>
          <w:lang w:val="uk-UA"/>
        </w:rPr>
        <w:t>МР</w:t>
      </w:r>
      <w:r w:rsidR="0013545A" w:rsidRPr="00C43086">
        <w:rPr>
          <w:rFonts w:ascii="Times New Roman" w:hAnsi="Times New Roman" w:cs="Times New Roman"/>
          <w:sz w:val="24"/>
          <w:szCs w:val="24"/>
          <w:lang w:val="uk-UA"/>
        </w:rPr>
        <w:t>С</w:t>
      </w:r>
      <w:r w:rsidRPr="00C43086">
        <w:rPr>
          <w:rFonts w:ascii="Times New Roman" w:hAnsi="Times New Roman" w:cs="Times New Roman"/>
          <w:sz w:val="24"/>
          <w:szCs w:val="24"/>
          <w:lang w:val="uk-UA"/>
        </w:rPr>
        <w:t>.</w:t>
      </w:r>
    </w:p>
    <w:p w14:paraId="704B93FA" w14:textId="18933F44" w:rsidR="003F65EB" w:rsidRPr="00C43086" w:rsidRDefault="003F65EB" w:rsidP="00C43086">
      <w:pPr>
        <w:jc w:val="both"/>
        <w:rPr>
          <w:rFonts w:ascii="Times New Roman" w:hAnsi="Times New Roman" w:cs="Times New Roman"/>
          <w:strike/>
          <w:sz w:val="24"/>
          <w:szCs w:val="24"/>
          <w:lang w:val="uk-UA"/>
        </w:rPr>
      </w:pPr>
      <w:r w:rsidRPr="00C43086">
        <w:rPr>
          <w:rFonts w:ascii="Times New Roman" w:hAnsi="Times New Roman" w:cs="Times New Roman"/>
          <w:sz w:val="24"/>
          <w:szCs w:val="24"/>
          <w:lang w:val="uk-UA"/>
        </w:rPr>
        <w:t xml:space="preserve">Рівень 2. Місцеві органи влади також можуть отримувати скарги чи апеляції, пов'язані з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ною</w:t>
      </w:r>
      <w:proofErr w:type="spellEnd"/>
      <w:r w:rsidRPr="00C43086">
        <w:rPr>
          <w:rFonts w:ascii="Times New Roman" w:hAnsi="Times New Roman" w:cs="Times New Roman"/>
          <w:sz w:val="24"/>
          <w:szCs w:val="24"/>
          <w:lang w:val="uk-UA"/>
        </w:rPr>
        <w:t xml:space="preserve"> діяльністю. Відповідно до Закону України "Про звернення громадян" термін </w:t>
      </w:r>
      <w:r w:rsidR="006249AE" w:rsidRPr="00C43086">
        <w:rPr>
          <w:rFonts w:ascii="Times New Roman" w:hAnsi="Times New Roman" w:cs="Times New Roman"/>
          <w:sz w:val="24"/>
          <w:szCs w:val="24"/>
          <w:lang w:val="uk-UA"/>
        </w:rPr>
        <w:t xml:space="preserve">розгляду </w:t>
      </w:r>
      <w:r w:rsidRPr="00C43086">
        <w:rPr>
          <w:rFonts w:ascii="Times New Roman" w:hAnsi="Times New Roman" w:cs="Times New Roman"/>
          <w:sz w:val="24"/>
          <w:szCs w:val="24"/>
          <w:lang w:val="uk-UA"/>
        </w:rPr>
        <w:t xml:space="preserve">звернення зі скаргою не може перевищувати більше 30 календарних днів.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періодично запитуватиме інформацію про скарги, отримані місцевими органами влади</w:t>
      </w:r>
      <w:r w:rsidR="00065A36"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та включатиме її до журналу розгляду скарг зі статусом вирішення скарги/</w:t>
      </w:r>
      <w:r w:rsidR="00491151" w:rsidRPr="00C43086">
        <w:rPr>
          <w:rFonts w:ascii="Times New Roman" w:hAnsi="Times New Roman" w:cs="Times New Roman"/>
          <w:sz w:val="24"/>
          <w:szCs w:val="24"/>
          <w:lang w:val="uk-UA"/>
        </w:rPr>
        <w:t>звернення</w:t>
      </w:r>
      <w:r w:rsidRPr="00C43086">
        <w:rPr>
          <w:rFonts w:ascii="Times New Roman" w:hAnsi="Times New Roman" w:cs="Times New Roman"/>
          <w:sz w:val="24"/>
          <w:szCs w:val="24"/>
          <w:lang w:val="uk-UA"/>
        </w:rPr>
        <w:t xml:space="preserve">. </w:t>
      </w:r>
    </w:p>
    <w:p w14:paraId="6E97AD7E" w14:textId="07FB5DF7" w:rsidR="004D314D" w:rsidRPr="00C43086" w:rsidRDefault="003F65E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Рівень 3.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 Якщо скаржник не задоволений результатами розгляду скарги на місцевому рівні, він/вона також може подати скаргу до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яка призначила координатора. Визначена особа повинна розглянути скаргу протягом 3</w:t>
      </w:r>
      <w:r w:rsidR="004F78A4" w:rsidRPr="00C43086">
        <w:rPr>
          <w:rFonts w:ascii="Times New Roman" w:hAnsi="Times New Roman" w:cs="Times New Roman"/>
          <w:sz w:val="24"/>
          <w:szCs w:val="24"/>
          <w:lang w:val="uk-UA"/>
        </w:rPr>
        <w:t>-ьох</w:t>
      </w:r>
      <w:r w:rsidRPr="00C43086">
        <w:rPr>
          <w:rFonts w:ascii="Times New Roman" w:hAnsi="Times New Roman" w:cs="Times New Roman"/>
          <w:sz w:val="24"/>
          <w:szCs w:val="24"/>
          <w:lang w:val="uk-UA"/>
        </w:rPr>
        <w:t xml:space="preserve"> робочих днів та визначити відповідні обставини ситуації. Коригувальні заходи повинні </w:t>
      </w:r>
      <w:r w:rsidR="00E164A0" w:rsidRPr="00C43086">
        <w:rPr>
          <w:rFonts w:ascii="Times New Roman" w:hAnsi="Times New Roman" w:cs="Times New Roman"/>
          <w:sz w:val="24"/>
          <w:szCs w:val="24"/>
          <w:lang w:val="uk-UA"/>
        </w:rPr>
        <w:t>вживатись</w:t>
      </w:r>
      <w:r w:rsidRPr="00C43086">
        <w:rPr>
          <w:rFonts w:ascii="Times New Roman" w:hAnsi="Times New Roman" w:cs="Times New Roman"/>
          <w:sz w:val="24"/>
          <w:szCs w:val="24"/>
          <w:lang w:val="uk-UA"/>
        </w:rPr>
        <w:t xml:space="preserve"> протягом 10 робочих днів, а відповідь </w:t>
      </w:r>
      <w:r w:rsidR="00835FDB" w:rsidRPr="00C43086">
        <w:rPr>
          <w:rFonts w:ascii="Times New Roman" w:hAnsi="Times New Roman" w:cs="Times New Roman"/>
          <w:sz w:val="24"/>
          <w:szCs w:val="24"/>
          <w:lang w:val="uk-UA"/>
        </w:rPr>
        <w:t xml:space="preserve">має бути </w:t>
      </w:r>
      <w:r w:rsidRPr="00C43086">
        <w:rPr>
          <w:rFonts w:ascii="Times New Roman" w:hAnsi="Times New Roman" w:cs="Times New Roman"/>
          <w:sz w:val="24"/>
          <w:szCs w:val="24"/>
          <w:lang w:val="uk-UA"/>
        </w:rPr>
        <w:t>нада</w:t>
      </w:r>
      <w:r w:rsidR="00835FDB" w:rsidRPr="00C43086">
        <w:rPr>
          <w:rFonts w:ascii="Times New Roman" w:hAnsi="Times New Roman" w:cs="Times New Roman"/>
          <w:sz w:val="24"/>
          <w:szCs w:val="24"/>
          <w:lang w:val="uk-UA"/>
        </w:rPr>
        <w:t>на</w:t>
      </w:r>
      <w:r w:rsidRPr="00C43086">
        <w:rPr>
          <w:rFonts w:ascii="Times New Roman" w:hAnsi="Times New Roman" w:cs="Times New Roman"/>
          <w:sz w:val="24"/>
          <w:szCs w:val="24"/>
          <w:lang w:val="uk-UA"/>
        </w:rPr>
        <w:t xml:space="preserve"> скаржнику </w:t>
      </w:r>
      <w:r w:rsidR="001C4499" w:rsidRPr="00C43086">
        <w:rPr>
          <w:rFonts w:ascii="Times New Roman" w:hAnsi="Times New Roman" w:cs="Times New Roman"/>
          <w:sz w:val="24"/>
          <w:szCs w:val="24"/>
          <w:lang w:val="uk-UA"/>
        </w:rPr>
        <w:t>впродовж</w:t>
      </w:r>
      <w:r w:rsidRPr="00C43086">
        <w:rPr>
          <w:rFonts w:ascii="Times New Roman" w:hAnsi="Times New Roman" w:cs="Times New Roman"/>
          <w:sz w:val="24"/>
          <w:szCs w:val="24"/>
          <w:lang w:val="uk-UA"/>
        </w:rPr>
        <w:t xml:space="preserve"> 5 робочих днів після закриття скарги.</w:t>
      </w:r>
    </w:p>
    <w:p w14:paraId="702BF866" w14:textId="77777777"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У разі, якщо буде потрібно більше часу для розгляду скарги, скаржник буде додатково повідомлений.</w:t>
      </w:r>
    </w:p>
    <w:p w14:paraId="61E5648D" w14:textId="77777777" w:rsidR="003503CB" w:rsidRPr="00C43086" w:rsidRDefault="003503CB" w:rsidP="00C43086">
      <w:pPr>
        <w:jc w:val="both"/>
        <w:rPr>
          <w:rFonts w:ascii="Times New Roman" w:hAnsi="Times New Roman" w:cs="Times New Roman"/>
          <w:sz w:val="24"/>
          <w:szCs w:val="24"/>
          <w:lang w:val="uk-UA"/>
        </w:rPr>
      </w:pPr>
    </w:p>
    <w:p w14:paraId="384F6D09" w14:textId="70221992"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Скаржник зможе подати скаргу до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за </w:t>
      </w:r>
      <w:proofErr w:type="spellStart"/>
      <w:r w:rsidRPr="00C43086">
        <w:rPr>
          <w:rFonts w:ascii="Times New Roman" w:hAnsi="Times New Roman" w:cs="Times New Roman"/>
          <w:sz w:val="24"/>
          <w:szCs w:val="24"/>
          <w:lang w:val="uk-UA"/>
        </w:rPr>
        <w:t>адресою</w:t>
      </w:r>
      <w:proofErr w:type="spellEnd"/>
      <w:r w:rsidRPr="00C43086">
        <w:rPr>
          <w:rFonts w:ascii="Times New Roman" w:hAnsi="Times New Roman" w:cs="Times New Roman"/>
          <w:sz w:val="24"/>
          <w:szCs w:val="24"/>
          <w:lang w:val="uk-UA"/>
        </w:rPr>
        <w:t>:</w:t>
      </w:r>
    </w:p>
    <w:p w14:paraId="5A16B6C1" w14:textId="77777777"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МОЗ України</w:t>
      </w:r>
    </w:p>
    <w:p w14:paraId="76EB9804" w14:textId="4599EF31" w:rsidR="003503CB" w:rsidRPr="00C43086" w:rsidRDefault="00CE13A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F705A5" w:rsidRPr="00C43086">
        <w:rPr>
          <w:rFonts w:ascii="Times New Roman" w:hAnsi="Times New Roman" w:cs="Times New Roman"/>
          <w:sz w:val="24"/>
          <w:szCs w:val="24"/>
          <w:lang w:val="uk-UA"/>
        </w:rPr>
        <w:t xml:space="preserve"> «Екстрене реагування на </w:t>
      </w:r>
      <w:r w:rsidR="003503CB" w:rsidRPr="00C43086">
        <w:rPr>
          <w:rFonts w:ascii="Times New Roman" w:hAnsi="Times New Roman" w:cs="Times New Roman"/>
          <w:sz w:val="24"/>
          <w:szCs w:val="24"/>
          <w:lang w:val="uk-UA"/>
        </w:rPr>
        <w:t>COVID-19</w:t>
      </w:r>
      <w:r w:rsidR="00F705A5" w:rsidRPr="00C43086">
        <w:rPr>
          <w:rFonts w:ascii="Times New Roman" w:hAnsi="Times New Roman" w:cs="Times New Roman"/>
          <w:sz w:val="24"/>
          <w:szCs w:val="24"/>
          <w:lang w:val="uk-UA"/>
        </w:rPr>
        <w:t xml:space="preserve"> на вакцинація населення»</w:t>
      </w:r>
    </w:p>
    <w:p w14:paraId="29807178" w14:textId="2422D57C"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Вул</w:t>
      </w:r>
      <w:r w:rsidR="00283082"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 xml:space="preserve"> Грушевського 7</w:t>
      </w:r>
    </w:p>
    <w:p w14:paraId="409C34DA" w14:textId="77777777" w:rsidR="003503CB"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01601, Київ</w:t>
      </w:r>
    </w:p>
    <w:p w14:paraId="7F1994FD" w14:textId="1389C506" w:rsidR="0033334F" w:rsidRPr="00C43086" w:rsidRDefault="003503C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Електронна адреса: moz@moz.gov.ua; j.kohut.moz@gmail.com</w:t>
      </w:r>
    </w:p>
    <w:p w14:paraId="26E0E637" w14:textId="0ACB1121" w:rsidR="00CD5318" w:rsidRPr="00C43086" w:rsidRDefault="004B20F4" w:rsidP="00C43086">
      <w:pPr>
        <w:jc w:val="both"/>
        <w:rPr>
          <w:rStyle w:val="A00"/>
          <w:rFonts w:ascii="Times New Roman" w:hAnsi="Times New Roman" w:cs="Times New Roman"/>
          <w:sz w:val="24"/>
          <w:szCs w:val="24"/>
          <w:lang w:val="uk-UA"/>
        </w:rPr>
      </w:pPr>
      <w:r w:rsidRPr="00C43086">
        <w:rPr>
          <w:rStyle w:val="A00"/>
          <w:rFonts w:ascii="Times New Roman" w:hAnsi="Times New Roman" w:cs="Times New Roman"/>
          <w:sz w:val="24"/>
          <w:szCs w:val="24"/>
          <w:lang w:val="uk-UA"/>
        </w:rPr>
        <w:t xml:space="preserve">Процедура </w:t>
      </w:r>
      <w:r w:rsidR="00A66F2B" w:rsidRPr="00C43086">
        <w:rPr>
          <w:rStyle w:val="A00"/>
          <w:rFonts w:ascii="Times New Roman" w:hAnsi="Times New Roman" w:cs="Times New Roman"/>
          <w:sz w:val="24"/>
          <w:szCs w:val="24"/>
          <w:lang w:val="uk-UA"/>
        </w:rPr>
        <w:t xml:space="preserve">подання </w:t>
      </w:r>
      <w:r w:rsidR="000E2048" w:rsidRPr="00C43086">
        <w:rPr>
          <w:rStyle w:val="A00"/>
          <w:rFonts w:ascii="Times New Roman" w:hAnsi="Times New Roman" w:cs="Times New Roman"/>
          <w:sz w:val="24"/>
          <w:szCs w:val="24"/>
          <w:lang w:val="uk-UA"/>
        </w:rPr>
        <w:t>звернень, скарг та рекомендацій громадян</w:t>
      </w:r>
      <w:r w:rsidR="00A66F2B" w:rsidRPr="00C43086">
        <w:rPr>
          <w:rStyle w:val="A00"/>
          <w:rFonts w:ascii="Times New Roman" w:hAnsi="Times New Roman" w:cs="Times New Roman"/>
          <w:sz w:val="24"/>
          <w:szCs w:val="24"/>
          <w:lang w:val="uk-UA"/>
        </w:rPr>
        <w:t>ами</w:t>
      </w:r>
      <w:r w:rsidR="000E2048" w:rsidRPr="00C43086">
        <w:rPr>
          <w:rStyle w:val="A00"/>
          <w:rFonts w:ascii="Times New Roman" w:hAnsi="Times New Roman" w:cs="Times New Roman"/>
          <w:sz w:val="24"/>
          <w:szCs w:val="24"/>
          <w:lang w:val="uk-UA"/>
        </w:rPr>
        <w:t xml:space="preserve"> визначена </w:t>
      </w:r>
      <w:r w:rsidR="00A66F2B" w:rsidRPr="00C43086">
        <w:rPr>
          <w:rStyle w:val="A00"/>
          <w:rFonts w:ascii="Times New Roman" w:hAnsi="Times New Roman" w:cs="Times New Roman"/>
          <w:sz w:val="24"/>
          <w:szCs w:val="24"/>
          <w:lang w:val="uk-UA"/>
        </w:rPr>
        <w:t>в Законі України</w:t>
      </w:r>
      <w:r w:rsidR="000E2048" w:rsidRPr="00C43086">
        <w:rPr>
          <w:rStyle w:val="A00"/>
          <w:rFonts w:ascii="Times New Roman" w:hAnsi="Times New Roman" w:cs="Times New Roman"/>
          <w:sz w:val="24"/>
          <w:szCs w:val="24"/>
          <w:lang w:val="uk-UA"/>
        </w:rPr>
        <w:t xml:space="preserve"> «Про звернення громадян» та змінами</w:t>
      </w:r>
      <w:r w:rsidR="00A66F2B" w:rsidRPr="00C43086">
        <w:rPr>
          <w:rStyle w:val="A00"/>
          <w:rFonts w:ascii="Times New Roman" w:hAnsi="Times New Roman" w:cs="Times New Roman"/>
          <w:sz w:val="24"/>
          <w:szCs w:val="24"/>
          <w:lang w:val="uk-UA"/>
        </w:rPr>
        <w:t xml:space="preserve">, внесеними до останнього – аж до поправки про </w:t>
      </w:r>
      <w:r w:rsidR="000E2048" w:rsidRPr="00C43086">
        <w:rPr>
          <w:rStyle w:val="A00"/>
          <w:rFonts w:ascii="Times New Roman" w:hAnsi="Times New Roman" w:cs="Times New Roman"/>
          <w:sz w:val="24"/>
          <w:szCs w:val="24"/>
          <w:lang w:val="uk-UA"/>
        </w:rPr>
        <w:t>електронн</w:t>
      </w:r>
      <w:r w:rsidR="00A66F2B" w:rsidRPr="00C43086">
        <w:rPr>
          <w:rStyle w:val="A00"/>
          <w:rFonts w:ascii="Times New Roman" w:hAnsi="Times New Roman" w:cs="Times New Roman"/>
          <w:sz w:val="24"/>
          <w:szCs w:val="24"/>
          <w:lang w:val="uk-UA"/>
        </w:rPr>
        <w:t>і</w:t>
      </w:r>
      <w:r w:rsidR="000E2048" w:rsidRPr="00C43086">
        <w:rPr>
          <w:rStyle w:val="A00"/>
          <w:rFonts w:ascii="Times New Roman" w:hAnsi="Times New Roman" w:cs="Times New Roman"/>
          <w:sz w:val="24"/>
          <w:szCs w:val="24"/>
          <w:lang w:val="uk-UA"/>
        </w:rPr>
        <w:t xml:space="preserve"> звернення та електронної петиції 2015 року.</w:t>
      </w:r>
      <w:r w:rsidR="00EB606F" w:rsidRPr="00C43086">
        <w:rPr>
          <w:rStyle w:val="A00"/>
          <w:rFonts w:ascii="Times New Roman" w:hAnsi="Times New Roman" w:cs="Times New Roman"/>
          <w:sz w:val="24"/>
          <w:szCs w:val="24"/>
          <w:lang w:val="uk-UA"/>
        </w:rPr>
        <w:t xml:space="preserve">  </w:t>
      </w:r>
    </w:p>
    <w:p w14:paraId="379B9F91" w14:textId="743BCDE9" w:rsidR="000E4046" w:rsidRPr="00C43086" w:rsidRDefault="000E2048" w:rsidP="00C43086">
      <w:pPr>
        <w:jc w:val="both"/>
        <w:rPr>
          <w:rFonts w:ascii="Times New Roman" w:hAnsi="Times New Roman" w:cs="Times New Roman"/>
          <w:color w:val="000000"/>
          <w:sz w:val="24"/>
          <w:szCs w:val="24"/>
          <w:lang w:val="uk-UA"/>
        </w:rPr>
      </w:pPr>
      <w:r w:rsidRPr="00C43086">
        <w:rPr>
          <w:rStyle w:val="A00"/>
          <w:rFonts w:ascii="Times New Roman" w:hAnsi="Times New Roman" w:cs="Times New Roman"/>
          <w:sz w:val="24"/>
          <w:szCs w:val="24"/>
          <w:lang w:val="uk-UA"/>
        </w:rPr>
        <w:lastRenderedPageBreak/>
        <w:t>Відповідно до з</w:t>
      </w:r>
      <w:r w:rsidR="00A66F2B" w:rsidRPr="00C43086">
        <w:rPr>
          <w:rStyle w:val="A00"/>
          <w:rFonts w:ascii="Times New Roman" w:hAnsi="Times New Roman" w:cs="Times New Roman"/>
          <w:sz w:val="24"/>
          <w:szCs w:val="24"/>
          <w:lang w:val="uk-UA"/>
        </w:rPr>
        <w:t xml:space="preserve">азначеного </w:t>
      </w:r>
      <w:r w:rsidRPr="00C43086">
        <w:rPr>
          <w:rStyle w:val="A00"/>
          <w:rFonts w:ascii="Times New Roman" w:hAnsi="Times New Roman" w:cs="Times New Roman"/>
          <w:sz w:val="24"/>
          <w:szCs w:val="24"/>
          <w:lang w:val="uk-UA"/>
        </w:rPr>
        <w:t xml:space="preserve">закону та статті 40 Конституції </w:t>
      </w:r>
      <w:r w:rsidR="00CE13A6" w:rsidRPr="00C43086">
        <w:rPr>
          <w:rStyle w:val="A00"/>
          <w:rFonts w:ascii="Times New Roman" w:hAnsi="Times New Roman" w:cs="Times New Roman"/>
          <w:sz w:val="24"/>
          <w:szCs w:val="24"/>
          <w:lang w:val="uk-UA"/>
        </w:rPr>
        <w:t>Проєкт</w:t>
      </w:r>
      <w:r w:rsidRPr="00C43086">
        <w:rPr>
          <w:rStyle w:val="A00"/>
          <w:rFonts w:ascii="Times New Roman" w:hAnsi="Times New Roman" w:cs="Times New Roman"/>
          <w:sz w:val="24"/>
          <w:szCs w:val="24"/>
          <w:lang w:val="uk-UA"/>
        </w:rPr>
        <w:t xml:space="preserve"> пропонує такі канали, за допомогою яких громадяни, </w:t>
      </w:r>
      <w:proofErr w:type="spellStart"/>
      <w:r w:rsidRPr="00C43086">
        <w:rPr>
          <w:rStyle w:val="A00"/>
          <w:rFonts w:ascii="Times New Roman" w:hAnsi="Times New Roman" w:cs="Times New Roman"/>
          <w:sz w:val="24"/>
          <w:szCs w:val="24"/>
          <w:lang w:val="uk-UA"/>
        </w:rPr>
        <w:t>бенефіціари</w:t>
      </w:r>
      <w:proofErr w:type="spellEnd"/>
      <w:r w:rsidRPr="00C43086">
        <w:rPr>
          <w:rStyle w:val="A00"/>
          <w:rFonts w:ascii="Times New Roman" w:hAnsi="Times New Roman" w:cs="Times New Roman"/>
          <w:sz w:val="24"/>
          <w:szCs w:val="24"/>
          <w:lang w:val="uk-UA"/>
        </w:rPr>
        <w:t xml:space="preserve"> та особи, </w:t>
      </w:r>
      <w:r w:rsidR="00A66F2B" w:rsidRPr="00C43086">
        <w:rPr>
          <w:rStyle w:val="A00"/>
          <w:rFonts w:ascii="Times New Roman" w:hAnsi="Times New Roman" w:cs="Times New Roman"/>
          <w:sz w:val="24"/>
          <w:szCs w:val="24"/>
          <w:lang w:val="uk-UA"/>
        </w:rPr>
        <w:t xml:space="preserve">на </w:t>
      </w:r>
      <w:r w:rsidRPr="00C43086">
        <w:rPr>
          <w:rStyle w:val="A00"/>
          <w:rFonts w:ascii="Times New Roman" w:hAnsi="Times New Roman" w:cs="Times New Roman"/>
          <w:sz w:val="24"/>
          <w:szCs w:val="24"/>
          <w:lang w:val="uk-UA"/>
        </w:rPr>
        <w:t xml:space="preserve">які </w:t>
      </w:r>
      <w:r w:rsidR="00A66F2B" w:rsidRPr="00C43086">
        <w:rPr>
          <w:rStyle w:val="A00"/>
          <w:rFonts w:ascii="Times New Roman" w:hAnsi="Times New Roman" w:cs="Times New Roman"/>
          <w:sz w:val="24"/>
          <w:szCs w:val="24"/>
          <w:lang w:val="uk-UA"/>
        </w:rPr>
        <w:t xml:space="preserve">впливатиме </w:t>
      </w:r>
      <w:r w:rsidR="00CE13A6" w:rsidRPr="00C43086">
        <w:rPr>
          <w:rStyle w:val="A00"/>
          <w:rFonts w:ascii="Times New Roman" w:hAnsi="Times New Roman" w:cs="Times New Roman"/>
          <w:sz w:val="24"/>
          <w:szCs w:val="24"/>
          <w:lang w:val="uk-UA"/>
        </w:rPr>
        <w:t>Проєкт</w:t>
      </w:r>
      <w:r w:rsidR="00A66F2B" w:rsidRPr="00C43086">
        <w:rPr>
          <w:rStyle w:val="A00"/>
          <w:rFonts w:ascii="Times New Roman" w:hAnsi="Times New Roman" w:cs="Times New Roman"/>
          <w:sz w:val="24"/>
          <w:szCs w:val="24"/>
          <w:lang w:val="uk-UA"/>
        </w:rPr>
        <w:t xml:space="preserve">, </w:t>
      </w:r>
      <w:r w:rsidRPr="00C43086">
        <w:rPr>
          <w:rStyle w:val="A00"/>
          <w:rFonts w:ascii="Times New Roman" w:hAnsi="Times New Roman" w:cs="Times New Roman"/>
          <w:sz w:val="24"/>
          <w:szCs w:val="24"/>
          <w:lang w:val="uk-UA"/>
        </w:rPr>
        <w:t xml:space="preserve">можуть подавати скарги щодо </w:t>
      </w:r>
      <w:r w:rsidR="00695A2D" w:rsidRPr="00C43086">
        <w:rPr>
          <w:rStyle w:val="A00"/>
          <w:rFonts w:ascii="Times New Roman" w:hAnsi="Times New Roman" w:cs="Times New Roman"/>
          <w:sz w:val="24"/>
          <w:szCs w:val="24"/>
          <w:lang w:val="uk-UA"/>
        </w:rPr>
        <w:t>заходів</w:t>
      </w:r>
      <w:r w:rsidRPr="00C43086">
        <w:rPr>
          <w:rStyle w:val="A00"/>
          <w:rFonts w:ascii="Times New Roman" w:hAnsi="Times New Roman" w:cs="Times New Roman"/>
          <w:sz w:val="24"/>
          <w:szCs w:val="24"/>
          <w:lang w:val="uk-UA"/>
        </w:rPr>
        <w:t xml:space="preserve">, </w:t>
      </w:r>
      <w:r w:rsidR="00695A2D" w:rsidRPr="00C43086">
        <w:rPr>
          <w:rStyle w:val="A00"/>
          <w:rFonts w:ascii="Times New Roman" w:hAnsi="Times New Roman" w:cs="Times New Roman"/>
          <w:sz w:val="24"/>
          <w:szCs w:val="24"/>
          <w:lang w:val="uk-UA"/>
        </w:rPr>
        <w:t xml:space="preserve">які </w:t>
      </w:r>
      <w:r w:rsidRPr="00C43086">
        <w:rPr>
          <w:rStyle w:val="A00"/>
          <w:rFonts w:ascii="Times New Roman" w:hAnsi="Times New Roman" w:cs="Times New Roman"/>
          <w:sz w:val="24"/>
          <w:szCs w:val="24"/>
          <w:lang w:val="uk-UA"/>
        </w:rPr>
        <w:t>фінансу</w:t>
      </w:r>
      <w:r w:rsidR="00695A2D" w:rsidRPr="00C43086">
        <w:rPr>
          <w:rStyle w:val="A00"/>
          <w:rFonts w:ascii="Times New Roman" w:hAnsi="Times New Roman" w:cs="Times New Roman"/>
          <w:sz w:val="24"/>
          <w:szCs w:val="24"/>
          <w:lang w:val="uk-UA"/>
        </w:rPr>
        <w:t>ю</w:t>
      </w:r>
      <w:r w:rsidRPr="00C43086">
        <w:rPr>
          <w:rStyle w:val="A00"/>
          <w:rFonts w:ascii="Times New Roman" w:hAnsi="Times New Roman" w:cs="Times New Roman"/>
          <w:sz w:val="24"/>
          <w:szCs w:val="24"/>
          <w:lang w:val="uk-UA"/>
        </w:rPr>
        <w:t xml:space="preserve">ться </w:t>
      </w:r>
      <w:r w:rsidR="00695A2D" w:rsidRPr="00C43086">
        <w:rPr>
          <w:rStyle w:val="A00"/>
          <w:rFonts w:ascii="Times New Roman" w:hAnsi="Times New Roman" w:cs="Times New Roman"/>
          <w:sz w:val="24"/>
          <w:szCs w:val="24"/>
          <w:lang w:val="uk-UA"/>
        </w:rPr>
        <w:t xml:space="preserve">за </w:t>
      </w:r>
      <w:proofErr w:type="spellStart"/>
      <w:r w:rsidR="00CE13A6" w:rsidRPr="00C43086">
        <w:rPr>
          <w:rStyle w:val="A00"/>
          <w:rFonts w:ascii="Times New Roman" w:hAnsi="Times New Roman" w:cs="Times New Roman"/>
          <w:sz w:val="24"/>
          <w:szCs w:val="24"/>
          <w:lang w:val="uk-UA"/>
        </w:rPr>
        <w:t>Проєкт</w:t>
      </w:r>
      <w:r w:rsidRPr="00C43086">
        <w:rPr>
          <w:rStyle w:val="A00"/>
          <w:rFonts w:ascii="Times New Roman" w:hAnsi="Times New Roman" w:cs="Times New Roman"/>
          <w:sz w:val="24"/>
          <w:szCs w:val="24"/>
          <w:lang w:val="uk-UA"/>
        </w:rPr>
        <w:t>ом</w:t>
      </w:r>
      <w:proofErr w:type="spellEnd"/>
      <w:r w:rsidRPr="00C43086">
        <w:rPr>
          <w:rStyle w:val="A00"/>
          <w:rFonts w:ascii="Times New Roman" w:hAnsi="Times New Roman" w:cs="Times New Roman"/>
          <w:sz w:val="24"/>
          <w:szCs w:val="24"/>
          <w:lang w:val="uk-UA"/>
        </w:rPr>
        <w:t>:</w:t>
      </w:r>
      <w:r w:rsidR="00EB606F" w:rsidRPr="00C43086">
        <w:rPr>
          <w:rFonts w:ascii="Times New Roman" w:hAnsi="Times New Roman" w:cs="Times New Roman"/>
          <w:sz w:val="24"/>
          <w:szCs w:val="24"/>
          <w:lang w:val="uk-UA"/>
        </w:rPr>
        <w:t xml:space="preserve"> </w:t>
      </w:r>
    </w:p>
    <w:p w14:paraId="39FB48D1" w14:textId="64312EDF" w:rsidR="000E2048"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За номером гарячої лінії МОЗ: 0-800-60-2019</w:t>
      </w:r>
    </w:p>
    <w:p w14:paraId="782551BD" w14:textId="56F1B52B" w:rsidR="000E2048"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Електронною поштою: moz@moz.gov.ua; j.kohut.moz@gmail.com</w:t>
      </w:r>
    </w:p>
    <w:p w14:paraId="4ABDBB5E" w14:textId="3AA232DC" w:rsidR="000E2048"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Через </w:t>
      </w:r>
      <w:r w:rsidR="00695A2D" w:rsidRPr="00C43086">
        <w:rPr>
          <w:rFonts w:ascii="Times New Roman" w:hAnsi="Times New Roman" w:cs="Times New Roman"/>
          <w:sz w:val="24"/>
          <w:szCs w:val="24"/>
          <w:lang w:val="uk-UA"/>
        </w:rPr>
        <w:t>таку</w:t>
      </w:r>
      <w:r w:rsidRPr="00C43086">
        <w:rPr>
          <w:rFonts w:ascii="Times New Roman" w:hAnsi="Times New Roman" w:cs="Times New Roman"/>
          <w:sz w:val="24"/>
          <w:szCs w:val="24"/>
          <w:lang w:val="uk-UA"/>
        </w:rPr>
        <w:t xml:space="preserve"> </w:t>
      </w:r>
      <w:proofErr w:type="spellStart"/>
      <w:r w:rsidRPr="00C43086">
        <w:rPr>
          <w:rFonts w:ascii="Times New Roman" w:hAnsi="Times New Roman" w:cs="Times New Roman"/>
          <w:sz w:val="24"/>
          <w:szCs w:val="24"/>
          <w:lang w:val="uk-UA"/>
        </w:rPr>
        <w:t>вебсторінку</w:t>
      </w:r>
      <w:proofErr w:type="spellEnd"/>
      <w:r w:rsidRPr="00C43086">
        <w:rPr>
          <w:rFonts w:ascii="Times New Roman" w:hAnsi="Times New Roman" w:cs="Times New Roman"/>
          <w:sz w:val="24"/>
          <w:szCs w:val="24"/>
          <w:lang w:val="uk-UA"/>
        </w:rPr>
        <w:t>: wb.moz.gov.ua</w:t>
      </w:r>
    </w:p>
    <w:p w14:paraId="6BC9DACA" w14:textId="4E0E0F93" w:rsidR="000E2048" w:rsidRPr="00C43086" w:rsidRDefault="00695A2D"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Письмово</w:t>
      </w:r>
      <w:r w:rsidR="000E2048" w:rsidRPr="00C43086">
        <w:rPr>
          <w:rFonts w:ascii="Times New Roman" w:hAnsi="Times New Roman" w:cs="Times New Roman"/>
          <w:sz w:val="24"/>
          <w:szCs w:val="24"/>
          <w:lang w:val="uk-UA"/>
        </w:rPr>
        <w:t xml:space="preserve"> до МОЗ</w:t>
      </w:r>
    </w:p>
    <w:p w14:paraId="39DB68D3" w14:textId="4EB74607" w:rsidR="000E2048" w:rsidRPr="00C43086" w:rsidRDefault="000755E6"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Скринька</w:t>
      </w:r>
      <w:r w:rsidR="00C832EE" w:rsidRPr="00C43086">
        <w:rPr>
          <w:rFonts w:ascii="Times New Roman" w:hAnsi="Times New Roman" w:cs="Times New Roman"/>
          <w:sz w:val="24"/>
          <w:szCs w:val="24"/>
          <w:lang w:val="uk-UA"/>
        </w:rPr>
        <w:t xml:space="preserve"> для скарг в закладах охорони здоров’я із зазначенням контактної інформації для зворотного зв’язку (повне ім’я, контактний телефон, електронна адреса).</w:t>
      </w:r>
    </w:p>
    <w:p w14:paraId="65E9FFE7" w14:textId="4089B428" w:rsidR="00EB606F" w:rsidRPr="00C43086" w:rsidRDefault="000E2048" w:rsidP="00C43086">
      <w:pPr>
        <w:pStyle w:val="a4"/>
        <w:numPr>
          <w:ilvl w:val="0"/>
          <w:numId w:val="20"/>
        </w:numPr>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Інше: письмові скарги до </w:t>
      </w:r>
      <w:proofErr w:type="spellStart"/>
      <w:r w:rsidR="00CE13A6" w:rsidRPr="00C43086">
        <w:rPr>
          <w:rFonts w:ascii="Times New Roman" w:hAnsi="Times New Roman" w:cs="Times New Roman"/>
          <w:sz w:val="24"/>
          <w:szCs w:val="24"/>
          <w:lang w:val="uk-UA"/>
        </w:rPr>
        <w:t>Проєкт</w:t>
      </w:r>
      <w:r w:rsidR="00FF7D24" w:rsidRPr="00C43086">
        <w:rPr>
          <w:rFonts w:ascii="Times New Roman" w:hAnsi="Times New Roman" w:cs="Times New Roman"/>
          <w:sz w:val="24"/>
          <w:szCs w:val="24"/>
          <w:lang w:val="uk-UA"/>
        </w:rPr>
        <w:t>ної</w:t>
      </w:r>
      <w:proofErr w:type="spellEnd"/>
      <w:r w:rsidR="00FF7D24" w:rsidRPr="00C43086">
        <w:rPr>
          <w:rFonts w:ascii="Times New Roman" w:hAnsi="Times New Roman" w:cs="Times New Roman"/>
          <w:sz w:val="24"/>
          <w:szCs w:val="24"/>
          <w:lang w:val="uk-UA"/>
        </w:rPr>
        <w:t xml:space="preserve"> групи</w:t>
      </w:r>
      <w:r w:rsidRPr="00C43086">
        <w:rPr>
          <w:rFonts w:ascii="Times New Roman" w:hAnsi="Times New Roman" w:cs="Times New Roman"/>
          <w:sz w:val="24"/>
          <w:szCs w:val="24"/>
          <w:lang w:val="uk-UA"/>
        </w:rPr>
        <w:t xml:space="preserve"> (у рамках </w:t>
      </w:r>
      <w:r w:rsidR="00695A2D" w:rsidRPr="00C43086">
        <w:rPr>
          <w:rFonts w:ascii="Times New Roman" w:hAnsi="Times New Roman" w:cs="Times New Roman"/>
          <w:sz w:val="24"/>
          <w:szCs w:val="24"/>
          <w:lang w:val="uk-UA"/>
        </w:rPr>
        <w:t>нарад</w:t>
      </w:r>
      <w:r w:rsidRPr="00C43086">
        <w:rPr>
          <w:rFonts w:ascii="Times New Roman" w:hAnsi="Times New Roman" w:cs="Times New Roman"/>
          <w:sz w:val="24"/>
          <w:szCs w:val="24"/>
          <w:lang w:val="uk-UA"/>
        </w:rPr>
        <w:t xml:space="preserve"> за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ом</w:t>
      </w:r>
      <w:proofErr w:type="spellEnd"/>
      <w:r w:rsidRPr="00C43086">
        <w:rPr>
          <w:rFonts w:ascii="Times New Roman" w:hAnsi="Times New Roman" w:cs="Times New Roman"/>
          <w:sz w:val="24"/>
          <w:szCs w:val="24"/>
          <w:lang w:val="uk-UA"/>
        </w:rPr>
        <w:t>).</w:t>
      </w:r>
    </w:p>
    <w:p w14:paraId="5D0B22EC" w14:textId="77777777" w:rsidR="00EB606F" w:rsidRPr="00C43086" w:rsidRDefault="00EB606F" w:rsidP="00C43086">
      <w:pPr>
        <w:pStyle w:val="a4"/>
        <w:ind w:left="0"/>
        <w:jc w:val="both"/>
        <w:rPr>
          <w:rFonts w:ascii="Times New Roman" w:hAnsi="Times New Roman" w:cs="Times New Roman"/>
          <w:sz w:val="24"/>
          <w:szCs w:val="24"/>
          <w:lang w:val="uk-UA"/>
        </w:rPr>
      </w:pPr>
    </w:p>
    <w:p w14:paraId="0F47A80E" w14:textId="60F16411" w:rsidR="00EB606F" w:rsidRPr="00C43086" w:rsidRDefault="00CE13A6"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Проєкт</w:t>
      </w:r>
      <w:r w:rsidR="000E2048" w:rsidRPr="00C43086">
        <w:rPr>
          <w:rFonts w:ascii="Times New Roman" w:hAnsi="Times New Roman" w:cs="Times New Roman"/>
          <w:sz w:val="24"/>
          <w:szCs w:val="24"/>
          <w:lang w:val="uk-UA"/>
        </w:rPr>
        <w:t xml:space="preserve"> забезпеч</w:t>
      </w:r>
      <w:r w:rsidR="00695A2D" w:rsidRPr="00C43086">
        <w:rPr>
          <w:rFonts w:ascii="Times New Roman" w:hAnsi="Times New Roman" w:cs="Times New Roman"/>
          <w:sz w:val="24"/>
          <w:szCs w:val="24"/>
          <w:lang w:val="uk-UA"/>
        </w:rPr>
        <w:t>ить</w:t>
      </w:r>
      <w:r w:rsidR="000E2048" w:rsidRPr="00C43086">
        <w:rPr>
          <w:rFonts w:ascii="Times New Roman" w:hAnsi="Times New Roman" w:cs="Times New Roman"/>
          <w:sz w:val="24"/>
          <w:szCs w:val="24"/>
          <w:lang w:val="uk-UA"/>
        </w:rPr>
        <w:t xml:space="preserve"> гнучкість </w:t>
      </w:r>
      <w:r w:rsidR="00695A2D" w:rsidRPr="00C43086">
        <w:rPr>
          <w:rFonts w:ascii="Times New Roman" w:hAnsi="Times New Roman" w:cs="Times New Roman"/>
          <w:sz w:val="24"/>
          <w:szCs w:val="24"/>
          <w:lang w:val="uk-UA"/>
        </w:rPr>
        <w:t xml:space="preserve">доступних </w:t>
      </w:r>
      <w:r w:rsidR="000E2048" w:rsidRPr="00C43086">
        <w:rPr>
          <w:rFonts w:ascii="Times New Roman" w:hAnsi="Times New Roman" w:cs="Times New Roman"/>
          <w:sz w:val="24"/>
          <w:szCs w:val="24"/>
          <w:lang w:val="uk-UA"/>
        </w:rPr>
        <w:t xml:space="preserve">каналів для подання скарг, а також </w:t>
      </w:r>
      <w:r w:rsidR="00695A2D" w:rsidRPr="00C43086">
        <w:rPr>
          <w:rFonts w:ascii="Times New Roman" w:hAnsi="Times New Roman" w:cs="Times New Roman"/>
          <w:sz w:val="24"/>
          <w:szCs w:val="24"/>
          <w:lang w:val="uk-UA"/>
        </w:rPr>
        <w:t xml:space="preserve">забезпечить </w:t>
      </w:r>
      <w:r w:rsidR="000E2048" w:rsidRPr="00C43086">
        <w:rPr>
          <w:rFonts w:ascii="Times New Roman" w:hAnsi="Times New Roman" w:cs="Times New Roman"/>
          <w:sz w:val="24"/>
          <w:szCs w:val="24"/>
          <w:lang w:val="uk-UA"/>
        </w:rPr>
        <w:t xml:space="preserve">доступ до контактної інформації </w:t>
      </w:r>
      <w:r w:rsidR="00695A2D" w:rsidRPr="00C43086">
        <w:rPr>
          <w:rFonts w:ascii="Times New Roman" w:hAnsi="Times New Roman" w:cs="Times New Roman"/>
          <w:sz w:val="24"/>
          <w:szCs w:val="24"/>
          <w:lang w:val="uk-UA"/>
        </w:rPr>
        <w:t xml:space="preserve">для </w:t>
      </w:r>
      <w:r w:rsidR="000E2048" w:rsidRPr="00C43086">
        <w:rPr>
          <w:rFonts w:ascii="Times New Roman" w:hAnsi="Times New Roman" w:cs="Times New Roman"/>
          <w:sz w:val="24"/>
          <w:szCs w:val="24"/>
          <w:lang w:val="uk-UA"/>
        </w:rPr>
        <w:t>осіб, які подають скарги.</w:t>
      </w:r>
      <w:r w:rsidR="00EB606F" w:rsidRPr="00C43086">
        <w:rPr>
          <w:rFonts w:ascii="Times New Roman" w:hAnsi="Times New Roman" w:cs="Times New Roman"/>
          <w:sz w:val="24"/>
          <w:szCs w:val="24"/>
          <w:lang w:val="uk-UA"/>
        </w:rPr>
        <w:t xml:space="preserve">  </w:t>
      </w:r>
    </w:p>
    <w:p w14:paraId="4B06DF47" w14:textId="24393C08" w:rsidR="00EB606F" w:rsidRPr="00C43086" w:rsidRDefault="00695A2D" w:rsidP="00C43086">
      <w:pPr>
        <w:jc w:val="both"/>
        <w:rPr>
          <w:rFonts w:ascii="Times New Roman" w:eastAsia="Times New Roman" w:hAnsi="Times New Roman" w:cs="Times New Roman"/>
          <w:color w:val="000000" w:themeColor="text1"/>
          <w:sz w:val="24"/>
          <w:szCs w:val="24"/>
          <w:shd w:val="clear" w:color="auto" w:fill="FFFFFF"/>
          <w:lang w:val="uk-UA"/>
        </w:rPr>
      </w:pPr>
      <w:r w:rsidRPr="00C43086">
        <w:rPr>
          <w:rFonts w:ascii="Times New Roman" w:eastAsia="Times New Roman" w:hAnsi="Times New Roman" w:cs="Times New Roman"/>
          <w:color w:val="000000" w:themeColor="text1"/>
          <w:sz w:val="24"/>
          <w:szCs w:val="24"/>
          <w:shd w:val="clear" w:color="auto" w:fill="FFFFFF"/>
          <w:lang w:val="uk-UA"/>
        </w:rPr>
        <w:t>З цією метою</w:t>
      </w:r>
      <w:r w:rsidR="000E2048" w:rsidRPr="00C43086">
        <w:rPr>
          <w:rFonts w:ascii="Times New Roman" w:eastAsia="Times New Roman" w:hAnsi="Times New Roman" w:cs="Times New Roman"/>
          <w:color w:val="000000" w:themeColor="text1"/>
          <w:sz w:val="24"/>
          <w:szCs w:val="24"/>
          <w:shd w:val="clear" w:color="auto" w:fill="FFFFFF"/>
          <w:lang w:val="uk-UA"/>
        </w:rPr>
        <w:t>, крім</w:t>
      </w:r>
      <w:r w:rsidRPr="00C43086">
        <w:rPr>
          <w:rFonts w:ascii="Times New Roman" w:eastAsia="Times New Roman" w:hAnsi="Times New Roman" w:cs="Times New Roman"/>
          <w:color w:val="000000" w:themeColor="text1"/>
          <w:sz w:val="24"/>
          <w:szCs w:val="24"/>
          <w:shd w:val="clear" w:color="auto" w:fill="FFFFFF"/>
          <w:lang w:val="uk-UA"/>
        </w:rPr>
        <w:t xml:space="preserve"> журналу </w:t>
      </w:r>
      <w:r w:rsidR="008F02C3" w:rsidRPr="00C43086">
        <w:rPr>
          <w:rFonts w:ascii="Times New Roman" w:eastAsia="Times New Roman" w:hAnsi="Times New Roman" w:cs="Times New Roman"/>
          <w:color w:val="000000" w:themeColor="text1"/>
          <w:sz w:val="24"/>
          <w:szCs w:val="24"/>
          <w:shd w:val="clear" w:color="auto" w:fill="FFFFFF"/>
          <w:lang w:val="uk-UA"/>
        </w:rPr>
        <w:t>реєстрації</w:t>
      </w:r>
      <w:r w:rsidRPr="00C43086">
        <w:rPr>
          <w:rFonts w:ascii="Times New Roman" w:eastAsia="Times New Roman" w:hAnsi="Times New Roman" w:cs="Times New Roman"/>
          <w:color w:val="000000" w:themeColor="text1"/>
          <w:sz w:val="24"/>
          <w:szCs w:val="24"/>
          <w:shd w:val="clear" w:color="auto" w:fill="FFFFFF"/>
          <w:lang w:val="uk-UA"/>
        </w:rPr>
        <w:t xml:space="preserve"> скарг,</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передбаченого </w:t>
      </w:r>
      <w:proofErr w:type="spellStart"/>
      <w:r w:rsidR="00CE13A6" w:rsidRPr="00C43086">
        <w:rPr>
          <w:rFonts w:ascii="Times New Roman" w:eastAsia="Times New Roman" w:hAnsi="Times New Roman" w:cs="Times New Roman"/>
          <w:color w:val="000000" w:themeColor="text1"/>
          <w:sz w:val="24"/>
          <w:szCs w:val="24"/>
          <w:shd w:val="clear" w:color="auto" w:fill="FFFFFF"/>
          <w:lang w:val="uk-UA"/>
        </w:rPr>
        <w:t>Проєкт</w:t>
      </w:r>
      <w:r w:rsidR="000E2048" w:rsidRPr="00C43086">
        <w:rPr>
          <w:rFonts w:ascii="Times New Roman" w:eastAsia="Times New Roman" w:hAnsi="Times New Roman" w:cs="Times New Roman"/>
          <w:color w:val="000000" w:themeColor="text1"/>
          <w:sz w:val="24"/>
          <w:szCs w:val="24"/>
          <w:shd w:val="clear" w:color="auto" w:fill="FFFFFF"/>
          <w:lang w:val="uk-UA"/>
        </w:rPr>
        <w:t>ом</w:t>
      </w:r>
      <w:proofErr w:type="spellEnd"/>
      <w:r w:rsidR="000E2048" w:rsidRPr="00C43086">
        <w:rPr>
          <w:rFonts w:ascii="Times New Roman" w:eastAsia="Times New Roman" w:hAnsi="Times New Roman" w:cs="Times New Roman"/>
          <w:color w:val="000000" w:themeColor="text1"/>
          <w:sz w:val="24"/>
          <w:szCs w:val="24"/>
          <w:shd w:val="clear" w:color="auto" w:fill="FFFFFF"/>
          <w:lang w:val="uk-UA"/>
        </w:rPr>
        <w:t xml:space="preserve"> (Додаток</w:t>
      </w:r>
      <w:r w:rsidR="00485A5F" w:rsidRPr="00C43086">
        <w:rPr>
          <w:rFonts w:ascii="Times New Roman" w:eastAsia="Times New Roman" w:hAnsi="Times New Roman" w:cs="Times New Roman"/>
          <w:color w:val="000000" w:themeColor="text1"/>
          <w:sz w:val="24"/>
          <w:szCs w:val="24"/>
          <w:shd w:val="clear" w:color="auto" w:fill="FFFFFF"/>
          <w:lang w:val="uk-UA"/>
        </w:rPr>
        <w:t xml:space="preserve"> 1</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громадяни також можуть подавати свої </w:t>
      </w:r>
      <w:r w:rsidR="009F1838" w:rsidRPr="00C43086">
        <w:rPr>
          <w:rFonts w:ascii="Times New Roman" w:eastAsia="Times New Roman" w:hAnsi="Times New Roman" w:cs="Times New Roman"/>
          <w:color w:val="000000" w:themeColor="text1"/>
          <w:sz w:val="24"/>
          <w:szCs w:val="24"/>
          <w:shd w:val="clear" w:color="auto" w:fill="FFFFFF"/>
          <w:lang w:val="uk-UA"/>
        </w:rPr>
        <w:t>звернення</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відповідно до статті 5 Закону України «Про звернення громадян». В останньому випадку</w:t>
      </w:r>
      <w:r w:rsidR="009F1838" w:rsidRPr="00C43086">
        <w:rPr>
          <w:rFonts w:ascii="Times New Roman" w:eastAsia="Times New Roman" w:hAnsi="Times New Roman" w:cs="Times New Roman"/>
          <w:color w:val="000000" w:themeColor="text1"/>
          <w:sz w:val="24"/>
          <w:szCs w:val="24"/>
          <w:shd w:val="clear" w:color="auto" w:fill="FFFFFF"/>
          <w:lang w:val="uk-UA"/>
        </w:rPr>
        <w:t xml:space="preserve"> звернення</w:t>
      </w:r>
      <w:r w:rsidR="000E2048" w:rsidRPr="00C43086">
        <w:rPr>
          <w:rFonts w:ascii="Times New Roman" w:eastAsia="Times New Roman" w:hAnsi="Times New Roman" w:cs="Times New Roman"/>
          <w:color w:val="000000" w:themeColor="text1"/>
          <w:sz w:val="24"/>
          <w:szCs w:val="24"/>
          <w:shd w:val="clear" w:color="auto" w:fill="FFFFFF"/>
          <w:lang w:val="uk-UA"/>
        </w:rPr>
        <w:t>, подані громадянами, повинні містити п</w:t>
      </w:r>
      <w:r w:rsidRPr="00C43086">
        <w:rPr>
          <w:rFonts w:ascii="Times New Roman" w:eastAsia="Times New Roman" w:hAnsi="Times New Roman" w:cs="Times New Roman"/>
          <w:color w:val="000000" w:themeColor="text1"/>
          <w:sz w:val="24"/>
          <w:szCs w:val="24"/>
          <w:shd w:val="clear" w:color="auto" w:fill="FFFFFF"/>
          <w:lang w:val="uk-UA"/>
        </w:rPr>
        <w:t>різвище</w:t>
      </w:r>
      <w:r w:rsidR="00816F27" w:rsidRPr="00C43086">
        <w:rPr>
          <w:rFonts w:ascii="Times New Roman" w:eastAsia="Times New Roman" w:hAnsi="Times New Roman" w:cs="Times New Roman"/>
          <w:color w:val="000000" w:themeColor="text1"/>
          <w:sz w:val="24"/>
          <w:szCs w:val="24"/>
          <w:shd w:val="clear" w:color="auto" w:fill="FFFFFF"/>
          <w:lang w:val="uk-UA"/>
        </w:rPr>
        <w:t xml:space="preserve">, </w:t>
      </w:r>
      <w:r w:rsidR="000E2048" w:rsidRPr="00C43086">
        <w:rPr>
          <w:rFonts w:ascii="Times New Roman" w:eastAsia="Times New Roman" w:hAnsi="Times New Roman" w:cs="Times New Roman"/>
          <w:color w:val="000000" w:themeColor="text1"/>
          <w:sz w:val="24"/>
          <w:szCs w:val="24"/>
          <w:shd w:val="clear" w:color="auto" w:fill="FFFFFF"/>
          <w:lang w:val="uk-UA"/>
        </w:rPr>
        <w:t xml:space="preserve">ім’я, </w:t>
      </w:r>
      <w:r w:rsidR="00816F27" w:rsidRPr="00C43086">
        <w:rPr>
          <w:rFonts w:ascii="Times New Roman" w:eastAsia="Times New Roman" w:hAnsi="Times New Roman" w:cs="Times New Roman"/>
          <w:color w:val="000000" w:themeColor="text1"/>
          <w:sz w:val="24"/>
          <w:szCs w:val="24"/>
          <w:shd w:val="clear" w:color="auto" w:fill="FFFFFF"/>
          <w:lang w:val="uk-UA"/>
        </w:rPr>
        <w:t xml:space="preserve">по батькові, </w:t>
      </w:r>
      <w:r w:rsidR="000E2048" w:rsidRPr="00C43086">
        <w:rPr>
          <w:rFonts w:ascii="Times New Roman" w:eastAsia="Times New Roman" w:hAnsi="Times New Roman" w:cs="Times New Roman"/>
          <w:color w:val="000000" w:themeColor="text1"/>
          <w:sz w:val="24"/>
          <w:szCs w:val="24"/>
          <w:shd w:val="clear" w:color="auto" w:fill="FFFFFF"/>
          <w:lang w:val="uk-UA"/>
        </w:rPr>
        <w:t xml:space="preserve">місце проживання, </w:t>
      </w:r>
      <w:r w:rsidR="00816F27" w:rsidRPr="00C43086">
        <w:rPr>
          <w:rFonts w:ascii="Times New Roman" w:eastAsia="Times New Roman" w:hAnsi="Times New Roman" w:cs="Times New Roman"/>
          <w:color w:val="000000" w:themeColor="text1"/>
          <w:sz w:val="24"/>
          <w:szCs w:val="24"/>
          <w:shd w:val="clear" w:color="auto" w:fill="FFFFFF"/>
          <w:lang w:val="uk-UA"/>
        </w:rPr>
        <w:t>тему</w:t>
      </w:r>
      <w:r w:rsidR="009F1838" w:rsidRPr="00C43086">
        <w:rPr>
          <w:rFonts w:ascii="Times New Roman" w:eastAsia="Times New Roman" w:hAnsi="Times New Roman" w:cs="Times New Roman"/>
          <w:color w:val="000000" w:themeColor="text1"/>
          <w:sz w:val="24"/>
          <w:szCs w:val="24"/>
          <w:shd w:val="clear" w:color="auto" w:fill="FFFFFF"/>
          <w:lang w:val="uk-UA"/>
        </w:rPr>
        <w:t xml:space="preserve"> </w:t>
      </w:r>
      <w:r w:rsidR="000E2048" w:rsidRPr="00C43086">
        <w:rPr>
          <w:rFonts w:ascii="Times New Roman" w:eastAsia="Times New Roman" w:hAnsi="Times New Roman" w:cs="Times New Roman"/>
          <w:color w:val="000000" w:themeColor="text1"/>
          <w:sz w:val="24"/>
          <w:szCs w:val="24"/>
          <w:shd w:val="clear" w:color="auto" w:fill="FFFFFF"/>
          <w:lang w:val="uk-UA"/>
        </w:rPr>
        <w:t>питання, коментар, заяв</w:t>
      </w:r>
      <w:r w:rsidR="00816F27" w:rsidRPr="00C43086">
        <w:rPr>
          <w:rFonts w:ascii="Times New Roman" w:eastAsia="Times New Roman" w:hAnsi="Times New Roman" w:cs="Times New Roman"/>
          <w:color w:val="000000" w:themeColor="text1"/>
          <w:sz w:val="24"/>
          <w:szCs w:val="24"/>
          <w:shd w:val="clear" w:color="auto" w:fill="FFFFFF"/>
          <w:lang w:val="uk-UA"/>
        </w:rPr>
        <w:t>к</w:t>
      </w:r>
      <w:r w:rsidR="000E2048" w:rsidRPr="00C43086">
        <w:rPr>
          <w:rFonts w:ascii="Times New Roman" w:eastAsia="Times New Roman" w:hAnsi="Times New Roman" w:cs="Times New Roman"/>
          <w:color w:val="000000" w:themeColor="text1"/>
          <w:sz w:val="24"/>
          <w:szCs w:val="24"/>
          <w:shd w:val="clear" w:color="auto" w:fill="FFFFFF"/>
          <w:lang w:val="uk-UA"/>
        </w:rPr>
        <w:t>у, п</w:t>
      </w:r>
      <w:r w:rsidR="00816F27" w:rsidRPr="00C43086">
        <w:rPr>
          <w:rFonts w:ascii="Times New Roman" w:eastAsia="Times New Roman" w:hAnsi="Times New Roman" w:cs="Times New Roman"/>
          <w:color w:val="000000" w:themeColor="text1"/>
          <w:sz w:val="24"/>
          <w:szCs w:val="24"/>
          <w:shd w:val="clear" w:color="auto" w:fill="FFFFFF"/>
          <w:lang w:val="uk-UA"/>
        </w:rPr>
        <w:t>ретензію</w:t>
      </w:r>
      <w:r w:rsidR="000E2048" w:rsidRPr="00C43086">
        <w:rPr>
          <w:rFonts w:ascii="Times New Roman" w:eastAsia="Times New Roman" w:hAnsi="Times New Roman" w:cs="Times New Roman"/>
          <w:color w:val="000000" w:themeColor="text1"/>
          <w:sz w:val="24"/>
          <w:szCs w:val="24"/>
          <w:shd w:val="clear" w:color="auto" w:fill="FFFFFF"/>
          <w:lang w:val="uk-UA"/>
        </w:rPr>
        <w:t xml:space="preserve">, заяву, </w:t>
      </w:r>
      <w:r w:rsidR="00816F27" w:rsidRPr="00C43086">
        <w:rPr>
          <w:rFonts w:ascii="Times New Roman" w:eastAsia="Times New Roman" w:hAnsi="Times New Roman" w:cs="Times New Roman"/>
          <w:color w:val="000000" w:themeColor="text1"/>
          <w:sz w:val="24"/>
          <w:szCs w:val="24"/>
          <w:shd w:val="clear" w:color="auto" w:fill="FFFFFF"/>
          <w:lang w:val="uk-UA"/>
        </w:rPr>
        <w:t xml:space="preserve">запит </w:t>
      </w:r>
      <w:r w:rsidR="000E2048" w:rsidRPr="00C43086">
        <w:rPr>
          <w:rFonts w:ascii="Times New Roman" w:eastAsia="Times New Roman" w:hAnsi="Times New Roman" w:cs="Times New Roman"/>
          <w:color w:val="000000" w:themeColor="text1"/>
          <w:sz w:val="24"/>
          <w:szCs w:val="24"/>
          <w:shd w:val="clear" w:color="auto" w:fill="FFFFFF"/>
          <w:lang w:val="uk-UA"/>
        </w:rPr>
        <w:t>чи вимогу.</w:t>
      </w:r>
      <w:r w:rsidR="00EB606F" w:rsidRPr="00C43086">
        <w:rPr>
          <w:rFonts w:ascii="Times New Roman" w:eastAsia="Times New Roman" w:hAnsi="Times New Roman" w:cs="Times New Roman"/>
          <w:color w:val="000000" w:themeColor="text1"/>
          <w:sz w:val="24"/>
          <w:szCs w:val="24"/>
          <w:shd w:val="clear" w:color="auto" w:fill="FFFFFF"/>
          <w:lang w:val="uk-UA"/>
        </w:rPr>
        <w:t xml:space="preserve"> </w:t>
      </w:r>
      <w:r w:rsidR="009F1838" w:rsidRPr="00C43086">
        <w:rPr>
          <w:rFonts w:ascii="Times New Roman" w:eastAsia="Times New Roman" w:hAnsi="Times New Roman" w:cs="Times New Roman"/>
          <w:color w:val="000000" w:themeColor="text1"/>
          <w:sz w:val="24"/>
          <w:szCs w:val="24"/>
          <w:shd w:val="clear" w:color="auto" w:fill="FFFFFF"/>
          <w:lang w:val="uk-UA"/>
        </w:rPr>
        <w:t>Письмове звернення має бути підписане та датоване заявником (заявниками). Звернення, надіслане електронною поштою до МОЗ, зазначен</w:t>
      </w:r>
      <w:r w:rsidR="00816F27" w:rsidRPr="00C43086">
        <w:rPr>
          <w:rFonts w:ascii="Times New Roman" w:eastAsia="Times New Roman" w:hAnsi="Times New Roman" w:cs="Times New Roman"/>
          <w:color w:val="000000" w:themeColor="text1"/>
          <w:sz w:val="24"/>
          <w:szCs w:val="24"/>
          <w:shd w:val="clear" w:color="auto" w:fill="FFFFFF"/>
          <w:lang w:val="uk-UA"/>
        </w:rPr>
        <w:t>ого</w:t>
      </w:r>
      <w:r w:rsidR="009F1838" w:rsidRPr="00C43086">
        <w:rPr>
          <w:rFonts w:ascii="Times New Roman" w:eastAsia="Times New Roman" w:hAnsi="Times New Roman" w:cs="Times New Roman"/>
          <w:color w:val="000000" w:themeColor="text1"/>
          <w:sz w:val="24"/>
          <w:szCs w:val="24"/>
          <w:shd w:val="clear" w:color="auto" w:fill="FFFFFF"/>
          <w:lang w:val="uk-UA"/>
        </w:rPr>
        <w:t xml:space="preserve"> вище, повинно містити адресу електронної пошти або поштову адресу або будь-який інший спосіб зв'язку для відповіді на звернення. Використання електронного підпису не </w:t>
      </w:r>
      <w:r w:rsidR="00816F27" w:rsidRPr="00C43086">
        <w:rPr>
          <w:rFonts w:ascii="Times New Roman" w:eastAsia="Times New Roman" w:hAnsi="Times New Roman" w:cs="Times New Roman"/>
          <w:color w:val="000000" w:themeColor="text1"/>
          <w:sz w:val="24"/>
          <w:szCs w:val="24"/>
          <w:shd w:val="clear" w:color="auto" w:fill="FFFFFF"/>
          <w:lang w:val="uk-UA"/>
        </w:rPr>
        <w:t xml:space="preserve">вимагається </w:t>
      </w:r>
      <w:r w:rsidR="009F1838" w:rsidRPr="00C43086">
        <w:rPr>
          <w:rFonts w:ascii="Times New Roman" w:eastAsia="Times New Roman" w:hAnsi="Times New Roman" w:cs="Times New Roman"/>
          <w:color w:val="000000" w:themeColor="text1"/>
          <w:sz w:val="24"/>
          <w:szCs w:val="24"/>
          <w:shd w:val="clear" w:color="auto" w:fill="FFFFFF"/>
          <w:lang w:val="uk-UA"/>
        </w:rPr>
        <w:t>для звернен</w:t>
      </w:r>
      <w:r w:rsidR="00816F27" w:rsidRPr="00C43086">
        <w:rPr>
          <w:rFonts w:ascii="Times New Roman" w:eastAsia="Times New Roman" w:hAnsi="Times New Roman" w:cs="Times New Roman"/>
          <w:color w:val="000000" w:themeColor="text1"/>
          <w:sz w:val="24"/>
          <w:szCs w:val="24"/>
          <w:shd w:val="clear" w:color="auto" w:fill="FFFFFF"/>
          <w:lang w:val="uk-UA"/>
        </w:rPr>
        <w:t xml:space="preserve">ь </w:t>
      </w:r>
      <w:r w:rsidR="009F1838" w:rsidRPr="00C43086">
        <w:rPr>
          <w:rFonts w:ascii="Times New Roman" w:eastAsia="Times New Roman" w:hAnsi="Times New Roman" w:cs="Times New Roman"/>
          <w:color w:val="000000" w:themeColor="text1"/>
          <w:sz w:val="24"/>
          <w:szCs w:val="24"/>
          <w:shd w:val="clear" w:color="auto" w:fill="FFFFFF"/>
          <w:lang w:val="uk-UA"/>
        </w:rPr>
        <w:t>по електронній пошті.</w:t>
      </w:r>
    </w:p>
    <w:p w14:paraId="61B0777D" w14:textId="286D66C2" w:rsidR="00EB606F" w:rsidRPr="00C43086" w:rsidRDefault="009F1838" w:rsidP="00C43086">
      <w:pPr>
        <w:pStyle w:val="2"/>
        <w:rPr>
          <w:rFonts w:ascii="Times New Roman" w:hAnsi="Times New Roman" w:cs="Times New Roman"/>
          <w:sz w:val="24"/>
          <w:szCs w:val="24"/>
          <w:lang w:val="uk-UA"/>
        </w:rPr>
      </w:pPr>
      <w:bookmarkStart w:id="38" w:name="_Toc62932360"/>
      <w:r w:rsidRPr="00C43086">
        <w:rPr>
          <w:rFonts w:ascii="Times New Roman" w:hAnsi="Times New Roman" w:cs="Times New Roman"/>
          <w:sz w:val="24"/>
          <w:szCs w:val="24"/>
          <w:lang w:val="uk-UA"/>
        </w:rPr>
        <w:t xml:space="preserve">6.3.1 Конфіденційність </w:t>
      </w:r>
      <w:r w:rsidR="00816F27" w:rsidRPr="00C43086">
        <w:rPr>
          <w:rFonts w:ascii="Times New Roman" w:hAnsi="Times New Roman" w:cs="Times New Roman"/>
          <w:sz w:val="24"/>
          <w:szCs w:val="24"/>
          <w:lang w:val="uk-UA"/>
        </w:rPr>
        <w:t>та</w:t>
      </w:r>
      <w:r w:rsidRPr="00C43086">
        <w:rPr>
          <w:rFonts w:ascii="Times New Roman" w:hAnsi="Times New Roman" w:cs="Times New Roman"/>
          <w:sz w:val="24"/>
          <w:szCs w:val="24"/>
          <w:lang w:val="uk-UA"/>
        </w:rPr>
        <w:t xml:space="preserve"> конфлікт інтересів</w:t>
      </w:r>
      <w:bookmarkEnd w:id="38"/>
    </w:p>
    <w:p w14:paraId="49E4E84D" w14:textId="62A5A14E" w:rsidR="00EB606F" w:rsidRPr="00C43086" w:rsidRDefault="00816F27"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В усіх випадках буде забезпечена к</w:t>
      </w:r>
      <w:r w:rsidR="00B91A72" w:rsidRPr="00C43086">
        <w:rPr>
          <w:rFonts w:ascii="Times New Roman" w:hAnsi="Times New Roman" w:cs="Times New Roman"/>
          <w:sz w:val="24"/>
          <w:szCs w:val="24"/>
          <w:lang w:val="uk-UA"/>
        </w:rPr>
        <w:t xml:space="preserve">онфіденційність, </w:t>
      </w:r>
      <w:r w:rsidRPr="00C43086">
        <w:rPr>
          <w:rFonts w:ascii="Times New Roman" w:hAnsi="Times New Roman" w:cs="Times New Roman"/>
          <w:sz w:val="24"/>
          <w:szCs w:val="24"/>
          <w:lang w:val="uk-UA"/>
        </w:rPr>
        <w:t xml:space="preserve">зокрема, коли </w:t>
      </w:r>
      <w:r w:rsidR="00B91A72" w:rsidRPr="00C43086">
        <w:rPr>
          <w:rFonts w:ascii="Times New Roman" w:hAnsi="Times New Roman" w:cs="Times New Roman"/>
          <w:sz w:val="24"/>
          <w:szCs w:val="24"/>
          <w:lang w:val="uk-UA"/>
        </w:rPr>
        <w:t>особ</w:t>
      </w:r>
      <w:r w:rsidRPr="00C43086">
        <w:rPr>
          <w:rFonts w:ascii="Times New Roman" w:hAnsi="Times New Roman" w:cs="Times New Roman"/>
          <w:sz w:val="24"/>
          <w:szCs w:val="24"/>
          <w:lang w:val="uk-UA"/>
        </w:rPr>
        <w:t>а</w:t>
      </w:r>
      <w:r w:rsidR="00B91A72" w:rsidRPr="00C43086">
        <w:rPr>
          <w:rFonts w:ascii="Times New Roman" w:hAnsi="Times New Roman" w:cs="Times New Roman"/>
          <w:sz w:val="24"/>
          <w:szCs w:val="24"/>
          <w:lang w:val="uk-UA"/>
        </w:rPr>
        <w:t>, яка подає скаргу</w:t>
      </w:r>
      <w:r w:rsidRPr="00C43086">
        <w:rPr>
          <w:rFonts w:ascii="Times New Roman" w:hAnsi="Times New Roman" w:cs="Times New Roman"/>
          <w:sz w:val="24"/>
          <w:szCs w:val="24"/>
          <w:lang w:val="uk-UA"/>
        </w:rPr>
        <w:t>, відома</w:t>
      </w:r>
      <w:r w:rsidR="00B91A72" w:rsidRPr="00C43086">
        <w:rPr>
          <w:rFonts w:ascii="Times New Roman" w:hAnsi="Times New Roman" w:cs="Times New Roman"/>
          <w:sz w:val="24"/>
          <w:szCs w:val="24"/>
          <w:lang w:val="uk-UA"/>
        </w:rPr>
        <w:t xml:space="preserve">. З цієї причини </w:t>
      </w:r>
      <w:r w:rsidRPr="00C43086">
        <w:rPr>
          <w:rFonts w:ascii="Times New Roman" w:hAnsi="Times New Roman" w:cs="Times New Roman"/>
          <w:sz w:val="24"/>
          <w:szCs w:val="24"/>
          <w:lang w:val="uk-UA"/>
        </w:rPr>
        <w:t xml:space="preserve">було </w:t>
      </w:r>
      <w:r w:rsidR="00B91A72" w:rsidRPr="00C43086">
        <w:rPr>
          <w:rFonts w:ascii="Times New Roman" w:hAnsi="Times New Roman" w:cs="Times New Roman"/>
          <w:sz w:val="24"/>
          <w:szCs w:val="24"/>
          <w:lang w:val="uk-UA"/>
        </w:rPr>
        <w:t xml:space="preserve">створено кілька каналів подання скарг, і </w:t>
      </w:r>
      <w:r w:rsidRPr="00C43086">
        <w:rPr>
          <w:rFonts w:ascii="Times New Roman" w:hAnsi="Times New Roman" w:cs="Times New Roman"/>
          <w:sz w:val="24"/>
          <w:szCs w:val="24"/>
          <w:lang w:val="uk-UA"/>
        </w:rPr>
        <w:t xml:space="preserve">можливість </w:t>
      </w:r>
      <w:r w:rsidR="00B91A72" w:rsidRPr="00C43086">
        <w:rPr>
          <w:rFonts w:ascii="Times New Roman" w:hAnsi="Times New Roman" w:cs="Times New Roman"/>
          <w:sz w:val="24"/>
          <w:szCs w:val="24"/>
          <w:lang w:val="uk-UA"/>
        </w:rPr>
        <w:t xml:space="preserve">конфлікту інтересів </w:t>
      </w:r>
      <w:r w:rsidRPr="00C43086">
        <w:rPr>
          <w:rFonts w:ascii="Times New Roman" w:hAnsi="Times New Roman" w:cs="Times New Roman"/>
          <w:sz w:val="24"/>
          <w:szCs w:val="24"/>
          <w:lang w:val="uk-UA"/>
        </w:rPr>
        <w:t>буде усунута</w:t>
      </w:r>
      <w:r w:rsidR="00B91A72" w:rsidRPr="00C43086">
        <w:rPr>
          <w:rFonts w:ascii="Times New Roman" w:hAnsi="Times New Roman" w:cs="Times New Roman"/>
          <w:sz w:val="24"/>
          <w:szCs w:val="24"/>
          <w:lang w:val="uk-UA"/>
        </w:rPr>
        <w:t>.</w:t>
      </w:r>
      <w:r w:rsidR="00FD5046" w:rsidRPr="00C43086">
        <w:rPr>
          <w:rFonts w:ascii="Times New Roman" w:hAnsi="Times New Roman" w:cs="Times New Roman"/>
          <w:sz w:val="24"/>
          <w:szCs w:val="24"/>
          <w:lang w:val="uk-UA"/>
        </w:rPr>
        <w:t xml:space="preserve"> СВП </w:t>
      </w:r>
      <w:r w:rsidR="00173B45" w:rsidRPr="00C43086">
        <w:rPr>
          <w:rFonts w:ascii="Times New Roman" w:hAnsi="Times New Roman" w:cs="Times New Roman"/>
          <w:sz w:val="24"/>
          <w:szCs w:val="24"/>
          <w:lang w:val="uk-UA"/>
        </w:rPr>
        <w:t>також матимуть можливість подати скаргу анонімно.</w:t>
      </w:r>
    </w:p>
    <w:p w14:paraId="6DB0AF68" w14:textId="7B3B56CB" w:rsidR="00EB606F" w:rsidRPr="00C43086" w:rsidRDefault="00B91A72" w:rsidP="00C43086">
      <w:pPr>
        <w:pStyle w:val="2"/>
        <w:rPr>
          <w:rFonts w:ascii="Times New Roman" w:hAnsi="Times New Roman" w:cs="Times New Roman"/>
          <w:sz w:val="24"/>
          <w:szCs w:val="24"/>
          <w:lang w:val="uk-UA"/>
        </w:rPr>
      </w:pPr>
      <w:bookmarkStart w:id="39" w:name="_Toc62932361"/>
      <w:r w:rsidRPr="00C43086">
        <w:rPr>
          <w:rFonts w:ascii="Times New Roman" w:hAnsi="Times New Roman" w:cs="Times New Roman"/>
          <w:sz w:val="24"/>
          <w:szCs w:val="24"/>
          <w:lang w:val="uk-UA"/>
        </w:rPr>
        <w:t xml:space="preserve">6.3.2 </w:t>
      </w:r>
      <w:r w:rsidR="00816F27" w:rsidRPr="00C43086">
        <w:rPr>
          <w:rFonts w:ascii="Times New Roman" w:hAnsi="Times New Roman" w:cs="Times New Roman"/>
          <w:sz w:val="24"/>
          <w:szCs w:val="24"/>
          <w:lang w:val="uk-UA"/>
        </w:rPr>
        <w:t>Отримання та</w:t>
      </w:r>
      <w:r w:rsidRPr="00C43086">
        <w:rPr>
          <w:rFonts w:ascii="Times New Roman" w:hAnsi="Times New Roman" w:cs="Times New Roman"/>
          <w:sz w:val="24"/>
          <w:szCs w:val="24"/>
          <w:lang w:val="uk-UA"/>
        </w:rPr>
        <w:t xml:space="preserve"> реєстрація скарг</w:t>
      </w:r>
      <w:bookmarkEnd w:id="39"/>
      <w:r w:rsidR="00EB606F" w:rsidRPr="00C43086">
        <w:rPr>
          <w:rFonts w:ascii="Times New Roman" w:hAnsi="Times New Roman" w:cs="Times New Roman"/>
          <w:sz w:val="24"/>
          <w:szCs w:val="24"/>
          <w:lang w:val="uk-UA"/>
        </w:rPr>
        <w:t xml:space="preserve">  </w:t>
      </w:r>
    </w:p>
    <w:p w14:paraId="2E461607" w14:textId="794DFFD1" w:rsidR="00EB606F" w:rsidRPr="00C43086" w:rsidRDefault="00B91A72"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Особа, яка отримує скаргу, заповнює форму </w:t>
      </w:r>
      <w:r w:rsidR="00816F27" w:rsidRPr="00C43086">
        <w:rPr>
          <w:rFonts w:ascii="Times New Roman" w:hAnsi="Times New Roman" w:cs="Times New Roman"/>
          <w:sz w:val="24"/>
          <w:szCs w:val="24"/>
          <w:lang w:val="uk-UA"/>
        </w:rPr>
        <w:t xml:space="preserve">реєстрації </w:t>
      </w:r>
      <w:r w:rsidRPr="00C43086">
        <w:rPr>
          <w:rFonts w:ascii="Times New Roman" w:hAnsi="Times New Roman" w:cs="Times New Roman"/>
          <w:sz w:val="24"/>
          <w:szCs w:val="24"/>
          <w:lang w:val="uk-UA"/>
        </w:rPr>
        <w:t xml:space="preserve">скарги (див. Додаток </w:t>
      </w:r>
      <w:r w:rsidR="00485A5F" w:rsidRPr="00C43086">
        <w:rPr>
          <w:rFonts w:ascii="Times New Roman" w:hAnsi="Times New Roman" w:cs="Times New Roman"/>
          <w:sz w:val="24"/>
          <w:szCs w:val="24"/>
          <w:lang w:val="uk-UA"/>
        </w:rPr>
        <w:t>1</w:t>
      </w:r>
      <w:r w:rsidRPr="00C43086">
        <w:rPr>
          <w:rFonts w:ascii="Times New Roman" w:hAnsi="Times New Roman" w:cs="Times New Roman"/>
          <w:sz w:val="24"/>
          <w:szCs w:val="24"/>
          <w:lang w:val="uk-UA"/>
        </w:rPr>
        <w:t xml:space="preserve">) та реєструє скаргу в Реєстрі скарг, </w:t>
      </w:r>
      <w:r w:rsidR="00816F27" w:rsidRPr="00C43086">
        <w:rPr>
          <w:rFonts w:ascii="Times New Roman" w:hAnsi="Times New Roman" w:cs="Times New Roman"/>
          <w:sz w:val="24"/>
          <w:szCs w:val="24"/>
          <w:lang w:val="uk-UA"/>
        </w:rPr>
        <w:t>що зберігатиметься у менеджера М</w:t>
      </w:r>
      <w:r w:rsidR="005674FF" w:rsidRPr="00C43086">
        <w:rPr>
          <w:rFonts w:ascii="Times New Roman" w:hAnsi="Times New Roman" w:cs="Times New Roman"/>
          <w:sz w:val="24"/>
          <w:szCs w:val="24"/>
          <w:lang w:val="uk-UA"/>
        </w:rPr>
        <w:t>РС</w:t>
      </w:r>
      <w:r w:rsidRPr="00C43086">
        <w:rPr>
          <w:rFonts w:ascii="Times New Roman" w:hAnsi="Times New Roman" w:cs="Times New Roman"/>
          <w:sz w:val="24"/>
          <w:szCs w:val="24"/>
          <w:lang w:val="uk-UA"/>
        </w:rPr>
        <w:t xml:space="preserve">, який буде призначений в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як координатор. Потім скаргу слід негайно подати до системи відстеження для сортування та перенаправлення до відповідного відділу, відповідального за роз</w:t>
      </w:r>
      <w:r w:rsidR="00F43B95" w:rsidRPr="00C43086">
        <w:rPr>
          <w:rFonts w:ascii="Times New Roman" w:hAnsi="Times New Roman" w:cs="Times New Roman"/>
          <w:sz w:val="24"/>
          <w:szCs w:val="24"/>
          <w:lang w:val="uk-UA"/>
        </w:rPr>
        <w:t>слідування та роз</w:t>
      </w:r>
      <w:r w:rsidRPr="00C43086">
        <w:rPr>
          <w:rFonts w:ascii="Times New Roman" w:hAnsi="Times New Roman" w:cs="Times New Roman"/>
          <w:sz w:val="24"/>
          <w:szCs w:val="24"/>
          <w:lang w:val="uk-UA"/>
        </w:rPr>
        <w:t xml:space="preserve">гляд скарги, або до </w:t>
      </w:r>
      <w:r w:rsidR="00F43B95" w:rsidRPr="00C43086">
        <w:rPr>
          <w:rFonts w:ascii="Times New Roman" w:hAnsi="Times New Roman" w:cs="Times New Roman"/>
          <w:sz w:val="24"/>
          <w:szCs w:val="24"/>
          <w:lang w:val="uk-UA"/>
        </w:rPr>
        <w:t>співробітників</w:t>
      </w:r>
      <w:r w:rsidRPr="00C43086">
        <w:rPr>
          <w:rFonts w:ascii="Times New Roman" w:hAnsi="Times New Roman" w:cs="Times New Roman"/>
          <w:sz w:val="24"/>
          <w:szCs w:val="24"/>
          <w:lang w:val="uk-UA"/>
        </w:rPr>
        <w:t>, якщо скарга пов’язана з конкретн</w:t>
      </w:r>
      <w:r w:rsidR="00F43B95" w:rsidRPr="00C43086">
        <w:rPr>
          <w:rFonts w:ascii="Times New Roman" w:hAnsi="Times New Roman" w:cs="Times New Roman"/>
          <w:sz w:val="24"/>
          <w:szCs w:val="24"/>
          <w:lang w:val="uk-UA"/>
        </w:rPr>
        <w:t xml:space="preserve">им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w:t>
      </w:r>
      <w:r w:rsidR="00F43B95" w:rsidRPr="00C43086">
        <w:rPr>
          <w:rFonts w:ascii="Times New Roman" w:hAnsi="Times New Roman" w:cs="Times New Roman"/>
          <w:sz w:val="24"/>
          <w:szCs w:val="24"/>
          <w:lang w:val="uk-UA"/>
        </w:rPr>
        <w:t>им</w:t>
      </w:r>
      <w:proofErr w:type="spellEnd"/>
      <w:r w:rsidR="00F43B95" w:rsidRPr="00C43086">
        <w:rPr>
          <w:rFonts w:ascii="Times New Roman" w:hAnsi="Times New Roman" w:cs="Times New Roman"/>
          <w:sz w:val="24"/>
          <w:szCs w:val="24"/>
          <w:lang w:val="uk-UA"/>
        </w:rPr>
        <w:t xml:space="preserve"> заходом</w:t>
      </w:r>
      <w:r w:rsidRPr="00C43086">
        <w:rPr>
          <w:rFonts w:ascii="Times New Roman" w:hAnsi="Times New Roman" w:cs="Times New Roman"/>
          <w:sz w:val="24"/>
          <w:szCs w:val="24"/>
          <w:lang w:val="uk-UA"/>
        </w:rPr>
        <w:t xml:space="preserve">. Координатор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w:t>
      </w:r>
      <w:r w:rsidR="00F43B95" w:rsidRPr="00C43086">
        <w:rPr>
          <w:rFonts w:ascii="Times New Roman" w:hAnsi="Times New Roman" w:cs="Times New Roman"/>
          <w:sz w:val="24"/>
          <w:szCs w:val="24"/>
          <w:lang w:val="uk-UA"/>
        </w:rPr>
        <w:t xml:space="preserve">несе </w:t>
      </w:r>
      <w:r w:rsidRPr="00C43086">
        <w:rPr>
          <w:rFonts w:ascii="Times New Roman" w:hAnsi="Times New Roman" w:cs="Times New Roman"/>
          <w:sz w:val="24"/>
          <w:szCs w:val="24"/>
          <w:lang w:val="uk-UA"/>
        </w:rPr>
        <w:t>відповіда</w:t>
      </w:r>
      <w:r w:rsidR="00F43B95" w:rsidRPr="00C43086">
        <w:rPr>
          <w:rFonts w:ascii="Times New Roman" w:hAnsi="Times New Roman" w:cs="Times New Roman"/>
          <w:sz w:val="24"/>
          <w:szCs w:val="24"/>
          <w:lang w:val="uk-UA"/>
        </w:rPr>
        <w:t xml:space="preserve">льність </w:t>
      </w:r>
      <w:r w:rsidRPr="00C43086">
        <w:rPr>
          <w:rFonts w:ascii="Times New Roman" w:hAnsi="Times New Roman" w:cs="Times New Roman"/>
          <w:sz w:val="24"/>
          <w:szCs w:val="24"/>
          <w:lang w:val="uk-UA"/>
        </w:rPr>
        <w:t>за визначення</w:t>
      </w:r>
      <w:r w:rsidR="00F43B95" w:rsidRPr="00C43086">
        <w:rPr>
          <w:rFonts w:ascii="Times New Roman" w:hAnsi="Times New Roman" w:cs="Times New Roman"/>
          <w:sz w:val="24"/>
          <w:szCs w:val="24"/>
          <w:lang w:val="uk-UA"/>
        </w:rPr>
        <w:t xml:space="preserve"> того</w:t>
      </w:r>
      <w:r w:rsidRPr="00C43086">
        <w:rPr>
          <w:rFonts w:ascii="Times New Roman" w:hAnsi="Times New Roman" w:cs="Times New Roman"/>
          <w:sz w:val="24"/>
          <w:szCs w:val="24"/>
          <w:lang w:val="uk-UA"/>
        </w:rPr>
        <w:t>, кому направ</w:t>
      </w:r>
      <w:r w:rsidR="00F43B95" w:rsidRPr="00C43086">
        <w:rPr>
          <w:rFonts w:ascii="Times New Roman" w:hAnsi="Times New Roman" w:cs="Times New Roman"/>
          <w:sz w:val="24"/>
          <w:szCs w:val="24"/>
          <w:lang w:val="uk-UA"/>
        </w:rPr>
        <w:t>ити</w:t>
      </w:r>
      <w:r w:rsidRPr="00C43086">
        <w:rPr>
          <w:rFonts w:ascii="Times New Roman" w:hAnsi="Times New Roman" w:cs="Times New Roman"/>
          <w:sz w:val="24"/>
          <w:szCs w:val="24"/>
          <w:lang w:val="uk-UA"/>
        </w:rPr>
        <w:t xml:space="preserve"> скаргу, </w:t>
      </w:r>
      <w:r w:rsidR="00F43B95" w:rsidRPr="00C43086">
        <w:rPr>
          <w:rFonts w:ascii="Times New Roman" w:hAnsi="Times New Roman" w:cs="Times New Roman"/>
          <w:sz w:val="24"/>
          <w:szCs w:val="24"/>
          <w:lang w:val="uk-UA"/>
        </w:rPr>
        <w:t xml:space="preserve">а також того, </w:t>
      </w:r>
      <w:r w:rsidRPr="00C43086">
        <w:rPr>
          <w:rFonts w:ascii="Times New Roman" w:hAnsi="Times New Roman" w:cs="Times New Roman"/>
          <w:sz w:val="24"/>
          <w:szCs w:val="24"/>
          <w:lang w:val="uk-UA"/>
        </w:rPr>
        <w:t xml:space="preserve">чи </w:t>
      </w:r>
      <w:r w:rsidR="00F43B95" w:rsidRPr="00C43086">
        <w:rPr>
          <w:rFonts w:ascii="Times New Roman" w:hAnsi="Times New Roman" w:cs="Times New Roman"/>
          <w:sz w:val="24"/>
          <w:szCs w:val="24"/>
          <w:lang w:val="uk-UA"/>
        </w:rPr>
        <w:t>потребує с</w:t>
      </w:r>
      <w:r w:rsidRPr="00C43086">
        <w:rPr>
          <w:rFonts w:ascii="Times New Roman" w:hAnsi="Times New Roman" w:cs="Times New Roman"/>
          <w:sz w:val="24"/>
          <w:szCs w:val="24"/>
          <w:lang w:val="uk-UA"/>
        </w:rPr>
        <w:t xml:space="preserve">карга </w:t>
      </w:r>
      <w:r w:rsidR="00F43B95" w:rsidRPr="00C43086">
        <w:rPr>
          <w:rFonts w:ascii="Times New Roman" w:hAnsi="Times New Roman" w:cs="Times New Roman"/>
          <w:sz w:val="24"/>
          <w:szCs w:val="24"/>
          <w:lang w:val="uk-UA"/>
        </w:rPr>
        <w:t xml:space="preserve">розслідування </w:t>
      </w:r>
      <w:r w:rsidRPr="00C43086">
        <w:rPr>
          <w:rFonts w:ascii="Times New Roman" w:hAnsi="Times New Roman" w:cs="Times New Roman"/>
          <w:sz w:val="24"/>
          <w:szCs w:val="24"/>
          <w:lang w:val="uk-UA"/>
        </w:rPr>
        <w:t>(чи ні)</w:t>
      </w:r>
      <w:r w:rsidR="00F43B95" w:rsidRPr="00C43086">
        <w:rPr>
          <w:rFonts w:ascii="Times New Roman" w:hAnsi="Times New Roman" w:cs="Times New Roman"/>
          <w:sz w:val="24"/>
          <w:szCs w:val="24"/>
          <w:lang w:val="uk-UA"/>
        </w:rPr>
        <w:t xml:space="preserve"> та строки надання на неї відповіді</w:t>
      </w:r>
      <w:r w:rsidRPr="00C43086">
        <w:rPr>
          <w:rFonts w:ascii="Times New Roman" w:hAnsi="Times New Roman" w:cs="Times New Roman"/>
          <w:sz w:val="24"/>
          <w:szCs w:val="24"/>
          <w:lang w:val="uk-UA"/>
        </w:rPr>
        <w:t>.</w:t>
      </w:r>
      <w:r w:rsidR="00EB606F" w:rsidRPr="00C43086">
        <w:rPr>
          <w:rFonts w:ascii="Times New Roman" w:hAnsi="Times New Roman" w:cs="Times New Roman"/>
          <w:sz w:val="24"/>
          <w:szCs w:val="24"/>
          <w:lang w:val="uk-UA"/>
        </w:rPr>
        <w:t xml:space="preserve">  </w:t>
      </w:r>
    </w:p>
    <w:p w14:paraId="51C7DE16" w14:textId="1E577948" w:rsidR="00EB606F" w:rsidRPr="00C43086" w:rsidRDefault="00B91A72" w:rsidP="00C43086">
      <w:pPr>
        <w:pStyle w:val="Default"/>
        <w:jc w:val="both"/>
        <w:rPr>
          <w:rFonts w:ascii="Times New Roman" w:hAnsi="Times New Roman" w:cs="Times New Roman"/>
          <w:lang w:val="uk-UA"/>
        </w:rPr>
      </w:pPr>
      <w:r w:rsidRPr="00C43086">
        <w:rPr>
          <w:rFonts w:ascii="Times New Roman" w:hAnsi="Times New Roman" w:cs="Times New Roman"/>
          <w:lang w:val="uk-UA"/>
        </w:rPr>
        <w:t>Визначаючи, хто буде</w:t>
      </w:r>
      <w:r w:rsidR="00920BA1" w:rsidRPr="00C43086">
        <w:rPr>
          <w:rFonts w:ascii="Times New Roman" w:hAnsi="Times New Roman" w:cs="Times New Roman"/>
          <w:lang w:val="uk-UA"/>
        </w:rPr>
        <w:t xml:space="preserve"> фахівцем з ро</w:t>
      </w:r>
      <w:r w:rsidR="00F02888" w:rsidRPr="00C43086">
        <w:rPr>
          <w:rFonts w:ascii="Times New Roman" w:hAnsi="Times New Roman" w:cs="Times New Roman"/>
          <w:lang w:val="uk-UA"/>
        </w:rPr>
        <w:t>з</w:t>
      </w:r>
      <w:r w:rsidR="00920BA1" w:rsidRPr="00C43086">
        <w:rPr>
          <w:rFonts w:ascii="Times New Roman" w:hAnsi="Times New Roman" w:cs="Times New Roman"/>
          <w:lang w:val="uk-UA"/>
        </w:rPr>
        <w:t>слідування</w:t>
      </w:r>
      <w:r w:rsidRPr="00C43086">
        <w:rPr>
          <w:rFonts w:ascii="Times New Roman" w:hAnsi="Times New Roman" w:cs="Times New Roman"/>
          <w:lang w:val="uk-UA"/>
        </w:rPr>
        <w:t xml:space="preserve">, </w:t>
      </w:r>
      <w:r w:rsidR="00920BA1" w:rsidRPr="00C43086">
        <w:rPr>
          <w:rFonts w:ascii="Times New Roman" w:hAnsi="Times New Roman" w:cs="Times New Roman"/>
          <w:lang w:val="uk-UA"/>
        </w:rPr>
        <w:t>к</w:t>
      </w:r>
      <w:r w:rsidRPr="00C43086">
        <w:rPr>
          <w:rFonts w:ascii="Times New Roman" w:hAnsi="Times New Roman" w:cs="Times New Roman"/>
          <w:lang w:val="uk-UA"/>
        </w:rPr>
        <w:t xml:space="preserve">оординатор </w:t>
      </w:r>
      <w:r w:rsidR="00CE13A6" w:rsidRPr="00C43086">
        <w:rPr>
          <w:rFonts w:ascii="Times New Roman" w:hAnsi="Times New Roman" w:cs="Times New Roman"/>
          <w:lang w:val="uk-UA"/>
        </w:rPr>
        <w:t>Проєкт</w:t>
      </w:r>
      <w:r w:rsidRPr="00C43086">
        <w:rPr>
          <w:rFonts w:ascii="Times New Roman" w:hAnsi="Times New Roman" w:cs="Times New Roman"/>
          <w:lang w:val="uk-UA"/>
        </w:rPr>
        <w:t xml:space="preserve">у повинен </w:t>
      </w:r>
      <w:r w:rsidR="00920BA1" w:rsidRPr="00C43086">
        <w:rPr>
          <w:rFonts w:ascii="Times New Roman" w:hAnsi="Times New Roman" w:cs="Times New Roman"/>
          <w:lang w:val="uk-UA"/>
        </w:rPr>
        <w:t xml:space="preserve">упевнитися у </w:t>
      </w:r>
      <w:r w:rsidRPr="00C43086">
        <w:rPr>
          <w:rFonts w:ascii="Times New Roman" w:hAnsi="Times New Roman" w:cs="Times New Roman"/>
          <w:lang w:val="uk-UA"/>
        </w:rPr>
        <w:t>відсутн</w:t>
      </w:r>
      <w:r w:rsidR="00920BA1" w:rsidRPr="00C43086">
        <w:rPr>
          <w:rFonts w:ascii="Times New Roman" w:hAnsi="Times New Roman" w:cs="Times New Roman"/>
          <w:lang w:val="uk-UA"/>
        </w:rPr>
        <w:t xml:space="preserve">ості </w:t>
      </w:r>
      <w:r w:rsidRPr="00C43086">
        <w:rPr>
          <w:rFonts w:ascii="Times New Roman" w:hAnsi="Times New Roman" w:cs="Times New Roman"/>
          <w:lang w:val="uk-UA"/>
        </w:rPr>
        <w:t xml:space="preserve">конфлікту інтересів, тобто </w:t>
      </w:r>
      <w:r w:rsidR="00920BA1" w:rsidRPr="00C43086">
        <w:rPr>
          <w:rFonts w:ascii="Times New Roman" w:hAnsi="Times New Roman" w:cs="Times New Roman"/>
          <w:lang w:val="uk-UA"/>
        </w:rPr>
        <w:t xml:space="preserve">того, що </w:t>
      </w:r>
      <w:r w:rsidRPr="00C43086">
        <w:rPr>
          <w:rFonts w:ascii="Times New Roman" w:hAnsi="Times New Roman" w:cs="Times New Roman"/>
          <w:lang w:val="uk-UA"/>
        </w:rPr>
        <w:t>всі особи, які б</w:t>
      </w:r>
      <w:r w:rsidR="00920BA1" w:rsidRPr="00C43086">
        <w:rPr>
          <w:rFonts w:ascii="Times New Roman" w:hAnsi="Times New Roman" w:cs="Times New Roman"/>
          <w:lang w:val="uk-UA"/>
        </w:rPr>
        <w:t xml:space="preserve">ратимуть </w:t>
      </w:r>
      <w:r w:rsidRPr="00C43086">
        <w:rPr>
          <w:rFonts w:ascii="Times New Roman" w:hAnsi="Times New Roman" w:cs="Times New Roman"/>
          <w:lang w:val="uk-UA"/>
        </w:rPr>
        <w:t>участь у процесі роз</w:t>
      </w:r>
      <w:r w:rsidR="00920BA1" w:rsidRPr="00C43086">
        <w:rPr>
          <w:rFonts w:ascii="Times New Roman" w:hAnsi="Times New Roman" w:cs="Times New Roman"/>
          <w:lang w:val="uk-UA"/>
        </w:rPr>
        <w:t>слідування</w:t>
      </w:r>
      <w:r w:rsidRPr="00C43086">
        <w:rPr>
          <w:rFonts w:ascii="Times New Roman" w:hAnsi="Times New Roman" w:cs="Times New Roman"/>
          <w:lang w:val="uk-UA"/>
        </w:rPr>
        <w:t>, не мати</w:t>
      </w:r>
      <w:r w:rsidR="00920BA1" w:rsidRPr="00C43086">
        <w:rPr>
          <w:rFonts w:ascii="Times New Roman" w:hAnsi="Times New Roman" w:cs="Times New Roman"/>
          <w:lang w:val="uk-UA"/>
        </w:rPr>
        <w:t>муть</w:t>
      </w:r>
      <w:r w:rsidRPr="00C43086">
        <w:rPr>
          <w:rFonts w:ascii="Times New Roman" w:hAnsi="Times New Roman" w:cs="Times New Roman"/>
          <w:lang w:val="uk-UA"/>
        </w:rPr>
        <w:t xml:space="preserve"> жодних матеріальних, особистих чи професійних інтересів</w:t>
      </w:r>
      <w:r w:rsidR="00920BA1" w:rsidRPr="00C43086">
        <w:rPr>
          <w:rFonts w:ascii="Times New Roman" w:hAnsi="Times New Roman" w:cs="Times New Roman"/>
          <w:lang w:val="uk-UA"/>
        </w:rPr>
        <w:t xml:space="preserve">, </w:t>
      </w:r>
      <w:r w:rsidR="00F02888" w:rsidRPr="00C43086">
        <w:rPr>
          <w:rFonts w:ascii="Times New Roman" w:hAnsi="Times New Roman" w:cs="Times New Roman"/>
          <w:lang w:val="uk-UA"/>
        </w:rPr>
        <w:t>пов’язаних</w:t>
      </w:r>
      <w:r w:rsidR="00920BA1" w:rsidRPr="00C43086">
        <w:rPr>
          <w:rFonts w:ascii="Times New Roman" w:hAnsi="Times New Roman" w:cs="Times New Roman"/>
          <w:lang w:val="uk-UA"/>
        </w:rPr>
        <w:t xml:space="preserve"> із</w:t>
      </w:r>
      <w:r w:rsidRPr="00C43086">
        <w:rPr>
          <w:rFonts w:ascii="Times New Roman" w:hAnsi="Times New Roman" w:cs="Times New Roman"/>
          <w:lang w:val="uk-UA"/>
        </w:rPr>
        <w:t xml:space="preserve"> результат</w:t>
      </w:r>
      <w:r w:rsidR="00920BA1" w:rsidRPr="00C43086">
        <w:rPr>
          <w:rFonts w:ascii="Times New Roman" w:hAnsi="Times New Roman" w:cs="Times New Roman"/>
          <w:lang w:val="uk-UA"/>
        </w:rPr>
        <w:t xml:space="preserve">ом розгляду скарги, та не матимуть </w:t>
      </w:r>
      <w:r w:rsidRPr="00C43086">
        <w:rPr>
          <w:rFonts w:ascii="Times New Roman" w:hAnsi="Times New Roman" w:cs="Times New Roman"/>
          <w:lang w:val="uk-UA"/>
        </w:rPr>
        <w:t xml:space="preserve">особистих чи професійних </w:t>
      </w:r>
      <w:proofErr w:type="spellStart"/>
      <w:r w:rsidRPr="00C43086">
        <w:rPr>
          <w:rFonts w:ascii="Times New Roman" w:hAnsi="Times New Roman" w:cs="Times New Roman"/>
          <w:lang w:val="uk-UA"/>
        </w:rPr>
        <w:t>зв'язків</w:t>
      </w:r>
      <w:proofErr w:type="spellEnd"/>
      <w:r w:rsidRPr="00C43086">
        <w:rPr>
          <w:rFonts w:ascii="Times New Roman" w:hAnsi="Times New Roman" w:cs="Times New Roman"/>
          <w:lang w:val="uk-UA"/>
        </w:rPr>
        <w:t xml:space="preserve"> зі скаржниками чи свідками.</w:t>
      </w:r>
      <w:r w:rsidR="00EB606F" w:rsidRPr="00C43086">
        <w:rPr>
          <w:rFonts w:ascii="Times New Roman" w:hAnsi="Times New Roman" w:cs="Times New Roman"/>
          <w:lang w:val="uk-UA"/>
        </w:rPr>
        <w:t xml:space="preserve"> </w:t>
      </w:r>
    </w:p>
    <w:p w14:paraId="7B9FE022" w14:textId="77777777" w:rsidR="00EB606F" w:rsidRPr="00C43086" w:rsidRDefault="00EB606F" w:rsidP="00C43086">
      <w:pPr>
        <w:pStyle w:val="Default"/>
        <w:jc w:val="both"/>
        <w:rPr>
          <w:rFonts w:ascii="Times New Roman" w:hAnsi="Times New Roman" w:cs="Times New Roman"/>
          <w:lang w:val="uk-UA"/>
        </w:rPr>
      </w:pPr>
    </w:p>
    <w:p w14:paraId="3F667901" w14:textId="413E2144" w:rsidR="00EB606F" w:rsidRPr="00C43086" w:rsidRDefault="00B91A72" w:rsidP="00C43086">
      <w:pPr>
        <w:pStyle w:val="Default"/>
        <w:jc w:val="both"/>
        <w:rPr>
          <w:rFonts w:ascii="Times New Roman" w:hAnsi="Times New Roman" w:cs="Times New Roman"/>
          <w:lang w:val="uk-UA"/>
        </w:rPr>
      </w:pPr>
      <w:r w:rsidRPr="00C43086">
        <w:rPr>
          <w:rFonts w:ascii="Times New Roman" w:hAnsi="Times New Roman" w:cs="Times New Roman"/>
          <w:lang w:val="uk-UA"/>
        </w:rPr>
        <w:t xml:space="preserve">Після </w:t>
      </w:r>
      <w:r w:rsidR="00920BA1" w:rsidRPr="00C43086">
        <w:rPr>
          <w:rFonts w:ascii="Times New Roman" w:hAnsi="Times New Roman" w:cs="Times New Roman"/>
          <w:lang w:val="uk-UA"/>
        </w:rPr>
        <w:t>запуску</w:t>
      </w:r>
      <w:r w:rsidRPr="00C43086">
        <w:rPr>
          <w:rFonts w:ascii="Times New Roman" w:hAnsi="Times New Roman" w:cs="Times New Roman"/>
          <w:lang w:val="uk-UA"/>
        </w:rPr>
        <w:t xml:space="preserve"> процесу роз</w:t>
      </w:r>
      <w:r w:rsidR="00920BA1" w:rsidRPr="00C43086">
        <w:rPr>
          <w:rFonts w:ascii="Times New Roman" w:hAnsi="Times New Roman" w:cs="Times New Roman"/>
          <w:lang w:val="uk-UA"/>
        </w:rPr>
        <w:t>слідування</w:t>
      </w:r>
      <w:r w:rsidRPr="00C43086">
        <w:rPr>
          <w:rFonts w:ascii="Times New Roman" w:hAnsi="Times New Roman" w:cs="Times New Roman"/>
          <w:lang w:val="uk-UA"/>
        </w:rPr>
        <w:t xml:space="preserve"> особа, відповідальна за </w:t>
      </w:r>
      <w:r w:rsidR="00920BA1" w:rsidRPr="00C43086">
        <w:rPr>
          <w:rFonts w:ascii="Times New Roman" w:hAnsi="Times New Roman" w:cs="Times New Roman"/>
          <w:lang w:val="uk-UA"/>
        </w:rPr>
        <w:t>управління даними в рамках</w:t>
      </w:r>
      <w:r w:rsidRPr="00C43086">
        <w:rPr>
          <w:rFonts w:ascii="Times New Roman" w:hAnsi="Times New Roman" w:cs="Times New Roman"/>
          <w:lang w:val="uk-UA"/>
        </w:rPr>
        <w:t xml:space="preserve"> </w:t>
      </w:r>
      <w:r w:rsidR="005674FF" w:rsidRPr="00C43086">
        <w:rPr>
          <w:rFonts w:ascii="Times New Roman" w:hAnsi="Times New Roman" w:cs="Times New Roman"/>
          <w:lang w:val="uk-UA"/>
        </w:rPr>
        <w:t>МРС</w:t>
      </w:r>
      <w:r w:rsidRPr="00C43086">
        <w:rPr>
          <w:rFonts w:ascii="Times New Roman" w:hAnsi="Times New Roman" w:cs="Times New Roman"/>
          <w:lang w:val="uk-UA"/>
        </w:rPr>
        <w:t>, вносить ці дані до Реєстру скарг.</w:t>
      </w:r>
      <w:r w:rsidR="00EB606F" w:rsidRPr="00C43086">
        <w:rPr>
          <w:rFonts w:ascii="Times New Roman" w:hAnsi="Times New Roman" w:cs="Times New Roman"/>
          <w:lang w:val="uk-UA"/>
        </w:rPr>
        <w:t xml:space="preserve"> </w:t>
      </w:r>
    </w:p>
    <w:p w14:paraId="593CF08E" w14:textId="77777777" w:rsidR="00EB606F" w:rsidRPr="00C43086" w:rsidRDefault="00EB606F" w:rsidP="00C43086">
      <w:pPr>
        <w:pStyle w:val="Default"/>
        <w:jc w:val="both"/>
        <w:rPr>
          <w:rFonts w:ascii="Times New Roman" w:hAnsi="Times New Roman" w:cs="Times New Roman"/>
          <w:lang w:val="uk-UA"/>
        </w:rPr>
      </w:pPr>
    </w:p>
    <w:p w14:paraId="11E56595" w14:textId="225787D0" w:rsidR="00EB606F" w:rsidRPr="00C43086" w:rsidRDefault="005901D9" w:rsidP="00C43086">
      <w:pPr>
        <w:tabs>
          <w:tab w:val="left" w:pos="720"/>
        </w:tabs>
        <w:autoSpaceDE w:val="0"/>
        <w:autoSpaceDN w:val="0"/>
        <w:adjustRightInd w:val="0"/>
        <w:jc w:val="both"/>
        <w:rPr>
          <w:rFonts w:ascii="Times New Roman" w:hAnsi="Times New Roman" w:cs="Times New Roman"/>
          <w:sz w:val="24"/>
          <w:szCs w:val="24"/>
          <w:lang w:val="uk-UA"/>
        </w:rPr>
      </w:pPr>
      <w:r w:rsidRPr="00C43086">
        <w:rPr>
          <w:rFonts w:ascii="Times New Roman" w:hAnsi="Times New Roman" w:cs="Times New Roman"/>
          <w:color w:val="000000"/>
          <w:sz w:val="24"/>
          <w:szCs w:val="24"/>
          <w:lang w:val="uk-UA"/>
        </w:rPr>
        <w:t xml:space="preserve">Кількість та тип пропозицій і питань також слід </w:t>
      </w:r>
      <w:r w:rsidR="00920BA1" w:rsidRPr="00C43086">
        <w:rPr>
          <w:rFonts w:ascii="Times New Roman" w:hAnsi="Times New Roman" w:cs="Times New Roman"/>
          <w:color w:val="000000"/>
          <w:sz w:val="24"/>
          <w:szCs w:val="24"/>
          <w:lang w:val="uk-UA"/>
        </w:rPr>
        <w:t xml:space="preserve">фіксувати </w:t>
      </w:r>
      <w:r w:rsidRPr="00C43086">
        <w:rPr>
          <w:rFonts w:ascii="Times New Roman" w:hAnsi="Times New Roman" w:cs="Times New Roman"/>
          <w:color w:val="000000"/>
          <w:sz w:val="24"/>
          <w:szCs w:val="24"/>
          <w:lang w:val="uk-UA"/>
        </w:rPr>
        <w:t xml:space="preserve">та </w:t>
      </w:r>
      <w:r w:rsidR="00920BA1" w:rsidRPr="00C43086">
        <w:rPr>
          <w:rFonts w:ascii="Times New Roman" w:hAnsi="Times New Roman" w:cs="Times New Roman"/>
          <w:color w:val="000000"/>
          <w:sz w:val="24"/>
          <w:szCs w:val="24"/>
          <w:lang w:val="uk-UA"/>
        </w:rPr>
        <w:t>звітувати про них</w:t>
      </w:r>
      <w:r w:rsidRPr="00C43086">
        <w:rPr>
          <w:rFonts w:ascii="Times New Roman" w:hAnsi="Times New Roman" w:cs="Times New Roman"/>
          <w:color w:val="000000"/>
          <w:sz w:val="24"/>
          <w:szCs w:val="24"/>
          <w:lang w:val="uk-UA"/>
        </w:rPr>
        <w:t>, щоб їх можна було проаналізувати для покращення комунікаці</w:t>
      </w:r>
      <w:r w:rsidR="00920BA1" w:rsidRPr="00C43086">
        <w:rPr>
          <w:rFonts w:ascii="Times New Roman" w:hAnsi="Times New Roman" w:cs="Times New Roman"/>
          <w:color w:val="000000"/>
          <w:sz w:val="24"/>
          <w:szCs w:val="24"/>
          <w:lang w:val="uk-UA"/>
        </w:rPr>
        <w:t xml:space="preserve">ї за </w:t>
      </w:r>
      <w:proofErr w:type="spellStart"/>
      <w:r w:rsidR="00CE13A6" w:rsidRPr="00C43086">
        <w:rPr>
          <w:rFonts w:ascii="Times New Roman" w:hAnsi="Times New Roman" w:cs="Times New Roman"/>
          <w:color w:val="000000"/>
          <w:sz w:val="24"/>
          <w:szCs w:val="24"/>
          <w:lang w:val="uk-UA"/>
        </w:rPr>
        <w:t>Проєкт</w:t>
      </w:r>
      <w:r w:rsidR="00920BA1" w:rsidRPr="00C43086">
        <w:rPr>
          <w:rFonts w:ascii="Times New Roman" w:hAnsi="Times New Roman" w:cs="Times New Roman"/>
          <w:color w:val="000000"/>
          <w:sz w:val="24"/>
          <w:szCs w:val="24"/>
          <w:lang w:val="uk-UA"/>
        </w:rPr>
        <w:t>ом</w:t>
      </w:r>
      <w:proofErr w:type="spellEnd"/>
      <w:r w:rsidRPr="00C43086">
        <w:rPr>
          <w:rFonts w:ascii="Times New Roman" w:hAnsi="Times New Roman" w:cs="Times New Roman"/>
          <w:color w:val="000000"/>
          <w:sz w:val="24"/>
          <w:szCs w:val="24"/>
          <w:lang w:val="uk-UA"/>
        </w:rPr>
        <w:t>.</w:t>
      </w:r>
      <w:r w:rsidR="00EB606F" w:rsidRPr="00C43086">
        <w:rPr>
          <w:rFonts w:ascii="Times New Roman" w:hAnsi="Times New Roman" w:cs="Times New Roman"/>
          <w:color w:val="000000"/>
          <w:sz w:val="24"/>
          <w:szCs w:val="24"/>
          <w:lang w:val="uk-UA"/>
        </w:rPr>
        <w:t xml:space="preserve">  </w:t>
      </w:r>
    </w:p>
    <w:p w14:paraId="714F390B" w14:textId="3548B504" w:rsidR="00EB606F" w:rsidRPr="00C43086" w:rsidRDefault="005901D9" w:rsidP="00C43086">
      <w:pPr>
        <w:pStyle w:val="2"/>
        <w:rPr>
          <w:rFonts w:ascii="Times New Roman" w:hAnsi="Times New Roman" w:cs="Times New Roman"/>
          <w:sz w:val="24"/>
          <w:szCs w:val="24"/>
          <w:lang w:val="uk-UA"/>
        </w:rPr>
      </w:pPr>
      <w:bookmarkStart w:id="40" w:name="_Toc62932362"/>
      <w:r w:rsidRPr="00C43086">
        <w:rPr>
          <w:rFonts w:ascii="Times New Roman" w:hAnsi="Times New Roman" w:cs="Times New Roman"/>
          <w:sz w:val="24"/>
          <w:szCs w:val="24"/>
          <w:lang w:val="uk-UA"/>
        </w:rPr>
        <w:lastRenderedPageBreak/>
        <w:t>6.3.3 Роз</w:t>
      </w:r>
      <w:r w:rsidR="00920BA1" w:rsidRPr="00C43086">
        <w:rPr>
          <w:rFonts w:ascii="Times New Roman" w:hAnsi="Times New Roman" w:cs="Times New Roman"/>
          <w:sz w:val="24"/>
          <w:szCs w:val="24"/>
          <w:lang w:val="uk-UA"/>
        </w:rPr>
        <w:t>слідування</w:t>
      </w:r>
      <w:bookmarkEnd w:id="40"/>
    </w:p>
    <w:p w14:paraId="496FCFDA" w14:textId="77777777" w:rsidR="00CD5318" w:rsidRPr="00C43086" w:rsidRDefault="00CD5318" w:rsidP="00C43086">
      <w:pPr>
        <w:jc w:val="both"/>
        <w:rPr>
          <w:rFonts w:ascii="Times New Roman" w:hAnsi="Times New Roman" w:cs="Times New Roman"/>
          <w:lang w:val="uk-UA"/>
        </w:rPr>
      </w:pPr>
    </w:p>
    <w:p w14:paraId="074C4147" w14:textId="5E073155" w:rsidR="00EB606F" w:rsidRPr="00C43086" w:rsidRDefault="005901D9" w:rsidP="00C43086">
      <w:pPr>
        <w:jc w:val="both"/>
        <w:rPr>
          <w:rFonts w:ascii="Times New Roman" w:eastAsia="Times New Roman" w:hAnsi="Times New Roman" w:cs="Times New Roman"/>
          <w:sz w:val="24"/>
          <w:szCs w:val="24"/>
          <w:lang w:val="uk-UA"/>
        </w:rPr>
      </w:pPr>
      <w:r w:rsidRPr="00C43086">
        <w:rPr>
          <w:rFonts w:ascii="Times New Roman" w:eastAsia="Times New Roman" w:hAnsi="Times New Roman" w:cs="Times New Roman"/>
          <w:color w:val="000000"/>
          <w:sz w:val="24"/>
          <w:szCs w:val="24"/>
          <w:shd w:val="clear" w:color="auto" w:fill="FFFFFF"/>
          <w:lang w:val="uk-UA"/>
        </w:rPr>
        <w:t xml:space="preserve">Відповідно до статті 20 Закону України «Про звернення громадян»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15 днів від дня їх отримання. Якщо </w:t>
      </w:r>
      <w:r w:rsidR="00920BA1" w:rsidRPr="00C43086">
        <w:rPr>
          <w:rFonts w:ascii="Times New Roman" w:eastAsia="Times New Roman" w:hAnsi="Times New Roman" w:cs="Times New Roman"/>
          <w:color w:val="000000"/>
          <w:sz w:val="24"/>
          <w:szCs w:val="24"/>
          <w:shd w:val="clear" w:color="auto" w:fill="FFFFFF"/>
          <w:lang w:val="uk-UA"/>
        </w:rPr>
        <w:t xml:space="preserve">в місячний термін вирішити порушені у зверненні </w:t>
      </w:r>
      <w:r w:rsidRPr="00C43086">
        <w:rPr>
          <w:rFonts w:ascii="Times New Roman" w:eastAsia="Times New Roman" w:hAnsi="Times New Roman" w:cs="Times New Roman"/>
          <w:color w:val="000000"/>
          <w:sz w:val="24"/>
          <w:szCs w:val="24"/>
          <w:shd w:val="clear" w:color="auto" w:fill="FFFFFF"/>
          <w:lang w:val="uk-UA"/>
        </w:rPr>
        <w:t>питання не</w:t>
      </w:r>
      <w:r w:rsidR="00920BA1" w:rsidRPr="00C43086">
        <w:rPr>
          <w:rFonts w:ascii="Times New Roman" w:eastAsia="Times New Roman" w:hAnsi="Times New Roman" w:cs="Times New Roman"/>
          <w:color w:val="000000"/>
          <w:sz w:val="24"/>
          <w:szCs w:val="24"/>
          <w:shd w:val="clear" w:color="auto" w:fill="FFFFFF"/>
          <w:lang w:val="uk-UA"/>
        </w:rPr>
        <w:t xml:space="preserve">можливо, </w:t>
      </w:r>
      <w:r w:rsidRPr="00C43086">
        <w:rPr>
          <w:rFonts w:ascii="Times New Roman" w:eastAsia="Times New Roman" w:hAnsi="Times New Roman" w:cs="Times New Roman"/>
          <w:color w:val="000000"/>
          <w:sz w:val="24"/>
          <w:szCs w:val="24"/>
          <w:shd w:val="clear" w:color="auto" w:fill="FFFFFF"/>
          <w:lang w:val="uk-UA"/>
        </w:rPr>
        <w:t xml:space="preserve">керівник </w:t>
      </w:r>
      <w:r w:rsidR="00920BA1" w:rsidRPr="00C43086">
        <w:rPr>
          <w:rFonts w:ascii="Times New Roman" w:eastAsia="Times New Roman" w:hAnsi="Times New Roman" w:cs="Times New Roman"/>
          <w:color w:val="000000"/>
          <w:sz w:val="24"/>
          <w:szCs w:val="24"/>
          <w:shd w:val="clear" w:color="auto" w:fill="FFFFFF"/>
          <w:lang w:val="uk-UA"/>
        </w:rPr>
        <w:t xml:space="preserve">відповідного </w:t>
      </w:r>
      <w:r w:rsidRPr="00C43086">
        <w:rPr>
          <w:rFonts w:ascii="Times New Roman" w:eastAsia="Times New Roman" w:hAnsi="Times New Roman" w:cs="Times New Roman"/>
          <w:color w:val="000000"/>
          <w:sz w:val="24"/>
          <w:szCs w:val="24"/>
          <w:shd w:val="clear" w:color="auto" w:fill="FFFFFF"/>
          <w:lang w:val="uk-UA"/>
        </w:rPr>
        <w:t>органу, підприємства, установи, організації або його заступник в</w:t>
      </w:r>
      <w:r w:rsidR="00920BA1" w:rsidRPr="00C43086">
        <w:rPr>
          <w:rFonts w:ascii="Times New Roman" w:eastAsia="Times New Roman" w:hAnsi="Times New Roman" w:cs="Times New Roman"/>
          <w:color w:val="000000"/>
          <w:sz w:val="24"/>
          <w:szCs w:val="24"/>
          <w:shd w:val="clear" w:color="auto" w:fill="FFFFFF"/>
          <w:lang w:val="uk-UA"/>
        </w:rPr>
        <w:t xml:space="preserve">становлюють </w:t>
      </w:r>
      <w:r w:rsidRPr="00C43086">
        <w:rPr>
          <w:rFonts w:ascii="Times New Roman" w:eastAsia="Times New Roman" w:hAnsi="Times New Roman" w:cs="Times New Roman"/>
          <w:color w:val="000000"/>
          <w:sz w:val="24"/>
          <w:szCs w:val="24"/>
          <w:shd w:val="clear" w:color="auto" w:fill="FFFFFF"/>
          <w:lang w:val="uk-UA"/>
        </w:rPr>
        <w:t xml:space="preserve">необхідний </w:t>
      </w:r>
      <w:r w:rsidR="00920BA1" w:rsidRPr="00C43086">
        <w:rPr>
          <w:rFonts w:ascii="Times New Roman" w:eastAsia="Times New Roman" w:hAnsi="Times New Roman" w:cs="Times New Roman"/>
          <w:color w:val="000000"/>
          <w:sz w:val="24"/>
          <w:szCs w:val="24"/>
          <w:shd w:val="clear" w:color="auto" w:fill="FFFFFF"/>
          <w:lang w:val="uk-UA"/>
        </w:rPr>
        <w:t xml:space="preserve">термін </w:t>
      </w:r>
      <w:r w:rsidRPr="00C43086">
        <w:rPr>
          <w:rFonts w:ascii="Times New Roman" w:eastAsia="Times New Roman" w:hAnsi="Times New Roman" w:cs="Times New Roman"/>
          <w:color w:val="000000"/>
          <w:sz w:val="24"/>
          <w:szCs w:val="24"/>
          <w:shd w:val="clear" w:color="auto" w:fill="FFFFFF"/>
          <w:lang w:val="uk-UA"/>
        </w:rPr>
        <w:t xml:space="preserve">для </w:t>
      </w:r>
      <w:r w:rsidR="00920BA1" w:rsidRPr="00C43086">
        <w:rPr>
          <w:rFonts w:ascii="Times New Roman" w:eastAsia="Times New Roman" w:hAnsi="Times New Roman" w:cs="Times New Roman"/>
          <w:color w:val="000000"/>
          <w:sz w:val="24"/>
          <w:szCs w:val="24"/>
          <w:shd w:val="clear" w:color="auto" w:fill="FFFFFF"/>
          <w:lang w:val="uk-UA"/>
        </w:rPr>
        <w:t>його</w:t>
      </w:r>
      <w:r w:rsidRPr="00C43086">
        <w:rPr>
          <w:rFonts w:ascii="Times New Roman" w:eastAsia="Times New Roman" w:hAnsi="Times New Roman" w:cs="Times New Roman"/>
          <w:color w:val="000000"/>
          <w:sz w:val="24"/>
          <w:szCs w:val="24"/>
          <w:shd w:val="clear" w:color="auto" w:fill="FFFFFF"/>
          <w:lang w:val="uk-UA"/>
        </w:rPr>
        <w:t xml:space="preserve"> розгляду</w:t>
      </w:r>
      <w:r w:rsidR="00920BA1" w:rsidRPr="00C43086">
        <w:rPr>
          <w:rFonts w:ascii="Times New Roman" w:eastAsia="Times New Roman" w:hAnsi="Times New Roman" w:cs="Times New Roman"/>
          <w:color w:val="000000"/>
          <w:sz w:val="24"/>
          <w:szCs w:val="24"/>
          <w:shd w:val="clear" w:color="auto" w:fill="FFFFFF"/>
          <w:lang w:val="uk-UA"/>
        </w:rPr>
        <w:t>, про що</w:t>
      </w:r>
      <w:r w:rsidRPr="00C43086">
        <w:rPr>
          <w:rFonts w:ascii="Times New Roman" w:eastAsia="Times New Roman" w:hAnsi="Times New Roman" w:cs="Times New Roman"/>
          <w:color w:val="000000"/>
          <w:sz w:val="24"/>
          <w:szCs w:val="24"/>
          <w:shd w:val="clear" w:color="auto" w:fill="FFFFFF"/>
          <w:lang w:val="uk-UA"/>
        </w:rPr>
        <w:t xml:space="preserve"> повідомля</w:t>
      </w:r>
      <w:r w:rsidR="00920BA1" w:rsidRPr="00C43086">
        <w:rPr>
          <w:rFonts w:ascii="Times New Roman" w:eastAsia="Times New Roman" w:hAnsi="Times New Roman" w:cs="Times New Roman"/>
          <w:color w:val="000000"/>
          <w:sz w:val="24"/>
          <w:szCs w:val="24"/>
          <w:shd w:val="clear" w:color="auto" w:fill="FFFFFF"/>
          <w:lang w:val="uk-UA"/>
        </w:rPr>
        <w:t xml:space="preserve">ється </w:t>
      </w:r>
      <w:r w:rsidRPr="00C43086">
        <w:rPr>
          <w:rFonts w:ascii="Times New Roman" w:eastAsia="Times New Roman" w:hAnsi="Times New Roman" w:cs="Times New Roman"/>
          <w:color w:val="000000"/>
          <w:sz w:val="24"/>
          <w:szCs w:val="24"/>
          <w:shd w:val="clear" w:color="auto" w:fill="FFFFFF"/>
          <w:lang w:val="uk-UA"/>
        </w:rPr>
        <w:t xml:space="preserve">особі, яка подала </w:t>
      </w:r>
      <w:r w:rsidR="00920BA1" w:rsidRPr="00C43086">
        <w:rPr>
          <w:rFonts w:ascii="Times New Roman" w:eastAsia="Times New Roman" w:hAnsi="Times New Roman" w:cs="Times New Roman"/>
          <w:color w:val="000000"/>
          <w:sz w:val="24"/>
          <w:szCs w:val="24"/>
          <w:shd w:val="clear" w:color="auto" w:fill="FFFFFF"/>
          <w:lang w:val="uk-UA"/>
        </w:rPr>
        <w:t>звернення</w:t>
      </w:r>
      <w:r w:rsidRPr="00C43086">
        <w:rPr>
          <w:rFonts w:ascii="Times New Roman" w:eastAsia="Times New Roman" w:hAnsi="Times New Roman" w:cs="Times New Roman"/>
          <w:color w:val="000000"/>
          <w:sz w:val="24"/>
          <w:szCs w:val="24"/>
          <w:shd w:val="clear" w:color="auto" w:fill="FFFFFF"/>
          <w:lang w:val="uk-UA"/>
        </w:rPr>
        <w:t xml:space="preserve">. При цьому </w:t>
      </w:r>
      <w:r w:rsidR="00920BA1" w:rsidRPr="00C43086">
        <w:rPr>
          <w:rFonts w:ascii="Times New Roman" w:eastAsia="Times New Roman" w:hAnsi="Times New Roman" w:cs="Times New Roman"/>
          <w:color w:val="000000"/>
          <w:sz w:val="24"/>
          <w:szCs w:val="24"/>
          <w:shd w:val="clear" w:color="auto" w:fill="FFFFFF"/>
          <w:lang w:val="uk-UA"/>
        </w:rPr>
        <w:t>загальний</w:t>
      </w:r>
      <w:r w:rsidRPr="00C43086">
        <w:rPr>
          <w:rFonts w:ascii="Times New Roman" w:eastAsia="Times New Roman" w:hAnsi="Times New Roman" w:cs="Times New Roman"/>
          <w:color w:val="000000"/>
          <w:sz w:val="24"/>
          <w:szCs w:val="24"/>
          <w:shd w:val="clear" w:color="auto" w:fill="FFFFFF"/>
          <w:lang w:val="uk-UA"/>
        </w:rPr>
        <w:t xml:space="preserve"> термін вирішення </w:t>
      </w:r>
      <w:r w:rsidR="00920BA1" w:rsidRPr="00C43086">
        <w:rPr>
          <w:rFonts w:ascii="Times New Roman" w:eastAsia="Times New Roman" w:hAnsi="Times New Roman" w:cs="Times New Roman"/>
          <w:color w:val="000000"/>
          <w:sz w:val="24"/>
          <w:szCs w:val="24"/>
          <w:shd w:val="clear" w:color="auto" w:fill="FFFFFF"/>
          <w:lang w:val="uk-UA"/>
        </w:rPr>
        <w:t xml:space="preserve">питань, </w:t>
      </w:r>
      <w:r w:rsidRPr="00C43086">
        <w:rPr>
          <w:rFonts w:ascii="Times New Roman" w:eastAsia="Times New Roman" w:hAnsi="Times New Roman" w:cs="Times New Roman"/>
          <w:color w:val="000000"/>
          <w:sz w:val="24"/>
          <w:szCs w:val="24"/>
          <w:shd w:val="clear" w:color="auto" w:fill="FFFFFF"/>
          <w:lang w:val="uk-UA"/>
        </w:rPr>
        <w:t xml:space="preserve">порушених у </w:t>
      </w:r>
      <w:r w:rsidR="00920BA1" w:rsidRPr="00C43086">
        <w:rPr>
          <w:rFonts w:ascii="Times New Roman" w:eastAsia="Times New Roman" w:hAnsi="Times New Roman" w:cs="Times New Roman"/>
          <w:color w:val="000000"/>
          <w:sz w:val="24"/>
          <w:szCs w:val="24"/>
          <w:shd w:val="clear" w:color="auto" w:fill="FFFFFF"/>
          <w:lang w:val="uk-UA"/>
        </w:rPr>
        <w:t>зверненні,</w:t>
      </w:r>
      <w:r w:rsidRPr="00C43086">
        <w:rPr>
          <w:rFonts w:ascii="Times New Roman" w:eastAsia="Times New Roman" w:hAnsi="Times New Roman" w:cs="Times New Roman"/>
          <w:color w:val="000000"/>
          <w:sz w:val="24"/>
          <w:szCs w:val="24"/>
          <w:shd w:val="clear" w:color="auto" w:fill="FFFFFF"/>
          <w:lang w:val="uk-UA"/>
        </w:rPr>
        <w:t xml:space="preserve"> не може перевищувати сорока п’яти днів.</w:t>
      </w:r>
    </w:p>
    <w:p w14:paraId="1370F206" w14:textId="7E556DFB" w:rsidR="00EB606F" w:rsidRPr="00C43086" w:rsidRDefault="0029758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Для </w:t>
      </w:r>
      <w:r w:rsidR="00920BA1" w:rsidRPr="00C43086">
        <w:rPr>
          <w:rFonts w:ascii="Times New Roman" w:hAnsi="Times New Roman" w:cs="Times New Roman"/>
          <w:sz w:val="24"/>
          <w:szCs w:val="24"/>
          <w:lang w:val="uk-UA"/>
        </w:rPr>
        <w:t>розгляду скарги</w:t>
      </w:r>
      <w:r w:rsidRPr="00C43086">
        <w:rPr>
          <w:rFonts w:ascii="Times New Roman" w:hAnsi="Times New Roman" w:cs="Times New Roman"/>
          <w:sz w:val="24"/>
          <w:szCs w:val="24"/>
          <w:lang w:val="uk-UA"/>
        </w:rPr>
        <w:t xml:space="preserve"> особа, відповідальна за розслідування скарги, збиратиме факти, щоб </w:t>
      </w:r>
      <w:r w:rsidR="00920BA1" w:rsidRPr="00C43086">
        <w:rPr>
          <w:rFonts w:ascii="Times New Roman" w:hAnsi="Times New Roman" w:cs="Times New Roman"/>
          <w:sz w:val="24"/>
          <w:szCs w:val="24"/>
          <w:lang w:val="uk-UA"/>
        </w:rPr>
        <w:t xml:space="preserve">сформувати </w:t>
      </w:r>
      <w:r w:rsidRPr="00C43086">
        <w:rPr>
          <w:rFonts w:ascii="Times New Roman" w:hAnsi="Times New Roman" w:cs="Times New Roman"/>
          <w:sz w:val="24"/>
          <w:szCs w:val="24"/>
          <w:lang w:val="uk-UA"/>
        </w:rPr>
        <w:t>чітк</w:t>
      </w:r>
      <w:r w:rsidR="00920BA1" w:rsidRPr="00C43086">
        <w:rPr>
          <w:rFonts w:ascii="Times New Roman" w:hAnsi="Times New Roman" w:cs="Times New Roman"/>
          <w:sz w:val="24"/>
          <w:szCs w:val="24"/>
          <w:lang w:val="uk-UA"/>
        </w:rPr>
        <w:t>е</w:t>
      </w:r>
      <w:r w:rsidRPr="00C43086">
        <w:rPr>
          <w:rFonts w:ascii="Times New Roman" w:hAnsi="Times New Roman" w:cs="Times New Roman"/>
          <w:sz w:val="24"/>
          <w:szCs w:val="24"/>
          <w:lang w:val="uk-UA"/>
        </w:rPr>
        <w:t xml:space="preserve"> розумі</w:t>
      </w:r>
      <w:r w:rsidR="00920BA1" w:rsidRPr="00C43086">
        <w:rPr>
          <w:rFonts w:ascii="Times New Roman" w:hAnsi="Times New Roman" w:cs="Times New Roman"/>
          <w:sz w:val="24"/>
          <w:szCs w:val="24"/>
          <w:lang w:val="uk-UA"/>
        </w:rPr>
        <w:t>ння</w:t>
      </w:r>
      <w:r w:rsidRPr="00C43086">
        <w:rPr>
          <w:rFonts w:ascii="Times New Roman" w:hAnsi="Times New Roman" w:cs="Times New Roman"/>
          <w:sz w:val="24"/>
          <w:szCs w:val="24"/>
          <w:lang w:val="uk-UA"/>
        </w:rPr>
        <w:t xml:space="preserve"> обставин, що стосуються скарги. Розслідування/подальші </w:t>
      </w:r>
      <w:r w:rsidR="00920BA1" w:rsidRPr="00C43086">
        <w:rPr>
          <w:rFonts w:ascii="Times New Roman" w:hAnsi="Times New Roman" w:cs="Times New Roman"/>
          <w:sz w:val="24"/>
          <w:szCs w:val="24"/>
          <w:lang w:val="uk-UA"/>
        </w:rPr>
        <w:t>заходи</w:t>
      </w:r>
      <w:r w:rsidRPr="00C43086">
        <w:rPr>
          <w:rFonts w:ascii="Times New Roman" w:hAnsi="Times New Roman" w:cs="Times New Roman"/>
          <w:sz w:val="24"/>
          <w:szCs w:val="24"/>
          <w:lang w:val="uk-UA"/>
        </w:rPr>
        <w:t xml:space="preserve"> можуть </w:t>
      </w:r>
      <w:r w:rsidR="00920BA1" w:rsidRPr="00C43086">
        <w:rPr>
          <w:rFonts w:ascii="Times New Roman" w:hAnsi="Times New Roman" w:cs="Times New Roman"/>
          <w:sz w:val="24"/>
          <w:szCs w:val="24"/>
          <w:lang w:val="uk-UA"/>
        </w:rPr>
        <w:t xml:space="preserve">охоплювати </w:t>
      </w:r>
      <w:r w:rsidRPr="00C43086">
        <w:rPr>
          <w:rFonts w:ascii="Times New Roman" w:hAnsi="Times New Roman" w:cs="Times New Roman"/>
          <w:sz w:val="24"/>
          <w:szCs w:val="24"/>
          <w:lang w:val="uk-UA"/>
        </w:rPr>
        <w:t xml:space="preserve">відвідування </w:t>
      </w:r>
      <w:r w:rsidR="00F02888" w:rsidRPr="00C43086">
        <w:rPr>
          <w:rFonts w:ascii="Times New Roman" w:hAnsi="Times New Roman" w:cs="Times New Roman"/>
          <w:sz w:val="24"/>
          <w:szCs w:val="24"/>
          <w:lang w:val="uk-UA"/>
        </w:rPr>
        <w:t>об’єктів</w:t>
      </w:r>
      <w:r w:rsidRPr="00C43086">
        <w:rPr>
          <w:rFonts w:ascii="Times New Roman" w:hAnsi="Times New Roman" w:cs="Times New Roman"/>
          <w:sz w:val="24"/>
          <w:szCs w:val="24"/>
          <w:lang w:val="uk-UA"/>
        </w:rPr>
        <w:t xml:space="preserve">, </w:t>
      </w:r>
      <w:r w:rsidR="00920BA1" w:rsidRPr="00C43086">
        <w:rPr>
          <w:rFonts w:ascii="Times New Roman" w:hAnsi="Times New Roman" w:cs="Times New Roman"/>
          <w:sz w:val="24"/>
          <w:szCs w:val="24"/>
          <w:lang w:val="uk-UA"/>
        </w:rPr>
        <w:t xml:space="preserve">вивчення </w:t>
      </w:r>
      <w:r w:rsidRPr="00C43086">
        <w:rPr>
          <w:rFonts w:ascii="Times New Roman" w:hAnsi="Times New Roman" w:cs="Times New Roman"/>
          <w:sz w:val="24"/>
          <w:szCs w:val="24"/>
          <w:lang w:val="uk-UA"/>
        </w:rPr>
        <w:t>документів та зустріч</w:t>
      </w:r>
      <w:r w:rsidR="00920BA1"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з тими, хто м</w:t>
      </w:r>
      <w:r w:rsidR="00920BA1" w:rsidRPr="00C43086">
        <w:rPr>
          <w:rFonts w:ascii="Times New Roman" w:hAnsi="Times New Roman" w:cs="Times New Roman"/>
          <w:sz w:val="24"/>
          <w:szCs w:val="24"/>
          <w:lang w:val="uk-UA"/>
        </w:rPr>
        <w:t xml:space="preserve">оже </w:t>
      </w:r>
      <w:r w:rsidRPr="00C43086">
        <w:rPr>
          <w:rFonts w:ascii="Times New Roman" w:hAnsi="Times New Roman" w:cs="Times New Roman"/>
          <w:sz w:val="24"/>
          <w:szCs w:val="24"/>
          <w:lang w:val="uk-UA"/>
        </w:rPr>
        <w:t>вирішити проблему.</w:t>
      </w:r>
      <w:r w:rsidR="00EB606F" w:rsidRPr="00C43086">
        <w:rPr>
          <w:rFonts w:ascii="Times New Roman" w:hAnsi="Times New Roman" w:cs="Times New Roman"/>
          <w:sz w:val="24"/>
          <w:szCs w:val="24"/>
          <w:lang w:val="uk-UA"/>
        </w:rPr>
        <w:t xml:space="preserve"> </w:t>
      </w:r>
    </w:p>
    <w:p w14:paraId="6F01909E" w14:textId="223C8BB9" w:rsidR="00EB606F" w:rsidRPr="00C43086" w:rsidRDefault="0029758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Результати розслідування та запропонована відповідь скаржнику будуть представлені на розгляд </w:t>
      </w:r>
      <w:r w:rsidR="007F49FB" w:rsidRPr="00C43086">
        <w:rPr>
          <w:rFonts w:ascii="Times New Roman" w:hAnsi="Times New Roman" w:cs="Times New Roman"/>
          <w:sz w:val="24"/>
          <w:szCs w:val="24"/>
          <w:lang w:val="uk-UA"/>
        </w:rPr>
        <w:t>к</w:t>
      </w:r>
      <w:r w:rsidRPr="00C43086">
        <w:rPr>
          <w:rFonts w:ascii="Times New Roman" w:hAnsi="Times New Roman" w:cs="Times New Roman"/>
          <w:sz w:val="24"/>
          <w:szCs w:val="24"/>
          <w:lang w:val="uk-UA"/>
        </w:rPr>
        <w:t xml:space="preserve">оординатору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 який прийме рішення про хід дій. Після прийнят</w:t>
      </w:r>
      <w:r w:rsidR="007F49FB" w:rsidRPr="00C43086">
        <w:rPr>
          <w:rFonts w:ascii="Times New Roman" w:hAnsi="Times New Roman" w:cs="Times New Roman"/>
          <w:sz w:val="24"/>
          <w:szCs w:val="24"/>
          <w:lang w:val="uk-UA"/>
        </w:rPr>
        <w:t>тя</w:t>
      </w:r>
      <w:r w:rsidRPr="00C43086">
        <w:rPr>
          <w:rFonts w:ascii="Times New Roman" w:hAnsi="Times New Roman" w:cs="Times New Roman"/>
          <w:sz w:val="24"/>
          <w:szCs w:val="24"/>
          <w:lang w:val="uk-UA"/>
        </w:rPr>
        <w:t xml:space="preserve"> рішення та </w:t>
      </w:r>
      <w:r w:rsidR="007F49FB" w:rsidRPr="00C43086">
        <w:rPr>
          <w:rFonts w:ascii="Times New Roman" w:hAnsi="Times New Roman" w:cs="Times New Roman"/>
          <w:sz w:val="24"/>
          <w:szCs w:val="24"/>
          <w:lang w:val="uk-UA"/>
        </w:rPr>
        <w:t xml:space="preserve">інформування </w:t>
      </w:r>
      <w:r w:rsidRPr="00C43086">
        <w:rPr>
          <w:rFonts w:ascii="Times New Roman" w:hAnsi="Times New Roman" w:cs="Times New Roman"/>
          <w:sz w:val="24"/>
          <w:szCs w:val="24"/>
          <w:lang w:val="uk-UA"/>
        </w:rPr>
        <w:t xml:space="preserve">скаржника, </w:t>
      </w:r>
      <w:r w:rsidR="007F49FB" w:rsidRPr="00C43086">
        <w:rPr>
          <w:rFonts w:ascii="Times New Roman" w:hAnsi="Times New Roman" w:cs="Times New Roman"/>
          <w:sz w:val="24"/>
          <w:szCs w:val="24"/>
          <w:lang w:val="uk-UA"/>
        </w:rPr>
        <w:t xml:space="preserve">фахівець з розслідування </w:t>
      </w:r>
      <w:r w:rsidRPr="00C43086">
        <w:rPr>
          <w:rFonts w:ascii="Times New Roman" w:hAnsi="Times New Roman" w:cs="Times New Roman"/>
          <w:sz w:val="24"/>
          <w:szCs w:val="24"/>
          <w:lang w:val="uk-UA"/>
        </w:rPr>
        <w:t xml:space="preserve">описує </w:t>
      </w:r>
      <w:r w:rsidR="007F49FB" w:rsidRPr="00C43086">
        <w:rPr>
          <w:rFonts w:ascii="Times New Roman" w:hAnsi="Times New Roman" w:cs="Times New Roman"/>
          <w:sz w:val="24"/>
          <w:szCs w:val="24"/>
          <w:lang w:val="uk-UA"/>
        </w:rPr>
        <w:t xml:space="preserve">у формі реєстрації скарг </w:t>
      </w:r>
      <w:r w:rsidRPr="00C43086">
        <w:rPr>
          <w:rFonts w:ascii="Times New Roman" w:hAnsi="Times New Roman" w:cs="Times New Roman"/>
          <w:sz w:val="24"/>
          <w:szCs w:val="24"/>
          <w:lang w:val="uk-UA"/>
        </w:rPr>
        <w:t xml:space="preserve">дії, </w:t>
      </w:r>
      <w:r w:rsidR="007F49FB" w:rsidRPr="00C43086">
        <w:rPr>
          <w:rFonts w:ascii="Times New Roman" w:hAnsi="Times New Roman" w:cs="Times New Roman"/>
          <w:sz w:val="24"/>
          <w:szCs w:val="24"/>
          <w:lang w:val="uk-UA"/>
        </w:rPr>
        <w:t>яких</w:t>
      </w:r>
      <w:r w:rsidRPr="00C43086">
        <w:rPr>
          <w:rFonts w:ascii="Times New Roman" w:hAnsi="Times New Roman" w:cs="Times New Roman"/>
          <w:sz w:val="24"/>
          <w:szCs w:val="24"/>
          <w:lang w:val="uk-UA"/>
        </w:rPr>
        <w:t xml:space="preserve"> слід вжити (див. Додаток </w:t>
      </w:r>
      <w:r w:rsidR="00485A5F" w:rsidRPr="00C43086">
        <w:rPr>
          <w:rFonts w:ascii="Times New Roman" w:hAnsi="Times New Roman" w:cs="Times New Roman"/>
          <w:sz w:val="24"/>
          <w:szCs w:val="24"/>
          <w:lang w:val="uk-UA"/>
        </w:rPr>
        <w:t>1</w:t>
      </w:r>
      <w:r w:rsidRPr="00C43086">
        <w:rPr>
          <w:rFonts w:ascii="Times New Roman" w:hAnsi="Times New Roman" w:cs="Times New Roman"/>
          <w:sz w:val="24"/>
          <w:szCs w:val="24"/>
          <w:lang w:val="uk-UA"/>
        </w:rPr>
        <w:t xml:space="preserve">), </w:t>
      </w:r>
      <w:r w:rsidR="007F49FB" w:rsidRPr="00C43086">
        <w:rPr>
          <w:rFonts w:ascii="Times New Roman" w:hAnsi="Times New Roman" w:cs="Times New Roman"/>
          <w:sz w:val="24"/>
          <w:szCs w:val="24"/>
          <w:lang w:val="uk-UA"/>
        </w:rPr>
        <w:t xml:space="preserve">а також </w:t>
      </w:r>
      <w:r w:rsidRPr="00C43086">
        <w:rPr>
          <w:rFonts w:ascii="Times New Roman" w:hAnsi="Times New Roman" w:cs="Times New Roman"/>
          <w:sz w:val="24"/>
          <w:szCs w:val="24"/>
          <w:lang w:val="uk-UA"/>
        </w:rPr>
        <w:t>детал</w:t>
      </w:r>
      <w:r w:rsidR="007F49FB"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розслідування та висновки і подає відповідь виконавчому директору для підписання.</w:t>
      </w:r>
      <w:r w:rsidR="00EB606F" w:rsidRPr="00C43086">
        <w:rPr>
          <w:rFonts w:ascii="Times New Roman" w:hAnsi="Times New Roman" w:cs="Times New Roman"/>
          <w:sz w:val="24"/>
          <w:szCs w:val="24"/>
          <w:lang w:val="uk-UA"/>
        </w:rPr>
        <w:t xml:space="preserve">  </w:t>
      </w:r>
    </w:p>
    <w:p w14:paraId="2ABA8CC9" w14:textId="77777777" w:rsidR="0017533A" w:rsidRPr="00C43086" w:rsidRDefault="0017533A" w:rsidP="00C43086">
      <w:pPr>
        <w:jc w:val="both"/>
        <w:rPr>
          <w:rFonts w:ascii="Times New Roman" w:hAnsi="Times New Roman" w:cs="Times New Roman"/>
          <w:sz w:val="24"/>
          <w:szCs w:val="24"/>
          <w:lang w:val="uk-UA"/>
        </w:rPr>
      </w:pPr>
    </w:p>
    <w:p w14:paraId="2A15DF55" w14:textId="3957BB99" w:rsidR="00EB606F" w:rsidRPr="00C43086" w:rsidRDefault="004C3A38" w:rsidP="00C43086">
      <w:pPr>
        <w:pStyle w:val="2"/>
        <w:rPr>
          <w:rFonts w:ascii="Times New Roman" w:hAnsi="Times New Roman" w:cs="Times New Roman"/>
          <w:sz w:val="24"/>
          <w:szCs w:val="24"/>
          <w:lang w:val="uk-UA"/>
        </w:rPr>
      </w:pPr>
      <w:bookmarkStart w:id="41" w:name="_Toc62932363"/>
      <w:r w:rsidRPr="00C43086">
        <w:rPr>
          <w:rFonts w:ascii="Times New Roman" w:hAnsi="Times New Roman" w:cs="Times New Roman"/>
          <w:sz w:val="24"/>
          <w:szCs w:val="24"/>
          <w:lang w:val="uk-UA"/>
        </w:rPr>
        <w:t>6.3.4 Відповідь скаржнику</w:t>
      </w:r>
      <w:bookmarkEnd w:id="41"/>
    </w:p>
    <w:p w14:paraId="4E1D20D5" w14:textId="132A9ECE" w:rsidR="00EB606F" w:rsidRPr="00C43086" w:rsidRDefault="007F49FB"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Про результати перевірки с</w:t>
      </w:r>
      <w:r w:rsidR="004C3A38" w:rsidRPr="00C43086">
        <w:rPr>
          <w:rFonts w:ascii="Times New Roman" w:hAnsi="Times New Roman" w:cs="Times New Roman"/>
          <w:sz w:val="24"/>
          <w:szCs w:val="24"/>
          <w:lang w:val="uk-UA"/>
        </w:rPr>
        <w:t>каржник</w:t>
      </w:r>
      <w:r w:rsidRPr="00C43086">
        <w:rPr>
          <w:rFonts w:ascii="Times New Roman" w:hAnsi="Times New Roman" w:cs="Times New Roman"/>
          <w:sz w:val="24"/>
          <w:szCs w:val="24"/>
          <w:lang w:val="uk-UA"/>
        </w:rPr>
        <w:t xml:space="preserve">а буде </w:t>
      </w:r>
      <w:r w:rsidR="004C3A38" w:rsidRPr="00C43086">
        <w:rPr>
          <w:rFonts w:ascii="Times New Roman" w:hAnsi="Times New Roman" w:cs="Times New Roman"/>
          <w:sz w:val="24"/>
          <w:szCs w:val="24"/>
          <w:lang w:val="uk-UA"/>
        </w:rPr>
        <w:t>повідомлен</w:t>
      </w:r>
      <w:r w:rsidRPr="00C43086">
        <w:rPr>
          <w:rFonts w:ascii="Times New Roman" w:hAnsi="Times New Roman" w:cs="Times New Roman"/>
          <w:sz w:val="24"/>
          <w:szCs w:val="24"/>
          <w:lang w:val="uk-UA"/>
        </w:rPr>
        <w:t>о листом або е</w:t>
      </w:r>
      <w:r w:rsidR="004C3A38" w:rsidRPr="00C43086">
        <w:rPr>
          <w:rFonts w:ascii="Times New Roman" w:hAnsi="Times New Roman" w:cs="Times New Roman"/>
          <w:sz w:val="24"/>
          <w:szCs w:val="24"/>
          <w:lang w:val="uk-UA"/>
        </w:rPr>
        <w:t>лектронною поштою</w:t>
      </w:r>
      <w:r w:rsidRPr="00C43086">
        <w:rPr>
          <w:rFonts w:ascii="Times New Roman" w:hAnsi="Times New Roman" w:cs="Times New Roman"/>
          <w:sz w:val="24"/>
          <w:szCs w:val="24"/>
          <w:lang w:val="uk-UA"/>
        </w:rPr>
        <w:t xml:space="preserve"> відповідно до способу, в який скаргу було отримано.</w:t>
      </w:r>
      <w:r w:rsidR="004C3A38" w:rsidRPr="00C43086">
        <w:rPr>
          <w:rFonts w:ascii="Times New Roman" w:hAnsi="Times New Roman" w:cs="Times New Roman"/>
          <w:sz w:val="24"/>
          <w:szCs w:val="24"/>
          <w:lang w:val="uk-UA"/>
        </w:rPr>
        <w:t xml:space="preserve"> Відповідь </w:t>
      </w:r>
      <w:r w:rsidR="00F02888" w:rsidRPr="00C43086">
        <w:rPr>
          <w:rFonts w:ascii="Times New Roman" w:hAnsi="Times New Roman" w:cs="Times New Roman"/>
          <w:sz w:val="24"/>
          <w:szCs w:val="24"/>
          <w:lang w:val="uk-UA"/>
        </w:rPr>
        <w:t>ґрунтуватиметься</w:t>
      </w:r>
      <w:r w:rsidRPr="00C43086">
        <w:rPr>
          <w:rFonts w:ascii="Times New Roman" w:hAnsi="Times New Roman" w:cs="Times New Roman"/>
          <w:sz w:val="24"/>
          <w:szCs w:val="24"/>
          <w:lang w:val="uk-UA"/>
        </w:rPr>
        <w:t xml:space="preserve"> на </w:t>
      </w:r>
      <w:r w:rsidR="004C3A38" w:rsidRPr="00C43086">
        <w:rPr>
          <w:rFonts w:ascii="Times New Roman" w:hAnsi="Times New Roman" w:cs="Times New Roman"/>
          <w:sz w:val="24"/>
          <w:szCs w:val="24"/>
          <w:lang w:val="uk-UA"/>
        </w:rPr>
        <w:t>матеріалах роз</w:t>
      </w:r>
      <w:r w:rsidRPr="00C43086">
        <w:rPr>
          <w:rFonts w:ascii="Times New Roman" w:hAnsi="Times New Roman" w:cs="Times New Roman"/>
          <w:sz w:val="24"/>
          <w:szCs w:val="24"/>
          <w:lang w:val="uk-UA"/>
        </w:rPr>
        <w:t>слідування та</w:t>
      </w:r>
      <w:r w:rsidR="004C3A38" w:rsidRPr="00C43086">
        <w:rPr>
          <w:rFonts w:ascii="Times New Roman" w:hAnsi="Times New Roman" w:cs="Times New Roman"/>
          <w:sz w:val="24"/>
          <w:szCs w:val="24"/>
          <w:lang w:val="uk-UA"/>
        </w:rPr>
        <w:t xml:space="preserve">, якщо </w:t>
      </w:r>
      <w:r w:rsidRPr="00C43086">
        <w:rPr>
          <w:rFonts w:ascii="Times New Roman" w:hAnsi="Times New Roman" w:cs="Times New Roman"/>
          <w:sz w:val="24"/>
          <w:szCs w:val="24"/>
          <w:lang w:val="uk-UA"/>
        </w:rPr>
        <w:t>необхідно</w:t>
      </w:r>
      <w:r w:rsidR="004C3A38" w:rsidRPr="00C43086">
        <w:rPr>
          <w:rFonts w:ascii="Times New Roman" w:hAnsi="Times New Roman" w:cs="Times New Roman"/>
          <w:sz w:val="24"/>
          <w:szCs w:val="24"/>
          <w:lang w:val="uk-UA"/>
        </w:rPr>
        <w:t>, містити</w:t>
      </w:r>
      <w:r w:rsidRPr="00C43086">
        <w:rPr>
          <w:rFonts w:ascii="Times New Roman" w:hAnsi="Times New Roman" w:cs="Times New Roman"/>
          <w:sz w:val="24"/>
          <w:szCs w:val="24"/>
          <w:lang w:val="uk-UA"/>
        </w:rPr>
        <w:t>ме</w:t>
      </w:r>
      <w:r w:rsidR="004C3A38" w:rsidRPr="00C43086">
        <w:rPr>
          <w:rFonts w:ascii="Times New Roman" w:hAnsi="Times New Roman" w:cs="Times New Roman"/>
          <w:sz w:val="24"/>
          <w:szCs w:val="24"/>
          <w:lang w:val="uk-UA"/>
        </w:rPr>
        <w:t xml:space="preserve"> посилання на національне законодавство.</w:t>
      </w:r>
      <w:r w:rsidR="00EB606F" w:rsidRPr="00C43086">
        <w:rPr>
          <w:rFonts w:ascii="Times New Roman" w:hAnsi="Times New Roman" w:cs="Times New Roman"/>
          <w:sz w:val="24"/>
          <w:szCs w:val="24"/>
          <w:lang w:val="uk-UA"/>
        </w:rPr>
        <w:t xml:space="preserve"> </w:t>
      </w:r>
    </w:p>
    <w:p w14:paraId="4E815795" w14:textId="03AFB482" w:rsidR="00EB606F" w:rsidRPr="00C43086" w:rsidRDefault="004C3A3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Кінцевий термін розгляду скарги може бути продовжений на 30 робочих днів </w:t>
      </w:r>
      <w:r w:rsidR="007F49FB" w:rsidRPr="00C43086">
        <w:rPr>
          <w:rFonts w:ascii="Times New Roman" w:hAnsi="Times New Roman" w:cs="Times New Roman"/>
          <w:sz w:val="24"/>
          <w:szCs w:val="24"/>
          <w:lang w:val="uk-UA"/>
        </w:rPr>
        <w:t>к</w:t>
      </w:r>
      <w:r w:rsidRPr="00C43086">
        <w:rPr>
          <w:rFonts w:ascii="Times New Roman" w:hAnsi="Times New Roman" w:cs="Times New Roman"/>
          <w:sz w:val="24"/>
          <w:szCs w:val="24"/>
          <w:lang w:val="uk-UA"/>
        </w:rPr>
        <w:t xml:space="preserve">оординатором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і скаржник повинен бути проінформований про цей факт, </w:t>
      </w:r>
      <w:r w:rsidR="007F49FB" w:rsidRPr="00C43086">
        <w:rPr>
          <w:rFonts w:ascii="Times New Roman" w:hAnsi="Times New Roman" w:cs="Times New Roman"/>
          <w:sz w:val="24"/>
          <w:szCs w:val="24"/>
          <w:lang w:val="uk-UA"/>
        </w:rPr>
        <w:t>що</w:t>
      </w:r>
      <w:r w:rsidRPr="00C43086">
        <w:rPr>
          <w:rFonts w:ascii="Times New Roman" w:hAnsi="Times New Roman" w:cs="Times New Roman"/>
          <w:sz w:val="24"/>
          <w:szCs w:val="24"/>
          <w:lang w:val="uk-UA"/>
        </w:rPr>
        <w:t>:</w:t>
      </w:r>
      <w:r w:rsidR="00EB606F" w:rsidRPr="00C43086">
        <w:rPr>
          <w:rFonts w:ascii="Times New Roman" w:hAnsi="Times New Roman" w:cs="Times New Roman"/>
          <w:sz w:val="24"/>
          <w:szCs w:val="24"/>
          <w:lang w:val="uk-UA"/>
        </w:rPr>
        <w:t xml:space="preserve">  </w:t>
      </w:r>
    </w:p>
    <w:p w14:paraId="752E5054" w14:textId="77777777" w:rsidR="004C3A38" w:rsidRPr="00C43086" w:rsidRDefault="004C3A38" w:rsidP="002D1BE9">
      <w:pPr>
        <w:pStyle w:val="a4"/>
        <w:numPr>
          <w:ilvl w:val="0"/>
          <w:numId w:val="21"/>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необхідні додаткові консультації для надання відповіді на скаргу;</w:t>
      </w:r>
    </w:p>
    <w:p w14:paraId="37E015BE" w14:textId="709D5DD8" w:rsidR="00EB606F" w:rsidRPr="00C43086" w:rsidRDefault="004C3A38" w:rsidP="002D1BE9">
      <w:pPr>
        <w:pStyle w:val="a4"/>
        <w:numPr>
          <w:ilvl w:val="0"/>
          <w:numId w:val="21"/>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скарга стосується </w:t>
      </w:r>
      <w:r w:rsidR="00A401C8" w:rsidRPr="00C43086">
        <w:rPr>
          <w:rFonts w:ascii="Times New Roman" w:hAnsi="Times New Roman" w:cs="Times New Roman"/>
          <w:sz w:val="24"/>
          <w:szCs w:val="24"/>
          <w:lang w:val="uk-UA"/>
        </w:rPr>
        <w:t>великого</w:t>
      </w:r>
      <w:r w:rsidRPr="00C43086">
        <w:rPr>
          <w:rFonts w:ascii="Times New Roman" w:hAnsi="Times New Roman" w:cs="Times New Roman"/>
          <w:sz w:val="24"/>
          <w:szCs w:val="24"/>
          <w:lang w:val="uk-UA"/>
        </w:rPr>
        <w:t xml:space="preserve"> обсягу інформації</w:t>
      </w:r>
      <w:r w:rsidR="007F49FB" w:rsidRPr="00C43086">
        <w:rPr>
          <w:rFonts w:ascii="Times New Roman" w:hAnsi="Times New Roman" w:cs="Times New Roman"/>
          <w:sz w:val="24"/>
          <w:szCs w:val="24"/>
          <w:lang w:val="uk-UA"/>
        </w:rPr>
        <w:t xml:space="preserve"> і необхідно вивчити </w:t>
      </w:r>
      <w:r w:rsidRPr="00C43086">
        <w:rPr>
          <w:rFonts w:ascii="Times New Roman" w:hAnsi="Times New Roman" w:cs="Times New Roman"/>
          <w:sz w:val="24"/>
          <w:szCs w:val="24"/>
          <w:lang w:val="uk-UA"/>
        </w:rPr>
        <w:t>додаткові матеріали</w:t>
      </w:r>
      <w:r w:rsidR="007F49FB" w:rsidRPr="00C43086">
        <w:rPr>
          <w:rFonts w:ascii="Times New Roman" w:hAnsi="Times New Roman" w:cs="Times New Roman"/>
          <w:sz w:val="24"/>
          <w:szCs w:val="24"/>
          <w:lang w:val="uk-UA"/>
        </w:rPr>
        <w:t xml:space="preserve"> для надання відповіді</w:t>
      </w:r>
      <w:r w:rsidR="00EB606F" w:rsidRPr="00C43086">
        <w:rPr>
          <w:rFonts w:ascii="Times New Roman" w:hAnsi="Times New Roman" w:cs="Times New Roman"/>
          <w:sz w:val="24"/>
          <w:szCs w:val="24"/>
          <w:lang w:val="uk-UA"/>
        </w:rPr>
        <w:t xml:space="preserve">. </w:t>
      </w:r>
    </w:p>
    <w:p w14:paraId="2AAEF0CB" w14:textId="2D4A65CA" w:rsidR="00EB606F" w:rsidRPr="00C43086" w:rsidRDefault="004C3A38" w:rsidP="00C43086">
      <w:pPr>
        <w:pStyle w:val="1"/>
        <w:rPr>
          <w:rFonts w:cs="Times New Roman"/>
          <w:szCs w:val="24"/>
          <w:lang w:val="uk-UA"/>
        </w:rPr>
      </w:pPr>
      <w:bookmarkStart w:id="42" w:name="_Toc41402623"/>
      <w:bookmarkStart w:id="43" w:name="_Toc62932364"/>
      <w:r w:rsidRPr="00C43086">
        <w:rPr>
          <w:rFonts w:cs="Times New Roman"/>
          <w:szCs w:val="24"/>
          <w:lang w:val="uk-UA"/>
        </w:rPr>
        <w:t xml:space="preserve">6.4 Підвищення </w:t>
      </w:r>
      <w:r w:rsidR="007F49FB" w:rsidRPr="00C43086">
        <w:rPr>
          <w:rFonts w:cs="Times New Roman"/>
          <w:szCs w:val="24"/>
          <w:lang w:val="uk-UA"/>
        </w:rPr>
        <w:t xml:space="preserve">рівня </w:t>
      </w:r>
      <w:r w:rsidRPr="00C43086">
        <w:rPr>
          <w:rFonts w:cs="Times New Roman"/>
          <w:szCs w:val="24"/>
          <w:lang w:val="uk-UA"/>
        </w:rPr>
        <w:t>обізнаності</w:t>
      </w:r>
      <w:bookmarkEnd w:id="42"/>
      <w:bookmarkEnd w:id="43"/>
      <w:r w:rsidR="00EB606F" w:rsidRPr="00C43086">
        <w:rPr>
          <w:rFonts w:cs="Times New Roman"/>
          <w:szCs w:val="24"/>
          <w:lang w:val="uk-UA"/>
        </w:rPr>
        <w:t xml:space="preserve"> </w:t>
      </w:r>
    </w:p>
    <w:p w14:paraId="1CD838E1" w14:textId="25275AC6" w:rsidR="00EB606F" w:rsidRPr="00C43086" w:rsidRDefault="004C3A38" w:rsidP="00C43086">
      <w:pPr>
        <w:jc w:val="both"/>
        <w:rPr>
          <w:rFonts w:ascii="Times New Roman" w:hAnsi="Times New Roman" w:cs="Times New Roman"/>
          <w:b/>
          <w:i/>
          <w:sz w:val="24"/>
          <w:szCs w:val="24"/>
          <w:lang w:val="uk-UA"/>
        </w:rPr>
      </w:pPr>
      <w:r w:rsidRPr="00C43086">
        <w:rPr>
          <w:rFonts w:ascii="Times New Roman" w:hAnsi="Times New Roman" w:cs="Times New Roman"/>
          <w:b/>
          <w:i/>
          <w:sz w:val="24"/>
          <w:szCs w:val="24"/>
          <w:lang w:val="uk-UA"/>
        </w:rPr>
        <w:t>Інформація нада</w:t>
      </w:r>
      <w:r w:rsidR="007F49FB" w:rsidRPr="00C43086">
        <w:rPr>
          <w:rFonts w:ascii="Times New Roman" w:hAnsi="Times New Roman" w:cs="Times New Roman"/>
          <w:b/>
          <w:i/>
          <w:sz w:val="24"/>
          <w:szCs w:val="24"/>
          <w:lang w:val="uk-UA"/>
        </w:rPr>
        <w:t>на в</w:t>
      </w:r>
      <w:r w:rsidRPr="00C43086">
        <w:rPr>
          <w:rFonts w:ascii="Times New Roman" w:hAnsi="Times New Roman" w:cs="Times New Roman"/>
          <w:b/>
          <w:i/>
          <w:sz w:val="24"/>
          <w:szCs w:val="24"/>
          <w:lang w:val="uk-UA"/>
        </w:rPr>
        <w:t xml:space="preserve"> доступному форматі</w:t>
      </w:r>
    </w:p>
    <w:p w14:paraId="2E0ACE9B" w14:textId="278A3DC9" w:rsidR="00EB606F" w:rsidRPr="00C43086" w:rsidRDefault="004C3A3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Інформація про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буде </w:t>
      </w:r>
      <w:r w:rsidR="007F49FB" w:rsidRPr="00C43086">
        <w:rPr>
          <w:rFonts w:ascii="Times New Roman" w:hAnsi="Times New Roman" w:cs="Times New Roman"/>
          <w:sz w:val="24"/>
          <w:szCs w:val="24"/>
          <w:lang w:val="uk-UA"/>
        </w:rPr>
        <w:t xml:space="preserve">розміщена на </w:t>
      </w:r>
      <w:proofErr w:type="spellStart"/>
      <w:r w:rsidRPr="00C43086">
        <w:rPr>
          <w:rFonts w:ascii="Times New Roman" w:hAnsi="Times New Roman" w:cs="Times New Roman"/>
          <w:sz w:val="24"/>
          <w:szCs w:val="24"/>
          <w:lang w:val="uk-UA"/>
        </w:rPr>
        <w:t>веб</w:t>
      </w:r>
      <w:r w:rsidR="007F49FB" w:rsidRPr="00C43086">
        <w:rPr>
          <w:rFonts w:ascii="Times New Roman" w:hAnsi="Times New Roman" w:cs="Times New Roman"/>
          <w:sz w:val="24"/>
          <w:szCs w:val="24"/>
          <w:lang w:val="uk-UA"/>
        </w:rPr>
        <w:t>сторінці</w:t>
      </w:r>
      <w:proofErr w:type="spellEnd"/>
      <w:r w:rsidRPr="00C43086">
        <w:rPr>
          <w:rFonts w:ascii="Times New Roman" w:hAnsi="Times New Roman" w:cs="Times New Roman"/>
          <w:sz w:val="24"/>
          <w:szCs w:val="24"/>
          <w:lang w:val="uk-UA"/>
        </w:rPr>
        <w:t xml:space="preserve"> https://moz.gov.ua/ та буде включена </w:t>
      </w:r>
      <w:r w:rsidR="007F49FB"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xml:space="preserve"> комуніка</w:t>
      </w:r>
      <w:r w:rsidR="007F49FB" w:rsidRPr="00C43086">
        <w:rPr>
          <w:rFonts w:ascii="Times New Roman" w:hAnsi="Times New Roman" w:cs="Times New Roman"/>
          <w:sz w:val="24"/>
          <w:szCs w:val="24"/>
          <w:lang w:val="uk-UA"/>
        </w:rPr>
        <w:t xml:space="preserve">тивні заходи, спрямовані на </w:t>
      </w:r>
      <w:r w:rsidRPr="00C43086">
        <w:rPr>
          <w:rFonts w:ascii="Times New Roman" w:hAnsi="Times New Roman" w:cs="Times New Roman"/>
          <w:sz w:val="24"/>
          <w:szCs w:val="24"/>
          <w:lang w:val="uk-UA"/>
        </w:rPr>
        <w:t>зацікавлени</w:t>
      </w:r>
      <w:r w:rsidR="007F49FB" w:rsidRPr="00C43086">
        <w:rPr>
          <w:rFonts w:ascii="Times New Roman" w:hAnsi="Times New Roman" w:cs="Times New Roman"/>
          <w:sz w:val="24"/>
          <w:szCs w:val="24"/>
          <w:lang w:val="uk-UA"/>
        </w:rPr>
        <w:t>х</w:t>
      </w:r>
      <w:r w:rsidRPr="00C43086">
        <w:rPr>
          <w:rFonts w:ascii="Times New Roman" w:hAnsi="Times New Roman" w:cs="Times New Roman"/>
          <w:sz w:val="24"/>
          <w:szCs w:val="24"/>
          <w:lang w:val="uk-UA"/>
        </w:rPr>
        <w:t xml:space="preserve"> стор</w:t>
      </w:r>
      <w:r w:rsidR="007F49FB"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н</w:t>
      </w:r>
      <w:r w:rsidR="00DB13B1" w:rsidRPr="00C43086">
        <w:rPr>
          <w:rFonts w:ascii="Times New Roman" w:hAnsi="Times New Roman" w:cs="Times New Roman"/>
          <w:sz w:val="24"/>
          <w:szCs w:val="24"/>
          <w:lang w:val="uk-UA"/>
        </w:rPr>
        <w:t>, відповідна інформація</w:t>
      </w:r>
      <w:r w:rsidR="00202BDE" w:rsidRPr="00C43086">
        <w:rPr>
          <w:rFonts w:ascii="Times New Roman" w:hAnsi="Times New Roman" w:cs="Times New Roman"/>
          <w:sz w:val="24"/>
          <w:szCs w:val="24"/>
          <w:lang w:val="uk-UA"/>
        </w:rPr>
        <w:t xml:space="preserve"> про можливі канали розгляду скарг</w:t>
      </w:r>
      <w:r w:rsidR="007B0075" w:rsidRPr="00C43086">
        <w:rPr>
          <w:rFonts w:ascii="Times New Roman" w:hAnsi="Times New Roman" w:cs="Times New Roman"/>
          <w:sz w:val="24"/>
          <w:szCs w:val="24"/>
          <w:lang w:val="uk-UA"/>
        </w:rPr>
        <w:t xml:space="preserve"> буде доступна </w:t>
      </w:r>
      <w:r w:rsidR="00451AD3" w:rsidRPr="00C43086">
        <w:rPr>
          <w:rFonts w:ascii="Times New Roman" w:hAnsi="Times New Roman" w:cs="Times New Roman"/>
          <w:sz w:val="24"/>
          <w:szCs w:val="24"/>
          <w:lang w:val="uk-UA"/>
        </w:rPr>
        <w:t xml:space="preserve">в місцях проведення </w:t>
      </w:r>
      <w:proofErr w:type="spellStart"/>
      <w:r w:rsidR="00CE13A6" w:rsidRPr="00C43086">
        <w:rPr>
          <w:rFonts w:ascii="Times New Roman" w:hAnsi="Times New Roman" w:cs="Times New Roman"/>
          <w:sz w:val="24"/>
          <w:szCs w:val="24"/>
          <w:lang w:val="uk-UA"/>
        </w:rPr>
        <w:t>Проєкт</w:t>
      </w:r>
      <w:r w:rsidR="00451AD3" w:rsidRPr="00C43086">
        <w:rPr>
          <w:rFonts w:ascii="Times New Roman" w:hAnsi="Times New Roman" w:cs="Times New Roman"/>
          <w:sz w:val="24"/>
          <w:szCs w:val="24"/>
          <w:lang w:val="uk-UA"/>
        </w:rPr>
        <w:t>ної</w:t>
      </w:r>
      <w:proofErr w:type="spellEnd"/>
      <w:r w:rsidR="00451AD3" w:rsidRPr="00C43086">
        <w:rPr>
          <w:rFonts w:ascii="Times New Roman" w:hAnsi="Times New Roman" w:cs="Times New Roman"/>
          <w:sz w:val="24"/>
          <w:szCs w:val="24"/>
          <w:lang w:val="uk-UA"/>
        </w:rPr>
        <w:t xml:space="preserve"> діяльності.</w:t>
      </w:r>
    </w:p>
    <w:p w14:paraId="6FA4D2FE" w14:textId="433F7808" w:rsidR="00EB606F" w:rsidRPr="00C43086" w:rsidRDefault="00EB606F" w:rsidP="00C43086">
      <w:pPr>
        <w:pStyle w:val="1"/>
        <w:rPr>
          <w:rFonts w:cs="Times New Roman"/>
          <w:szCs w:val="24"/>
          <w:lang w:val="uk-UA"/>
        </w:rPr>
      </w:pPr>
      <w:bookmarkStart w:id="44" w:name="_Toc41402624"/>
      <w:bookmarkStart w:id="45" w:name="_Toc62932365"/>
      <w:r w:rsidRPr="00C43086">
        <w:rPr>
          <w:rFonts w:cs="Times New Roman"/>
          <w:szCs w:val="24"/>
          <w:lang w:val="uk-UA"/>
        </w:rPr>
        <w:t xml:space="preserve">6.5 </w:t>
      </w:r>
      <w:r w:rsidR="004C3A38" w:rsidRPr="00C43086">
        <w:rPr>
          <w:rFonts w:cs="Times New Roman"/>
          <w:szCs w:val="24"/>
          <w:lang w:val="uk-UA"/>
        </w:rPr>
        <w:t>Кадрове забезпечення та розбудова потенціалу</w:t>
      </w:r>
      <w:bookmarkEnd w:id="44"/>
      <w:bookmarkEnd w:id="45"/>
      <w:r w:rsidRPr="00C43086">
        <w:rPr>
          <w:rFonts w:cs="Times New Roman"/>
          <w:szCs w:val="24"/>
          <w:lang w:val="uk-UA"/>
        </w:rPr>
        <w:t xml:space="preserve">  </w:t>
      </w:r>
    </w:p>
    <w:p w14:paraId="148AA293" w14:textId="517FF86F" w:rsidR="00EB606F" w:rsidRPr="00C43086" w:rsidRDefault="004C3A38" w:rsidP="00C43086">
      <w:pPr>
        <w:jc w:val="both"/>
        <w:rPr>
          <w:rFonts w:ascii="Times New Roman" w:hAnsi="Times New Roman" w:cs="Times New Roman"/>
          <w:b/>
          <w:i/>
          <w:sz w:val="24"/>
          <w:szCs w:val="24"/>
          <w:lang w:val="uk-UA"/>
        </w:rPr>
      </w:pPr>
      <w:r w:rsidRPr="00C43086">
        <w:rPr>
          <w:rFonts w:ascii="Times New Roman" w:hAnsi="Times New Roman" w:cs="Times New Roman"/>
          <w:b/>
          <w:i/>
          <w:sz w:val="24"/>
          <w:szCs w:val="24"/>
          <w:lang w:val="uk-UA"/>
        </w:rPr>
        <w:t xml:space="preserve">Завдання та обов'язки </w:t>
      </w:r>
      <w:r w:rsidR="007F49FB" w:rsidRPr="00C43086">
        <w:rPr>
          <w:rFonts w:ascii="Times New Roman" w:hAnsi="Times New Roman" w:cs="Times New Roman"/>
          <w:b/>
          <w:i/>
          <w:sz w:val="24"/>
          <w:szCs w:val="24"/>
          <w:lang w:val="uk-UA"/>
        </w:rPr>
        <w:t>співробітників</w:t>
      </w:r>
      <w:r w:rsidRPr="00C43086">
        <w:rPr>
          <w:rFonts w:ascii="Times New Roman" w:hAnsi="Times New Roman" w:cs="Times New Roman"/>
          <w:b/>
          <w:i/>
          <w:sz w:val="24"/>
          <w:szCs w:val="24"/>
          <w:lang w:val="uk-UA"/>
        </w:rPr>
        <w:t xml:space="preserve"> </w:t>
      </w:r>
      <w:r w:rsidR="007A7EBA" w:rsidRPr="00C43086">
        <w:rPr>
          <w:rFonts w:ascii="Times New Roman" w:hAnsi="Times New Roman" w:cs="Times New Roman"/>
          <w:b/>
          <w:i/>
          <w:sz w:val="24"/>
          <w:szCs w:val="24"/>
          <w:lang w:val="uk-UA"/>
        </w:rPr>
        <w:t>ГКПП</w:t>
      </w:r>
      <w:r w:rsidRPr="00C43086">
        <w:rPr>
          <w:rFonts w:ascii="Times New Roman" w:hAnsi="Times New Roman" w:cs="Times New Roman"/>
          <w:b/>
          <w:i/>
          <w:sz w:val="24"/>
          <w:szCs w:val="24"/>
          <w:lang w:val="uk-UA"/>
        </w:rPr>
        <w:t xml:space="preserve"> </w:t>
      </w:r>
      <w:r w:rsidR="007F49FB" w:rsidRPr="00C43086">
        <w:rPr>
          <w:rFonts w:ascii="Times New Roman" w:hAnsi="Times New Roman" w:cs="Times New Roman"/>
          <w:b/>
          <w:i/>
          <w:sz w:val="24"/>
          <w:szCs w:val="24"/>
          <w:lang w:val="uk-UA"/>
        </w:rPr>
        <w:t>щодо</w:t>
      </w:r>
      <w:r w:rsidRPr="00C43086">
        <w:rPr>
          <w:rFonts w:ascii="Times New Roman" w:hAnsi="Times New Roman" w:cs="Times New Roman"/>
          <w:b/>
          <w:i/>
          <w:sz w:val="24"/>
          <w:szCs w:val="24"/>
          <w:lang w:val="uk-UA"/>
        </w:rPr>
        <w:t xml:space="preserve"> </w:t>
      </w:r>
      <w:r w:rsidR="005674FF" w:rsidRPr="00C43086">
        <w:rPr>
          <w:rFonts w:ascii="Times New Roman" w:hAnsi="Times New Roman" w:cs="Times New Roman"/>
          <w:b/>
          <w:i/>
          <w:sz w:val="24"/>
          <w:szCs w:val="24"/>
          <w:lang w:val="uk-UA"/>
        </w:rPr>
        <w:t>МРС</w:t>
      </w:r>
      <w:r w:rsidR="00EB606F" w:rsidRPr="00C43086">
        <w:rPr>
          <w:rFonts w:ascii="Times New Roman" w:hAnsi="Times New Roman" w:cs="Times New Roman"/>
          <w:b/>
          <w:i/>
          <w:sz w:val="24"/>
          <w:szCs w:val="24"/>
          <w:lang w:val="uk-UA"/>
        </w:rPr>
        <w:t xml:space="preserve"> </w:t>
      </w:r>
    </w:p>
    <w:p w14:paraId="258B8F8F" w14:textId="56D0E943" w:rsidR="00EB606F" w:rsidRPr="00C43086" w:rsidRDefault="00723C5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Координатор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розподілить обов'язки </w:t>
      </w:r>
      <w:r w:rsidR="007F49FB" w:rsidRPr="00C43086">
        <w:rPr>
          <w:rFonts w:ascii="Times New Roman" w:hAnsi="Times New Roman" w:cs="Times New Roman"/>
          <w:sz w:val="24"/>
          <w:szCs w:val="24"/>
          <w:lang w:val="uk-UA"/>
        </w:rPr>
        <w:t>між с</w:t>
      </w:r>
      <w:r w:rsidRPr="00C43086">
        <w:rPr>
          <w:rFonts w:ascii="Times New Roman" w:hAnsi="Times New Roman" w:cs="Times New Roman"/>
          <w:sz w:val="24"/>
          <w:szCs w:val="24"/>
          <w:lang w:val="uk-UA"/>
        </w:rPr>
        <w:t>півробітник</w:t>
      </w:r>
      <w:r w:rsidR="007F49FB" w:rsidRPr="00C43086">
        <w:rPr>
          <w:rFonts w:ascii="Times New Roman" w:hAnsi="Times New Roman" w:cs="Times New Roman"/>
          <w:sz w:val="24"/>
          <w:szCs w:val="24"/>
          <w:lang w:val="uk-UA"/>
        </w:rPr>
        <w:t>ами</w:t>
      </w:r>
      <w:r w:rsidRPr="00C43086">
        <w:rPr>
          <w:rFonts w:ascii="Times New Roman" w:hAnsi="Times New Roman" w:cs="Times New Roman"/>
          <w:sz w:val="24"/>
          <w:szCs w:val="24"/>
          <w:lang w:val="uk-UA"/>
        </w:rPr>
        <w:t xml:space="preserve">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 координатор</w:t>
      </w:r>
      <w:r w:rsidR="007F49FB" w:rsidRPr="00C43086">
        <w:rPr>
          <w:rFonts w:ascii="Times New Roman" w:hAnsi="Times New Roman" w:cs="Times New Roman"/>
          <w:sz w:val="24"/>
          <w:szCs w:val="24"/>
          <w:lang w:val="uk-UA"/>
        </w:rPr>
        <w:t>ами</w:t>
      </w:r>
      <w:r w:rsidRPr="00C43086">
        <w:rPr>
          <w:rFonts w:ascii="Times New Roman" w:hAnsi="Times New Roman" w:cs="Times New Roman"/>
          <w:sz w:val="24"/>
          <w:szCs w:val="24"/>
          <w:lang w:val="uk-UA"/>
        </w:rPr>
        <w:t xml:space="preserve"> з </w:t>
      </w:r>
      <w:r w:rsidR="00F02888" w:rsidRPr="00C43086">
        <w:rPr>
          <w:rFonts w:ascii="Times New Roman" w:hAnsi="Times New Roman" w:cs="Times New Roman"/>
          <w:sz w:val="24"/>
          <w:szCs w:val="24"/>
          <w:lang w:val="uk-UA"/>
        </w:rPr>
        <w:t>розгляду</w:t>
      </w:r>
      <w:r w:rsidRPr="00C43086">
        <w:rPr>
          <w:rFonts w:ascii="Times New Roman" w:hAnsi="Times New Roman" w:cs="Times New Roman"/>
          <w:sz w:val="24"/>
          <w:szCs w:val="24"/>
          <w:lang w:val="uk-UA"/>
        </w:rPr>
        <w:t xml:space="preserve"> скарг (</w:t>
      </w:r>
      <w:r w:rsidR="007F49FB" w:rsidRPr="00C43086">
        <w:rPr>
          <w:rFonts w:ascii="Times New Roman" w:hAnsi="Times New Roman" w:cs="Times New Roman"/>
          <w:sz w:val="24"/>
          <w:szCs w:val="24"/>
          <w:lang w:val="uk-UA"/>
        </w:rPr>
        <w:t>КРС</w:t>
      </w:r>
      <w:r w:rsidRPr="00C43086">
        <w:rPr>
          <w:rFonts w:ascii="Times New Roman" w:hAnsi="Times New Roman" w:cs="Times New Roman"/>
          <w:sz w:val="24"/>
          <w:szCs w:val="24"/>
          <w:lang w:val="uk-UA"/>
        </w:rPr>
        <w:t xml:space="preserve">). Вони будуть задокументовані в Операційному посібнику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 xml:space="preserve">у та </w:t>
      </w:r>
      <w:r w:rsidR="007F49FB" w:rsidRPr="00C43086">
        <w:rPr>
          <w:rFonts w:ascii="Times New Roman" w:hAnsi="Times New Roman" w:cs="Times New Roman"/>
          <w:sz w:val="24"/>
          <w:szCs w:val="24"/>
          <w:lang w:val="uk-UA"/>
        </w:rPr>
        <w:t xml:space="preserve">будуть за потреби </w:t>
      </w:r>
      <w:r w:rsidRPr="00C43086">
        <w:rPr>
          <w:rFonts w:ascii="Times New Roman" w:hAnsi="Times New Roman" w:cs="Times New Roman"/>
          <w:sz w:val="24"/>
          <w:szCs w:val="24"/>
          <w:lang w:val="uk-UA"/>
        </w:rPr>
        <w:t>оновлюватися.</w:t>
      </w:r>
    </w:p>
    <w:p w14:paraId="68A564DA" w14:textId="23C06500" w:rsidR="00723C5F" w:rsidRPr="00C43086" w:rsidRDefault="00723C5F" w:rsidP="00C43086">
      <w:pPr>
        <w:pStyle w:val="a4"/>
        <w:numPr>
          <w:ilvl w:val="0"/>
          <w:numId w:val="9"/>
        </w:numPr>
        <w:spacing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Загальне управління системою </w:t>
      </w:r>
      <w:r w:rsidR="005674FF" w:rsidRPr="00C43086">
        <w:rPr>
          <w:rFonts w:ascii="Times New Roman" w:hAnsi="Times New Roman" w:cs="Times New Roman"/>
          <w:sz w:val="24"/>
          <w:szCs w:val="24"/>
          <w:lang w:val="uk-UA"/>
        </w:rPr>
        <w:t>МРС</w:t>
      </w:r>
    </w:p>
    <w:p w14:paraId="2C1ADC7C" w14:textId="4D9A81A3" w:rsidR="00723C5F" w:rsidRPr="00C43086" w:rsidRDefault="00723C5F" w:rsidP="00C43086">
      <w:pPr>
        <w:pStyle w:val="a4"/>
        <w:numPr>
          <w:ilvl w:val="0"/>
          <w:numId w:val="9"/>
        </w:numPr>
        <w:spacing w:line="240" w:lineRule="auto"/>
        <w:ind w:left="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Роз</w:t>
      </w:r>
      <w:r w:rsidR="00810309" w:rsidRPr="00C43086">
        <w:rPr>
          <w:rFonts w:ascii="Times New Roman" w:hAnsi="Times New Roman" w:cs="Times New Roman"/>
          <w:sz w:val="24"/>
          <w:szCs w:val="24"/>
          <w:lang w:val="uk-UA"/>
        </w:rPr>
        <w:t xml:space="preserve">робка та забезпечення заходів з </w:t>
      </w:r>
      <w:r w:rsidRPr="00C43086">
        <w:rPr>
          <w:rFonts w:ascii="Times New Roman" w:hAnsi="Times New Roman" w:cs="Times New Roman"/>
          <w:sz w:val="24"/>
          <w:szCs w:val="24"/>
          <w:lang w:val="uk-UA"/>
        </w:rPr>
        <w:t xml:space="preserve">підвищення </w:t>
      </w:r>
      <w:r w:rsidR="00810309" w:rsidRPr="00C43086">
        <w:rPr>
          <w:rFonts w:ascii="Times New Roman" w:hAnsi="Times New Roman" w:cs="Times New Roman"/>
          <w:sz w:val="24"/>
          <w:szCs w:val="24"/>
          <w:lang w:val="uk-UA"/>
        </w:rPr>
        <w:t xml:space="preserve">рівня </w:t>
      </w:r>
      <w:r w:rsidRPr="00C43086">
        <w:rPr>
          <w:rFonts w:ascii="Times New Roman" w:hAnsi="Times New Roman" w:cs="Times New Roman"/>
          <w:sz w:val="24"/>
          <w:szCs w:val="24"/>
          <w:lang w:val="uk-UA"/>
        </w:rPr>
        <w:t>обізнаності</w:t>
      </w:r>
    </w:p>
    <w:p w14:paraId="1D8939FF" w14:textId="53DBE2BD" w:rsidR="00723C5F" w:rsidRPr="00C43086" w:rsidRDefault="00810309"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lastRenderedPageBreak/>
        <w:t>Приймання</w:t>
      </w:r>
      <w:r w:rsidR="00723C5F" w:rsidRPr="00C43086">
        <w:rPr>
          <w:rFonts w:ascii="Times New Roman" w:hAnsi="Times New Roman" w:cs="Times New Roman"/>
          <w:sz w:val="24"/>
          <w:szCs w:val="24"/>
          <w:lang w:val="uk-UA"/>
        </w:rPr>
        <w:t xml:space="preserve"> скарг</w:t>
      </w:r>
    </w:p>
    <w:p w14:paraId="3482A0E9" w14:textId="767740FB" w:rsidR="00723C5F" w:rsidRPr="00C43086" w:rsidRDefault="00723C5F"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Реєстрація скарг</w:t>
      </w:r>
    </w:p>
    <w:p w14:paraId="1263EA1B" w14:textId="7E4281BA" w:rsidR="00723C5F" w:rsidRPr="00C43086" w:rsidRDefault="00723C5F"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Повідомлення скаржнику про отримання </w:t>
      </w:r>
      <w:r w:rsidR="00810309" w:rsidRPr="00C43086">
        <w:rPr>
          <w:rFonts w:ascii="Times New Roman" w:hAnsi="Times New Roman" w:cs="Times New Roman"/>
          <w:sz w:val="24"/>
          <w:szCs w:val="24"/>
          <w:lang w:val="uk-UA"/>
        </w:rPr>
        <w:t>скарги та т</w:t>
      </w:r>
      <w:r w:rsidRPr="00C43086">
        <w:rPr>
          <w:rFonts w:ascii="Times New Roman" w:hAnsi="Times New Roman" w:cs="Times New Roman"/>
          <w:sz w:val="24"/>
          <w:szCs w:val="24"/>
          <w:lang w:val="uk-UA"/>
        </w:rPr>
        <w:t>ермін</w:t>
      </w:r>
      <w:r w:rsidR="00810309" w:rsidRPr="00C43086">
        <w:rPr>
          <w:rFonts w:ascii="Times New Roman" w:hAnsi="Times New Roman" w:cs="Times New Roman"/>
          <w:sz w:val="24"/>
          <w:szCs w:val="24"/>
          <w:lang w:val="uk-UA"/>
        </w:rPr>
        <w:t xml:space="preserve"> її</w:t>
      </w:r>
      <w:r w:rsidRPr="00C43086">
        <w:rPr>
          <w:rFonts w:ascii="Times New Roman" w:hAnsi="Times New Roman" w:cs="Times New Roman"/>
          <w:sz w:val="24"/>
          <w:szCs w:val="24"/>
          <w:lang w:val="uk-UA"/>
        </w:rPr>
        <w:t xml:space="preserve"> розгляду</w:t>
      </w:r>
    </w:p>
    <w:p w14:paraId="7E98BD96" w14:textId="58E158FE" w:rsidR="00723C5F" w:rsidRPr="00C43086" w:rsidRDefault="00723C5F" w:rsidP="002D1BE9">
      <w:pPr>
        <w:pStyle w:val="a4"/>
        <w:numPr>
          <w:ilvl w:val="0"/>
          <w:numId w:val="9"/>
        </w:numPr>
        <w:spacing w:line="240" w:lineRule="auto"/>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Сортування/к</w:t>
      </w:r>
      <w:r w:rsidR="00810309" w:rsidRPr="00C43086">
        <w:rPr>
          <w:rFonts w:ascii="Times New Roman" w:hAnsi="Times New Roman" w:cs="Times New Roman"/>
          <w:sz w:val="24"/>
          <w:szCs w:val="24"/>
          <w:lang w:val="uk-UA"/>
        </w:rPr>
        <w:t>атегоризація</w:t>
      </w:r>
      <w:r w:rsidRPr="00C43086">
        <w:rPr>
          <w:rFonts w:ascii="Times New Roman" w:hAnsi="Times New Roman" w:cs="Times New Roman"/>
          <w:sz w:val="24"/>
          <w:szCs w:val="24"/>
          <w:lang w:val="uk-UA"/>
        </w:rPr>
        <w:t xml:space="preserve"> скарг </w:t>
      </w:r>
    </w:p>
    <w:p w14:paraId="7EF2F986" w14:textId="0AA9C239"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Ретельне вивчення питань, включаючи причинн</w:t>
      </w:r>
      <w:r w:rsidR="00810309" w:rsidRPr="00C43086">
        <w:rPr>
          <w:rFonts w:ascii="Times New Roman" w:hAnsi="Times New Roman" w:cs="Times New Roman"/>
          <w:sz w:val="24"/>
          <w:szCs w:val="24"/>
          <w:lang w:val="uk-UA"/>
        </w:rPr>
        <w:t>о-наслідковий з</w:t>
      </w:r>
      <w:r w:rsidRPr="00C43086">
        <w:rPr>
          <w:rFonts w:ascii="Times New Roman" w:hAnsi="Times New Roman" w:cs="Times New Roman"/>
          <w:sz w:val="24"/>
          <w:szCs w:val="24"/>
          <w:lang w:val="uk-UA"/>
        </w:rPr>
        <w:t xml:space="preserve">в’язок між </w:t>
      </w:r>
      <w:proofErr w:type="spellStart"/>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ною</w:t>
      </w:r>
      <w:proofErr w:type="spellEnd"/>
      <w:r w:rsidRPr="00C43086">
        <w:rPr>
          <w:rFonts w:ascii="Times New Roman" w:hAnsi="Times New Roman" w:cs="Times New Roman"/>
          <w:sz w:val="24"/>
          <w:szCs w:val="24"/>
          <w:lang w:val="uk-UA"/>
        </w:rPr>
        <w:t xml:space="preserve"> діяльністю та </w:t>
      </w:r>
      <w:r w:rsidR="00810309" w:rsidRPr="00C43086">
        <w:rPr>
          <w:rFonts w:ascii="Times New Roman" w:hAnsi="Times New Roman" w:cs="Times New Roman"/>
          <w:sz w:val="24"/>
          <w:szCs w:val="24"/>
          <w:lang w:val="uk-UA"/>
        </w:rPr>
        <w:t>шкодою</w:t>
      </w:r>
      <w:r w:rsidRPr="00C43086">
        <w:rPr>
          <w:rFonts w:ascii="Times New Roman" w:hAnsi="Times New Roman" w:cs="Times New Roman"/>
          <w:sz w:val="24"/>
          <w:szCs w:val="24"/>
          <w:lang w:val="uk-UA"/>
        </w:rPr>
        <w:t>/</w:t>
      </w:r>
      <w:r w:rsidR="00810309" w:rsidRPr="00C43086">
        <w:rPr>
          <w:rFonts w:ascii="Times New Roman" w:hAnsi="Times New Roman" w:cs="Times New Roman"/>
          <w:sz w:val="24"/>
          <w:szCs w:val="24"/>
          <w:lang w:val="uk-UA"/>
        </w:rPr>
        <w:t>збитками</w:t>
      </w:r>
      <w:r w:rsidRPr="00C43086">
        <w:rPr>
          <w:rFonts w:ascii="Times New Roman" w:hAnsi="Times New Roman" w:cs="Times New Roman"/>
          <w:sz w:val="24"/>
          <w:szCs w:val="24"/>
          <w:lang w:val="uk-UA"/>
        </w:rPr>
        <w:t>/</w:t>
      </w:r>
      <w:r w:rsidR="00810309" w:rsidRPr="00C43086">
        <w:rPr>
          <w:rFonts w:ascii="Times New Roman" w:hAnsi="Times New Roman" w:cs="Times New Roman"/>
          <w:sz w:val="24"/>
          <w:szCs w:val="24"/>
          <w:lang w:val="uk-UA"/>
        </w:rPr>
        <w:t>дошкульним фактом, про які було повідомлено</w:t>
      </w:r>
    </w:p>
    <w:p w14:paraId="4A5B8B3B" w14:textId="5696C41C"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Прийняття рішень на основі тако</w:t>
      </w:r>
      <w:r w:rsidR="00810309" w:rsidRPr="00C43086">
        <w:rPr>
          <w:rFonts w:ascii="Times New Roman" w:hAnsi="Times New Roman" w:cs="Times New Roman"/>
          <w:sz w:val="24"/>
          <w:szCs w:val="24"/>
          <w:lang w:val="uk-UA"/>
        </w:rPr>
        <w:t>ї перевірки</w:t>
      </w:r>
    </w:p>
    <w:p w14:paraId="34F93285" w14:textId="2D962806"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О</w:t>
      </w:r>
      <w:r w:rsidR="00810309" w:rsidRPr="00C43086">
        <w:rPr>
          <w:rFonts w:ascii="Times New Roman" w:hAnsi="Times New Roman" w:cs="Times New Roman"/>
          <w:sz w:val="24"/>
          <w:szCs w:val="24"/>
          <w:lang w:val="uk-UA"/>
        </w:rPr>
        <w:t xml:space="preserve">працювання скарг </w:t>
      </w:r>
      <w:r w:rsidRPr="00C43086">
        <w:rPr>
          <w:rFonts w:ascii="Times New Roman" w:hAnsi="Times New Roman" w:cs="Times New Roman"/>
          <w:sz w:val="24"/>
          <w:szCs w:val="24"/>
          <w:lang w:val="uk-UA"/>
        </w:rPr>
        <w:t xml:space="preserve">або </w:t>
      </w:r>
      <w:r w:rsidR="00810309" w:rsidRPr="00C43086">
        <w:rPr>
          <w:rFonts w:ascii="Times New Roman" w:hAnsi="Times New Roman" w:cs="Times New Roman"/>
          <w:sz w:val="24"/>
          <w:szCs w:val="24"/>
          <w:lang w:val="uk-UA"/>
        </w:rPr>
        <w:t xml:space="preserve">регулярна комунікація </w:t>
      </w:r>
      <w:r w:rsidRPr="00C43086">
        <w:rPr>
          <w:rFonts w:ascii="Times New Roman" w:hAnsi="Times New Roman" w:cs="Times New Roman"/>
          <w:sz w:val="24"/>
          <w:szCs w:val="24"/>
          <w:lang w:val="uk-UA"/>
        </w:rPr>
        <w:t xml:space="preserve">зі скаржниками з метою </w:t>
      </w:r>
      <w:r w:rsidR="00810309" w:rsidRPr="00C43086">
        <w:rPr>
          <w:rFonts w:ascii="Times New Roman" w:hAnsi="Times New Roman" w:cs="Times New Roman"/>
          <w:sz w:val="24"/>
          <w:szCs w:val="24"/>
          <w:lang w:val="uk-UA"/>
        </w:rPr>
        <w:t>вирішення питань у приязний спосіб</w:t>
      </w:r>
    </w:p>
    <w:p w14:paraId="5713FB38" w14:textId="3C395F07" w:rsidR="00723C5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 xml:space="preserve">Організація та </w:t>
      </w:r>
      <w:r w:rsidR="00810309" w:rsidRPr="00C43086">
        <w:rPr>
          <w:rFonts w:ascii="Times New Roman" w:hAnsi="Times New Roman" w:cs="Times New Roman"/>
          <w:sz w:val="24"/>
          <w:szCs w:val="24"/>
          <w:lang w:val="uk-UA"/>
        </w:rPr>
        <w:t>реалізація</w:t>
      </w:r>
      <w:r w:rsidRPr="00C43086">
        <w:rPr>
          <w:rFonts w:ascii="Times New Roman" w:hAnsi="Times New Roman" w:cs="Times New Roman"/>
          <w:sz w:val="24"/>
          <w:szCs w:val="24"/>
          <w:lang w:val="uk-UA"/>
        </w:rPr>
        <w:t xml:space="preserve"> інформаційних матеріалів та інформаційних кампаній</w:t>
      </w:r>
    </w:p>
    <w:p w14:paraId="2731D994" w14:textId="4CF13374" w:rsidR="00EB606F" w:rsidRPr="00C43086" w:rsidRDefault="00723C5F" w:rsidP="002D1BE9">
      <w:pPr>
        <w:pStyle w:val="a4"/>
        <w:ind w:left="0" w:hanging="142"/>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ab/>
        <w:t>Звіт</w:t>
      </w:r>
      <w:r w:rsidR="00810309" w:rsidRPr="00C43086">
        <w:rPr>
          <w:rFonts w:ascii="Times New Roman" w:hAnsi="Times New Roman" w:cs="Times New Roman"/>
          <w:sz w:val="24"/>
          <w:szCs w:val="24"/>
          <w:lang w:val="uk-UA"/>
        </w:rPr>
        <w:t>ування та отримання коментарів і зауважень</w:t>
      </w:r>
      <w:r w:rsidRPr="00C43086">
        <w:rPr>
          <w:rFonts w:ascii="Times New Roman" w:hAnsi="Times New Roman" w:cs="Times New Roman"/>
          <w:sz w:val="24"/>
          <w:szCs w:val="24"/>
          <w:lang w:val="uk-UA"/>
        </w:rPr>
        <w:t xml:space="preserve"> про результати </w:t>
      </w:r>
      <w:r w:rsidR="00810309" w:rsidRPr="00C43086">
        <w:rPr>
          <w:rFonts w:ascii="Times New Roman" w:hAnsi="Times New Roman" w:cs="Times New Roman"/>
          <w:sz w:val="24"/>
          <w:szCs w:val="24"/>
          <w:lang w:val="uk-UA"/>
        </w:rPr>
        <w:t xml:space="preserve">функціонування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w:t>
      </w:r>
    </w:p>
    <w:p w14:paraId="5C4FCAB2" w14:textId="40A56763" w:rsidR="002B4582" w:rsidRPr="00C43086" w:rsidRDefault="002B4582" w:rsidP="002D1BE9">
      <w:pPr>
        <w:pStyle w:val="a4"/>
        <w:ind w:left="0" w:hanging="142"/>
        <w:jc w:val="both"/>
        <w:rPr>
          <w:rFonts w:ascii="Times New Roman" w:hAnsi="Times New Roman" w:cs="Times New Roman"/>
          <w:sz w:val="24"/>
          <w:szCs w:val="24"/>
          <w:lang w:val="uk-UA"/>
        </w:rPr>
      </w:pPr>
    </w:p>
    <w:p w14:paraId="3E74C7A0" w14:textId="6E206A54" w:rsidR="00EB606F" w:rsidRPr="00C43086" w:rsidRDefault="00723C5F" w:rsidP="00C43086">
      <w:pPr>
        <w:pStyle w:val="1"/>
        <w:rPr>
          <w:rFonts w:cs="Times New Roman"/>
          <w:szCs w:val="24"/>
          <w:lang w:val="uk-UA"/>
        </w:rPr>
      </w:pPr>
      <w:bookmarkStart w:id="46" w:name="_Toc41402625"/>
      <w:bookmarkStart w:id="47" w:name="_Toc62932366"/>
      <w:r w:rsidRPr="00C43086">
        <w:rPr>
          <w:rFonts w:cs="Times New Roman"/>
          <w:szCs w:val="24"/>
          <w:lang w:val="uk-UA"/>
        </w:rPr>
        <w:t>6.6 Прозорість</w:t>
      </w:r>
      <w:r w:rsidR="00EB606F" w:rsidRPr="00C43086">
        <w:rPr>
          <w:rFonts w:cs="Times New Roman"/>
          <w:szCs w:val="24"/>
          <w:lang w:val="uk-UA"/>
        </w:rPr>
        <w:t xml:space="preserve">, </w:t>
      </w:r>
      <w:r w:rsidRPr="00C43086">
        <w:rPr>
          <w:rFonts w:cs="Times New Roman"/>
          <w:szCs w:val="24"/>
          <w:lang w:val="uk-UA"/>
        </w:rPr>
        <w:t>моніторинг та звітність</w:t>
      </w:r>
      <w:bookmarkEnd w:id="46"/>
      <w:bookmarkEnd w:id="47"/>
    </w:p>
    <w:p w14:paraId="11F7D95A" w14:textId="08D3B30F" w:rsidR="00BA164F" w:rsidRPr="00C43086" w:rsidRDefault="00BA164F" w:rsidP="00C43086">
      <w:pPr>
        <w:pStyle w:val="2"/>
        <w:rPr>
          <w:rFonts w:ascii="Times New Roman" w:hAnsi="Times New Roman" w:cs="Times New Roman"/>
          <w:sz w:val="24"/>
          <w:szCs w:val="24"/>
          <w:lang w:val="uk-UA"/>
        </w:rPr>
      </w:pPr>
      <w:bookmarkStart w:id="48" w:name="_Toc62932367"/>
      <w:r w:rsidRPr="00C43086">
        <w:rPr>
          <w:rFonts w:ascii="Times New Roman" w:hAnsi="Times New Roman" w:cs="Times New Roman"/>
          <w:sz w:val="24"/>
          <w:szCs w:val="24"/>
          <w:lang w:val="uk-UA"/>
        </w:rPr>
        <w:t xml:space="preserve">6.6.1  </w:t>
      </w:r>
      <w:r w:rsidR="00723C5F" w:rsidRPr="00C43086">
        <w:rPr>
          <w:rFonts w:ascii="Times New Roman" w:hAnsi="Times New Roman" w:cs="Times New Roman"/>
          <w:sz w:val="24"/>
          <w:szCs w:val="24"/>
          <w:lang w:val="uk-UA"/>
        </w:rPr>
        <w:t>Журнали реєстраці</w:t>
      </w:r>
      <w:r w:rsidR="00810309" w:rsidRPr="00C43086">
        <w:rPr>
          <w:rFonts w:ascii="Times New Roman" w:hAnsi="Times New Roman" w:cs="Times New Roman"/>
          <w:sz w:val="24"/>
          <w:szCs w:val="24"/>
          <w:lang w:val="uk-UA"/>
        </w:rPr>
        <w:t>ї</w:t>
      </w:r>
      <w:r w:rsidR="00723C5F" w:rsidRPr="00C43086">
        <w:rPr>
          <w:rFonts w:ascii="Times New Roman" w:hAnsi="Times New Roman" w:cs="Times New Roman"/>
          <w:sz w:val="24"/>
          <w:szCs w:val="24"/>
          <w:lang w:val="uk-UA"/>
        </w:rPr>
        <w:t xml:space="preserve"> скарг</w:t>
      </w:r>
      <w:bookmarkEnd w:id="48"/>
      <w:r w:rsidRPr="00C43086">
        <w:rPr>
          <w:rFonts w:ascii="Times New Roman" w:hAnsi="Times New Roman" w:cs="Times New Roman"/>
          <w:sz w:val="24"/>
          <w:szCs w:val="24"/>
          <w:lang w:val="uk-UA"/>
        </w:rPr>
        <w:t xml:space="preserve">  </w:t>
      </w:r>
    </w:p>
    <w:p w14:paraId="32820FBD" w14:textId="521FE4AA" w:rsidR="00BA164F" w:rsidRPr="00C43086" w:rsidRDefault="00723C5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Координатори з розгляду скарг ведуть місцеві журнали р</w:t>
      </w:r>
      <w:r w:rsidR="008F02C3" w:rsidRPr="00C43086">
        <w:rPr>
          <w:rFonts w:ascii="Times New Roman" w:hAnsi="Times New Roman" w:cs="Times New Roman"/>
          <w:sz w:val="24"/>
          <w:szCs w:val="24"/>
          <w:lang w:val="uk-UA"/>
        </w:rPr>
        <w:t>еєстрації</w:t>
      </w:r>
      <w:r w:rsidRPr="00C43086">
        <w:rPr>
          <w:rFonts w:ascii="Times New Roman" w:hAnsi="Times New Roman" w:cs="Times New Roman"/>
          <w:sz w:val="24"/>
          <w:szCs w:val="24"/>
          <w:lang w:val="uk-UA"/>
        </w:rPr>
        <w:t xml:space="preserve"> скарг, щоб </w:t>
      </w:r>
      <w:r w:rsidR="00E21E88" w:rsidRPr="00C43086">
        <w:rPr>
          <w:rFonts w:ascii="Times New Roman" w:hAnsi="Times New Roman" w:cs="Times New Roman"/>
          <w:sz w:val="24"/>
          <w:szCs w:val="24"/>
          <w:lang w:val="uk-UA"/>
        </w:rPr>
        <w:t>забезпечити,</w:t>
      </w:r>
      <w:r w:rsidRPr="00C43086">
        <w:rPr>
          <w:rFonts w:ascii="Times New Roman" w:hAnsi="Times New Roman" w:cs="Times New Roman"/>
          <w:sz w:val="24"/>
          <w:szCs w:val="24"/>
          <w:lang w:val="uk-UA"/>
        </w:rPr>
        <w:t xml:space="preserve"> що кожна скарга має індивідуальний контрольний номер та належним чином відстежується, а зафіксовані дії виконуються. Під час отримання </w:t>
      </w:r>
      <w:r w:rsidR="00F86747" w:rsidRPr="00C43086">
        <w:rPr>
          <w:rFonts w:ascii="Times New Roman" w:hAnsi="Times New Roman" w:cs="Times New Roman"/>
          <w:sz w:val="24"/>
          <w:szCs w:val="24"/>
          <w:lang w:val="uk-UA"/>
        </w:rPr>
        <w:t>коментарів та зауважень</w:t>
      </w:r>
      <w:r w:rsidRPr="00C43086">
        <w:rPr>
          <w:rFonts w:ascii="Times New Roman" w:hAnsi="Times New Roman" w:cs="Times New Roman"/>
          <w:sz w:val="24"/>
          <w:szCs w:val="24"/>
          <w:lang w:val="uk-UA"/>
        </w:rPr>
        <w:t>, включаючи скарги, визначається наступне</w:t>
      </w:r>
      <w:r w:rsidR="00BA164F" w:rsidRPr="00C43086">
        <w:rPr>
          <w:rFonts w:ascii="Times New Roman" w:hAnsi="Times New Roman" w:cs="Times New Roman"/>
          <w:sz w:val="24"/>
          <w:szCs w:val="24"/>
          <w:lang w:val="uk-UA"/>
        </w:rPr>
        <w:t xml:space="preserve">:  </w:t>
      </w:r>
    </w:p>
    <w:p w14:paraId="304B0221" w14:textId="2026B608" w:rsidR="00E21E88" w:rsidRPr="00C43086" w:rsidRDefault="00BA164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w:t>
      </w:r>
      <w:r w:rsidR="00E21E88" w:rsidRPr="00C43086">
        <w:rPr>
          <w:rFonts w:ascii="Times New Roman" w:hAnsi="Times New Roman" w:cs="Times New Roman"/>
          <w:sz w:val="24"/>
          <w:szCs w:val="24"/>
          <w:lang w:val="uk-UA"/>
        </w:rPr>
        <w:t>Тип звернення;</w:t>
      </w:r>
    </w:p>
    <w:p w14:paraId="489D8A53" w14:textId="77777777" w:rsidR="00E21E88" w:rsidRPr="00C43086" w:rsidRDefault="00E21E8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Категорія звернення;</w:t>
      </w:r>
    </w:p>
    <w:p w14:paraId="5ED05FED" w14:textId="16240BA9" w:rsidR="00E21E88" w:rsidRPr="00C43086" w:rsidRDefault="00E21E8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Особи, відповідальні за вивчення та вирішення скарги;</w:t>
      </w:r>
    </w:p>
    <w:p w14:paraId="661E444F" w14:textId="77777777" w:rsidR="00E21E88" w:rsidRPr="00C43086" w:rsidRDefault="00E21E88"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 Термін вирішення скарги; та узгоджений план дій </w:t>
      </w:r>
    </w:p>
    <w:p w14:paraId="0DF47B4D" w14:textId="695AFDD2" w:rsidR="00BA164F" w:rsidRPr="00C43086" w:rsidRDefault="00F86747"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КРС</w:t>
      </w:r>
      <w:r w:rsidR="00E21E88"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забезпечують</w:t>
      </w:r>
      <w:r w:rsidR="00E21E88" w:rsidRPr="00C43086">
        <w:rPr>
          <w:rFonts w:ascii="Times New Roman" w:hAnsi="Times New Roman" w:cs="Times New Roman"/>
          <w:sz w:val="24"/>
          <w:szCs w:val="24"/>
          <w:lang w:val="uk-UA"/>
        </w:rPr>
        <w:t>, що</w:t>
      </w:r>
      <w:r w:rsidRPr="00C43086">
        <w:rPr>
          <w:rFonts w:ascii="Times New Roman" w:hAnsi="Times New Roman" w:cs="Times New Roman"/>
          <w:sz w:val="24"/>
          <w:szCs w:val="24"/>
          <w:lang w:val="uk-UA"/>
        </w:rPr>
        <w:t>б</w:t>
      </w:r>
      <w:r w:rsidR="00E21E88" w:rsidRPr="00C43086">
        <w:rPr>
          <w:rFonts w:ascii="Times New Roman" w:hAnsi="Times New Roman" w:cs="Times New Roman"/>
          <w:sz w:val="24"/>
          <w:szCs w:val="24"/>
          <w:lang w:val="uk-UA"/>
        </w:rPr>
        <w:t xml:space="preserve"> кожна скарга ма</w:t>
      </w:r>
      <w:r w:rsidRPr="00C43086">
        <w:rPr>
          <w:rFonts w:ascii="Times New Roman" w:hAnsi="Times New Roman" w:cs="Times New Roman"/>
          <w:sz w:val="24"/>
          <w:szCs w:val="24"/>
          <w:lang w:val="uk-UA"/>
        </w:rPr>
        <w:t>ла</w:t>
      </w:r>
      <w:r w:rsidR="00E21E88" w:rsidRPr="00C43086">
        <w:rPr>
          <w:rFonts w:ascii="Times New Roman" w:hAnsi="Times New Roman" w:cs="Times New Roman"/>
          <w:sz w:val="24"/>
          <w:szCs w:val="24"/>
          <w:lang w:val="uk-UA"/>
        </w:rPr>
        <w:t xml:space="preserve"> індивідуальний контрольний номер та належним чином відстежу</w:t>
      </w:r>
      <w:r w:rsidRPr="00C43086">
        <w:rPr>
          <w:rFonts w:ascii="Times New Roman" w:hAnsi="Times New Roman" w:cs="Times New Roman"/>
          <w:sz w:val="24"/>
          <w:szCs w:val="24"/>
          <w:lang w:val="uk-UA"/>
        </w:rPr>
        <w:t>валася</w:t>
      </w:r>
      <w:r w:rsidR="00E21E88" w:rsidRPr="00C43086">
        <w:rPr>
          <w:rFonts w:ascii="Times New Roman" w:hAnsi="Times New Roman" w:cs="Times New Roman"/>
          <w:sz w:val="24"/>
          <w:szCs w:val="24"/>
          <w:lang w:val="uk-UA"/>
        </w:rPr>
        <w:t>, а зафіксовані дії викону</w:t>
      </w:r>
      <w:r w:rsidRPr="00C43086">
        <w:rPr>
          <w:rFonts w:ascii="Times New Roman" w:hAnsi="Times New Roman" w:cs="Times New Roman"/>
          <w:sz w:val="24"/>
          <w:szCs w:val="24"/>
          <w:lang w:val="uk-UA"/>
        </w:rPr>
        <w:t>валися</w:t>
      </w:r>
      <w:r w:rsidR="00E21E88" w:rsidRPr="00C43086">
        <w:rPr>
          <w:rFonts w:ascii="Times New Roman" w:hAnsi="Times New Roman" w:cs="Times New Roman"/>
          <w:sz w:val="24"/>
          <w:szCs w:val="24"/>
          <w:lang w:val="uk-UA"/>
        </w:rPr>
        <w:t>. Журнал повинен містити таку інформацію:</w:t>
      </w:r>
      <w:r w:rsidR="00BA164F" w:rsidRPr="00C43086">
        <w:rPr>
          <w:rFonts w:ascii="Times New Roman" w:hAnsi="Times New Roman" w:cs="Times New Roman"/>
          <w:sz w:val="24"/>
          <w:szCs w:val="24"/>
          <w:lang w:val="uk-UA"/>
        </w:rPr>
        <w:t xml:space="preserve">   </w:t>
      </w:r>
    </w:p>
    <w:p w14:paraId="2878CD62" w14:textId="34C251B9" w:rsidR="00BA164F" w:rsidRPr="00C43086" w:rsidRDefault="00E21E88" w:rsidP="00C43086">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Ім’я</w:t>
      </w:r>
      <w:r w:rsidR="00BA164F" w:rsidRPr="00C43086">
        <w:rPr>
          <w:rFonts w:ascii="Times New Roman" w:hAnsi="Times New Roman" w:cs="Times New Roman"/>
          <w:sz w:val="24"/>
          <w:szCs w:val="24"/>
          <w:lang w:val="uk-UA"/>
        </w:rPr>
        <w:t xml:space="preserve"> </w:t>
      </w:r>
      <w:r w:rsidR="00F86747" w:rsidRPr="00C43086">
        <w:rPr>
          <w:rFonts w:ascii="Times New Roman" w:hAnsi="Times New Roman" w:cs="Times New Roman"/>
          <w:sz w:val="24"/>
          <w:szCs w:val="24"/>
          <w:lang w:val="uk-UA"/>
        </w:rPr>
        <w:t>СВП</w:t>
      </w:r>
      <w:r w:rsidR="00BA164F"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його</w:t>
      </w:r>
      <w:r w:rsidR="00BA164F"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її</w:t>
      </w:r>
      <w:r w:rsidR="00BA164F"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місцезнаходження</w:t>
      </w:r>
      <w:r w:rsidR="00BA164F"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та </w:t>
      </w:r>
      <w:r w:rsidR="00F86747" w:rsidRPr="00C43086">
        <w:rPr>
          <w:rFonts w:ascii="Times New Roman" w:hAnsi="Times New Roman" w:cs="Times New Roman"/>
          <w:sz w:val="24"/>
          <w:szCs w:val="24"/>
          <w:lang w:val="uk-UA"/>
        </w:rPr>
        <w:t>подробиці</w:t>
      </w:r>
      <w:r w:rsidRPr="00C43086">
        <w:rPr>
          <w:rFonts w:ascii="Times New Roman" w:hAnsi="Times New Roman" w:cs="Times New Roman"/>
          <w:sz w:val="24"/>
          <w:szCs w:val="24"/>
          <w:lang w:val="uk-UA"/>
        </w:rPr>
        <w:t xml:space="preserve"> його</w:t>
      </w:r>
      <w:r w:rsidR="00BA164F" w:rsidRPr="00C43086">
        <w:rPr>
          <w:rFonts w:ascii="Times New Roman" w:hAnsi="Times New Roman" w:cs="Times New Roman"/>
          <w:sz w:val="24"/>
          <w:szCs w:val="24"/>
          <w:lang w:val="uk-UA"/>
        </w:rPr>
        <w:t>/</w:t>
      </w:r>
      <w:r w:rsidRPr="00C43086">
        <w:rPr>
          <w:rFonts w:ascii="Times New Roman" w:hAnsi="Times New Roman" w:cs="Times New Roman"/>
          <w:sz w:val="24"/>
          <w:szCs w:val="24"/>
          <w:lang w:val="uk-UA"/>
        </w:rPr>
        <w:t>її скарги</w:t>
      </w:r>
      <w:r w:rsidR="00BA164F" w:rsidRPr="00C43086">
        <w:rPr>
          <w:rFonts w:ascii="Times New Roman" w:hAnsi="Times New Roman" w:cs="Times New Roman"/>
          <w:sz w:val="24"/>
          <w:szCs w:val="24"/>
          <w:lang w:val="uk-UA"/>
        </w:rPr>
        <w:t xml:space="preserve">;   </w:t>
      </w:r>
    </w:p>
    <w:p w14:paraId="512F56AF" w14:textId="27B88DCA" w:rsidR="00BA164F" w:rsidRPr="00C43086" w:rsidRDefault="00E21E88" w:rsidP="00C43086">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Дата подання скарги</w:t>
      </w:r>
      <w:r w:rsidR="00BA164F" w:rsidRPr="00C43086">
        <w:rPr>
          <w:rFonts w:ascii="Times New Roman" w:hAnsi="Times New Roman" w:cs="Times New Roman"/>
          <w:sz w:val="24"/>
          <w:szCs w:val="24"/>
          <w:lang w:val="uk-UA"/>
        </w:rPr>
        <w:t xml:space="preserve">;  </w:t>
      </w:r>
    </w:p>
    <w:p w14:paraId="31D28058" w14:textId="0D657383" w:rsidR="00E21E88" w:rsidRPr="00C43086" w:rsidRDefault="00E21E88"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Дата завантаження Журналу р</w:t>
      </w:r>
      <w:r w:rsidR="008F02C3" w:rsidRPr="00C43086">
        <w:rPr>
          <w:rFonts w:ascii="Times New Roman" w:hAnsi="Times New Roman" w:cs="Times New Roman"/>
          <w:sz w:val="24"/>
          <w:szCs w:val="24"/>
          <w:lang w:val="uk-UA"/>
        </w:rPr>
        <w:t>еєстрації</w:t>
      </w:r>
      <w:r w:rsidRPr="00C43086">
        <w:rPr>
          <w:rFonts w:ascii="Times New Roman" w:hAnsi="Times New Roman" w:cs="Times New Roman"/>
          <w:sz w:val="24"/>
          <w:szCs w:val="24"/>
          <w:lang w:val="uk-UA"/>
        </w:rPr>
        <w:t xml:space="preserve"> скарг до бази даних </w:t>
      </w:r>
      <w:r w:rsidR="00CE13A6" w:rsidRPr="00C43086">
        <w:rPr>
          <w:rFonts w:ascii="Times New Roman" w:hAnsi="Times New Roman" w:cs="Times New Roman"/>
          <w:sz w:val="24"/>
          <w:szCs w:val="24"/>
          <w:lang w:val="uk-UA"/>
        </w:rPr>
        <w:t>Проєкт</w:t>
      </w:r>
      <w:r w:rsidRPr="00C43086">
        <w:rPr>
          <w:rFonts w:ascii="Times New Roman" w:hAnsi="Times New Roman" w:cs="Times New Roman"/>
          <w:sz w:val="24"/>
          <w:szCs w:val="24"/>
          <w:lang w:val="uk-UA"/>
        </w:rPr>
        <w:t>у;</w:t>
      </w:r>
    </w:p>
    <w:p w14:paraId="73929113" w14:textId="7CBCF7E9" w:rsidR="00E21E88" w:rsidRPr="00C43086" w:rsidRDefault="00E21E88"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Подробиці пропонованих коригувальних дій, назва органу, </w:t>
      </w:r>
      <w:r w:rsidR="00894AED" w:rsidRPr="00C43086">
        <w:rPr>
          <w:rFonts w:ascii="Times New Roman" w:hAnsi="Times New Roman" w:cs="Times New Roman"/>
          <w:sz w:val="24"/>
          <w:szCs w:val="24"/>
          <w:lang w:val="uk-UA"/>
        </w:rPr>
        <w:t>відповідального за з</w:t>
      </w:r>
      <w:r w:rsidRPr="00C43086">
        <w:rPr>
          <w:rFonts w:ascii="Times New Roman" w:hAnsi="Times New Roman" w:cs="Times New Roman"/>
          <w:sz w:val="24"/>
          <w:szCs w:val="24"/>
          <w:lang w:val="uk-UA"/>
        </w:rPr>
        <w:t>атвердж</w:t>
      </w:r>
      <w:r w:rsidR="00894AED" w:rsidRPr="00C43086">
        <w:rPr>
          <w:rFonts w:ascii="Times New Roman" w:hAnsi="Times New Roman" w:cs="Times New Roman"/>
          <w:sz w:val="24"/>
          <w:szCs w:val="24"/>
          <w:lang w:val="uk-UA"/>
        </w:rPr>
        <w:t>ення</w:t>
      </w:r>
      <w:r w:rsidRPr="00C43086">
        <w:rPr>
          <w:rFonts w:ascii="Times New Roman" w:hAnsi="Times New Roman" w:cs="Times New Roman"/>
          <w:sz w:val="24"/>
          <w:szCs w:val="24"/>
          <w:lang w:val="uk-UA"/>
        </w:rPr>
        <w:t>;</w:t>
      </w:r>
    </w:p>
    <w:p w14:paraId="58D46F53" w14:textId="55FB9121" w:rsidR="00E21E88" w:rsidRPr="00C43086" w:rsidRDefault="00E21E88"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Дата, коли пропонована коригувальна дія була направлена скаржнику (</w:t>
      </w:r>
      <w:r w:rsidR="00894AED" w:rsidRPr="00C43086">
        <w:rPr>
          <w:rFonts w:ascii="Times New Roman" w:hAnsi="Times New Roman" w:cs="Times New Roman"/>
          <w:sz w:val="24"/>
          <w:szCs w:val="24"/>
          <w:lang w:val="uk-UA"/>
        </w:rPr>
        <w:t xml:space="preserve">якщо </w:t>
      </w:r>
      <w:r w:rsidRPr="00C43086">
        <w:rPr>
          <w:rFonts w:ascii="Times New Roman" w:hAnsi="Times New Roman" w:cs="Times New Roman"/>
          <w:sz w:val="24"/>
          <w:szCs w:val="24"/>
          <w:lang w:val="uk-UA"/>
        </w:rPr>
        <w:t>необхідно);</w:t>
      </w:r>
    </w:p>
    <w:p w14:paraId="68BFB2DE" w14:textId="02AD13CB" w:rsidR="00E21E88" w:rsidRPr="00C43086" w:rsidRDefault="00894AED" w:rsidP="002D1BE9">
      <w:pPr>
        <w:pStyle w:val="a4"/>
        <w:numPr>
          <w:ilvl w:val="0"/>
          <w:numId w:val="9"/>
        </w:numPr>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Подробиці щодо </w:t>
      </w:r>
      <w:r w:rsidR="00E21E88" w:rsidRPr="00C43086">
        <w:rPr>
          <w:rFonts w:ascii="Times New Roman" w:hAnsi="Times New Roman" w:cs="Times New Roman"/>
          <w:sz w:val="24"/>
          <w:szCs w:val="24"/>
          <w:lang w:val="uk-UA"/>
        </w:rPr>
        <w:t>засідання Комітету з розгляду скарг (</w:t>
      </w:r>
      <w:r w:rsidRPr="00C43086">
        <w:rPr>
          <w:rFonts w:ascii="Times New Roman" w:hAnsi="Times New Roman" w:cs="Times New Roman"/>
          <w:sz w:val="24"/>
          <w:szCs w:val="24"/>
          <w:lang w:val="uk-UA"/>
        </w:rPr>
        <w:t>якщо н</w:t>
      </w:r>
      <w:r w:rsidR="00E21E88" w:rsidRPr="00C43086">
        <w:rPr>
          <w:rFonts w:ascii="Times New Roman" w:hAnsi="Times New Roman" w:cs="Times New Roman"/>
          <w:sz w:val="24"/>
          <w:szCs w:val="24"/>
          <w:lang w:val="uk-UA"/>
        </w:rPr>
        <w:t>еобхідно);</w:t>
      </w:r>
    </w:p>
    <w:p w14:paraId="28156030" w14:textId="1E0F769A" w:rsidR="00EB606F" w:rsidRPr="00C43086" w:rsidRDefault="00E21E88" w:rsidP="002D1BE9">
      <w:pPr>
        <w:pStyle w:val="a4"/>
        <w:numPr>
          <w:ilvl w:val="0"/>
          <w:numId w:val="9"/>
        </w:numPr>
        <w:ind w:left="0" w:firstLine="0"/>
        <w:jc w:val="both"/>
        <w:rPr>
          <w:rFonts w:ascii="Times New Roman" w:hAnsi="Times New Roman" w:cs="Times New Roman"/>
          <w:b/>
          <w:sz w:val="24"/>
          <w:szCs w:val="24"/>
          <w:lang w:val="uk-UA"/>
        </w:rPr>
      </w:pPr>
      <w:r w:rsidRPr="00C43086">
        <w:rPr>
          <w:rFonts w:ascii="Times New Roman" w:hAnsi="Times New Roman" w:cs="Times New Roman"/>
          <w:sz w:val="24"/>
          <w:szCs w:val="24"/>
          <w:lang w:val="uk-UA"/>
        </w:rPr>
        <w:t>Дата закриття скарги; та Дата надсилання відповіді скаржнику</w:t>
      </w:r>
      <w:r w:rsidR="00BA164F" w:rsidRPr="00C43086">
        <w:rPr>
          <w:rFonts w:ascii="Times New Roman" w:hAnsi="Times New Roman" w:cs="Times New Roman"/>
          <w:sz w:val="24"/>
          <w:szCs w:val="24"/>
          <w:lang w:val="uk-UA"/>
        </w:rPr>
        <w:t xml:space="preserve">.   </w:t>
      </w:r>
    </w:p>
    <w:p w14:paraId="5717E9DA" w14:textId="1E537A6C" w:rsidR="00EB606F" w:rsidRPr="00C43086" w:rsidRDefault="000762F8" w:rsidP="00C43086">
      <w:pPr>
        <w:pStyle w:val="2"/>
        <w:rPr>
          <w:rFonts w:ascii="Times New Roman" w:hAnsi="Times New Roman" w:cs="Times New Roman"/>
          <w:sz w:val="24"/>
          <w:szCs w:val="24"/>
          <w:lang w:val="uk-UA"/>
        </w:rPr>
      </w:pPr>
      <w:bookmarkStart w:id="49" w:name="_Toc62932368"/>
      <w:r w:rsidRPr="00C43086">
        <w:rPr>
          <w:rFonts w:ascii="Times New Roman" w:hAnsi="Times New Roman" w:cs="Times New Roman"/>
          <w:sz w:val="24"/>
          <w:szCs w:val="24"/>
          <w:lang w:val="uk-UA"/>
        </w:rPr>
        <w:t>6</w:t>
      </w:r>
      <w:r w:rsidR="00A87AE4" w:rsidRPr="00C43086">
        <w:rPr>
          <w:rFonts w:ascii="Times New Roman" w:hAnsi="Times New Roman" w:cs="Times New Roman"/>
          <w:sz w:val="24"/>
          <w:szCs w:val="24"/>
          <w:lang w:val="uk-UA"/>
        </w:rPr>
        <w:t xml:space="preserve">.6.2 Регулярний внутрішній </w:t>
      </w:r>
      <w:r w:rsidR="00894AED" w:rsidRPr="00C43086">
        <w:rPr>
          <w:rFonts w:ascii="Times New Roman" w:hAnsi="Times New Roman" w:cs="Times New Roman"/>
          <w:sz w:val="24"/>
          <w:szCs w:val="24"/>
          <w:lang w:val="uk-UA"/>
        </w:rPr>
        <w:t>моніторинг та</w:t>
      </w:r>
      <w:r w:rsidR="00A87AE4" w:rsidRPr="00C43086">
        <w:rPr>
          <w:rFonts w:ascii="Times New Roman" w:hAnsi="Times New Roman" w:cs="Times New Roman"/>
          <w:sz w:val="24"/>
          <w:szCs w:val="24"/>
          <w:lang w:val="uk-UA"/>
        </w:rPr>
        <w:t xml:space="preserve"> звітність</w:t>
      </w:r>
      <w:bookmarkEnd w:id="49"/>
    </w:p>
    <w:p w14:paraId="4B7336EC" w14:textId="172E4588" w:rsidR="00EB606F" w:rsidRPr="00C43086" w:rsidRDefault="003F51E3" w:rsidP="00C43086">
      <w:pPr>
        <w:pStyle w:val="Default"/>
        <w:shd w:val="clear" w:color="auto" w:fill="FFFFFF" w:themeFill="background1"/>
        <w:jc w:val="both"/>
        <w:rPr>
          <w:rFonts w:ascii="Times New Roman" w:hAnsi="Times New Roman" w:cs="Times New Roman"/>
          <w:color w:val="auto"/>
          <w:lang w:val="uk-UA"/>
        </w:rPr>
      </w:pPr>
      <w:r w:rsidRPr="00C43086">
        <w:rPr>
          <w:rFonts w:ascii="Times New Roman" w:hAnsi="Times New Roman" w:cs="Times New Roman"/>
          <w:color w:val="auto"/>
          <w:lang w:val="uk-UA"/>
        </w:rPr>
        <w:t>Голова</w:t>
      </w:r>
      <w:r w:rsidR="00C110D0" w:rsidRPr="00C43086">
        <w:rPr>
          <w:rFonts w:ascii="Times New Roman" w:hAnsi="Times New Roman" w:cs="Times New Roman"/>
          <w:color w:val="auto"/>
          <w:lang w:val="uk-UA"/>
        </w:rPr>
        <w:t xml:space="preserve"> </w:t>
      </w:r>
      <w:r w:rsidR="007A7EBA" w:rsidRPr="00C43086">
        <w:rPr>
          <w:rFonts w:ascii="Times New Roman" w:hAnsi="Times New Roman" w:cs="Times New Roman"/>
          <w:color w:val="auto"/>
          <w:lang w:val="uk-UA"/>
        </w:rPr>
        <w:t>ГКПП</w:t>
      </w:r>
      <w:r w:rsidR="00943A3E" w:rsidRPr="00C43086">
        <w:rPr>
          <w:rFonts w:ascii="Times New Roman" w:hAnsi="Times New Roman" w:cs="Times New Roman"/>
          <w:color w:val="auto"/>
          <w:lang w:val="uk-UA"/>
        </w:rPr>
        <w:t xml:space="preserve"> щоквартально оцінюватиме функціонування </w:t>
      </w:r>
      <w:r w:rsidR="005674FF" w:rsidRPr="00C43086">
        <w:rPr>
          <w:rFonts w:ascii="Times New Roman" w:hAnsi="Times New Roman" w:cs="Times New Roman"/>
          <w:color w:val="auto"/>
          <w:lang w:val="uk-UA"/>
        </w:rPr>
        <w:t>МРС</w:t>
      </w:r>
      <w:r w:rsidR="00943A3E" w:rsidRPr="00C43086">
        <w:rPr>
          <w:rFonts w:ascii="Times New Roman" w:hAnsi="Times New Roman" w:cs="Times New Roman"/>
          <w:color w:val="auto"/>
          <w:lang w:val="uk-UA"/>
        </w:rPr>
        <w:t xml:space="preserve"> з метою</w:t>
      </w:r>
      <w:r w:rsidR="00EB606F" w:rsidRPr="00C43086">
        <w:rPr>
          <w:rFonts w:ascii="Times New Roman" w:hAnsi="Times New Roman" w:cs="Times New Roman"/>
          <w:color w:val="auto"/>
          <w:lang w:val="uk-UA"/>
        </w:rPr>
        <w:t>:</w:t>
      </w:r>
    </w:p>
    <w:p w14:paraId="3F5F88CA" w14:textId="7C2B10A0" w:rsidR="00943A3E" w:rsidRPr="00C43086" w:rsidRDefault="00943A3E" w:rsidP="002D1BE9">
      <w:pPr>
        <w:pStyle w:val="Default"/>
        <w:numPr>
          <w:ilvl w:val="0"/>
          <w:numId w:val="23"/>
        </w:numPr>
        <w:shd w:val="clear" w:color="auto" w:fill="FFFFFF" w:themeFill="background1"/>
        <w:ind w:left="0" w:firstLine="0"/>
        <w:jc w:val="both"/>
        <w:rPr>
          <w:rFonts w:ascii="Times New Roman" w:hAnsi="Times New Roman" w:cs="Times New Roman"/>
          <w:color w:val="auto"/>
          <w:lang w:val="uk-UA"/>
        </w:rPr>
      </w:pPr>
      <w:r w:rsidRPr="00C43086">
        <w:rPr>
          <w:rFonts w:ascii="Times New Roman" w:hAnsi="Times New Roman" w:cs="Times New Roman"/>
          <w:color w:val="auto"/>
          <w:lang w:val="uk-UA"/>
        </w:rPr>
        <w:t>Надання щоміся</w:t>
      </w:r>
      <w:r w:rsidR="00894AED" w:rsidRPr="00C43086">
        <w:rPr>
          <w:rFonts w:ascii="Times New Roman" w:hAnsi="Times New Roman" w:cs="Times New Roman"/>
          <w:color w:val="auto"/>
          <w:lang w:val="uk-UA"/>
        </w:rPr>
        <w:t>чного</w:t>
      </w:r>
      <w:r w:rsidRPr="00C43086">
        <w:rPr>
          <w:rFonts w:ascii="Times New Roman" w:hAnsi="Times New Roman" w:cs="Times New Roman"/>
          <w:color w:val="auto"/>
          <w:lang w:val="uk-UA"/>
        </w:rPr>
        <w:t>/щоквартал</w:t>
      </w:r>
      <w:r w:rsidR="00894AED" w:rsidRPr="00C43086">
        <w:rPr>
          <w:rFonts w:ascii="Times New Roman" w:hAnsi="Times New Roman" w:cs="Times New Roman"/>
          <w:color w:val="auto"/>
          <w:lang w:val="uk-UA"/>
        </w:rPr>
        <w:t>ьного зр</w:t>
      </w:r>
      <w:r w:rsidR="00FF7D24" w:rsidRPr="00C43086">
        <w:rPr>
          <w:rFonts w:ascii="Times New Roman" w:hAnsi="Times New Roman" w:cs="Times New Roman"/>
          <w:color w:val="auto"/>
          <w:lang w:val="uk-UA"/>
        </w:rPr>
        <w:t>і</w:t>
      </w:r>
      <w:r w:rsidR="00894AED" w:rsidRPr="00C43086">
        <w:rPr>
          <w:rFonts w:ascii="Times New Roman" w:hAnsi="Times New Roman" w:cs="Times New Roman"/>
          <w:color w:val="auto"/>
          <w:lang w:val="uk-UA"/>
        </w:rPr>
        <w:t xml:space="preserve">зу </w:t>
      </w:r>
      <w:r w:rsidRPr="00C43086">
        <w:rPr>
          <w:rFonts w:ascii="Times New Roman" w:hAnsi="Times New Roman" w:cs="Times New Roman"/>
          <w:color w:val="auto"/>
          <w:lang w:val="uk-UA"/>
        </w:rPr>
        <w:t xml:space="preserve">результатів </w:t>
      </w:r>
      <w:r w:rsidR="00894AED" w:rsidRPr="00C43086">
        <w:rPr>
          <w:rFonts w:ascii="Times New Roman" w:hAnsi="Times New Roman" w:cs="Times New Roman"/>
          <w:color w:val="auto"/>
          <w:lang w:val="uk-UA"/>
        </w:rPr>
        <w:t xml:space="preserve">функціонування </w:t>
      </w:r>
      <w:r w:rsidR="005674FF" w:rsidRPr="00C43086">
        <w:rPr>
          <w:rFonts w:ascii="Times New Roman" w:hAnsi="Times New Roman" w:cs="Times New Roman"/>
          <w:color w:val="auto"/>
          <w:lang w:val="uk-UA"/>
        </w:rPr>
        <w:t>МРС</w:t>
      </w:r>
      <w:r w:rsidRPr="00C43086">
        <w:rPr>
          <w:rFonts w:ascii="Times New Roman" w:hAnsi="Times New Roman" w:cs="Times New Roman"/>
          <w:color w:val="auto"/>
          <w:lang w:val="uk-UA"/>
        </w:rPr>
        <w:t xml:space="preserve">, включаючи будь-які пропозиції та запитання, </w:t>
      </w:r>
      <w:proofErr w:type="spellStart"/>
      <w:r w:rsidR="00CE13A6" w:rsidRPr="00C43086">
        <w:rPr>
          <w:rFonts w:ascii="Times New Roman" w:hAnsi="Times New Roman" w:cs="Times New Roman"/>
          <w:color w:val="auto"/>
          <w:lang w:val="uk-UA"/>
        </w:rPr>
        <w:t>Проєкт</w:t>
      </w:r>
      <w:r w:rsidR="00FF7D24" w:rsidRPr="00C43086">
        <w:rPr>
          <w:rFonts w:ascii="Times New Roman" w:hAnsi="Times New Roman" w:cs="Times New Roman"/>
          <w:color w:val="auto"/>
          <w:lang w:val="uk-UA"/>
        </w:rPr>
        <w:t>ній</w:t>
      </w:r>
      <w:proofErr w:type="spellEnd"/>
      <w:r w:rsidR="00FF7D24" w:rsidRPr="00C43086">
        <w:rPr>
          <w:rFonts w:ascii="Times New Roman" w:hAnsi="Times New Roman" w:cs="Times New Roman"/>
          <w:color w:val="auto"/>
          <w:lang w:val="uk-UA"/>
        </w:rPr>
        <w:t xml:space="preserve"> групі</w:t>
      </w:r>
      <w:r w:rsidRPr="00C43086">
        <w:rPr>
          <w:rFonts w:ascii="Times New Roman" w:hAnsi="Times New Roman" w:cs="Times New Roman"/>
          <w:color w:val="auto"/>
          <w:lang w:val="uk-UA"/>
        </w:rPr>
        <w:t xml:space="preserve"> та керівництву.</w:t>
      </w:r>
    </w:p>
    <w:p w14:paraId="3A4F5823" w14:textId="543C5D05" w:rsidR="00EB606F" w:rsidRPr="00C43086" w:rsidRDefault="00894AED" w:rsidP="002D1BE9">
      <w:pPr>
        <w:pStyle w:val="Default"/>
        <w:numPr>
          <w:ilvl w:val="0"/>
          <w:numId w:val="23"/>
        </w:numPr>
        <w:shd w:val="clear" w:color="auto" w:fill="FFFFFF" w:themeFill="background1"/>
        <w:ind w:left="0" w:firstLine="0"/>
        <w:jc w:val="both"/>
        <w:rPr>
          <w:rFonts w:ascii="Times New Roman" w:hAnsi="Times New Roman" w:cs="Times New Roman"/>
          <w:color w:val="auto"/>
          <w:lang w:val="uk-UA"/>
        </w:rPr>
      </w:pPr>
      <w:r w:rsidRPr="00C43086">
        <w:rPr>
          <w:rFonts w:ascii="Times New Roman" w:hAnsi="Times New Roman" w:cs="Times New Roman"/>
          <w:color w:val="auto"/>
          <w:lang w:val="uk-UA"/>
        </w:rPr>
        <w:t xml:space="preserve">Аналізу </w:t>
      </w:r>
      <w:r w:rsidR="00943A3E" w:rsidRPr="00C43086">
        <w:rPr>
          <w:rFonts w:ascii="Times New Roman" w:hAnsi="Times New Roman" w:cs="Times New Roman"/>
          <w:color w:val="auto"/>
          <w:lang w:val="uk-UA"/>
        </w:rPr>
        <w:t>ста</w:t>
      </w:r>
      <w:r w:rsidRPr="00C43086">
        <w:rPr>
          <w:rFonts w:ascii="Times New Roman" w:hAnsi="Times New Roman" w:cs="Times New Roman"/>
          <w:color w:val="auto"/>
          <w:lang w:val="uk-UA"/>
        </w:rPr>
        <w:t>тусу</w:t>
      </w:r>
      <w:r w:rsidR="00943A3E" w:rsidRPr="00C43086">
        <w:rPr>
          <w:rFonts w:ascii="Times New Roman" w:hAnsi="Times New Roman" w:cs="Times New Roman"/>
          <w:color w:val="auto"/>
          <w:lang w:val="uk-UA"/>
        </w:rPr>
        <w:t xml:space="preserve"> </w:t>
      </w:r>
      <w:r w:rsidR="00100C65" w:rsidRPr="00C43086">
        <w:rPr>
          <w:rFonts w:ascii="Times New Roman" w:hAnsi="Times New Roman" w:cs="Times New Roman"/>
          <w:color w:val="auto"/>
          <w:lang w:val="uk-UA"/>
        </w:rPr>
        <w:t xml:space="preserve">всіх представлених </w:t>
      </w:r>
      <w:r w:rsidR="00943A3E" w:rsidRPr="00C43086">
        <w:rPr>
          <w:rFonts w:ascii="Times New Roman" w:hAnsi="Times New Roman" w:cs="Times New Roman"/>
          <w:color w:val="auto"/>
          <w:lang w:val="uk-UA"/>
        </w:rPr>
        <w:t>скарг</w:t>
      </w:r>
      <w:r w:rsidR="00100C65" w:rsidRPr="00C43086">
        <w:rPr>
          <w:rFonts w:ascii="Times New Roman" w:hAnsi="Times New Roman" w:cs="Times New Roman"/>
          <w:color w:val="auto"/>
          <w:lang w:val="uk-UA"/>
        </w:rPr>
        <w:t>, включно з анонімними</w:t>
      </w:r>
      <w:r w:rsidR="00B40667" w:rsidRPr="00C43086">
        <w:rPr>
          <w:rFonts w:ascii="Times New Roman" w:hAnsi="Times New Roman" w:cs="Times New Roman"/>
          <w:color w:val="auto"/>
          <w:lang w:val="uk-UA"/>
        </w:rPr>
        <w:t>,</w:t>
      </w:r>
      <w:r w:rsidR="00943A3E" w:rsidRPr="00C43086">
        <w:rPr>
          <w:rFonts w:ascii="Times New Roman" w:hAnsi="Times New Roman" w:cs="Times New Roman"/>
          <w:color w:val="auto"/>
          <w:lang w:val="uk-UA"/>
        </w:rPr>
        <w:t xml:space="preserve"> для відстеження, які </w:t>
      </w:r>
      <w:r w:rsidRPr="00C43086">
        <w:rPr>
          <w:rFonts w:ascii="Times New Roman" w:hAnsi="Times New Roman" w:cs="Times New Roman"/>
          <w:color w:val="auto"/>
          <w:lang w:val="uk-UA"/>
        </w:rPr>
        <w:t xml:space="preserve">скарги </w:t>
      </w:r>
      <w:r w:rsidR="00943A3E" w:rsidRPr="00C43086">
        <w:rPr>
          <w:rFonts w:ascii="Times New Roman" w:hAnsi="Times New Roman" w:cs="Times New Roman"/>
          <w:color w:val="auto"/>
          <w:lang w:val="uk-UA"/>
        </w:rPr>
        <w:t xml:space="preserve">ще не вирішені, та пропонування будь-яких необхідних </w:t>
      </w:r>
      <w:r w:rsidRPr="00C43086">
        <w:rPr>
          <w:rFonts w:ascii="Times New Roman" w:hAnsi="Times New Roman" w:cs="Times New Roman"/>
          <w:color w:val="auto"/>
          <w:lang w:val="uk-UA"/>
        </w:rPr>
        <w:t>заходів з усунення недоліків</w:t>
      </w:r>
      <w:r w:rsidR="00EB606F" w:rsidRPr="00C43086">
        <w:rPr>
          <w:rFonts w:ascii="Times New Roman" w:hAnsi="Times New Roman" w:cs="Times New Roman"/>
          <w:color w:val="auto"/>
          <w:lang w:val="uk-UA"/>
        </w:rPr>
        <w:t>.</w:t>
      </w:r>
    </w:p>
    <w:p w14:paraId="20F3F284" w14:textId="357BCBC4" w:rsidR="00EB606F" w:rsidRPr="00C43086" w:rsidRDefault="00E041BF" w:rsidP="002D1BE9">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Під час щоквартальних з</w:t>
      </w:r>
      <w:r w:rsidR="00894AED" w:rsidRPr="00C43086">
        <w:rPr>
          <w:rFonts w:ascii="Times New Roman" w:hAnsi="Times New Roman" w:cs="Times New Roman"/>
          <w:sz w:val="24"/>
          <w:szCs w:val="24"/>
          <w:lang w:val="uk-UA"/>
        </w:rPr>
        <w:t>асідань</w:t>
      </w:r>
      <w:r w:rsidRPr="00C43086">
        <w:rPr>
          <w:rFonts w:ascii="Times New Roman" w:hAnsi="Times New Roman" w:cs="Times New Roman"/>
          <w:sz w:val="24"/>
          <w:szCs w:val="24"/>
          <w:lang w:val="uk-UA"/>
        </w:rPr>
        <w:t xml:space="preserve"> </w:t>
      </w:r>
      <w:r w:rsidR="007A7EBA" w:rsidRPr="00C43086">
        <w:rPr>
          <w:rFonts w:ascii="Times New Roman" w:hAnsi="Times New Roman" w:cs="Times New Roman"/>
          <w:sz w:val="24"/>
          <w:szCs w:val="24"/>
          <w:lang w:val="uk-UA"/>
        </w:rPr>
        <w:t>ГКПП</w:t>
      </w:r>
      <w:r w:rsidRPr="00C43086">
        <w:rPr>
          <w:rFonts w:ascii="Times New Roman" w:hAnsi="Times New Roman" w:cs="Times New Roman"/>
          <w:sz w:val="24"/>
          <w:szCs w:val="24"/>
          <w:lang w:val="uk-UA"/>
        </w:rPr>
        <w:t xml:space="preserve"> </w:t>
      </w:r>
      <w:proofErr w:type="spellStart"/>
      <w:r w:rsidR="00CE13A6" w:rsidRPr="00C43086">
        <w:rPr>
          <w:rFonts w:ascii="Times New Roman" w:hAnsi="Times New Roman" w:cs="Times New Roman"/>
          <w:sz w:val="24"/>
          <w:szCs w:val="24"/>
          <w:lang w:val="uk-UA"/>
        </w:rPr>
        <w:t>Проєкт</w:t>
      </w:r>
      <w:r w:rsidR="00894AED" w:rsidRPr="00C43086">
        <w:rPr>
          <w:rFonts w:ascii="Times New Roman" w:hAnsi="Times New Roman" w:cs="Times New Roman"/>
          <w:sz w:val="24"/>
          <w:szCs w:val="24"/>
          <w:lang w:val="uk-UA"/>
        </w:rPr>
        <w:t>на</w:t>
      </w:r>
      <w:proofErr w:type="spellEnd"/>
      <w:r w:rsidR="00894AED" w:rsidRPr="00C43086">
        <w:rPr>
          <w:rFonts w:ascii="Times New Roman" w:hAnsi="Times New Roman" w:cs="Times New Roman"/>
          <w:sz w:val="24"/>
          <w:szCs w:val="24"/>
          <w:lang w:val="uk-UA"/>
        </w:rPr>
        <w:t xml:space="preserve"> група </w:t>
      </w:r>
      <w:r w:rsidRPr="00C43086">
        <w:rPr>
          <w:rFonts w:ascii="Times New Roman" w:hAnsi="Times New Roman" w:cs="Times New Roman"/>
          <w:sz w:val="24"/>
          <w:szCs w:val="24"/>
          <w:lang w:val="uk-UA"/>
        </w:rPr>
        <w:t>обговор</w:t>
      </w:r>
      <w:r w:rsidR="00894AED" w:rsidRPr="00C43086">
        <w:rPr>
          <w:rFonts w:ascii="Times New Roman" w:hAnsi="Times New Roman" w:cs="Times New Roman"/>
          <w:sz w:val="24"/>
          <w:szCs w:val="24"/>
          <w:lang w:val="uk-UA"/>
        </w:rPr>
        <w:t>ить</w:t>
      </w:r>
      <w:r w:rsidRPr="00C43086">
        <w:rPr>
          <w:rFonts w:ascii="Times New Roman" w:hAnsi="Times New Roman" w:cs="Times New Roman"/>
          <w:sz w:val="24"/>
          <w:szCs w:val="24"/>
          <w:lang w:val="uk-UA"/>
        </w:rPr>
        <w:t xml:space="preserve"> та </w:t>
      </w:r>
      <w:r w:rsidR="00894AED" w:rsidRPr="00C43086">
        <w:rPr>
          <w:rFonts w:ascii="Times New Roman" w:hAnsi="Times New Roman" w:cs="Times New Roman"/>
          <w:sz w:val="24"/>
          <w:szCs w:val="24"/>
          <w:lang w:val="uk-UA"/>
        </w:rPr>
        <w:t>про</w:t>
      </w:r>
      <w:r w:rsidRPr="00C43086">
        <w:rPr>
          <w:rFonts w:ascii="Times New Roman" w:hAnsi="Times New Roman" w:cs="Times New Roman"/>
          <w:sz w:val="24"/>
          <w:szCs w:val="24"/>
          <w:lang w:val="uk-UA"/>
        </w:rPr>
        <w:t>аналізу</w:t>
      </w:r>
      <w:r w:rsidR="00894AED" w:rsidRPr="00C43086">
        <w:rPr>
          <w:rFonts w:ascii="Times New Roman" w:hAnsi="Times New Roman" w:cs="Times New Roman"/>
          <w:sz w:val="24"/>
          <w:szCs w:val="24"/>
          <w:lang w:val="uk-UA"/>
        </w:rPr>
        <w:t>є</w:t>
      </w:r>
      <w:r w:rsidRPr="00C43086">
        <w:rPr>
          <w:rFonts w:ascii="Times New Roman" w:hAnsi="Times New Roman" w:cs="Times New Roman"/>
          <w:sz w:val="24"/>
          <w:szCs w:val="24"/>
          <w:lang w:val="uk-UA"/>
        </w:rPr>
        <w:t xml:space="preserve"> ефективність та </w:t>
      </w:r>
      <w:r w:rsidR="00894AED" w:rsidRPr="00C43086">
        <w:rPr>
          <w:rFonts w:ascii="Times New Roman" w:hAnsi="Times New Roman" w:cs="Times New Roman"/>
          <w:sz w:val="24"/>
          <w:szCs w:val="24"/>
          <w:lang w:val="uk-UA"/>
        </w:rPr>
        <w:t xml:space="preserve">застосування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та </w:t>
      </w:r>
      <w:proofErr w:type="spellStart"/>
      <w:r w:rsidR="00894AED" w:rsidRPr="00C43086">
        <w:rPr>
          <w:rFonts w:ascii="Times New Roman" w:hAnsi="Times New Roman" w:cs="Times New Roman"/>
          <w:sz w:val="24"/>
          <w:szCs w:val="24"/>
          <w:lang w:val="uk-UA"/>
        </w:rPr>
        <w:t>збере</w:t>
      </w:r>
      <w:proofErr w:type="spellEnd"/>
      <w:r w:rsidRPr="00C43086">
        <w:rPr>
          <w:rFonts w:ascii="Times New Roman" w:hAnsi="Times New Roman" w:cs="Times New Roman"/>
          <w:sz w:val="24"/>
          <w:szCs w:val="24"/>
          <w:lang w:val="uk-UA"/>
        </w:rPr>
        <w:t xml:space="preserve"> пропозиції щодо його вдосконалення.</w:t>
      </w:r>
    </w:p>
    <w:p w14:paraId="49AB6F3F" w14:textId="34FF1543" w:rsidR="00EB606F" w:rsidRPr="00C43086" w:rsidRDefault="000762F8" w:rsidP="00C43086">
      <w:pPr>
        <w:pStyle w:val="2"/>
        <w:rPr>
          <w:rFonts w:ascii="Times New Roman" w:hAnsi="Times New Roman" w:cs="Times New Roman"/>
          <w:sz w:val="24"/>
          <w:szCs w:val="24"/>
          <w:lang w:val="uk-UA"/>
        </w:rPr>
      </w:pPr>
      <w:bookmarkStart w:id="50" w:name="_Toc62932369"/>
      <w:r w:rsidRPr="00C43086">
        <w:rPr>
          <w:rFonts w:ascii="Times New Roman" w:hAnsi="Times New Roman" w:cs="Times New Roman"/>
          <w:sz w:val="24"/>
          <w:szCs w:val="24"/>
          <w:lang w:val="uk-UA"/>
        </w:rPr>
        <w:lastRenderedPageBreak/>
        <w:t xml:space="preserve">6.6.3 </w:t>
      </w:r>
      <w:r w:rsidR="00E041BF" w:rsidRPr="00C43086">
        <w:rPr>
          <w:rFonts w:ascii="Times New Roman" w:hAnsi="Times New Roman" w:cs="Times New Roman"/>
          <w:sz w:val="24"/>
          <w:szCs w:val="24"/>
          <w:lang w:val="uk-UA"/>
        </w:rPr>
        <w:t xml:space="preserve">Звітність </w:t>
      </w:r>
      <w:r w:rsidR="00894AED" w:rsidRPr="00C43086">
        <w:rPr>
          <w:rFonts w:ascii="Times New Roman" w:hAnsi="Times New Roman" w:cs="Times New Roman"/>
          <w:sz w:val="24"/>
          <w:szCs w:val="24"/>
          <w:lang w:val="uk-UA"/>
        </w:rPr>
        <w:t xml:space="preserve">на </w:t>
      </w:r>
      <w:r w:rsidR="00E041BF" w:rsidRPr="00C43086">
        <w:rPr>
          <w:rFonts w:ascii="Times New Roman" w:hAnsi="Times New Roman" w:cs="Times New Roman"/>
          <w:sz w:val="24"/>
          <w:szCs w:val="24"/>
          <w:lang w:val="uk-UA"/>
        </w:rPr>
        <w:t>піврічн</w:t>
      </w:r>
      <w:r w:rsidR="00894AED" w:rsidRPr="00C43086">
        <w:rPr>
          <w:rFonts w:ascii="Times New Roman" w:hAnsi="Times New Roman" w:cs="Times New Roman"/>
          <w:sz w:val="24"/>
          <w:szCs w:val="24"/>
          <w:lang w:val="uk-UA"/>
        </w:rPr>
        <w:t>ій основі</w:t>
      </w:r>
      <w:r w:rsidR="00E041BF" w:rsidRPr="00C43086">
        <w:rPr>
          <w:rFonts w:ascii="Times New Roman" w:hAnsi="Times New Roman" w:cs="Times New Roman"/>
          <w:sz w:val="24"/>
          <w:szCs w:val="24"/>
          <w:lang w:val="uk-UA"/>
        </w:rPr>
        <w:t xml:space="preserve"> та річн</w:t>
      </w:r>
      <w:r w:rsidR="00894AED" w:rsidRPr="00C43086">
        <w:rPr>
          <w:rFonts w:ascii="Times New Roman" w:hAnsi="Times New Roman" w:cs="Times New Roman"/>
          <w:sz w:val="24"/>
          <w:szCs w:val="24"/>
          <w:lang w:val="uk-UA"/>
        </w:rPr>
        <w:t>і</w:t>
      </w:r>
      <w:r w:rsidR="00E041BF" w:rsidRPr="00C43086">
        <w:rPr>
          <w:rFonts w:ascii="Times New Roman" w:hAnsi="Times New Roman" w:cs="Times New Roman"/>
          <w:sz w:val="24"/>
          <w:szCs w:val="24"/>
          <w:lang w:val="uk-UA"/>
        </w:rPr>
        <w:t xml:space="preserve"> звіт</w:t>
      </w:r>
      <w:r w:rsidR="00894AED" w:rsidRPr="00C43086">
        <w:rPr>
          <w:rFonts w:ascii="Times New Roman" w:hAnsi="Times New Roman" w:cs="Times New Roman"/>
          <w:sz w:val="24"/>
          <w:szCs w:val="24"/>
          <w:lang w:val="uk-UA"/>
        </w:rPr>
        <w:t>и</w:t>
      </w:r>
      <w:r w:rsidR="00E041BF" w:rsidRPr="00C43086">
        <w:rPr>
          <w:rFonts w:ascii="Times New Roman" w:hAnsi="Times New Roman" w:cs="Times New Roman"/>
          <w:sz w:val="24"/>
          <w:szCs w:val="24"/>
          <w:lang w:val="uk-UA"/>
        </w:rPr>
        <w:t xml:space="preserve"> про хід виконання </w:t>
      </w:r>
      <w:r w:rsidR="00CE13A6" w:rsidRPr="00C43086">
        <w:rPr>
          <w:rFonts w:ascii="Times New Roman" w:hAnsi="Times New Roman" w:cs="Times New Roman"/>
          <w:sz w:val="24"/>
          <w:szCs w:val="24"/>
          <w:lang w:val="uk-UA"/>
        </w:rPr>
        <w:t>Проєкт</w:t>
      </w:r>
      <w:r w:rsidR="00E041BF" w:rsidRPr="00C43086">
        <w:rPr>
          <w:rFonts w:ascii="Times New Roman" w:hAnsi="Times New Roman" w:cs="Times New Roman"/>
          <w:sz w:val="24"/>
          <w:szCs w:val="24"/>
          <w:lang w:val="uk-UA"/>
        </w:rPr>
        <w:t>у, що подаються Світовому банку</w:t>
      </w:r>
      <w:bookmarkEnd w:id="50"/>
    </w:p>
    <w:p w14:paraId="50D78DB1" w14:textId="2DB3C3D4" w:rsidR="00EB606F" w:rsidRPr="00C43086" w:rsidRDefault="00E041BF" w:rsidP="00C43086">
      <w:pPr>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У піврічних звітах про </w:t>
      </w:r>
      <w:r w:rsidR="00894AED" w:rsidRPr="00C43086">
        <w:rPr>
          <w:rFonts w:ascii="Times New Roman" w:hAnsi="Times New Roman" w:cs="Times New Roman"/>
          <w:sz w:val="24"/>
          <w:szCs w:val="24"/>
          <w:lang w:val="uk-UA"/>
        </w:rPr>
        <w:t xml:space="preserve">хід виконання </w:t>
      </w:r>
      <w:r w:rsidR="00CE13A6" w:rsidRPr="00C43086">
        <w:rPr>
          <w:rFonts w:ascii="Times New Roman" w:hAnsi="Times New Roman" w:cs="Times New Roman"/>
          <w:sz w:val="24"/>
          <w:szCs w:val="24"/>
          <w:lang w:val="uk-UA"/>
        </w:rPr>
        <w:t>Проєкт</w:t>
      </w:r>
      <w:r w:rsidR="00894AED" w:rsidRPr="00C43086">
        <w:rPr>
          <w:rFonts w:ascii="Times New Roman" w:hAnsi="Times New Roman" w:cs="Times New Roman"/>
          <w:sz w:val="24"/>
          <w:szCs w:val="24"/>
          <w:lang w:val="uk-UA"/>
        </w:rPr>
        <w:t>у</w:t>
      </w:r>
      <w:r w:rsidRPr="00C43086">
        <w:rPr>
          <w:rFonts w:ascii="Times New Roman" w:hAnsi="Times New Roman" w:cs="Times New Roman"/>
          <w:sz w:val="24"/>
          <w:szCs w:val="24"/>
          <w:lang w:val="uk-UA"/>
        </w:rPr>
        <w:t>, що подаються до Банку, МОЗ надаватиме інформацію про таке</w:t>
      </w:r>
      <w:r w:rsidR="00EB606F" w:rsidRPr="00C43086">
        <w:rPr>
          <w:rFonts w:ascii="Times New Roman" w:hAnsi="Times New Roman" w:cs="Times New Roman"/>
          <w:sz w:val="24"/>
          <w:szCs w:val="24"/>
          <w:lang w:val="uk-UA"/>
        </w:rPr>
        <w:t xml:space="preserve">: </w:t>
      </w:r>
    </w:p>
    <w:p w14:paraId="71B53E1A" w14:textId="49BB6367"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Ста</w:t>
      </w:r>
      <w:r w:rsidR="00894AED" w:rsidRPr="00C43086">
        <w:rPr>
          <w:rFonts w:ascii="Times New Roman" w:hAnsi="Times New Roman" w:cs="Times New Roman"/>
          <w:sz w:val="24"/>
          <w:szCs w:val="24"/>
          <w:lang w:val="uk-UA"/>
        </w:rPr>
        <w:t>н</w:t>
      </w:r>
      <w:r w:rsidRPr="00C43086">
        <w:rPr>
          <w:rFonts w:ascii="Times New Roman" w:hAnsi="Times New Roman" w:cs="Times New Roman"/>
          <w:sz w:val="24"/>
          <w:szCs w:val="24"/>
          <w:lang w:val="uk-UA"/>
        </w:rPr>
        <w:t xml:space="preserve"> створення </w:t>
      </w:r>
      <w:r w:rsidR="005674FF" w:rsidRPr="00C43086">
        <w:rPr>
          <w:rFonts w:ascii="Times New Roman" w:hAnsi="Times New Roman" w:cs="Times New Roman"/>
          <w:sz w:val="24"/>
          <w:szCs w:val="24"/>
          <w:lang w:val="uk-UA"/>
        </w:rPr>
        <w:t>МРС</w:t>
      </w:r>
      <w:r w:rsidRPr="00C43086">
        <w:rPr>
          <w:rFonts w:ascii="Times New Roman" w:hAnsi="Times New Roman" w:cs="Times New Roman"/>
          <w:sz w:val="24"/>
          <w:szCs w:val="24"/>
          <w:lang w:val="uk-UA"/>
        </w:rPr>
        <w:t xml:space="preserve"> (процедури, </w:t>
      </w:r>
      <w:r w:rsidR="00894AED" w:rsidRPr="00C43086">
        <w:rPr>
          <w:rFonts w:ascii="Times New Roman" w:hAnsi="Times New Roman" w:cs="Times New Roman"/>
          <w:sz w:val="24"/>
          <w:szCs w:val="24"/>
          <w:lang w:val="uk-UA"/>
        </w:rPr>
        <w:t>кадрове забезпечення</w:t>
      </w:r>
      <w:r w:rsidRPr="00C43086">
        <w:rPr>
          <w:rFonts w:ascii="Times New Roman" w:hAnsi="Times New Roman" w:cs="Times New Roman"/>
          <w:sz w:val="24"/>
          <w:szCs w:val="24"/>
          <w:lang w:val="uk-UA"/>
        </w:rPr>
        <w:t xml:space="preserve">, підвищення </w:t>
      </w:r>
      <w:r w:rsidR="00894AED" w:rsidRPr="00C43086">
        <w:rPr>
          <w:rFonts w:ascii="Times New Roman" w:hAnsi="Times New Roman" w:cs="Times New Roman"/>
          <w:sz w:val="24"/>
          <w:szCs w:val="24"/>
          <w:lang w:val="uk-UA"/>
        </w:rPr>
        <w:t xml:space="preserve">рівня </w:t>
      </w:r>
      <w:r w:rsidRPr="00C43086">
        <w:rPr>
          <w:rFonts w:ascii="Times New Roman" w:hAnsi="Times New Roman" w:cs="Times New Roman"/>
          <w:sz w:val="24"/>
          <w:szCs w:val="24"/>
          <w:lang w:val="uk-UA"/>
        </w:rPr>
        <w:t>обізнаності, тощо);</w:t>
      </w:r>
    </w:p>
    <w:p w14:paraId="511C5445" w14:textId="511F4714"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Кількісні дані про отриман</w:t>
      </w:r>
      <w:r w:rsidR="002A2F8C" w:rsidRPr="00C43086">
        <w:rPr>
          <w:rFonts w:ascii="Times New Roman" w:hAnsi="Times New Roman" w:cs="Times New Roman"/>
          <w:sz w:val="24"/>
          <w:szCs w:val="24"/>
          <w:lang w:val="uk-UA"/>
        </w:rPr>
        <w:t>і</w:t>
      </w:r>
      <w:r w:rsidRPr="00C43086">
        <w:rPr>
          <w:rFonts w:ascii="Times New Roman" w:hAnsi="Times New Roman" w:cs="Times New Roman"/>
          <w:sz w:val="24"/>
          <w:szCs w:val="24"/>
          <w:lang w:val="uk-UA"/>
        </w:rPr>
        <w:t xml:space="preserve"> скарг</w:t>
      </w:r>
      <w:r w:rsidR="002A2F8C" w:rsidRPr="00C43086">
        <w:rPr>
          <w:rFonts w:ascii="Times New Roman" w:hAnsi="Times New Roman" w:cs="Times New Roman"/>
          <w:sz w:val="24"/>
          <w:szCs w:val="24"/>
          <w:lang w:val="uk-UA"/>
        </w:rPr>
        <w:t>и</w:t>
      </w:r>
      <w:r w:rsidRPr="00C43086">
        <w:rPr>
          <w:rFonts w:ascii="Times New Roman" w:hAnsi="Times New Roman" w:cs="Times New Roman"/>
          <w:sz w:val="24"/>
          <w:szCs w:val="24"/>
          <w:lang w:val="uk-UA"/>
        </w:rPr>
        <w:t xml:space="preserve">, кількість </w:t>
      </w:r>
      <w:r w:rsidR="002A2F8C" w:rsidRPr="00C43086">
        <w:rPr>
          <w:rFonts w:ascii="Times New Roman" w:hAnsi="Times New Roman" w:cs="Times New Roman"/>
          <w:sz w:val="24"/>
          <w:szCs w:val="24"/>
          <w:lang w:val="uk-UA"/>
        </w:rPr>
        <w:t xml:space="preserve">скарг, які виявилися доречними, та </w:t>
      </w:r>
      <w:r w:rsidRPr="00C43086">
        <w:rPr>
          <w:rFonts w:ascii="Times New Roman" w:hAnsi="Times New Roman" w:cs="Times New Roman"/>
          <w:sz w:val="24"/>
          <w:szCs w:val="24"/>
          <w:lang w:val="uk-UA"/>
        </w:rPr>
        <w:t xml:space="preserve">кількість вирішених </w:t>
      </w:r>
      <w:r w:rsidR="002A2F8C" w:rsidRPr="00C43086">
        <w:rPr>
          <w:rFonts w:ascii="Times New Roman" w:hAnsi="Times New Roman" w:cs="Times New Roman"/>
          <w:sz w:val="24"/>
          <w:szCs w:val="24"/>
          <w:lang w:val="uk-UA"/>
        </w:rPr>
        <w:t>скарг</w:t>
      </w:r>
      <w:r w:rsidRPr="00C43086">
        <w:rPr>
          <w:rFonts w:ascii="Times New Roman" w:hAnsi="Times New Roman" w:cs="Times New Roman"/>
          <w:sz w:val="24"/>
          <w:szCs w:val="24"/>
          <w:lang w:val="uk-UA"/>
        </w:rPr>
        <w:t>;</w:t>
      </w:r>
    </w:p>
    <w:p w14:paraId="46D9B967" w14:textId="11B1411A"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Якісні дані про тип поданих скарг та відповідей, невирішених питань;</w:t>
      </w:r>
    </w:p>
    <w:p w14:paraId="29AA7232" w14:textId="49159326" w:rsidR="00E041BF" w:rsidRPr="00C43086" w:rsidRDefault="002A2F8C"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Час, витрачений на </w:t>
      </w:r>
      <w:r w:rsidR="00E041BF" w:rsidRPr="00C43086">
        <w:rPr>
          <w:rFonts w:ascii="Times New Roman" w:hAnsi="Times New Roman" w:cs="Times New Roman"/>
          <w:sz w:val="24"/>
          <w:szCs w:val="24"/>
          <w:lang w:val="uk-UA"/>
        </w:rPr>
        <w:t>вирішення скарг;</w:t>
      </w:r>
    </w:p>
    <w:p w14:paraId="0AEBB079" w14:textId="10FEAB3F"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Кількість скарг, вирішених на найнижчому рівні, </w:t>
      </w:r>
      <w:r w:rsidR="002A2F8C" w:rsidRPr="00C43086">
        <w:rPr>
          <w:rFonts w:ascii="Times New Roman" w:hAnsi="Times New Roman" w:cs="Times New Roman"/>
          <w:sz w:val="24"/>
          <w:szCs w:val="24"/>
          <w:lang w:val="uk-UA"/>
        </w:rPr>
        <w:t xml:space="preserve">а також </w:t>
      </w:r>
      <w:r w:rsidRPr="00C43086">
        <w:rPr>
          <w:rFonts w:ascii="Times New Roman" w:hAnsi="Times New Roman" w:cs="Times New Roman"/>
          <w:sz w:val="24"/>
          <w:szCs w:val="24"/>
          <w:lang w:val="uk-UA"/>
        </w:rPr>
        <w:t>п</w:t>
      </w:r>
      <w:r w:rsidR="002A2F8C" w:rsidRPr="00C43086">
        <w:rPr>
          <w:rFonts w:ascii="Times New Roman" w:hAnsi="Times New Roman" w:cs="Times New Roman"/>
          <w:sz w:val="24"/>
          <w:szCs w:val="24"/>
          <w:lang w:val="uk-UA"/>
        </w:rPr>
        <w:t xml:space="preserve">ереданих на </w:t>
      </w:r>
      <w:r w:rsidRPr="00C43086">
        <w:rPr>
          <w:rFonts w:ascii="Times New Roman" w:hAnsi="Times New Roman" w:cs="Times New Roman"/>
          <w:sz w:val="24"/>
          <w:szCs w:val="24"/>
          <w:lang w:val="uk-UA"/>
        </w:rPr>
        <w:t>вищі рівні</w:t>
      </w:r>
      <w:r w:rsidR="002A2F8C" w:rsidRPr="00C43086">
        <w:rPr>
          <w:rFonts w:ascii="Times New Roman" w:hAnsi="Times New Roman" w:cs="Times New Roman"/>
          <w:sz w:val="24"/>
          <w:szCs w:val="24"/>
          <w:lang w:val="uk-UA"/>
        </w:rPr>
        <w:t xml:space="preserve"> вирішення</w:t>
      </w:r>
      <w:r w:rsidRPr="00C43086">
        <w:rPr>
          <w:rFonts w:ascii="Times New Roman" w:hAnsi="Times New Roman" w:cs="Times New Roman"/>
          <w:sz w:val="24"/>
          <w:szCs w:val="24"/>
          <w:lang w:val="uk-UA"/>
        </w:rPr>
        <w:t>;</w:t>
      </w:r>
    </w:p>
    <w:p w14:paraId="0EDDD04D" w14:textId="51D2326A" w:rsidR="00E041B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 xml:space="preserve">Будь-які конкретні проблеми, </w:t>
      </w:r>
      <w:r w:rsidR="002A2F8C" w:rsidRPr="00C43086">
        <w:rPr>
          <w:rFonts w:ascii="Times New Roman" w:hAnsi="Times New Roman" w:cs="Times New Roman"/>
          <w:sz w:val="24"/>
          <w:szCs w:val="24"/>
          <w:lang w:val="uk-UA"/>
        </w:rPr>
        <w:t xml:space="preserve">що виникли у </w:t>
      </w:r>
      <w:r w:rsidR="00F02888" w:rsidRPr="00C43086">
        <w:rPr>
          <w:rFonts w:ascii="Times New Roman" w:hAnsi="Times New Roman" w:cs="Times New Roman"/>
          <w:sz w:val="24"/>
          <w:szCs w:val="24"/>
          <w:lang w:val="uk-UA"/>
        </w:rPr>
        <w:t>зв’язку</w:t>
      </w:r>
      <w:r w:rsidR="002A2F8C" w:rsidRPr="00C43086">
        <w:rPr>
          <w:rFonts w:ascii="Times New Roman" w:hAnsi="Times New Roman" w:cs="Times New Roman"/>
          <w:sz w:val="24"/>
          <w:szCs w:val="24"/>
          <w:lang w:val="uk-UA"/>
        </w:rPr>
        <w:t xml:space="preserve"> </w:t>
      </w:r>
      <w:r w:rsidRPr="00C43086">
        <w:rPr>
          <w:rFonts w:ascii="Times New Roman" w:hAnsi="Times New Roman" w:cs="Times New Roman"/>
          <w:sz w:val="24"/>
          <w:szCs w:val="24"/>
          <w:lang w:val="uk-UA"/>
        </w:rPr>
        <w:t xml:space="preserve">з процедурами/укомплектуванням персоналом </w:t>
      </w:r>
      <w:r w:rsidR="002A2F8C" w:rsidRPr="00C43086">
        <w:rPr>
          <w:rFonts w:ascii="Times New Roman" w:hAnsi="Times New Roman" w:cs="Times New Roman"/>
          <w:sz w:val="24"/>
          <w:szCs w:val="24"/>
          <w:lang w:val="uk-UA"/>
        </w:rPr>
        <w:t xml:space="preserve">ви </w:t>
      </w:r>
      <w:r w:rsidRPr="00C43086">
        <w:rPr>
          <w:rFonts w:ascii="Times New Roman" w:hAnsi="Times New Roman" w:cs="Times New Roman"/>
          <w:sz w:val="24"/>
          <w:szCs w:val="24"/>
          <w:lang w:val="uk-UA"/>
        </w:rPr>
        <w:t>використанням</w:t>
      </w:r>
      <w:r w:rsidR="002A2F8C" w:rsidRPr="00C43086">
        <w:rPr>
          <w:rFonts w:ascii="Times New Roman" w:hAnsi="Times New Roman" w:cs="Times New Roman"/>
          <w:sz w:val="24"/>
          <w:szCs w:val="24"/>
          <w:lang w:val="uk-UA"/>
        </w:rPr>
        <w:t xml:space="preserve"> механізму</w:t>
      </w:r>
      <w:r w:rsidRPr="00C43086">
        <w:rPr>
          <w:rFonts w:ascii="Times New Roman" w:hAnsi="Times New Roman" w:cs="Times New Roman"/>
          <w:sz w:val="24"/>
          <w:szCs w:val="24"/>
          <w:lang w:val="uk-UA"/>
        </w:rPr>
        <w:t>;</w:t>
      </w:r>
    </w:p>
    <w:p w14:paraId="6E8CD23E" w14:textId="089B34A2" w:rsidR="00E041BF" w:rsidRPr="00C43086" w:rsidRDefault="00B55BC9"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Чинники</w:t>
      </w:r>
      <w:r w:rsidR="00E041BF" w:rsidRPr="00C43086">
        <w:rPr>
          <w:rFonts w:ascii="Times New Roman" w:hAnsi="Times New Roman" w:cs="Times New Roman"/>
          <w:sz w:val="24"/>
          <w:szCs w:val="24"/>
          <w:lang w:val="uk-UA"/>
        </w:rPr>
        <w:t xml:space="preserve">, </w:t>
      </w:r>
      <w:r w:rsidR="002A2F8C" w:rsidRPr="00C43086">
        <w:rPr>
          <w:rFonts w:ascii="Times New Roman" w:hAnsi="Times New Roman" w:cs="Times New Roman"/>
          <w:sz w:val="24"/>
          <w:szCs w:val="24"/>
          <w:lang w:val="uk-UA"/>
        </w:rPr>
        <w:t>що</w:t>
      </w:r>
      <w:r w:rsidR="00E041BF" w:rsidRPr="00C43086">
        <w:rPr>
          <w:rFonts w:ascii="Times New Roman" w:hAnsi="Times New Roman" w:cs="Times New Roman"/>
          <w:sz w:val="24"/>
          <w:szCs w:val="24"/>
          <w:lang w:val="uk-UA"/>
        </w:rPr>
        <w:t xml:space="preserve"> можуть впливати на використання </w:t>
      </w:r>
      <w:r w:rsidR="005674FF" w:rsidRPr="00C43086">
        <w:rPr>
          <w:rFonts w:ascii="Times New Roman" w:hAnsi="Times New Roman" w:cs="Times New Roman"/>
          <w:sz w:val="24"/>
          <w:szCs w:val="24"/>
          <w:lang w:val="uk-UA"/>
        </w:rPr>
        <w:t>МРС</w:t>
      </w:r>
      <w:r w:rsidR="00E041BF" w:rsidRPr="00C43086">
        <w:rPr>
          <w:rFonts w:ascii="Times New Roman" w:hAnsi="Times New Roman" w:cs="Times New Roman"/>
          <w:sz w:val="24"/>
          <w:szCs w:val="24"/>
          <w:lang w:val="uk-UA"/>
        </w:rPr>
        <w:t>/систем</w:t>
      </w:r>
      <w:r w:rsidR="002A2F8C" w:rsidRPr="00C43086">
        <w:rPr>
          <w:rFonts w:ascii="Times New Roman" w:hAnsi="Times New Roman" w:cs="Times New Roman"/>
          <w:sz w:val="24"/>
          <w:szCs w:val="24"/>
          <w:lang w:val="uk-UA"/>
        </w:rPr>
        <w:t xml:space="preserve">у отримання коментарів та зауважень від </w:t>
      </w:r>
      <w:proofErr w:type="spellStart"/>
      <w:r w:rsidR="00E041BF" w:rsidRPr="00C43086">
        <w:rPr>
          <w:rFonts w:ascii="Times New Roman" w:hAnsi="Times New Roman" w:cs="Times New Roman"/>
          <w:sz w:val="24"/>
          <w:szCs w:val="24"/>
          <w:lang w:val="uk-UA"/>
        </w:rPr>
        <w:t>бенефіціарів</w:t>
      </w:r>
      <w:proofErr w:type="spellEnd"/>
      <w:r w:rsidR="00E041BF" w:rsidRPr="00C43086">
        <w:rPr>
          <w:rFonts w:ascii="Times New Roman" w:hAnsi="Times New Roman" w:cs="Times New Roman"/>
          <w:sz w:val="24"/>
          <w:szCs w:val="24"/>
          <w:lang w:val="uk-UA"/>
        </w:rPr>
        <w:t>;</w:t>
      </w:r>
    </w:p>
    <w:p w14:paraId="52638F8D" w14:textId="27F3FB97" w:rsidR="00EB606F" w:rsidRPr="00C43086" w:rsidRDefault="00E041BF" w:rsidP="002D1BE9">
      <w:pPr>
        <w:pStyle w:val="a4"/>
        <w:numPr>
          <w:ilvl w:val="0"/>
          <w:numId w:val="24"/>
        </w:numPr>
        <w:spacing w:line="240" w:lineRule="auto"/>
        <w:ind w:left="0" w:firstLine="0"/>
        <w:jc w:val="both"/>
        <w:rPr>
          <w:rFonts w:ascii="Times New Roman" w:hAnsi="Times New Roman" w:cs="Times New Roman"/>
          <w:sz w:val="24"/>
          <w:szCs w:val="24"/>
          <w:lang w:val="uk-UA"/>
        </w:rPr>
      </w:pPr>
      <w:r w:rsidRPr="00C43086">
        <w:rPr>
          <w:rFonts w:ascii="Times New Roman" w:hAnsi="Times New Roman" w:cs="Times New Roman"/>
          <w:sz w:val="24"/>
          <w:szCs w:val="24"/>
          <w:lang w:val="uk-UA"/>
        </w:rPr>
        <w:t>Будь-які вжиті заходи</w:t>
      </w:r>
      <w:r w:rsidR="00B55BC9" w:rsidRPr="00C43086">
        <w:rPr>
          <w:rFonts w:ascii="Times New Roman" w:hAnsi="Times New Roman" w:cs="Times New Roman"/>
          <w:sz w:val="24"/>
          <w:szCs w:val="24"/>
          <w:lang w:val="uk-UA"/>
        </w:rPr>
        <w:t xml:space="preserve"> щодо виправлення недоліків</w:t>
      </w:r>
      <w:r w:rsidR="00EB606F" w:rsidRPr="00C43086">
        <w:rPr>
          <w:rFonts w:ascii="Times New Roman" w:hAnsi="Times New Roman" w:cs="Times New Roman"/>
          <w:sz w:val="24"/>
          <w:szCs w:val="24"/>
          <w:lang w:val="uk-UA"/>
        </w:rPr>
        <w:t xml:space="preserve">. </w:t>
      </w:r>
    </w:p>
    <w:p w14:paraId="07B12A24" w14:textId="38A306B6" w:rsidR="008054EC" w:rsidRPr="00C43086" w:rsidRDefault="003F36E0" w:rsidP="00C43086">
      <w:pPr>
        <w:pStyle w:val="1"/>
        <w:rPr>
          <w:rFonts w:cs="Times New Roman"/>
          <w:b w:val="0"/>
          <w:bCs/>
          <w:szCs w:val="24"/>
          <w:lang w:val="uk-UA"/>
        </w:rPr>
      </w:pPr>
      <w:r w:rsidRPr="00C43086">
        <w:rPr>
          <w:rFonts w:cs="Times New Roman"/>
          <w:szCs w:val="24"/>
          <w:lang w:val="uk-UA"/>
        </w:rPr>
        <w:br w:type="page"/>
      </w:r>
    </w:p>
    <w:p w14:paraId="11365967" w14:textId="41DB4C30" w:rsidR="00AA602C" w:rsidRPr="00C43086" w:rsidRDefault="00485EC4" w:rsidP="00C43086">
      <w:pPr>
        <w:pStyle w:val="1"/>
        <w:rPr>
          <w:rFonts w:cs="Times New Roman"/>
          <w:szCs w:val="24"/>
          <w:lang w:val="uk-UA"/>
        </w:rPr>
      </w:pPr>
      <w:bookmarkStart w:id="51" w:name="_Toc62932371"/>
      <w:r w:rsidRPr="00C43086">
        <w:rPr>
          <w:rFonts w:cs="Times New Roman"/>
          <w:szCs w:val="24"/>
          <w:lang w:val="uk-UA"/>
        </w:rPr>
        <w:lastRenderedPageBreak/>
        <w:t>Додаток</w:t>
      </w:r>
      <w:r w:rsidR="00485A5F" w:rsidRPr="00C43086">
        <w:rPr>
          <w:rFonts w:cs="Times New Roman"/>
          <w:szCs w:val="24"/>
          <w:lang w:val="uk-UA"/>
        </w:rPr>
        <w:t xml:space="preserve"> 1</w:t>
      </w:r>
      <w:r w:rsidRPr="00C43086">
        <w:rPr>
          <w:rFonts w:cs="Times New Roman"/>
          <w:szCs w:val="24"/>
          <w:lang w:val="uk-UA"/>
        </w:rPr>
        <w:t>. Форма скарги</w:t>
      </w:r>
      <w:bookmarkEnd w:id="51"/>
    </w:p>
    <w:p w14:paraId="59AF28DB" w14:textId="285B2F0F" w:rsidR="003F36E0" w:rsidRPr="00C43086" w:rsidRDefault="003F36E0" w:rsidP="00C43086">
      <w:pPr>
        <w:rPr>
          <w:rFonts w:ascii="Times New Roman" w:hAnsi="Times New Roman" w:cs="Times New Roman"/>
          <w:lang w:val="uk-UA"/>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1984"/>
        <w:gridCol w:w="749"/>
        <w:gridCol w:w="1094"/>
        <w:gridCol w:w="1984"/>
        <w:gridCol w:w="1962"/>
      </w:tblGrid>
      <w:tr w:rsidR="003F36E0" w:rsidRPr="00C43086" w14:paraId="7C43C991" w14:textId="77777777" w:rsidTr="004612F5">
        <w:trPr>
          <w:trHeight w:val="968"/>
        </w:trPr>
        <w:tc>
          <w:tcPr>
            <w:tcW w:w="9990" w:type="dxa"/>
            <w:gridSpan w:val="6"/>
          </w:tcPr>
          <w:p w14:paraId="24E60AC2" w14:textId="38127F46" w:rsidR="003F36E0" w:rsidRPr="00C43086" w:rsidRDefault="00485EC4" w:rsidP="00C43086">
            <w:pPr>
              <w:rPr>
                <w:rFonts w:ascii="Times New Roman" w:hAnsi="Times New Roman" w:cs="Times New Roman"/>
                <w:b/>
                <w:bCs/>
                <w:color w:val="000000"/>
                <w:lang w:val="uk-UA"/>
              </w:rPr>
            </w:pPr>
            <w:r w:rsidRPr="00C43086">
              <w:rPr>
                <w:rFonts w:ascii="Times New Roman" w:hAnsi="Times New Roman" w:cs="Times New Roman"/>
                <w:b/>
                <w:bCs/>
                <w:color w:val="000000"/>
                <w:lang w:val="uk-UA"/>
              </w:rPr>
              <w:t>РЕЄСТРАЦІЯ СКАРГИ</w:t>
            </w:r>
            <w:r w:rsidR="003F36E0" w:rsidRPr="00C43086">
              <w:rPr>
                <w:rFonts w:ascii="Times New Roman" w:hAnsi="Times New Roman" w:cs="Times New Roman"/>
                <w:b/>
                <w:bCs/>
                <w:color w:val="000000"/>
                <w:lang w:val="uk-UA"/>
              </w:rPr>
              <w:t>/</w:t>
            </w:r>
            <w:r w:rsidRPr="00C43086">
              <w:rPr>
                <w:rFonts w:ascii="Times New Roman" w:hAnsi="Times New Roman" w:cs="Times New Roman"/>
                <w:b/>
                <w:bCs/>
                <w:color w:val="000000"/>
                <w:lang w:val="uk-UA"/>
              </w:rPr>
              <w:t>ЗАПИТУ</w:t>
            </w:r>
            <w:r w:rsidR="003F36E0" w:rsidRPr="00C43086">
              <w:rPr>
                <w:rFonts w:ascii="Times New Roman" w:hAnsi="Times New Roman" w:cs="Times New Roman"/>
                <w:b/>
                <w:bCs/>
                <w:color w:val="000000"/>
                <w:lang w:val="uk-UA"/>
              </w:rPr>
              <w:t xml:space="preserve"> (</w:t>
            </w:r>
            <w:r w:rsidRPr="00C43086">
              <w:rPr>
                <w:rFonts w:ascii="Times New Roman" w:hAnsi="Times New Roman" w:cs="Times New Roman"/>
                <w:b/>
                <w:bCs/>
                <w:color w:val="000000"/>
                <w:lang w:val="uk-UA"/>
              </w:rPr>
              <w:t xml:space="preserve">форма </w:t>
            </w:r>
            <w:r w:rsidR="003F36E0" w:rsidRPr="00C43086">
              <w:rPr>
                <w:rFonts w:ascii="Times New Roman" w:hAnsi="Times New Roman" w:cs="Times New Roman"/>
                <w:b/>
                <w:bCs/>
                <w:color w:val="000000"/>
                <w:lang w:val="uk-UA"/>
              </w:rPr>
              <w:t>A)</w:t>
            </w:r>
          </w:p>
          <w:p w14:paraId="28377B10" w14:textId="77777777" w:rsidR="003F36E0" w:rsidRPr="00C43086" w:rsidRDefault="003F36E0" w:rsidP="00C43086">
            <w:pPr>
              <w:rPr>
                <w:rFonts w:ascii="Times New Roman" w:hAnsi="Times New Roman" w:cs="Times New Roman"/>
                <w:b/>
                <w:bCs/>
                <w:color w:val="000000"/>
                <w:lang w:val="uk-UA"/>
              </w:rPr>
            </w:pPr>
          </w:p>
          <w:p w14:paraId="7378CC55" w14:textId="5420EE1C" w:rsidR="003F36E0" w:rsidRPr="00C43086" w:rsidRDefault="00485EC4" w:rsidP="00C43086">
            <w:pPr>
              <w:rPr>
                <w:rFonts w:ascii="Times New Roman" w:hAnsi="Times New Roman" w:cs="Times New Roman"/>
                <w:color w:val="000000"/>
                <w:lang w:val="uk-UA"/>
              </w:rPr>
            </w:pPr>
            <w:r w:rsidRPr="00C43086">
              <w:rPr>
                <w:rFonts w:ascii="Times New Roman" w:hAnsi="Times New Roman" w:cs="Times New Roman"/>
                <w:i/>
                <w:iCs/>
                <w:color w:val="000000"/>
                <w:lang w:val="uk-UA"/>
              </w:rPr>
              <w:t>Інструкці</w:t>
            </w:r>
            <w:r w:rsidR="007246D6" w:rsidRPr="00C43086">
              <w:rPr>
                <w:rFonts w:ascii="Times New Roman" w:hAnsi="Times New Roman" w:cs="Times New Roman"/>
                <w:i/>
                <w:iCs/>
                <w:color w:val="000000"/>
                <w:lang w:val="uk-UA"/>
              </w:rPr>
              <w:t>я</w:t>
            </w:r>
            <w:r w:rsidRPr="00C43086">
              <w:rPr>
                <w:rFonts w:ascii="Times New Roman" w:hAnsi="Times New Roman" w:cs="Times New Roman"/>
                <w:i/>
                <w:iCs/>
                <w:color w:val="000000"/>
                <w:lang w:val="uk-UA"/>
              </w:rPr>
              <w:t>: Цю форму заповню</w:t>
            </w:r>
            <w:r w:rsidR="002A2F8C" w:rsidRPr="00C43086">
              <w:rPr>
                <w:rFonts w:ascii="Times New Roman" w:hAnsi="Times New Roman" w:cs="Times New Roman"/>
                <w:i/>
                <w:iCs/>
                <w:color w:val="000000"/>
                <w:lang w:val="uk-UA"/>
              </w:rPr>
              <w:t>ють</w:t>
            </w:r>
            <w:r w:rsidRPr="00C43086">
              <w:rPr>
                <w:rFonts w:ascii="Times New Roman" w:hAnsi="Times New Roman" w:cs="Times New Roman"/>
                <w:i/>
                <w:iCs/>
                <w:color w:val="000000"/>
                <w:lang w:val="uk-UA"/>
              </w:rPr>
              <w:t xml:space="preserve"> співробітник</w:t>
            </w:r>
            <w:r w:rsidR="002A2F8C" w:rsidRPr="00C43086">
              <w:rPr>
                <w:rFonts w:ascii="Times New Roman" w:hAnsi="Times New Roman" w:cs="Times New Roman"/>
                <w:i/>
                <w:iCs/>
                <w:color w:val="000000"/>
                <w:lang w:val="uk-UA"/>
              </w:rPr>
              <w:t>и</w:t>
            </w:r>
            <w:r w:rsidRPr="00C43086">
              <w:rPr>
                <w:rFonts w:ascii="Times New Roman" w:hAnsi="Times New Roman" w:cs="Times New Roman"/>
                <w:i/>
                <w:iCs/>
                <w:color w:val="000000"/>
                <w:lang w:val="uk-UA"/>
              </w:rPr>
              <w:t>, як</w:t>
            </w:r>
            <w:r w:rsidR="002A2F8C" w:rsidRPr="00C43086">
              <w:rPr>
                <w:rFonts w:ascii="Times New Roman" w:hAnsi="Times New Roman" w:cs="Times New Roman"/>
                <w:i/>
                <w:iCs/>
                <w:color w:val="000000"/>
                <w:lang w:val="uk-UA"/>
              </w:rPr>
              <w:t>і</w:t>
            </w:r>
            <w:r w:rsidRPr="00C43086">
              <w:rPr>
                <w:rFonts w:ascii="Times New Roman" w:hAnsi="Times New Roman" w:cs="Times New Roman"/>
                <w:i/>
                <w:iCs/>
                <w:color w:val="000000"/>
                <w:lang w:val="uk-UA"/>
              </w:rPr>
              <w:t xml:space="preserve"> отриму</w:t>
            </w:r>
            <w:r w:rsidR="002A2F8C" w:rsidRPr="00C43086">
              <w:rPr>
                <w:rFonts w:ascii="Times New Roman" w:hAnsi="Times New Roman" w:cs="Times New Roman"/>
                <w:i/>
                <w:iCs/>
                <w:color w:val="000000"/>
                <w:lang w:val="uk-UA"/>
              </w:rPr>
              <w:t>ють</w:t>
            </w:r>
            <w:r w:rsidRPr="00C43086">
              <w:rPr>
                <w:rFonts w:ascii="Times New Roman" w:hAnsi="Times New Roman" w:cs="Times New Roman"/>
                <w:i/>
                <w:iCs/>
                <w:color w:val="000000"/>
                <w:lang w:val="uk-UA"/>
              </w:rPr>
              <w:t xml:space="preserve"> запит</w:t>
            </w:r>
            <w:r w:rsidR="002A2F8C" w:rsidRPr="00C43086">
              <w:rPr>
                <w:rFonts w:ascii="Times New Roman" w:hAnsi="Times New Roman" w:cs="Times New Roman"/>
                <w:i/>
                <w:iCs/>
                <w:color w:val="000000"/>
                <w:lang w:val="uk-UA"/>
              </w:rPr>
              <w:t>и</w:t>
            </w:r>
            <w:r w:rsidRPr="00C43086">
              <w:rPr>
                <w:rFonts w:ascii="Times New Roman" w:hAnsi="Times New Roman" w:cs="Times New Roman"/>
                <w:i/>
                <w:iCs/>
                <w:color w:val="000000"/>
                <w:lang w:val="uk-UA"/>
              </w:rPr>
              <w:t xml:space="preserve"> </w:t>
            </w:r>
            <w:r w:rsidR="002A2F8C" w:rsidRPr="00C43086">
              <w:rPr>
                <w:rFonts w:ascii="Times New Roman" w:hAnsi="Times New Roman" w:cs="Times New Roman"/>
                <w:i/>
                <w:iCs/>
                <w:color w:val="000000"/>
                <w:lang w:val="uk-UA"/>
              </w:rPr>
              <w:t>або</w:t>
            </w:r>
            <w:r w:rsidRPr="00C43086">
              <w:rPr>
                <w:rFonts w:ascii="Times New Roman" w:hAnsi="Times New Roman" w:cs="Times New Roman"/>
                <w:i/>
                <w:iCs/>
                <w:color w:val="000000"/>
                <w:lang w:val="uk-UA"/>
              </w:rPr>
              <w:t xml:space="preserve"> скарг</w:t>
            </w:r>
            <w:r w:rsidR="002A2F8C" w:rsidRPr="00C43086">
              <w:rPr>
                <w:rFonts w:ascii="Times New Roman" w:hAnsi="Times New Roman" w:cs="Times New Roman"/>
                <w:i/>
                <w:iCs/>
                <w:color w:val="000000"/>
                <w:lang w:val="uk-UA"/>
              </w:rPr>
              <w:t>и</w:t>
            </w:r>
            <w:r w:rsidRPr="00C43086">
              <w:rPr>
                <w:rFonts w:ascii="Times New Roman" w:hAnsi="Times New Roman" w:cs="Times New Roman"/>
                <w:i/>
                <w:iCs/>
                <w:color w:val="000000"/>
                <w:lang w:val="uk-UA"/>
              </w:rPr>
              <w:t xml:space="preserve">, </w:t>
            </w:r>
            <w:r w:rsidR="002A2F8C" w:rsidRPr="00C43086">
              <w:rPr>
                <w:rFonts w:ascii="Times New Roman" w:hAnsi="Times New Roman" w:cs="Times New Roman"/>
                <w:i/>
                <w:iCs/>
                <w:color w:val="000000"/>
                <w:lang w:val="uk-UA"/>
              </w:rPr>
              <w:t>її</w:t>
            </w:r>
            <w:r w:rsidRPr="00C43086">
              <w:rPr>
                <w:rFonts w:ascii="Times New Roman" w:hAnsi="Times New Roman" w:cs="Times New Roman"/>
                <w:i/>
                <w:iCs/>
                <w:color w:val="000000"/>
                <w:lang w:val="uk-UA"/>
              </w:rPr>
              <w:t xml:space="preserve"> </w:t>
            </w:r>
            <w:r w:rsidR="002A2F8C" w:rsidRPr="00C43086">
              <w:rPr>
                <w:rFonts w:ascii="Times New Roman" w:hAnsi="Times New Roman" w:cs="Times New Roman"/>
                <w:i/>
                <w:iCs/>
                <w:color w:val="000000"/>
                <w:lang w:val="uk-UA"/>
              </w:rPr>
              <w:t xml:space="preserve">слід </w:t>
            </w:r>
            <w:r w:rsidRPr="00C43086">
              <w:rPr>
                <w:rFonts w:ascii="Times New Roman" w:hAnsi="Times New Roman" w:cs="Times New Roman"/>
                <w:i/>
                <w:iCs/>
                <w:color w:val="000000"/>
                <w:lang w:val="uk-UA"/>
              </w:rPr>
              <w:t>зберіга</w:t>
            </w:r>
            <w:r w:rsidR="002A2F8C" w:rsidRPr="00C43086">
              <w:rPr>
                <w:rFonts w:ascii="Times New Roman" w:hAnsi="Times New Roman" w:cs="Times New Roman"/>
                <w:i/>
                <w:iCs/>
                <w:color w:val="000000"/>
                <w:lang w:val="uk-UA"/>
              </w:rPr>
              <w:t xml:space="preserve">ти </w:t>
            </w:r>
            <w:r w:rsidRPr="00C43086">
              <w:rPr>
                <w:rFonts w:ascii="Times New Roman" w:hAnsi="Times New Roman" w:cs="Times New Roman"/>
                <w:i/>
                <w:iCs/>
                <w:color w:val="000000"/>
                <w:lang w:val="uk-UA"/>
              </w:rPr>
              <w:t xml:space="preserve">у </w:t>
            </w:r>
            <w:r w:rsidR="002A2F8C" w:rsidRPr="00C43086">
              <w:rPr>
                <w:rFonts w:ascii="Times New Roman" w:hAnsi="Times New Roman" w:cs="Times New Roman"/>
                <w:i/>
                <w:iCs/>
                <w:color w:val="000000"/>
                <w:lang w:val="uk-UA"/>
              </w:rPr>
              <w:t>матеріалах</w:t>
            </w:r>
            <w:r w:rsidRPr="00C43086">
              <w:rPr>
                <w:rFonts w:ascii="Times New Roman" w:hAnsi="Times New Roman" w:cs="Times New Roman"/>
                <w:i/>
                <w:iCs/>
                <w:color w:val="000000"/>
                <w:lang w:val="uk-UA"/>
              </w:rPr>
              <w:t xml:space="preserve"> </w:t>
            </w:r>
            <w:r w:rsidR="00CE13A6" w:rsidRPr="00C43086">
              <w:rPr>
                <w:rFonts w:ascii="Times New Roman" w:hAnsi="Times New Roman" w:cs="Times New Roman"/>
                <w:i/>
                <w:iCs/>
                <w:color w:val="000000"/>
                <w:lang w:val="uk-UA"/>
              </w:rPr>
              <w:t>Проєкт</w:t>
            </w:r>
            <w:r w:rsidRPr="00C43086">
              <w:rPr>
                <w:rFonts w:ascii="Times New Roman" w:hAnsi="Times New Roman" w:cs="Times New Roman"/>
                <w:i/>
                <w:iCs/>
                <w:color w:val="000000"/>
                <w:lang w:val="uk-UA"/>
              </w:rPr>
              <w:t>у. Додайте будь-яку супровідну документацію/листи, як</w:t>
            </w:r>
            <w:r w:rsidR="002A2F8C" w:rsidRPr="00C43086">
              <w:rPr>
                <w:rFonts w:ascii="Times New Roman" w:hAnsi="Times New Roman" w:cs="Times New Roman"/>
                <w:i/>
                <w:iCs/>
                <w:color w:val="000000"/>
                <w:lang w:val="uk-UA"/>
              </w:rPr>
              <w:t>і є доречними</w:t>
            </w:r>
            <w:r w:rsidRPr="00C43086">
              <w:rPr>
                <w:rFonts w:ascii="Times New Roman" w:hAnsi="Times New Roman" w:cs="Times New Roman"/>
                <w:i/>
                <w:iCs/>
                <w:color w:val="000000"/>
                <w:lang w:val="uk-UA"/>
              </w:rPr>
              <w:t xml:space="preserve">. </w:t>
            </w:r>
          </w:p>
        </w:tc>
      </w:tr>
      <w:tr w:rsidR="003F36E0" w:rsidRPr="00DF3818" w14:paraId="1768405B" w14:textId="77777777" w:rsidTr="004612F5">
        <w:trPr>
          <w:trHeight w:val="110"/>
        </w:trPr>
        <w:tc>
          <w:tcPr>
            <w:tcW w:w="4950" w:type="dxa"/>
            <w:gridSpan w:val="3"/>
          </w:tcPr>
          <w:p w14:paraId="4F98C712" w14:textId="5752EA08" w:rsidR="003F36E0" w:rsidRPr="00C43086" w:rsidRDefault="00485EC4" w:rsidP="00C43086">
            <w:pPr>
              <w:rPr>
                <w:rFonts w:ascii="Times New Roman" w:hAnsi="Times New Roman" w:cs="Times New Roman"/>
                <w:color w:val="000000"/>
                <w:lang w:val="uk-UA"/>
              </w:rPr>
            </w:pPr>
            <w:r w:rsidRPr="00C43086">
              <w:rPr>
                <w:rFonts w:ascii="Times New Roman" w:hAnsi="Times New Roman" w:cs="Times New Roman"/>
                <w:color w:val="000000"/>
                <w:lang w:val="uk-UA"/>
              </w:rPr>
              <w:t>Дата отримання скарги</w:t>
            </w:r>
            <w:r w:rsidR="003F36E0" w:rsidRPr="00C43086">
              <w:rPr>
                <w:rFonts w:ascii="Times New Roman" w:hAnsi="Times New Roman" w:cs="Times New Roman"/>
                <w:color w:val="000000"/>
                <w:lang w:val="uk-UA"/>
              </w:rPr>
              <w:t xml:space="preserve">: </w:t>
            </w:r>
          </w:p>
          <w:p w14:paraId="3319E012" w14:textId="77777777" w:rsidR="003F36E0" w:rsidRPr="00C43086" w:rsidRDefault="003F36E0" w:rsidP="00C43086">
            <w:pPr>
              <w:rPr>
                <w:rFonts w:ascii="Times New Roman" w:hAnsi="Times New Roman" w:cs="Times New Roman"/>
                <w:color w:val="000000"/>
                <w:lang w:val="uk-UA"/>
              </w:rPr>
            </w:pPr>
          </w:p>
        </w:tc>
        <w:tc>
          <w:tcPr>
            <w:tcW w:w="5040" w:type="dxa"/>
            <w:gridSpan w:val="3"/>
          </w:tcPr>
          <w:p w14:paraId="02B5E6EA" w14:textId="52B55C7C" w:rsidR="003F36E0" w:rsidRPr="00C43086" w:rsidRDefault="00F02888" w:rsidP="00C43086">
            <w:pPr>
              <w:rPr>
                <w:rFonts w:ascii="Times New Roman" w:hAnsi="Times New Roman" w:cs="Times New Roman"/>
                <w:color w:val="000000"/>
                <w:lang w:val="uk-UA"/>
              </w:rPr>
            </w:pPr>
            <w:r w:rsidRPr="00C43086">
              <w:rPr>
                <w:rFonts w:ascii="Times New Roman" w:hAnsi="Times New Roman" w:cs="Times New Roman"/>
                <w:color w:val="000000"/>
                <w:lang w:val="uk-UA"/>
              </w:rPr>
              <w:t>Ім’я</w:t>
            </w:r>
            <w:r w:rsidR="00485EC4" w:rsidRPr="00C43086">
              <w:rPr>
                <w:rFonts w:ascii="Times New Roman" w:hAnsi="Times New Roman" w:cs="Times New Roman"/>
                <w:color w:val="000000"/>
                <w:lang w:val="uk-UA"/>
              </w:rPr>
              <w:t xml:space="preserve"> співробітника, який заповнює форму:</w:t>
            </w:r>
            <w:r w:rsidR="003F36E0" w:rsidRPr="00C43086">
              <w:rPr>
                <w:rFonts w:ascii="Times New Roman" w:hAnsi="Times New Roman" w:cs="Times New Roman"/>
                <w:color w:val="000000"/>
                <w:lang w:val="uk-UA"/>
              </w:rPr>
              <w:t xml:space="preserve"> </w:t>
            </w:r>
          </w:p>
        </w:tc>
      </w:tr>
      <w:tr w:rsidR="003F36E0" w:rsidRPr="00DF3818" w14:paraId="7D2A5F3F" w14:textId="77777777" w:rsidTr="004612F5">
        <w:trPr>
          <w:trHeight w:val="244"/>
        </w:trPr>
        <w:tc>
          <w:tcPr>
            <w:tcW w:w="9990" w:type="dxa"/>
            <w:gridSpan w:val="6"/>
          </w:tcPr>
          <w:p w14:paraId="15799005" w14:textId="00631F19" w:rsidR="003F36E0" w:rsidRPr="00C43086" w:rsidRDefault="00485EC4" w:rsidP="00C43086">
            <w:pPr>
              <w:rPr>
                <w:rFonts w:ascii="Times New Roman" w:hAnsi="Times New Roman" w:cs="Times New Roman"/>
                <w:color w:val="000000"/>
                <w:lang w:val="uk-UA"/>
              </w:rPr>
            </w:pPr>
            <w:r w:rsidRPr="00C43086">
              <w:rPr>
                <w:rFonts w:ascii="Times New Roman" w:hAnsi="Times New Roman" w:cs="Times New Roman"/>
                <w:color w:val="000000"/>
                <w:lang w:val="uk-UA"/>
              </w:rPr>
              <w:t>Скарг</w:t>
            </w:r>
            <w:r w:rsidR="007246D6" w:rsidRPr="00C43086">
              <w:rPr>
                <w:rFonts w:ascii="Times New Roman" w:hAnsi="Times New Roman" w:cs="Times New Roman"/>
                <w:color w:val="000000"/>
                <w:lang w:val="uk-UA"/>
              </w:rPr>
              <w:t>а</w:t>
            </w:r>
            <w:r w:rsidRPr="00C43086">
              <w:rPr>
                <w:rFonts w:ascii="Times New Roman" w:hAnsi="Times New Roman" w:cs="Times New Roman"/>
                <w:color w:val="000000"/>
                <w:lang w:val="uk-UA"/>
              </w:rPr>
              <w:t xml:space="preserve"> отриман</w:t>
            </w:r>
            <w:r w:rsidR="007246D6" w:rsidRPr="00C43086">
              <w:rPr>
                <w:rFonts w:ascii="Times New Roman" w:hAnsi="Times New Roman" w:cs="Times New Roman"/>
                <w:color w:val="000000"/>
                <w:lang w:val="uk-UA"/>
              </w:rPr>
              <w:t>а</w:t>
            </w:r>
            <w:r w:rsidR="003F36E0" w:rsidRPr="00C43086">
              <w:rPr>
                <w:rFonts w:ascii="Times New Roman" w:hAnsi="Times New Roman" w:cs="Times New Roman"/>
                <w:color w:val="000000"/>
                <w:lang w:val="uk-UA"/>
              </w:rPr>
              <w:t xml:space="preserve"> (</w:t>
            </w:r>
            <w:r w:rsidRPr="00C43086">
              <w:rPr>
                <w:rFonts w:ascii="Times New Roman" w:hAnsi="Times New Roman" w:cs="Times New Roman"/>
                <w:color w:val="000000"/>
                <w:lang w:val="uk-UA"/>
              </w:rPr>
              <w:t>познач</w:t>
            </w:r>
            <w:r w:rsidR="007246D6" w:rsidRPr="00C43086">
              <w:rPr>
                <w:rFonts w:ascii="Times New Roman" w:hAnsi="Times New Roman" w:cs="Times New Roman"/>
                <w:color w:val="000000"/>
                <w:lang w:val="uk-UA"/>
              </w:rPr>
              <w:t>те</w:t>
            </w:r>
            <w:r w:rsidR="003F36E0" w:rsidRPr="00C43086">
              <w:rPr>
                <w:rFonts w:ascii="Times New Roman" w:hAnsi="Times New Roman" w:cs="Times New Roman"/>
                <w:color w:val="000000"/>
                <w:lang w:val="uk-UA"/>
              </w:rPr>
              <w:t xml:space="preserve"> √): </w:t>
            </w:r>
          </w:p>
          <w:p w14:paraId="7396D9B1" w14:textId="3F0E2DA9" w:rsidR="003F36E0" w:rsidRPr="00C43086" w:rsidRDefault="003F36E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 </w:t>
            </w:r>
            <w:r w:rsidR="007246D6" w:rsidRPr="00C43086">
              <w:rPr>
                <w:rFonts w:ascii="Times New Roman" w:hAnsi="Times New Roman" w:cs="Times New Roman"/>
                <w:color w:val="000000"/>
                <w:lang w:val="uk-UA"/>
              </w:rPr>
              <w:t>На загальнодержавному рівні</w:t>
            </w:r>
            <w:r w:rsidRPr="00C43086">
              <w:rPr>
                <w:rFonts w:ascii="Times New Roman" w:hAnsi="Times New Roman" w:cs="Times New Roman"/>
                <w:color w:val="000000"/>
                <w:lang w:val="uk-UA"/>
              </w:rPr>
              <w:t xml:space="preserve">               □ </w:t>
            </w:r>
            <w:r w:rsidR="00485EC4" w:rsidRPr="00C43086">
              <w:rPr>
                <w:rFonts w:ascii="Times New Roman" w:hAnsi="Times New Roman" w:cs="Times New Roman"/>
                <w:color w:val="000000"/>
                <w:lang w:val="uk-UA"/>
              </w:rPr>
              <w:t>Обласн</w:t>
            </w:r>
            <w:r w:rsidR="007246D6" w:rsidRPr="00C43086">
              <w:rPr>
                <w:rFonts w:ascii="Times New Roman" w:hAnsi="Times New Roman" w:cs="Times New Roman"/>
                <w:color w:val="000000"/>
                <w:lang w:val="uk-UA"/>
              </w:rPr>
              <w:t>ому</w:t>
            </w:r>
            <w:r w:rsidRPr="00C43086">
              <w:rPr>
                <w:rFonts w:ascii="Times New Roman" w:hAnsi="Times New Roman" w:cs="Times New Roman"/>
                <w:color w:val="000000"/>
                <w:lang w:val="uk-UA"/>
              </w:rPr>
              <w:t xml:space="preserve">                 □ </w:t>
            </w:r>
            <w:r w:rsidR="00485EC4" w:rsidRPr="00C43086">
              <w:rPr>
                <w:rFonts w:ascii="Times New Roman" w:hAnsi="Times New Roman" w:cs="Times New Roman"/>
                <w:color w:val="000000"/>
                <w:lang w:val="uk-UA"/>
              </w:rPr>
              <w:t>Районн</w:t>
            </w:r>
            <w:r w:rsidR="007246D6" w:rsidRPr="00C43086">
              <w:rPr>
                <w:rFonts w:ascii="Times New Roman" w:hAnsi="Times New Roman" w:cs="Times New Roman"/>
                <w:color w:val="000000"/>
                <w:lang w:val="uk-UA"/>
              </w:rPr>
              <w:t>ому</w:t>
            </w:r>
            <w:r w:rsidRPr="00C43086">
              <w:rPr>
                <w:rFonts w:ascii="Times New Roman" w:hAnsi="Times New Roman" w:cs="Times New Roman"/>
                <w:color w:val="000000"/>
                <w:lang w:val="uk-UA"/>
              </w:rPr>
              <w:t xml:space="preserve">                       □ </w:t>
            </w:r>
            <w:r w:rsidR="007246D6" w:rsidRPr="00C43086">
              <w:rPr>
                <w:rFonts w:ascii="Times New Roman" w:hAnsi="Times New Roman" w:cs="Times New Roman"/>
                <w:color w:val="000000"/>
                <w:lang w:val="uk-UA"/>
              </w:rPr>
              <w:t>На рівні села/селища</w:t>
            </w:r>
            <w:r w:rsidRPr="00C43086">
              <w:rPr>
                <w:rFonts w:ascii="Times New Roman" w:hAnsi="Times New Roman" w:cs="Times New Roman"/>
                <w:color w:val="000000"/>
                <w:lang w:val="uk-UA"/>
              </w:rPr>
              <w:t xml:space="preserve"> </w:t>
            </w:r>
          </w:p>
        </w:tc>
      </w:tr>
      <w:tr w:rsidR="003F36E0" w:rsidRPr="00DF3818" w14:paraId="06B14748" w14:textId="77777777" w:rsidTr="004612F5">
        <w:trPr>
          <w:trHeight w:val="647"/>
        </w:trPr>
        <w:tc>
          <w:tcPr>
            <w:tcW w:w="9990" w:type="dxa"/>
            <w:gridSpan w:val="6"/>
          </w:tcPr>
          <w:p w14:paraId="5D94EF24" w14:textId="50010EF9" w:rsidR="003F36E0" w:rsidRPr="00C43086" w:rsidRDefault="007246D6" w:rsidP="00C43086">
            <w:pPr>
              <w:rPr>
                <w:rFonts w:ascii="Times New Roman" w:hAnsi="Times New Roman" w:cs="Times New Roman"/>
                <w:color w:val="000000"/>
                <w:lang w:val="uk-UA"/>
              </w:rPr>
            </w:pPr>
            <w:r w:rsidRPr="00C43086">
              <w:rPr>
                <w:rFonts w:ascii="Times New Roman" w:hAnsi="Times New Roman" w:cs="Times New Roman"/>
                <w:color w:val="000000"/>
                <w:lang w:val="uk-UA"/>
              </w:rPr>
              <w:t>Спосіб</w:t>
            </w:r>
            <w:r w:rsidR="00485EC4" w:rsidRPr="00C43086">
              <w:rPr>
                <w:rFonts w:ascii="Times New Roman" w:hAnsi="Times New Roman" w:cs="Times New Roman"/>
                <w:color w:val="000000"/>
                <w:lang w:val="uk-UA"/>
              </w:rPr>
              <w:t xml:space="preserve"> подання </w:t>
            </w:r>
            <w:r w:rsidR="004B3015" w:rsidRPr="00C43086">
              <w:rPr>
                <w:rFonts w:ascii="Times New Roman" w:hAnsi="Times New Roman" w:cs="Times New Roman"/>
                <w:color w:val="000000"/>
                <w:lang w:val="uk-UA"/>
              </w:rPr>
              <w:t xml:space="preserve">запиту або </w:t>
            </w:r>
            <w:r w:rsidR="00485EC4" w:rsidRPr="00C43086">
              <w:rPr>
                <w:rFonts w:ascii="Times New Roman" w:hAnsi="Times New Roman" w:cs="Times New Roman"/>
                <w:color w:val="000000"/>
                <w:lang w:val="uk-UA"/>
              </w:rPr>
              <w:t>скарги</w:t>
            </w:r>
            <w:r w:rsidR="003F36E0" w:rsidRPr="00C43086">
              <w:rPr>
                <w:rFonts w:ascii="Times New Roman" w:hAnsi="Times New Roman" w:cs="Times New Roman"/>
                <w:color w:val="000000"/>
                <w:lang w:val="uk-UA"/>
              </w:rPr>
              <w:t xml:space="preserve"> (</w:t>
            </w:r>
            <w:r w:rsidR="004B3015" w:rsidRPr="00C43086">
              <w:rPr>
                <w:rFonts w:ascii="Times New Roman" w:hAnsi="Times New Roman" w:cs="Times New Roman"/>
                <w:color w:val="000000"/>
                <w:lang w:val="uk-UA"/>
              </w:rPr>
              <w:t>познач</w:t>
            </w:r>
            <w:r w:rsidRPr="00C43086">
              <w:rPr>
                <w:rFonts w:ascii="Times New Roman" w:hAnsi="Times New Roman" w:cs="Times New Roman"/>
                <w:color w:val="000000"/>
                <w:lang w:val="uk-UA"/>
              </w:rPr>
              <w:t>те</w:t>
            </w:r>
            <w:r w:rsidR="003F36E0" w:rsidRPr="00C43086">
              <w:rPr>
                <w:rFonts w:ascii="Times New Roman" w:hAnsi="Times New Roman" w:cs="Times New Roman"/>
                <w:color w:val="000000"/>
                <w:lang w:val="uk-UA"/>
              </w:rPr>
              <w:t xml:space="preserve"> √): </w:t>
            </w:r>
          </w:p>
          <w:p w14:paraId="35A730A4" w14:textId="77777777" w:rsidR="003F36E0" w:rsidRPr="00C43086" w:rsidRDefault="003F36E0" w:rsidP="00C43086">
            <w:pPr>
              <w:rPr>
                <w:rFonts w:ascii="Times New Roman" w:hAnsi="Times New Roman" w:cs="Times New Roman"/>
                <w:color w:val="000000"/>
                <w:lang w:val="uk-UA"/>
              </w:rPr>
            </w:pPr>
          </w:p>
          <w:p w14:paraId="6A01C104" w14:textId="4ABBBA2A" w:rsidR="003F36E0" w:rsidRPr="00C43086" w:rsidRDefault="003F36E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 </w:t>
            </w:r>
            <w:r w:rsidR="004B3015" w:rsidRPr="00C43086">
              <w:rPr>
                <w:rFonts w:ascii="Times New Roman" w:hAnsi="Times New Roman" w:cs="Times New Roman"/>
                <w:color w:val="000000"/>
                <w:lang w:val="uk-UA"/>
              </w:rPr>
              <w:t>Особисто</w:t>
            </w:r>
            <w:r w:rsidRPr="00C43086">
              <w:rPr>
                <w:rFonts w:ascii="Times New Roman" w:hAnsi="Times New Roman" w:cs="Times New Roman"/>
                <w:color w:val="000000"/>
                <w:lang w:val="uk-UA"/>
              </w:rPr>
              <w:t xml:space="preserve">            □ </w:t>
            </w:r>
            <w:r w:rsidR="007246D6" w:rsidRPr="00C43086">
              <w:rPr>
                <w:rFonts w:ascii="Times New Roman" w:hAnsi="Times New Roman" w:cs="Times New Roman"/>
                <w:color w:val="000000"/>
                <w:lang w:val="uk-UA"/>
              </w:rPr>
              <w:t>По т</w:t>
            </w:r>
            <w:r w:rsidR="004B3015" w:rsidRPr="00C43086">
              <w:rPr>
                <w:rFonts w:ascii="Times New Roman" w:hAnsi="Times New Roman" w:cs="Times New Roman"/>
                <w:color w:val="000000"/>
                <w:lang w:val="uk-UA"/>
              </w:rPr>
              <w:t>елефон</w:t>
            </w:r>
            <w:r w:rsidR="007246D6" w:rsidRPr="00C43086">
              <w:rPr>
                <w:rFonts w:ascii="Times New Roman" w:hAnsi="Times New Roman" w:cs="Times New Roman"/>
                <w:color w:val="000000"/>
                <w:lang w:val="uk-UA"/>
              </w:rPr>
              <w:t>у</w:t>
            </w:r>
            <w:r w:rsidRPr="00C43086">
              <w:rPr>
                <w:rFonts w:ascii="Times New Roman" w:hAnsi="Times New Roman" w:cs="Times New Roman"/>
                <w:color w:val="000000"/>
                <w:lang w:val="uk-UA"/>
              </w:rPr>
              <w:t xml:space="preserve">          □ </w:t>
            </w:r>
            <w:proofErr w:type="spellStart"/>
            <w:r w:rsidR="004B3015" w:rsidRPr="00C43086">
              <w:rPr>
                <w:rFonts w:ascii="Times New Roman" w:hAnsi="Times New Roman" w:cs="Times New Roman"/>
                <w:color w:val="000000"/>
                <w:lang w:val="uk-UA"/>
              </w:rPr>
              <w:t>Ел.поштою</w:t>
            </w:r>
            <w:proofErr w:type="spellEnd"/>
            <w:r w:rsidRPr="00C43086">
              <w:rPr>
                <w:rFonts w:ascii="Times New Roman" w:hAnsi="Times New Roman" w:cs="Times New Roman"/>
                <w:color w:val="000000"/>
                <w:lang w:val="uk-UA"/>
              </w:rPr>
              <w:t xml:space="preserve">              □ </w:t>
            </w:r>
            <w:proofErr w:type="spellStart"/>
            <w:r w:rsidR="007246D6" w:rsidRPr="00C43086">
              <w:rPr>
                <w:rFonts w:ascii="Times New Roman" w:hAnsi="Times New Roman" w:cs="Times New Roman"/>
                <w:color w:val="000000"/>
                <w:lang w:val="uk-UA"/>
              </w:rPr>
              <w:t>Смс</w:t>
            </w:r>
            <w:proofErr w:type="spellEnd"/>
            <w:r w:rsidRPr="00C43086">
              <w:rPr>
                <w:rFonts w:ascii="Times New Roman" w:hAnsi="Times New Roman" w:cs="Times New Roman"/>
                <w:color w:val="000000"/>
                <w:lang w:val="uk-UA"/>
              </w:rPr>
              <w:t xml:space="preserve">          □ </w:t>
            </w:r>
            <w:r w:rsidR="004B3015" w:rsidRPr="00C43086">
              <w:rPr>
                <w:rFonts w:ascii="Times New Roman" w:hAnsi="Times New Roman" w:cs="Times New Roman"/>
                <w:color w:val="000000"/>
                <w:lang w:val="uk-UA"/>
              </w:rPr>
              <w:t>Веб-сайт</w:t>
            </w:r>
            <w:r w:rsidRPr="00C43086">
              <w:rPr>
                <w:rFonts w:ascii="Times New Roman" w:hAnsi="Times New Roman" w:cs="Times New Roman"/>
                <w:color w:val="000000"/>
                <w:lang w:val="uk-UA"/>
              </w:rPr>
              <w:t xml:space="preserve"> </w:t>
            </w:r>
          </w:p>
          <w:p w14:paraId="6056B48E" w14:textId="77777777" w:rsidR="003F36E0" w:rsidRPr="00C43086" w:rsidRDefault="003F36E0" w:rsidP="00C43086">
            <w:pPr>
              <w:rPr>
                <w:rFonts w:ascii="Times New Roman" w:hAnsi="Times New Roman" w:cs="Times New Roman"/>
                <w:color w:val="000000"/>
                <w:lang w:val="uk-UA"/>
              </w:rPr>
            </w:pPr>
          </w:p>
          <w:p w14:paraId="7959A052" w14:textId="20043EC7" w:rsidR="003F36E0" w:rsidRPr="00C43086" w:rsidRDefault="003F36E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 </w:t>
            </w:r>
            <w:r w:rsidR="00E155F1" w:rsidRPr="00C43086">
              <w:rPr>
                <w:rFonts w:ascii="Times New Roman" w:hAnsi="Times New Roman" w:cs="Times New Roman"/>
                <w:color w:val="000000"/>
                <w:lang w:val="uk-UA"/>
              </w:rPr>
              <w:t xml:space="preserve">Скринька для </w:t>
            </w:r>
            <w:r w:rsidR="004B3015" w:rsidRPr="00C43086">
              <w:rPr>
                <w:rFonts w:ascii="Times New Roman" w:hAnsi="Times New Roman" w:cs="Times New Roman"/>
                <w:color w:val="000000"/>
                <w:lang w:val="uk-UA"/>
              </w:rPr>
              <w:t>скарг</w:t>
            </w:r>
            <w:r w:rsidRPr="00C43086">
              <w:rPr>
                <w:rFonts w:ascii="Times New Roman" w:hAnsi="Times New Roman" w:cs="Times New Roman"/>
                <w:color w:val="000000"/>
                <w:lang w:val="uk-UA"/>
              </w:rPr>
              <w:t>/</w:t>
            </w:r>
            <w:r w:rsidR="004B3015" w:rsidRPr="00C43086">
              <w:rPr>
                <w:rFonts w:ascii="Times New Roman" w:hAnsi="Times New Roman" w:cs="Times New Roman"/>
                <w:color w:val="000000"/>
                <w:lang w:val="uk-UA"/>
              </w:rPr>
              <w:t>пропозицій</w:t>
            </w:r>
            <w:r w:rsidRPr="00C43086">
              <w:rPr>
                <w:rFonts w:ascii="Times New Roman" w:hAnsi="Times New Roman" w:cs="Times New Roman"/>
                <w:color w:val="000000"/>
                <w:lang w:val="uk-UA"/>
              </w:rPr>
              <w:t xml:space="preserve">     □ </w:t>
            </w:r>
            <w:r w:rsidR="002A2F8C" w:rsidRPr="00C43086">
              <w:rPr>
                <w:rFonts w:ascii="Times New Roman" w:hAnsi="Times New Roman" w:cs="Times New Roman"/>
                <w:color w:val="000000"/>
                <w:lang w:val="uk-UA"/>
              </w:rPr>
              <w:t>Громадські збори</w:t>
            </w:r>
            <w:r w:rsidRPr="00C43086">
              <w:rPr>
                <w:rFonts w:ascii="Times New Roman" w:hAnsi="Times New Roman" w:cs="Times New Roman"/>
                <w:color w:val="000000"/>
                <w:lang w:val="uk-UA"/>
              </w:rPr>
              <w:t xml:space="preserve">    □ </w:t>
            </w:r>
            <w:r w:rsidR="00E155F1" w:rsidRPr="00C43086">
              <w:rPr>
                <w:rFonts w:ascii="Times New Roman" w:hAnsi="Times New Roman" w:cs="Times New Roman"/>
                <w:color w:val="000000"/>
                <w:lang w:val="uk-UA"/>
              </w:rPr>
              <w:t xml:space="preserve">Публічна </w:t>
            </w:r>
            <w:r w:rsidR="004B3015" w:rsidRPr="00C43086">
              <w:rPr>
                <w:rFonts w:ascii="Times New Roman" w:hAnsi="Times New Roman" w:cs="Times New Roman"/>
                <w:color w:val="000000"/>
                <w:lang w:val="uk-UA"/>
              </w:rPr>
              <w:t>консультаці</w:t>
            </w:r>
            <w:r w:rsidR="00E155F1" w:rsidRPr="00C43086">
              <w:rPr>
                <w:rFonts w:ascii="Times New Roman" w:hAnsi="Times New Roman" w:cs="Times New Roman"/>
                <w:color w:val="000000"/>
                <w:lang w:val="uk-UA"/>
              </w:rPr>
              <w:t>я</w:t>
            </w:r>
            <w:r w:rsidRPr="00C43086">
              <w:rPr>
                <w:rFonts w:ascii="Times New Roman" w:hAnsi="Times New Roman" w:cs="Times New Roman"/>
                <w:color w:val="000000"/>
                <w:lang w:val="uk-UA"/>
              </w:rPr>
              <w:t xml:space="preserve">         □ </w:t>
            </w:r>
            <w:r w:rsidR="004B3015" w:rsidRPr="00C43086">
              <w:rPr>
                <w:rFonts w:ascii="Times New Roman" w:hAnsi="Times New Roman" w:cs="Times New Roman"/>
                <w:color w:val="000000"/>
                <w:lang w:val="uk-UA"/>
              </w:rPr>
              <w:t>Інше</w:t>
            </w:r>
            <w:r w:rsidRPr="00C43086">
              <w:rPr>
                <w:rFonts w:ascii="Times New Roman" w:hAnsi="Times New Roman" w:cs="Times New Roman"/>
                <w:color w:val="000000"/>
                <w:lang w:val="uk-UA"/>
              </w:rPr>
              <w:t xml:space="preserve"> ______________</w:t>
            </w:r>
          </w:p>
          <w:p w14:paraId="7E6869D7" w14:textId="77777777" w:rsidR="003F36E0" w:rsidRPr="00C43086" w:rsidRDefault="003F36E0" w:rsidP="00C43086">
            <w:pPr>
              <w:rPr>
                <w:rFonts w:ascii="Times New Roman" w:hAnsi="Times New Roman" w:cs="Times New Roman"/>
                <w:color w:val="000000"/>
                <w:lang w:val="uk-UA"/>
              </w:rPr>
            </w:pPr>
          </w:p>
        </w:tc>
      </w:tr>
      <w:tr w:rsidR="003F36E0" w:rsidRPr="00C43086" w14:paraId="2BF75C05" w14:textId="77777777" w:rsidTr="004612F5">
        <w:trPr>
          <w:trHeight w:val="379"/>
        </w:trPr>
        <w:tc>
          <w:tcPr>
            <w:tcW w:w="9990" w:type="dxa"/>
            <w:gridSpan w:val="6"/>
          </w:tcPr>
          <w:p w14:paraId="5A085777" w14:textId="3D0BA1D1" w:rsidR="003F36E0" w:rsidRPr="00C43086" w:rsidRDefault="00E155F1" w:rsidP="00C43086">
            <w:pPr>
              <w:rPr>
                <w:rFonts w:ascii="Times New Roman" w:hAnsi="Times New Roman" w:cs="Times New Roman"/>
                <w:i/>
                <w:iCs/>
                <w:color w:val="000000"/>
                <w:lang w:val="uk-UA"/>
              </w:rPr>
            </w:pPr>
            <w:r w:rsidRPr="00C43086">
              <w:rPr>
                <w:rFonts w:ascii="Times New Roman" w:hAnsi="Times New Roman" w:cs="Times New Roman"/>
                <w:color w:val="000000"/>
                <w:lang w:val="uk-UA"/>
              </w:rPr>
              <w:t>ПІБ</w:t>
            </w:r>
            <w:r w:rsidR="004B3015" w:rsidRPr="00C43086">
              <w:rPr>
                <w:rFonts w:ascii="Times New Roman" w:hAnsi="Times New Roman" w:cs="Times New Roman"/>
                <w:color w:val="000000"/>
                <w:lang w:val="uk-UA"/>
              </w:rPr>
              <w:t xml:space="preserve"> особи, яка подає скаргу: (інформація необов’язков</w:t>
            </w:r>
            <w:r w:rsidRPr="00C43086">
              <w:rPr>
                <w:rFonts w:ascii="Times New Roman" w:hAnsi="Times New Roman" w:cs="Times New Roman"/>
                <w:color w:val="000000"/>
                <w:lang w:val="uk-UA"/>
              </w:rPr>
              <w:t>а</w:t>
            </w:r>
            <w:r w:rsidR="004B3015" w:rsidRPr="00C43086">
              <w:rPr>
                <w:rFonts w:ascii="Times New Roman" w:hAnsi="Times New Roman" w:cs="Times New Roman"/>
                <w:color w:val="000000"/>
                <w:lang w:val="uk-UA"/>
              </w:rPr>
              <w:t xml:space="preserve"> і завжди </w:t>
            </w:r>
            <w:r w:rsidRPr="00C43086">
              <w:rPr>
                <w:rFonts w:ascii="Times New Roman" w:hAnsi="Times New Roman" w:cs="Times New Roman"/>
                <w:color w:val="000000"/>
                <w:lang w:val="uk-UA"/>
              </w:rPr>
              <w:t xml:space="preserve">трактується </w:t>
            </w:r>
            <w:r w:rsidR="004B3015" w:rsidRPr="00C43086">
              <w:rPr>
                <w:rFonts w:ascii="Times New Roman" w:hAnsi="Times New Roman" w:cs="Times New Roman"/>
                <w:color w:val="000000"/>
                <w:lang w:val="uk-UA"/>
              </w:rPr>
              <w:t>як конфіденційна)</w:t>
            </w:r>
            <w:r w:rsidR="003F36E0" w:rsidRPr="00C43086">
              <w:rPr>
                <w:rFonts w:ascii="Times New Roman" w:hAnsi="Times New Roman" w:cs="Times New Roman"/>
                <w:i/>
                <w:iCs/>
                <w:color w:val="000000"/>
                <w:lang w:val="uk-UA"/>
              </w:rPr>
              <w:t xml:space="preserve"> </w:t>
            </w:r>
          </w:p>
          <w:p w14:paraId="0D1066EC" w14:textId="77777777" w:rsidR="003F36E0" w:rsidRPr="00C43086" w:rsidRDefault="003F36E0" w:rsidP="00C43086">
            <w:pPr>
              <w:rPr>
                <w:rFonts w:ascii="Times New Roman" w:hAnsi="Times New Roman" w:cs="Times New Roman"/>
                <w:color w:val="000000"/>
                <w:lang w:val="uk-UA"/>
              </w:rPr>
            </w:pPr>
          </w:p>
          <w:p w14:paraId="4949146C" w14:textId="77777777" w:rsidR="003F36E0" w:rsidRPr="00C43086" w:rsidRDefault="003F36E0" w:rsidP="00C43086">
            <w:pPr>
              <w:rPr>
                <w:rFonts w:ascii="Times New Roman" w:hAnsi="Times New Roman" w:cs="Times New Roman"/>
                <w:color w:val="000000"/>
                <w:lang w:val="uk-UA"/>
              </w:rPr>
            </w:pPr>
          </w:p>
          <w:p w14:paraId="13A13EEA" w14:textId="21359F2E" w:rsidR="003F36E0" w:rsidRPr="00C43086" w:rsidRDefault="004B3015" w:rsidP="00C43086">
            <w:pPr>
              <w:rPr>
                <w:rFonts w:ascii="Times New Roman" w:hAnsi="Times New Roman" w:cs="Times New Roman"/>
                <w:i/>
                <w:iCs/>
                <w:color w:val="000000"/>
                <w:lang w:val="uk-UA"/>
              </w:rPr>
            </w:pPr>
            <w:r w:rsidRPr="00C43086">
              <w:rPr>
                <w:rFonts w:ascii="Times New Roman" w:hAnsi="Times New Roman" w:cs="Times New Roman"/>
                <w:i/>
                <w:iCs/>
                <w:color w:val="000000"/>
                <w:lang w:val="uk-UA"/>
              </w:rPr>
              <w:t>Стать</w:t>
            </w:r>
            <w:r w:rsidR="003F36E0" w:rsidRPr="00C43086">
              <w:rPr>
                <w:rFonts w:ascii="Times New Roman" w:hAnsi="Times New Roman" w:cs="Times New Roman"/>
                <w:i/>
                <w:iCs/>
                <w:color w:val="000000"/>
                <w:lang w:val="uk-UA"/>
              </w:rPr>
              <w:t xml:space="preserve">:   </w:t>
            </w:r>
            <w:r w:rsidR="003F36E0" w:rsidRPr="00C43086">
              <w:rPr>
                <w:rFonts w:ascii="Times New Roman" w:hAnsi="Times New Roman" w:cs="Times New Roman"/>
                <w:color w:val="000000"/>
                <w:lang w:val="uk-UA"/>
              </w:rPr>
              <w:t xml:space="preserve">□ </w:t>
            </w:r>
            <w:proofErr w:type="spellStart"/>
            <w:r w:rsidRPr="00C43086">
              <w:rPr>
                <w:rFonts w:ascii="Times New Roman" w:hAnsi="Times New Roman" w:cs="Times New Roman"/>
                <w:i/>
                <w:iCs/>
                <w:color w:val="000000"/>
                <w:lang w:val="uk-UA"/>
              </w:rPr>
              <w:t>чол</w:t>
            </w:r>
            <w:proofErr w:type="spellEnd"/>
            <w:r w:rsidRPr="00C43086">
              <w:rPr>
                <w:rFonts w:ascii="Times New Roman" w:hAnsi="Times New Roman" w:cs="Times New Roman"/>
                <w:i/>
                <w:iCs/>
                <w:color w:val="000000"/>
                <w:lang w:val="uk-UA"/>
              </w:rPr>
              <w:t>.</w:t>
            </w:r>
            <w:r w:rsidR="003F36E0" w:rsidRPr="00C43086">
              <w:rPr>
                <w:rFonts w:ascii="Times New Roman" w:hAnsi="Times New Roman" w:cs="Times New Roman"/>
                <w:i/>
                <w:iCs/>
                <w:color w:val="000000"/>
                <w:lang w:val="uk-UA"/>
              </w:rPr>
              <w:t xml:space="preserve"> </w:t>
            </w:r>
            <w:r w:rsidR="003F36E0" w:rsidRPr="00C43086">
              <w:rPr>
                <w:rFonts w:ascii="Times New Roman" w:hAnsi="Times New Roman" w:cs="Times New Roman"/>
                <w:color w:val="000000"/>
                <w:lang w:val="uk-UA"/>
              </w:rPr>
              <w:t xml:space="preserve">□ </w:t>
            </w:r>
            <w:proofErr w:type="spellStart"/>
            <w:r w:rsidRPr="00C43086">
              <w:rPr>
                <w:rFonts w:ascii="Times New Roman" w:hAnsi="Times New Roman" w:cs="Times New Roman"/>
                <w:i/>
                <w:iCs/>
                <w:color w:val="000000"/>
                <w:lang w:val="uk-UA"/>
              </w:rPr>
              <w:t>жін</w:t>
            </w:r>
            <w:proofErr w:type="spellEnd"/>
            <w:r w:rsidRPr="00C43086">
              <w:rPr>
                <w:rFonts w:ascii="Times New Roman" w:hAnsi="Times New Roman" w:cs="Times New Roman"/>
                <w:i/>
                <w:iCs/>
                <w:color w:val="000000"/>
                <w:lang w:val="uk-UA"/>
              </w:rPr>
              <w:t>.</w:t>
            </w:r>
            <w:r w:rsidR="003F36E0" w:rsidRPr="00C43086">
              <w:rPr>
                <w:rFonts w:ascii="Times New Roman" w:hAnsi="Times New Roman" w:cs="Times New Roman"/>
                <w:i/>
                <w:iCs/>
                <w:color w:val="000000"/>
                <w:lang w:val="uk-UA"/>
              </w:rPr>
              <w:t xml:space="preserve"> </w:t>
            </w:r>
          </w:p>
        </w:tc>
      </w:tr>
      <w:tr w:rsidR="003F36E0" w:rsidRPr="00C43086" w14:paraId="40B4DE47" w14:textId="77777777" w:rsidTr="004612F5">
        <w:trPr>
          <w:trHeight w:val="110"/>
        </w:trPr>
        <w:tc>
          <w:tcPr>
            <w:tcW w:w="9990" w:type="dxa"/>
            <w:gridSpan w:val="6"/>
          </w:tcPr>
          <w:p w14:paraId="4B91EA75" w14:textId="5726C62C" w:rsidR="003F36E0" w:rsidRPr="00C43086" w:rsidRDefault="004B3015" w:rsidP="00C43086">
            <w:pPr>
              <w:rPr>
                <w:rFonts w:ascii="Times New Roman" w:hAnsi="Times New Roman" w:cs="Times New Roman"/>
                <w:i/>
                <w:iCs/>
                <w:color w:val="000000"/>
                <w:lang w:val="uk-UA"/>
              </w:rPr>
            </w:pPr>
            <w:r w:rsidRPr="00C43086">
              <w:rPr>
                <w:rFonts w:ascii="Times New Roman" w:hAnsi="Times New Roman" w:cs="Times New Roman"/>
                <w:color w:val="000000"/>
                <w:lang w:val="uk-UA"/>
              </w:rPr>
              <w:t>Адреса або контактна інформація особ</w:t>
            </w:r>
            <w:r w:rsidR="00E155F1" w:rsidRPr="00C43086">
              <w:rPr>
                <w:rFonts w:ascii="Times New Roman" w:hAnsi="Times New Roman" w:cs="Times New Roman"/>
                <w:color w:val="000000"/>
                <w:lang w:val="uk-UA"/>
              </w:rPr>
              <w:t>и</w:t>
            </w:r>
            <w:r w:rsidRPr="00C43086">
              <w:rPr>
                <w:rFonts w:ascii="Times New Roman" w:hAnsi="Times New Roman" w:cs="Times New Roman"/>
                <w:color w:val="000000"/>
                <w:lang w:val="uk-UA"/>
              </w:rPr>
              <w:t>, яка подає скаргу: (інформація необов’язков</w:t>
            </w:r>
            <w:r w:rsidR="00E155F1" w:rsidRPr="00C43086">
              <w:rPr>
                <w:rFonts w:ascii="Times New Roman" w:hAnsi="Times New Roman" w:cs="Times New Roman"/>
                <w:color w:val="000000"/>
                <w:lang w:val="uk-UA"/>
              </w:rPr>
              <w:t xml:space="preserve">а і </w:t>
            </w:r>
            <w:r w:rsidRPr="00C43086">
              <w:rPr>
                <w:rFonts w:ascii="Times New Roman" w:hAnsi="Times New Roman" w:cs="Times New Roman"/>
                <w:color w:val="000000"/>
                <w:lang w:val="uk-UA"/>
              </w:rPr>
              <w:t>конфіденційн</w:t>
            </w:r>
            <w:r w:rsidR="00E155F1" w:rsidRPr="00C43086">
              <w:rPr>
                <w:rFonts w:ascii="Times New Roman" w:hAnsi="Times New Roman" w:cs="Times New Roman"/>
                <w:color w:val="000000"/>
                <w:lang w:val="uk-UA"/>
              </w:rPr>
              <w:t>а</w:t>
            </w:r>
            <w:r w:rsidRPr="00C43086">
              <w:rPr>
                <w:rFonts w:ascii="Times New Roman" w:hAnsi="Times New Roman" w:cs="Times New Roman"/>
                <w:color w:val="000000"/>
                <w:lang w:val="uk-UA"/>
              </w:rPr>
              <w:t xml:space="preserve">) </w:t>
            </w:r>
          </w:p>
          <w:p w14:paraId="1C27DF79" w14:textId="77777777" w:rsidR="003F36E0" w:rsidRPr="00C43086" w:rsidRDefault="003F36E0" w:rsidP="00C43086">
            <w:pPr>
              <w:rPr>
                <w:rFonts w:ascii="Times New Roman" w:hAnsi="Times New Roman" w:cs="Times New Roman"/>
                <w:color w:val="000000"/>
                <w:lang w:val="uk-UA"/>
              </w:rPr>
            </w:pPr>
          </w:p>
        </w:tc>
      </w:tr>
      <w:tr w:rsidR="003F36E0" w:rsidRPr="00DF3818" w14:paraId="66E1B27F" w14:textId="77777777" w:rsidTr="004612F5">
        <w:trPr>
          <w:trHeight w:val="110"/>
        </w:trPr>
        <w:tc>
          <w:tcPr>
            <w:tcW w:w="9990" w:type="dxa"/>
            <w:gridSpan w:val="6"/>
          </w:tcPr>
          <w:p w14:paraId="75C021E8" w14:textId="7C0145AB"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Місце, де </w:t>
            </w:r>
            <w:r w:rsidR="00096940" w:rsidRPr="00C43086">
              <w:rPr>
                <w:rFonts w:ascii="Times New Roman" w:hAnsi="Times New Roman" w:cs="Times New Roman"/>
                <w:color w:val="000000"/>
                <w:lang w:val="uk-UA"/>
              </w:rPr>
              <w:t>виникла</w:t>
            </w:r>
            <w:r w:rsidRPr="00C43086">
              <w:rPr>
                <w:rFonts w:ascii="Times New Roman" w:hAnsi="Times New Roman" w:cs="Times New Roman"/>
                <w:color w:val="000000"/>
                <w:lang w:val="uk-UA"/>
              </w:rPr>
              <w:t xml:space="preserve"> скарга/проблема [</w:t>
            </w:r>
            <w:r w:rsidR="00096940" w:rsidRPr="00C43086">
              <w:rPr>
                <w:rFonts w:ascii="Times New Roman" w:hAnsi="Times New Roman" w:cs="Times New Roman"/>
                <w:color w:val="000000"/>
                <w:lang w:val="uk-UA"/>
              </w:rPr>
              <w:t xml:space="preserve">слід </w:t>
            </w:r>
            <w:r w:rsidRPr="00C43086">
              <w:rPr>
                <w:rFonts w:ascii="Times New Roman" w:hAnsi="Times New Roman" w:cs="Times New Roman"/>
                <w:color w:val="000000"/>
                <w:lang w:val="uk-UA"/>
              </w:rPr>
              <w:t>вписати]</w:t>
            </w:r>
          </w:p>
        </w:tc>
      </w:tr>
      <w:tr w:rsidR="003F36E0" w:rsidRPr="00C43086" w14:paraId="095E1567" w14:textId="77777777" w:rsidTr="004612F5">
        <w:trPr>
          <w:trHeight w:val="110"/>
        </w:trPr>
        <w:tc>
          <w:tcPr>
            <w:tcW w:w="2217" w:type="dxa"/>
          </w:tcPr>
          <w:p w14:paraId="7B899DA8" w14:textId="69665DD6" w:rsidR="003F36E0" w:rsidRPr="00C43086" w:rsidRDefault="007246D6" w:rsidP="00C43086">
            <w:pPr>
              <w:rPr>
                <w:rFonts w:ascii="Times New Roman" w:hAnsi="Times New Roman" w:cs="Times New Roman"/>
                <w:color w:val="000000"/>
                <w:lang w:val="uk-UA"/>
              </w:rPr>
            </w:pPr>
            <w:r w:rsidRPr="00C43086">
              <w:rPr>
                <w:rFonts w:ascii="Times New Roman" w:hAnsi="Times New Roman" w:cs="Times New Roman"/>
                <w:color w:val="000000"/>
                <w:lang w:val="uk-UA"/>
              </w:rPr>
              <w:t>Загальнодержавний рівень</w:t>
            </w:r>
            <w:r w:rsidR="003F36E0" w:rsidRPr="00C43086">
              <w:rPr>
                <w:rFonts w:ascii="Times New Roman" w:hAnsi="Times New Roman" w:cs="Times New Roman"/>
                <w:color w:val="000000"/>
                <w:lang w:val="uk-UA"/>
              </w:rPr>
              <w:t xml:space="preserve">: </w:t>
            </w:r>
          </w:p>
          <w:p w14:paraId="697228F8" w14:textId="77777777" w:rsidR="003F36E0" w:rsidRPr="00C43086" w:rsidRDefault="003F36E0" w:rsidP="00C43086">
            <w:pPr>
              <w:rPr>
                <w:rFonts w:ascii="Times New Roman" w:hAnsi="Times New Roman" w:cs="Times New Roman"/>
                <w:color w:val="000000"/>
                <w:lang w:val="uk-UA"/>
              </w:rPr>
            </w:pPr>
          </w:p>
          <w:p w14:paraId="5B9AA482" w14:textId="77777777" w:rsidR="003F36E0" w:rsidRPr="00C43086" w:rsidRDefault="003F36E0" w:rsidP="00C43086">
            <w:pPr>
              <w:rPr>
                <w:rFonts w:ascii="Times New Roman" w:hAnsi="Times New Roman" w:cs="Times New Roman"/>
                <w:color w:val="000000"/>
                <w:lang w:val="uk-UA"/>
              </w:rPr>
            </w:pPr>
          </w:p>
          <w:p w14:paraId="56A5F713" w14:textId="77777777" w:rsidR="003F36E0" w:rsidRPr="00C43086" w:rsidRDefault="003F36E0" w:rsidP="00C43086">
            <w:pPr>
              <w:rPr>
                <w:rFonts w:ascii="Times New Roman" w:hAnsi="Times New Roman" w:cs="Times New Roman"/>
                <w:color w:val="000000"/>
                <w:lang w:val="uk-UA"/>
              </w:rPr>
            </w:pPr>
          </w:p>
        </w:tc>
        <w:tc>
          <w:tcPr>
            <w:tcW w:w="1984" w:type="dxa"/>
          </w:tcPr>
          <w:p w14:paraId="38048AAA" w14:textId="0E12BFE8"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Облас</w:t>
            </w:r>
            <w:r w:rsidR="007246D6" w:rsidRPr="00C43086">
              <w:rPr>
                <w:rFonts w:ascii="Times New Roman" w:hAnsi="Times New Roman" w:cs="Times New Roman"/>
                <w:color w:val="000000"/>
                <w:lang w:val="uk-UA"/>
              </w:rPr>
              <w:t>ть</w:t>
            </w:r>
            <w:r w:rsidR="003F36E0" w:rsidRPr="00C43086">
              <w:rPr>
                <w:rFonts w:ascii="Times New Roman" w:hAnsi="Times New Roman" w:cs="Times New Roman"/>
                <w:color w:val="000000"/>
                <w:lang w:val="uk-UA"/>
              </w:rPr>
              <w:t xml:space="preserve">: </w:t>
            </w:r>
          </w:p>
        </w:tc>
        <w:tc>
          <w:tcPr>
            <w:tcW w:w="1843" w:type="dxa"/>
            <w:gridSpan w:val="2"/>
          </w:tcPr>
          <w:p w14:paraId="214871C7" w14:textId="4752E517"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Район</w:t>
            </w:r>
            <w:r w:rsidR="003F36E0" w:rsidRPr="00C43086">
              <w:rPr>
                <w:rFonts w:ascii="Times New Roman" w:hAnsi="Times New Roman" w:cs="Times New Roman"/>
                <w:color w:val="000000"/>
                <w:lang w:val="uk-UA"/>
              </w:rPr>
              <w:t xml:space="preserve">: </w:t>
            </w:r>
          </w:p>
        </w:tc>
        <w:tc>
          <w:tcPr>
            <w:tcW w:w="1984" w:type="dxa"/>
          </w:tcPr>
          <w:p w14:paraId="7341A6D9" w14:textId="522B89EE" w:rsidR="003F36E0" w:rsidRPr="00C43086" w:rsidRDefault="004B3015" w:rsidP="00C43086">
            <w:pPr>
              <w:rPr>
                <w:rFonts w:ascii="Times New Roman" w:hAnsi="Times New Roman" w:cs="Times New Roman"/>
                <w:color w:val="000000"/>
                <w:lang w:val="uk-UA"/>
              </w:rPr>
            </w:pPr>
            <w:r w:rsidRPr="00C43086">
              <w:rPr>
                <w:rFonts w:ascii="Times New Roman" w:hAnsi="Times New Roman" w:cs="Times New Roman"/>
                <w:color w:val="000000"/>
                <w:lang w:val="uk-UA"/>
              </w:rPr>
              <w:t>Село</w:t>
            </w:r>
            <w:r w:rsidR="007246D6" w:rsidRPr="00C43086">
              <w:rPr>
                <w:rFonts w:ascii="Times New Roman" w:hAnsi="Times New Roman" w:cs="Times New Roman"/>
                <w:color w:val="000000"/>
                <w:lang w:val="uk-UA"/>
              </w:rPr>
              <w:t>/селище</w:t>
            </w:r>
            <w:r w:rsidR="003F36E0" w:rsidRPr="00C43086">
              <w:rPr>
                <w:rFonts w:ascii="Times New Roman" w:hAnsi="Times New Roman" w:cs="Times New Roman"/>
                <w:color w:val="000000"/>
                <w:lang w:val="uk-UA"/>
              </w:rPr>
              <w:t>:</w:t>
            </w:r>
          </w:p>
        </w:tc>
        <w:tc>
          <w:tcPr>
            <w:tcW w:w="1962" w:type="dxa"/>
          </w:tcPr>
          <w:p w14:paraId="38AABE94" w14:textId="77777777" w:rsidR="003F36E0" w:rsidRPr="00C43086" w:rsidRDefault="003F36E0" w:rsidP="00C43086">
            <w:pPr>
              <w:rPr>
                <w:rFonts w:ascii="Times New Roman" w:hAnsi="Times New Roman" w:cs="Times New Roman"/>
                <w:color w:val="000000"/>
                <w:lang w:val="uk-UA"/>
              </w:rPr>
            </w:pPr>
          </w:p>
        </w:tc>
      </w:tr>
      <w:tr w:rsidR="003F36E0" w:rsidRPr="00DF3818" w14:paraId="57D1257C" w14:textId="77777777" w:rsidTr="004612F5">
        <w:trPr>
          <w:trHeight w:val="431"/>
        </w:trPr>
        <w:tc>
          <w:tcPr>
            <w:tcW w:w="9990" w:type="dxa"/>
            <w:gridSpan w:val="6"/>
          </w:tcPr>
          <w:p w14:paraId="7967B787" w14:textId="577F8D68" w:rsidR="003F36E0" w:rsidRPr="00C43086" w:rsidRDefault="004B3015" w:rsidP="00C43086">
            <w:pPr>
              <w:rPr>
                <w:rFonts w:ascii="Times New Roman" w:hAnsi="Times New Roman" w:cs="Times New Roman"/>
                <w:i/>
                <w:iCs/>
                <w:color w:val="000000"/>
                <w:lang w:val="uk-UA"/>
              </w:rPr>
            </w:pPr>
            <w:r w:rsidRPr="00C43086">
              <w:rPr>
                <w:rFonts w:ascii="Times New Roman" w:hAnsi="Times New Roman" w:cs="Times New Roman"/>
                <w:color w:val="000000"/>
                <w:lang w:val="uk-UA"/>
              </w:rPr>
              <w:t>Короткий опис скарги або запиту: (</w:t>
            </w:r>
            <w:r w:rsidR="007246D6" w:rsidRPr="00C43086">
              <w:rPr>
                <w:rFonts w:ascii="Times New Roman" w:hAnsi="Times New Roman" w:cs="Times New Roman"/>
                <w:color w:val="000000"/>
                <w:lang w:val="uk-UA"/>
              </w:rPr>
              <w:t>Зазначте</w:t>
            </w:r>
            <w:r w:rsidRPr="00C43086">
              <w:rPr>
                <w:rFonts w:ascii="Times New Roman" w:hAnsi="Times New Roman" w:cs="Times New Roman"/>
                <w:color w:val="000000"/>
                <w:lang w:val="uk-UA"/>
              </w:rPr>
              <w:t xml:space="preserve"> якомога більше деталей і фактів) </w:t>
            </w:r>
          </w:p>
          <w:p w14:paraId="1AF8AF34" w14:textId="77777777" w:rsidR="003F36E0" w:rsidRPr="00C43086" w:rsidRDefault="003F36E0" w:rsidP="00C43086">
            <w:pPr>
              <w:rPr>
                <w:rFonts w:ascii="Times New Roman" w:hAnsi="Times New Roman" w:cs="Times New Roman"/>
                <w:i/>
                <w:iCs/>
                <w:color w:val="000000"/>
                <w:lang w:val="uk-UA"/>
              </w:rPr>
            </w:pPr>
          </w:p>
          <w:p w14:paraId="51662CCA" w14:textId="77777777" w:rsidR="003F36E0" w:rsidRPr="00C43086" w:rsidRDefault="003F36E0" w:rsidP="00C43086">
            <w:pPr>
              <w:rPr>
                <w:rFonts w:ascii="Times New Roman" w:hAnsi="Times New Roman" w:cs="Times New Roman"/>
                <w:color w:val="000000"/>
                <w:lang w:val="uk-UA"/>
              </w:rPr>
            </w:pPr>
          </w:p>
        </w:tc>
      </w:tr>
    </w:tbl>
    <w:p w14:paraId="4D292C36" w14:textId="7B6AC03E" w:rsidR="003F36E0" w:rsidRPr="00C43086" w:rsidRDefault="003F36E0" w:rsidP="00C43086">
      <w:pPr>
        <w:rPr>
          <w:rFonts w:ascii="Times New Roman" w:hAnsi="Times New Roman" w:cs="Times New Roman"/>
          <w:lang w:val="uk-UA"/>
        </w:rPr>
      </w:pPr>
    </w:p>
    <w:p w14:paraId="495DF90B" w14:textId="3527F1D7" w:rsidR="003F36E0" w:rsidRPr="00C43086" w:rsidRDefault="003F36E0" w:rsidP="00C43086">
      <w:pPr>
        <w:rPr>
          <w:rFonts w:ascii="Times New Roman" w:hAnsi="Times New Roman" w:cs="Times New Roman"/>
          <w:lang w:val="uk-UA"/>
        </w:rPr>
      </w:pPr>
    </w:p>
    <w:tbl>
      <w:tblPr>
        <w:tblStyle w:val="ac"/>
        <w:tblW w:w="9990" w:type="dxa"/>
        <w:tblInd w:w="-95" w:type="dxa"/>
        <w:tblLayout w:type="fixed"/>
        <w:tblLook w:val="04A0" w:firstRow="1" w:lastRow="0" w:firstColumn="1" w:lastColumn="0" w:noHBand="0" w:noVBand="1"/>
      </w:tblPr>
      <w:tblGrid>
        <w:gridCol w:w="360"/>
        <w:gridCol w:w="1754"/>
        <w:gridCol w:w="7876"/>
      </w:tblGrid>
      <w:tr w:rsidR="003F36E0" w:rsidRPr="00C43086" w14:paraId="5AA052DD" w14:textId="77777777" w:rsidTr="004612F5">
        <w:tc>
          <w:tcPr>
            <w:tcW w:w="360" w:type="dxa"/>
          </w:tcPr>
          <w:p w14:paraId="309F3B46" w14:textId="77777777" w:rsidR="003F36E0" w:rsidRPr="00C43086" w:rsidRDefault="003F36E0" w:rsidP="00C43086">
            <w:pPr>
              <w:rPr>
                <w:rFonts w:ascii="Times New Roman" w:hAnsi="Times New Roman" w:cs="Times New Roman"/>
                <w:lang w:val="uk-UA"/>
              </w:rPr>
            </w:pPr>
          </w:p>
        </w:tc>
        <w:tc>
          <w:tcPr>
            <w:tcW w:w="1754" w:type="dxa"/>
            <w:vAlign w:val="bottom"/>
          </w:tcPr>
          <w:p w14:paraId="67B1ABAB" w14:textId="4F0B6C0E"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w:t>
            </w:r>
            <w:r w:rsidR="003F36E0" w:rsidRPr="00C43086">
              <w:rPr>
                <w:rFonts w:ascii="Times New Roman" w:hAnsi="Times New Roman" w:cs="Times New Roman"/>
                <w:lang w:val="uk-UA"/>
              </w:rPr>
              <w:t xml:space="preserve"> 1</w:t>
            </w:r>
          </w:p>
        </w:tc>
        <w:tc>
          <w:tcPr>
            <w:tcW w:w="7876" w:type="dxa"/>
            <w:vAlign w:val="bottom"/>
          </w:tcPr>
          <w:p w14:paraId="2613A4A7" w14:textId="7C67BC3F"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Соціальні гарантії</w:t>
            </w:r>
          </w:p>
        </w:tc>
      </w:tr>
      <w:tr w:rsidR="003F36E0" w:rsidRPr="00C43086" w14:paraId="0D59FE28" w14:textId="77777777" w:rsidTr="004612F5">
        <w:tc>
          <w:tcPr>
            <w:tcW w:w="360" w:type="dxa"/>
          </w:tcPr>
          <w:p w14:paraId="5397CAF7" w14:textId="77777777" w:rsidR="003F36E0" w:rsidRPr="00C43086" w:rsidRDefault="003F36E0" w:rsidP="00C43086">
            <w:pPr>
              <w:rPr>
                <w:rFonts w:ascii="Times New Roman" w:hAnsi="Times New Roman" w:cs="Times New Roman"/>
                <w:lang w:val="uk-UA"/>
              </w:rPr>
            </w:pPr>
          </w:p>
        </w:tc>
        <w:tc>
          <w:tcPr>
            <w:tcW w:w="1754" w:type="dxa"/>
            <w:vAlign w:val="bottom"/>
          </w:tcPr>
          <w:p w14:paraId="0152480A" w14:textId="3860E13D"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w:t>
            </w:r>
            <w:r w:rsidR="003F36E0" w:rsidRPr="00C43086">
              <w:rPr>
                <w:rFonts w:ascii="Times New Roman" w:hAnsi="Times New Roman" w:cs="Times New Roman"/>
                <w:lang w:val="uk-UA"/>
              </w:rPr>
              <w:t xml:space="preserve"> 2</w:t>
            </w:r>
          </w:p>
        </w:tc>
        <w:tc>
          <w:tcPr>
            <w:tcW w:w="7876" w:type="dxa"/>
            <w:vAlign w:val="bottom"/>
          </w:tcPr>
          <w:p w14:paraId="4CA26719" w14:textId="5CBC96F5" w:rsidR="003F36E0"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Екологічні гарантії</w:t>
            </w:r>
          </w:p>
        </w:tc>
      </w:tr>
      <w:tr w:rsidR="004B3015" w:rsidRPr="00DF3818" w14:paraId="4C209DFB" w14:textId="77777777" w:rsidTr="007246D6">
        <w:tc>
          <w:tcPr>
            <w:tcW w:w="360" w:type="dxa"/>
          </w:tcPr>
          <w:p w14:paraId="5077FBD4" w14:textId="77777777" w:rsidR="004B3015" w:rsidRPr="00C43086" w:rsidRDefault="004B3015" w:rsidP="00C43086">
            <w:pPr>
              <w:rPr>
                <w:rFonts w:ascii="Times New Roman" w:hAnsi="Times New Roman" w:cs="Times New Roman"/>
                <w:lang w:val="uk-UA"/>
              </w:rPr>
            </w:pPr>
          </w:p>
        </w:tc>
        <w:tc>
          <w:tcPr>
            <w:tcW w:w="1754" w:type="dxa"/>
            <w:vAlign w:val="bottom"/>
          </w:tcPr>
          <w:p w14:paraId="2604CFCE" w14:textId="5DE34C91"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 3</w:t>
            </w:r>
          </w:p>
        </w:tc>
        <w:tc>
          <w:tcPr>
            <w:tcW w:w="7876" w:type="dxa"/>
          </w:tcPr>
          <w:p w14:paraId="21A4D8DF" w14:textId="7D54EDA6"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стосовно</w:t>
            </w:r>
            <w:r w:rsidRPr="00C43086">
              <w:rPr>
                <w:rFonts w:ascii="Times New Roman" w:hAnsi="Times New Roman" w:cs="Times New Roman"/>
                <w:lang w:val="uk-UA"/>
              </w:rPr>
              <w:t xml:space="preserve"> </w:t>
            </w:r>
            <w:r w:rsidR="00096940" w:rsidRPr="00C43086">
              <w:rPr>
                <w:rFonts w:ascii="Times New Roman" w:hAnsi="Times New Roman" w:cs="Times New Roman"/>
                <w:lang w:val="uk-UA"/>
              </w:rPr>
              <w:t>п</w:t>
            </w:r>
            <w:r w:rsidRPr="00C43086">
              <w:rPr>
                <w:rFonts w:ascii="Times New Roman" w:hAnsi="Times New Roman" w:cs="Times New Roman"/>
                <w:lang w:val="uk-UA"/>
              </w:rPr>
              <w:t xml:space="preserve">олітики, </w:t>
            </w:r>
            <w:r w:rsidR="00096940" w:rsidRPr="00C43086">
              <w:rPr>
                <w:rFonts w:ascii="Times New Roman" w:hAnsi="Times New Roman" w:cs="Times New Roman"/>
                <w:lang w:val="uk-UA"/>
              </w:rPr>
              <w:t xml:space="preserve">інструкцій та </w:t>
            </w:r>
            <w:r w:rsidRPr="00C43086">
              <w:rPr>
                <w:rFonts w:ascii="Times New Roman" w:hAnsi="Times New Roman" w:cs="Times New Roman"/>
                <w:lang w:val="uk-UA"/>
              </w:rPr>
              <w:t>процедур</w:t>
            </w:r>
          </w:p>
        </w:tc>
      </w:tr>
      <w:tr w:rsidR="004B3015" w:rsidRPr="00C43086" w14:paraId="406F96A6" w14:textId="77777777" w:rsidTr="007246D6">
        <w:tc>
          <w:tcPr>
            <w:tcW w:w="360" w:type="dxa"/>
          </w:tcPr>
          <w:p w14:paraId="1A597E27" w14:textId="77777777" w:rsidR="004B3015" w:rsidRPr="00C43086" w:rsidRDefault="004B3015" w:rsidP="00C43086">
            <w:pPr>
              <w:rPr>
                <w:rFonts w:ascii="Times New Roman" w:hAnsi="Times New Roman" w:cs="Times New Roman"/>
                <w:lang w:val="uk-UA"/>
              </w:rPr>
            </w:pPr>
          </w:p>
        </w:tc>
        <w:tc>
          <w:tcPr>
            <w:tcW w:w="1754" w:type="dxa"/>
            <w:vAlign w:val="bottom"/>
          </w:tcPr>
          <w:p w14:paraId="76495B15" w14:textId="5842CFB0"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 4</w:t>
            </w:r>
          </w:p>
        </w:tc>
        <w:tc>
          <w:tcPr>
            <w:tcW w:w="7876" w:type="dxa"/>
          </w:tcPr>
          <w:p w14:paraId="77382851" w14:textId="01A21D52"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стосовно</w:t>
            </w:r>
            <w:r w:rsidRPr="00C43086">
              <w:rPr>
                <w:rFonts w:ascii="Times New Roman" w:hAnsi="Times New Roman" w:cs="Times New Roman"/>
                <w:lang w:val="uk-UA"/>
              </w:rPr>
              <w:t xml:space="preserve"> порушення договор</w:t>
            </w:r>
            <w:r w:rsidR="00096940" w:rsidRPr="00C43086">
              <w:rPr>
                <w:rFonts w:ascii="Times New Roman" w:hAnsi="Times New Roman" w:cs="Times New Roman"/>
                <w:lang w:val="uk-UA"/>
              </w:rPr>
              <w:t>ів</w:t>
            </w:r>
          </w:p>
        </w:tc>
      </w:tr>
      <w:tr w:rsidR="004B3015" w:rsidRPr="00DF3818" w14:paraId="498DF519" w14:textId="77777777" w:rsidTr="007246D6">
        <w:tc>
          <w:tcPr>
            <w:tcW w:w="360" w:type="dxa"/>
          </w:tcPr>
          <w:p w14:paraId="13F33573" w14:textId="77777777" w:rsidR="004B3015" w:rsidRPr="00C43086" w:rsidRDefault="004B3015" w:rsidP="00C43086">
            <w:pPr>
              <w:rPr>
                <w:rFonts w:ascii="Times New Roman" w:hAnsi="Times New Roman" w:cs="Times New Roman"/>
                <w:lang w:val="uk-UA"/>
              </w:rPr>
            </w:pPr>
          </w:p>
        </w:tc>
        <w:tc>
          <w:tcPr>
            <w:tcW w:w="1754" w:type="dxa"/>
            <w:vAlign w:val="bottom"/>
          </w:tcPr>
          <w:p w14:paraId="745639C4" w14:textId="5A6468C2"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Категорія 5</w:t>
            </w:r>
          </w:p>
        </w:tc>
        <w:tc>
          <w:tcPr>
            <w:tcW w:w="7876" w:type="dxa"/>
          </w:tcPr>
          <w:p w14:paraId="2AF30EDD" w14:textId="131D84B1" w:rsidR="004B3015" w:rsidRPr="00C43086" w:rsidRDefault="004B3015"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стосовно</w:t>
            </w:r>
            <w:r w:rsidRPr="00C43086">
              <w:rPr>
                <w:rFonts w:ascii="Times New Roman" w:hAnsi="Times New Roman" w:cs="Times New Roman"/>
                <w:lang w:val="uk-UA"/>
              </w:rPr>
              <w:t xml:space="preserve"> нецільового використання коштів/недостатньої прозорості або інших проблем, пов’язаних з </w:t>
            </w:r>
            <w:r w:rsidR="00096940" w:rsidRPr="00C43086">
              <w:rPr>
                <w:rFonts w:ascii="Times New Roman" w:hAnsi="Times New Roman" w:cs="Times New Roman"/>
                <w:lang w:val="uk-UA"/>
              </w:rPr>
              <w:t>у</w:t>
            </w:r>
            <w:r w:rsidRPr="00C43086">
              <w:rPr>
                <w:rFonts w:ascii="Times New Roman" w:hAnsi="Times New Roman" w:cs="Times New Roman"/>
                <w:lang w:val="uk-UA"/>
              </w:rPr>
              <w:t>правлінням</w:t>
            </w:r>
            <w:r w:rsidR="00096940" w:rsidRPr="00C43086">
              <w:rPr>
                <w:rFonts w:ascii="Times New Roman" w:hAnsi="Times New Roman" w:cs="Times New Roman"/>
                <w:lang w:val="uk-UA"/>
              </w:rPr>
              <w:t xml:space="preserve"> фінансами</w:t>
            </w:r>
          </w:p>
        </w:tc>
      </w:tr>
      <w:tr w:rsidR="007868A4" w:rsidRPr="00DF3818" w14:paraId="0323B995" w14:textId="77777777" w:rsidTr="007246D6">
        <w:tc>
          <w:tcPr>
            <w:tcW w:w="360" w:type="dxa"/>
          </w:tcPr>
          <w:p w14:paraId="66009E7D" w14:textId="77777777" w:rsidR="007868A4" w:rsidRPr="00C43086" w:rsidRDefault="007868A4" w:rsidP="00C43086">
            <w:pPr>
              <w:rPr>
                <w:rFonts w:ascii="Times New Roman" w:hAnsi="Times New Roman" w:cs="Times New Roman"/>
                <w:lang w:val="uk-UA"/>
              </w:rPr>
            </w:pPr>
          </w:p>
        </w:tc>
        <w:tc>
          <w:tcPr>
            <w:tcW w:w="1754" w:type="dxa"/>
            <w:vAlign w:val="bottom"/>
          </w:tcPr>
          <w:p w14:paraId="40CD1C85" w14:textId="65A885B2"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6</w:t>
            </w:r>
          </w:p>
        </w:tc>
        <w:tc>
          <w:tcPr>
            <w:tcW w:w="7876" w:type="dxa"/>
          </w:tcPr>
          <w:p w14:paraId="17CBDE81" w14:textId="69B10693"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 xml:space="preserve">стосовно </w:t>
            </w:r>
            <w:r w:rsidRPr="00C43086">
              <w:rPr>
                <w:rFonts w:ascii="Times New Roman" w:hAnsi="Times New Roman" w:cs="Times New Roman"/>
                <w:lang w:val="uk-UA"/>
              </w:rPr>
              <w:t xml:space="preserve">зловживання владою/втручання з боку </w:t>
            </w:r>
            <w:r w:rsidR="00096940" w:rsidRPr="00C43086">
              <w:rPr>
                <w:rFonts w:ascii="Times New Roman" w:hAnsi="Times New Roman" w:cs="Times New Roman"/>
                <w:lang w:val="uk-UA"/>
              </w:rPr>
              <w:t xml:space="preserve">представників </w:t>
            </w:r>
            <w:r w:rsidR="00CE13A6" w:rsidRPr="00C43086">
              <w:rPr>
                <w:rFonts w:ascii="Times New Roman" w:hAnsi="Times New Roman" w:cs="Times New Roman"/>
                <w:lang w:val="uk-UA"/>
              </w:rPr>
              <w:t>Проєкт</w:t>
            </w:r>
            <w:r w:rsidR="00096940" w:rsidRPr="00C43086">
              <w:rPr>
                <w:rFonts w:ascii="Times New Roman" w:hAnsi="Times New Roman" w:cs="Times New Roman"/>
                <w:lang w:val="uk-UA"/>
              </w:rPr>
              <w:t xml:space="preserve">у </w:t>
            </w:r>
            <w:r w:rsidR="00F02888" w:rsidRPr="00C43086">
              <w:rPr>
                <w:rFonts w:ascii="Times New Roman" w:hAnsi="Times New Roman" w:cs="Times New Roman"/>
                <w:lang w:val="uk-UA"/>
              </w:rPr>
              <w:t>чи</w:t>
            </w:r>
            <w:r w:rsidR="00096940" w:rsidRPr="00C43086">
              <w:rPr>
                <w:rFonts w:ascii="Times New Roman" w:hAnsi="Times New Roman" w:cs="Times New Roman"/>
                <w:lang w:val="uk-UA"/>
              </w:rPr>
              <w:t xml:space="preserve"> органів влади</w:t>
            </w:r>
          </w:p>
        </w:tc>
      </w:tr>
      <w:tr w:rsidR="007868A4" w:rsidRPr="00C43086" w14:paraId="0FAAF264" w14:textId="77777777" w:rsidTr="007246D6">
        <w:tc>
          <w:tcPr>
            <w:tcW w:w="360" w:type="dxa"/>
          </w:tcPr>
          <w:p w14:paraId="0C933DE2" w14:textId="77777777" w:rsidR="007868A4" w:rsidRPr="00C43086" w:rsidRDefault="007868A4" w:rsidP="00C43086">
            <w:pPr>
              <w:rPr>
                <w:rFonts w:ascii="Times New Roman" w:hAnsi="Times New Roman" w:cs="Times New Roman"/>
                <w:lang w:val="uk-UA"/>
              </w:rPr>
            </w:pPr>
          </w:p>
        </w:tc>
        <w:tc>
          <w:tcPr>
            <w:tcW w:w="1754" w:type="dxa"/>
            <w:vAlign w:val="bottom"/>
          </w:tcPr>
          <w:p w14:paraId="07B9B5CA" w14:textId="51E90799"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7</w:t>
            </w:r>
          </w:p>
        </w:tc>
        <w:tc>
          <w:tcPr>
            <w:tcW w:w="7876" w:type="dxa"/>
          </w:tcPr>
          <w:p w14:paraId="7A7FB0B4" w14:textId="014E907B"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7246D6" w:rsidRPr="00C43086">
              <w:rPr>
                <w:rFonts w:ascii="Times New Roman" w:hAnsi="Times New Roman" w:cs="Times New Roman"/>
                <w:lang w:val="uk-UA"/>
              </w:rPr>
              <w:t xml:space="preserve">стосовно </w:t>
            </w:r>
            <w:r w:rsidRPr="00C43086">
              <w:rPr>
                <w:rFonts w:ascii="Times New Roman" w:hAnsi="Times New Roman" w:cs="Times New Roman"/>
                <w:lang w:val="uk-UA"/>
              </w:rPr>
              <w:t>робот</w:t>
            </w:r>
            <w:r w:rsidR="007246D6" w:rsidRPr="00C43086">
              <w:rPr>
                <w:rFonts w:ascii="Times New Roman" w:hAnsi="Times New Roman" w:cs="Times New Roman"/>
                <w:lang w:val="uk-UA"/>
              </w:rPr>
              <w:t xml:space="preserve">и персоналу </w:t>
            </w:r>
          </w:p>
        </w:tc>
      </w:tr>
      <w:tr w:rsidR="007868A4" w:rsidRPr="00DF3818" w14:paraId="6B8DC4F4" w14:textId="77777777" w:rsidTr="007246D6">
        <w:tc>
          <w:tcPr>
            <w:tcW w:w="360" w:type="dxa"/>
          </w:tcPr>
          <w:p w14:paraId="2C21A2CC" w14:textId="77777777" w:rsidR="007868A4" w:rsidRPr="00C43086" w:rsidRDefault="007868A4" w:rsidP="00C43086">
            <w:pPr>
              <w:rPr>
                <w:rFonts w:ascii="Times New Roman" w:hAnsi="Times New Roman" w:cs="Times New Roman"/>
                <w:lang w:val="uk-UA"/>
              </w:rPr>
            </w:pPr>
          </w:p>
        </w:tc>
        <w:tc>
          <w:tcPr>
            <w:tcW w:w="1754" w:type="dxa"/>
            <w:vAlign w:val="bottom"/>
          </w:tcPr>
          <w:p w14:paraId="216F35FE" w14:textId="58FE93F5"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8</w:t>
            </w:r>
          </w:p>
        </w:tc>
        <w:tc>
          <w:tcPr>
            <w:tcW w:w="7876" w:type="dxa"/>
          </w:tcPr>
          <w:p w14:paraId="4277087F" w14:textId="6F3E7631" w:rsidR="007868A4" w:rsidRPr="00C43086" w:rsidRDefault="00096940" w:rsidP="00C43086">
            <w:pPr>
              <w:rPr>
                <w:rFonts w:ascii="Times New Roman" w:hAnsi="Times New Roman" w:cs="Times New Roman"/>
                <w:lang w:val="uk-UA"/>
              </w:rPr>
            </w:pPr>
            <w:r w:rsidRPr="00C43086">
              <w:rPr>
                <w:rFonts w:ascii="Times New Roman" w:hAnsi="Times New Roman" w:cs="Times New Roman"/>
                <w:lang w:val="uk-UA"/>
              </w:rPr>
              <w:t xml:space="preserve">Повідомлення про </w:t>
            </w:r>
            <w:r w:rsidR="007868A4" w:rsidRPr="00C43086">
              <w:rPr>
                <w:rFonts w:ascii="Times New Roman" w:hAnsi="Times New Roman" w:cs="Times New Roman"/>
                <w:lang w:val="uk-UA"/>
              </w:rPr>
              <w:t>форс-мажорні обставини</w:t>
            </w:r>
          </w:p>
        </w:tc>
      </w:tr>
      <w:tr w:rsidR="007868A4" w:rsidRPr="00C43086" w14:paraId="59C7D5F7" w14:textId="77777777" w:rsidTr="007246D6">
        <w:tc>
          <w:tcPr>
            <w:tcW w:w="360" w:type="dxa"/>
          </w:tcPr>
          <w:p w14:paraId="38C9B628" w14:textId="77777777" w:rsidR="007868A4" w:rsidRPr="00C43086" w:rsidRDefault="007868A4" w:rsidP="00C43086">
            <w:pPr>
              <w:rPr>
                <w:rFonts w:ascii="Times New Roman" w:hAnsi="Times New Roman" w:cs="Times New Roman"/>
                <w:lang w:val="uk-UA"/>
              </w:rPr>
            </w:pPr>
          </w:p>
        </w:tc>
        <w:tc>
          <w:tcPr>
            <w:tcW w:w="1754" w:type="dxa"/>
            <w:vAlign w:val="bottom"/>
          </w:tcPr>
          <w:p w14:paraId="2D5DFD91" w14:textId="59E24984"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9</w:t>
            </w:r>
          </w:p>
        </w:tc>
        <w:tc>
          <w:tcPr>
            <w:tcW w:w="7876" w:type="dxa"/>
          </w:tcPr>
          <w:p w14:paraId="09D55FC6" w14:textId="50C0B393"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 xml:space="preserve">Скарги </w:t>
            </w:r>
            <w:r w:rsidR="00096940" w:rsidRPr="00C43086">
              <w:rPr>
                <w:rFonts w:ascii="Times New Roman" w:hAnsi="Times New Roman" w:cs="Times New Roman"/>
                <w:lang w:val="uk-UA"/>
              </w:rPr>
              <w:t xml:space="preserve">про заходи </w:t>
            </w:r>
            <w:r w:rsidR="00CE13A6" w:rsidRPr="00C43086">
              <w:rPr>
                <w:rFonts w:ascii="Times New Roman" w:hAnsi="Times New Roman" w:cs="Times New Roman"/>
                <w:lang w:val="uk-UA"/>
              </w:rPr>
              <w:t>Проєкт</w:t>
            </w:r>
            <w:r w:rsidR="00096940" w:rsidRPr="00C43086">
              <w:rPr>
                <w:rFonts w:ascii="Times New Roman" w:hAnsi="Times New Roman" w:cs="Times New Roman"/>
                <w:lang w:val="uk-UA"/>
              </w:rPr>
              <w:t>у</w:t>
            </w:r>
          </w:p>
        </w:tc>
      </w:tr>
      <w:tr w:rsidR="007868A4" w:rsidRPr="00C43086" w14:paraId="4D50565A" w14:textId="77777777" w:rsidTr="007246D6">
        <w:tc>
          <w:tcPr>
            <w:tcW w:w="360" w:type="dxa"/>
          </w:tcPr>
          <w:p w14:paraId="626856EB" w14:textId="77777777" w:rsidR="007868A4" w:rsidRPr="00C43086" w:rsidRDefault="007868A4" w:rsidP="00C43086">
            <w:pPr>
              <w:rPr>
                <w:rFonts w:ascii="Times New Roman" w:hAnsi="Times New Roman" w:cs="Times New Roman"/>
                <w:lang w:val="uk-UA"/>
              </w:rPr>
            </w:pPr>
          </w:p>
        </w:tc>
        <w:tc>
          <w:tcPr>
            <w:tcW w:w="1754" w:type="dxa"/>
            <w:vAlign w:val="bottom"/>
          </w:tcPr>
          <w:p w14:paraId="57DB6EAE" w14:textId="67D24789"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Категорія 10</w:t>
            </w:r>
          </w:p>
        </w:tc>
        <w:tc>
          <w:tcPr>
            <w:tcW w:w="7876" w:type="dxa"/>
          </w:tcPr>
          <w:p w14:paraId="1831E5FA" w14:textId="673231E5" w:rsidR="007868A4" w:rsidRPr="00C43086" w:rsidRDefault="007868A4" w:rsidP="00C43086">
            <w:pPr>
              <w:rPr>
                <w:rFonts w:ascii="Times New Roman" w:hAnsi="Times New Roman" w:cs="Times New Roman"/>
                <w:lang w:val="uk-UA"/>
              </w:rPr>
            </w:pPr>
            <w:r w:rsidRPr="00C43086">
              <w:rPr>
                <w:rFonts w:ascii="Times New Roman" w:hAnsi="Times New Roman" w:cs="Times New Roman"/>
                <w:lang w:val="uk-UA"/>
              </w:rPr>
              <w:t>Інш</w:t>
            </w:r>
            <w:r w:rsidR="007246D6" w:rsidRPr="00C43086">
              <w:rPr>
                <w:rFonts w:ascii="Times New Roman" w:hAnsi="Times New Roman" w:cs="Times New Roman"/>
                <w:lang w:val="uk-UA"/>
              </w:rPr>
              <w:t>е</w:t>
            </w:r>
          </w:p>
        </w:tc>
      </w:tr>
    </w:tbl>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3"/>
      </w:tblGrid>
      <w:tr w:rsidR="003F36E0" w:rsidRPr="00DF3818" w14:paraId="3852A19D" w14:textId="77777777" w:rsidTr="004612F5">
        <w:trPr>
          <w:trHeight w:val="110"/>
        </w:trPr>
        <w:tc>
          <w:tcPr>
            <w:tcW w:w="10003" w:type="dxa"/>
          </w:tcPr>
          <w:p w14:paraId="550E1433" w14:textId="7BEEB6F8" w:rsidR="003F36E0" w:rsidRPr="00C43086" w:rsidRDefault="00096940"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Кому слід опрацювати </w:t>
            </w:r>
            <w:r w:rsidR="007246D6" w:rsidRPr="00C43086">
              <w:rPr>
                <w:rFonts w:ascii="Times New Roman" w:hAnsi="Times New Roman" w:cs="Times New Roman"/>
                <w:color w:val="000000"/>
                <w:lang w:val="uk-UA"/>
              </w:rPr>
              <w:t xml:space="preserve">скаргу та </w:t>
            </w:r>
            <w:r w:rsidRPr="00C43086">
              <w:rPr>
                <w:rFonts w:ascii="Times New Roman" w:hAnsi="Times New Roman" w:cs="Times New Roman"/>
                <w:color w:val="000000"/>
                <w:lang w:val="uk-UA"/>
              </w:rPr>
              <w:t>вжити подальших заходів</w:t>
            </w:r>
            <w:r w:rsidR="003F36E0" w:rsidRPr="00C43086">
              <w:rPr>
                <w:rFonts w:ascii="Times New Roman" w:hAnsi="Times New Roman" w:cs="Times New Roman"/>
                <w:color w:val="000000"/>
                <w:lang w:val="uk-UA"/>
              </w:rPr>
              <w:t xml:space="preserve">: </w:t>
            </w:r>
          </w:p>
          <w:p w14:paraId="1829D1F4" w14:textId="77777777" w:rsidR="003F36E0" w:rsidRPr="00C43086" w:rsidRDefault="003F36E0" w:rsidP="00C43086">
            <w:pPr>
              <w:rPr>
                <w:rFonts w:ascii="Times New Roman" w:hAnsi="Times New Roman" w:cs="Times New Roman"/>
                <w:color w:val="000000"/>
                <w:lang w:val="uk-UA"/>
              </w:rPr>
            </w:pPr>
          </w:p>
          <w:p w14:paraId="176846EC" w14:textId="77777777" w:rsidR="003F36E0" w:rsidRPr="00C43086" w:rsidRDefault="003F36E0" w:rsidP="00C43086">
            <w:pPr>
              <w:rPr>
                <w:rFonts w:ascii="Times New Roman" w:hAnsi="Times New Roman" w:cs="Times New Roman"/>
                <w:color w:val="000000"/>
                <w:lang w:val="uk-UA"/>
              </w:rPr>
            </w:pPr>
          </w:p>
          <w:p w14:paraId="167597F0" w14:textId="77777777" w:rsidR="003F36E0" w:rsidRPr="00C43086" w:rsidRDefault="003F36E0" w:rsidP="00C43086">
            <w:pPr>
              <w:rPr>
                <w:rFonts w:ascii="Times New Roman" w:hAnsi="Times New Roman" w:cs="Times New Roman"/>
                <w:color w:val="000000"/>
                <w:lang w:val="uk-UA"/>
              </w:rPr>
            </w:pPr>
          </w:p>
        </w:tc>
      </w:tr>
      <w:tr w:rsidR="003F36E0" w:rsidRPr="00DF3818" w14:paraId="1C76077E" w14:textId="77777777" w:rsidTr="004612F5">
        <w:trPr>
          <w:trHeight w:val="110"/>
        </w:trPr>
        <w:tc>
          <w:tcPr>
            <w:tcW w:w="10003" w:type="dxa"/>
          </w:tcPr>
          <w:p w14:paraId="550ECC31" w14:textId="5D055AAF" w:rsidR="003F36E0" w:rsidRPr="00C43086" w:rsidRDefault="007246D6" w:rsidP="00C43086">
            <w:pPr>
              <w:rPr>
                <w:rFonts w:ascii="Times New Roman" w:hAnsi="Times New Roman" w:cs="Times New Roman"/>
                <w:color w:val="000000"/>
                <w:lang w:val="uk-UA"/>
              </w:rPr>
            </w:pPr>
            <w:r w:rsidRPr="00C43086">
              <w:rPr>
                <w:rFonts w:ascii="Times New Roman" w:hAnsi="Times New Roman" w:cs="Times New Roman"/>
                <w:color w:val="000000"/>
                <w:lang w:val="uk-UA"/>
              </w:rPr>
              <w:t xml:space="preserve">Прогрес у вирішенні скарги (наприклад, </w:t>
            </w:r>
            <w:r w:rsidR="00B342CE" w:rsidRPr="00C43086">
              <w:rPr>
                <w:rFonts w:ascii="Times New Roman" w:hAnsi="Times New Roman" w:cs="Times New Roman"/>
                <w:color w:val="000000"/>
                <w:lang w:val="uk-UA"/>
              </w:rPr>
              <w:t xml:space="preserve">надана </w:t>
            </w:r>
            <w:r w:rsidRPr="00C43086">
              <w:rPr>
                <w:rFonts w:ascii="Times New Roman" w:hAnsi="Times New Roman" w:cs="Times New Roman"/>
                <w:color w:val="000000"/>
                <w:lang w:val="uk-UA"/>
              </w:rPr>
              <w:t>відповідь, виріш</w:t>
            </w:r>
            <w:r w:rsidR="00B342CE" w:rsidRPr="00C43086">
              <w:rPr>
                <w:rFonts w:ascii="Times New Roman" w:hAnsi="Times New Roman" w:cs="Times New Roman"/>
                <w:color w:val="000000"/>
                <w:lang w:val="uk-UA"/>
              </w:rPr>
              <w:t>ується</w:t>
            </w:r>
            <w:r w:rsidRPr="00C43086">
              <w:rPr>
                <w:rFonts w:ascii="Times New Roman" w:hAnsi="Times New Roman" w:cs="Times New Roman"/>
                <w:color w:val="000000"/>
                <w:lang w:val="uk-UA"/>
              </w:rPr>
              <w:t xml:space="preserve">, </w:t>
            </w:r>
            <w:r w:rsidR="00B342CE" w:rsidRPr="00C43086">
              <w:rPr>
                <w:rFonts w:ascii="Times New Roman" w:hAnsi="Times New Roman" w:cs="Times New Roman"/>
                <w:color w:val="000000"/>
                <w:lang w:val="uk-UA"/>
              </w:rPr>
              <w:t>проблему вирішено</w:t>
            </w:r>
            <w:r w:rsidR="003F36E0" w:rsidRPr="00C43086">
              <w:rPr>
                <w:rFonts w:ascii="Times New Roman" w:hAnsi="Times New Roman" w:cs="Times New Roman"/>
                <w:color w:val="000000"/>
                <w:lang w:val="uk-UA"/>
              </w:rPr>
              <w:t xml:space="preserve">): </w:t>
            </w:r>
          </w:p>
          <w:p w14:paraId="33BC4A92" w14:textId="77777777" w:rsidR="003F36E0" w:rsidRPr="00C43086" w:rsidRDefault="003F36E0" w:rsidP="00C43086">
            <w:pPr>
              <w:rPr>
                <w:rFonts w:ascii="Times New Roman" w:hAnsi="Times New Roman" w:cs="Times New Roman"/>
                <w:color w:val="000000"/>
                <w:lang w:val="uk-UA"/>
              </w:rPr>
            </w:pPr>
          </w:p>
          <w:p w14:paraId="5985838D" w14:textId="77777777" w:rsidR="003F36E0" w:rsidRPr="00C43086" w:rsidRDefault="003F36E0" w:rsidP="00C43086">
            <w:pPr>
              <w:rPr>
                <w:rFonts w:ascii="Times New Roman" w:hAnsi="Times New Roman" w:cs="Times New Roman"/>
                <w:color w:val="000000"/>
                <w:lang w:val="uk-UA"/>
              </w:rPr>
            </w:pPr>
          </w:p>
          <w:p w14:paraId="7214A11F" w14:textId="77777777" w:rsidR="003F36E0" w:rsidRPr="00C43086" w:rsidRDefault="003F36E0" w:rsidP="00C43086">
            <w:pPr>
              <w:rPr>
                <w:rFonts w:ascii="Times New Roman" w:hAnsi="Times New Roman" w:cs="Times New Roman"/>
                <w:color w:val="000000"/>
                <w:lang w:val="uk-UA"/>
              </w:rPr>
            </w:pPr>
          </w:p>
        </w:tc>
      </w:tr>
    </w:tbl>
    <w:p w14:paraId="58758C96" w14:textId="77777777" w:rsidR="003F36E0" w:rsidRPr="00C43086" w:rsidRDefault="003F36E0" w:rsidP="00C43086">
      <w:pPr>
        <w:rPr>
          <w:rFonts w:ascii="Times New Roman" w:hAnsi="Times New Roman" w:cs="Times New Roman"/>
          <w:lang w:val="uk-UA"/>
        </w:rPr>
      </w:pPr>
    </w:p>
    <w:sectPr w:rsidR="003F36E0" w:rsidRPr="00C43086" w:rsidSect="00C014E9">
      <w:footerReference w:type="default" r:id="rId11"/>
      <w:pgSz w:w="11907" w:h="16839" w:code="9"/>
      <w:pgMar w:top="993" w:right="1134" w:bottom="709"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14AD" w14:textId="77777777" w:rsidR="00DE1EBF" w:rsidRDefault="00DE1EBF" w:rsidP="009A10D7">
      <w:pPr>
        <w:spacing w:after="0" w:line="240" w:lineRule="auto"/>
      </w:pPr>
      <w:r>
        <w:separator/>
      </w:r>
    </w:p>
  </w:endnote>
  <w:endnote w:type="continuationSeparator" w:id="0">
    <w:p w14:paraId="75A7B4C1" w14:textId="77777777" w:rsidR="00DE1EBF" w:rsidRDefault="00DE1EBF" w:rsidP="009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ymbolMT">
    <w:altName w:val="MS Gothic"/>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4388"/>
      <w:docPartObj>
        <w:docPartGallery w:val="Page Numbers (Bottom of Page)"/>
        <w:docPartUnique/>
      </w:docPartObj>
    </w:sdtPr>
    <w:sdtEndPr/>
    <w:sdtContent>
      <w:p w14:paraId="2F1853D5" w14:textId="11776476" w:rsidR="00C3329B" w:rsidRDefault="00C3329B">
        <w:pPr>
          <w:pStyle w:val="af6"/>
          <w:jc w:val="center"/>
        </w:pPr>
        <w:r>
          <w:fldChar w:fldCharType="begin"/>
        </w:r>
        <w:r>
          <w:instrText>PAGE   \* MERGEFORMAT</w:instrText>
        </w:r>
        <w:r>
          <w:fldChar w:fldCharType="separate"/>
        </w:r>
        <w:r>
          <w:rPr>
            <w:lang w:val="uk-UA"/>
          </w:rPr>
          <w:t>2</w:t>
        </w:r>
        <w:r>
          <w:fldChar w:fldCharType="end"/>
        </w:r>
      </w:p>
    </w:sdtContent>
  </w:sdt>
  <w:p w14:paraId="38397D97" w14:textId="77777777" w:rsidR="00C3329B" w:rsidRDefault="00C3329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49FD" w14:textId="77777777" w:rsidR="00DE1EBF" w:rsidRDefault="00DE1EBF" w:rsidP="009A10D7">
      <w:pPr>
        <w:spacing w:after="0" w:line="240" w:lineRule="auto"/>
      </w:pPr>
      <w:r>
        <w:separator/>
      </w:r>
    </w:p>
  </w:footnote>
  <w:footnote w:type="continuationSeparator" w:id="0">
    <w:p w14:paraId="0E52358A" w14:textId="77777777" w:rsidR="00DE1EBF" w:rsidRDefault="00DE1EBF" w:rsidP="009A10D7">
      <w:pPr>
        <w:spacing w:after="0" w:line="240" w:lineRule="auto"/>
      </w:pPr>
      <w:r>
        <w:continuationSeparator/>
      </w:r>
    </w:p>
  </w:footnote>
  <w:footnote w:id="1">
    <w:p w14:paraId="50582B91" w14:textId="77777777" w:rsidR="00C43086" w:rsidRPr="00467403" w:rsidRDefault="00C43086" w:rsidP="00C43086">
      <w:pPr>
        <w:pBdr>
          <w:top w:val="nil"/>
          <w:left w:val="nil"/>
          <w:bottom w:val="nil"/>
          <w:right w:val="nil"/>
          <w:between w:val="nil"/>
        </w:pBdr>
        <w:spacing w:after="0" w:line="240" w:lineRule="auto"/>
        <w:jc w:val="both"/>
        <w:rPr>
          <w:rFonts w:ascii="Times New Roman" w:hAnsi="Times New Roman" w:cs="Times New Roman"/>
          <w:i/>
          <w:color w:val="000000"/>
          <w:sz w:val="16"/>
          <w:szCs w:val="16"/>
        </w:rPr>
      </w:pPr>
      <w:r>
        <w:rPr>
          <w:vertAlign w:val="superscript"/>
        </w:rPr>
        <w:footnoteRef/>
      </w:r>
      <w:r>
        <w:rPr>
          <w:i/>
          <w:color w:val="000000"/>
          <w:sz w:val="20"/>
          <w:szCs w:val="20"/>
        </w:rPr>
        <w:t xml:space="preserve"> </w:t>
      </w:r>
      <w:r w:rsidRPr="00467403">
        <w:rPr>
          <w:rFonts w:ascii="Times New Roman" w:hAnsi="Times New Roman" w:cs="Times New Roman"/>
          <w:i/>
          <w:color w:val="000000"/>
          <w:sz w:val="16"/>
          <w:szCs w:val="16"/>
        </w:rPr>
        <w:t xml:space="preserve">Вакцини проти COVID-19, що фінансуються з державних бюджетних ресурсів або з інших ресурсів і не включені до дизайну </w:t>
      </w:r>
      <w:r>
        <w:rPr>
          <w:rFonts w:ascii="Times New Roman" w:hAnsi="Times New Roman" w:cs="Times New Roman"/>
          <w:i/>
          <w:color w:val="000000"/>
          <w:sz w:val="16"/>
          <w:szCs w:val="16"/>
        </w:rPr>
        <w:t>Проєкт</w:t>
      </w:r>
      <w:r w:rsidRPr="00467403">
        <w:rPr>
          <w:rFonts w:ascii="Times New Roman" w:hAnsi="Times New Roman" w:cs="Times New Roman"/>
          <w:i/>
          <w:color w:val="000000"/>
          <w:sz w:val="16"/>
          <w:szCs w:val="16"/>
        </w:rPr>
        <w:t>у, не повинні відповідати цим пороговим значенням (якщо Про</w:t>
      </w:r>
      <w:r w:rsidRPr="00467403">
        <w:rPr>
          <w:rFonts w:ascii="Times New Roman" w:hAnsi="Times New Roman" w:cs="Times New Roman"/>
          <w:i/>
          <w:color w:val="000000"/>
          <w:sz w:val="16"/>
          <w:szCs w:val="16"/>
          <w:lang w:val="uk-UA"/>
        </w:rPr>
        <w:t>є</w:t>
      </w:r>
      <w:r w:rsidRPr="00467403">
        <w:rPr>
          <w:rFonts w:ascii="Times New Roman" w:hAnsi="Times New Roman" w:cs="Times New Roman"/>
          <w:i/>
          <w:color w:val="000000"/>
          <w:sz w:val="16"/>
          <w:szCs w:val="16"/>
        </w:rPr>
        <w:t>кт не фінансує їх впровадження/розгортання - навчання, зміцнення спроможності, логістику тощо. </w:t>
      </w:r>
    </w:p>
  </w:footnote>
  <w:footnote w:id="2">
    <w:p w14:paraId="618C3D07" w14:textId="77777777" w:rsidR="00C43086" w:rsidRPr="008D2339" w:rsidRDefault="00C43086" w:rsidP="00C43086">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6F0C5A">
        <w:rPr>
          <w:rFonts w:ascii="Times New Roman" w:hAnsi="Times New Roman" w:cs="Times New Roman"/>
          <w:sz w:val="16"/>
          <w:szCs w:val="16"/>
          <w:vertAlign w:val="superscript"/>
        </w:rPr>
        <w:footnoteRef/>
      </w:r>
      <w:r w:rsidRPr="006F0C5A">
        <w:rPr>
          <w:rFonts w:ascii="Times New Roman" w:hAnsi="Times New Roman" w:cs="Times New Roman"/>
          <w:i/>
          <w:color w:val="000000"/>
          <w:sz w:val="16"/>
          <w:szCs w:val="16"/>
        </w:rPr>
        <w:t xml:space="preserve"> </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У</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рамках</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механізму</w:t>
      </w:r>
      <w:r w:rsidRPr="006F0C5A">
        <w:rPr>
          <w:rFonts w:ascii="Times New Roman" w:hAnsi="Times New Roman" w:cs="Times New Roman"/>
          <w:color w:val="000000"/>
          <w:sz w:val="16"/>
          <w:szCs w:val="16"/>
        </w:rPr>
        <w:t xml:space="preserve"> COVAX </w:t>
      </w:r>
      <w:r w:rsidRPr="006F0C5A">
        <w:rPr>
          <w:rFonts w:ascii="Times New Roman" w:hAnsi="Times New Roman" w:cs="Times New Roman"/>
          <w:color w:val="000000"/>
          <w:sz w:val="16"/>
          <w:szCs w:val="16"/>
          <w:lang w:val="ru-RU"/>
        </w:rPr>
        <w:t>Україна</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надала</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пріоритет</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отриманню</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вакцин</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які</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можна</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зберігати</w:t>
      </w:r>
      <w:r w:rsidRPr="006F0C5A">
        <w:rPr>
          <w:rFonts w:ascii="Times New Roman" w:hAnsi="Times New Roman" w:cs="Times New Roman"/>
          <w:color w:val="000000"/>
          <w:sz w:val="16"/>
          <w:szCs w:val="16"/>
        </w:rPr>
        <w:t xml:space="preserve"> </w:t>
      </w:r>
      <w:r w:rsidRPr="006F0C5A">
        <w:rPr>
          <w:rFonts w:ascii="Times New Roman" w:hAnsi="Times New Roman" w:cs="Times New Roman"/>
          <w:color w:val="000000"/>
          <w:sz w:val="16"/>
          <w:szCs w:val="16"/>
          <w:lang w:val="ru-RU"/>
        </w:rPr>
        <w:t>при</w:t>
      </w:r>
      <w:r w:rsidRPr="006F0C5A">
        <w:rPr>
          <w:rFonts w:ascii="Times New Roman" w:hAnsi="Times New Roman" w:cs="Times New Roman"/>
          <w:color w:val="000000"/>
          <w:sz w:val="16"/>
          <w:szCs w:val="16"/>
        </w:rPr>
        <w:t xml:space="preserve"> + 2</w:t>
      </w:r>
      <w:r>
        <w:rPr>
          <w:rFonts w:ascii="Times New Roman" w:hAnsi="Times New Roman" w:cs="Times New Roman"/>
          <w:color w:val="000000"/>
          <w:sz w:val="16"/>
          <w:szCs w:val="16"/>
          <w:vertAlign w:val="superscript"/>
          <w:lang w:val="uk-UA"/>
        </w:rPr>
        <w:t>0</w:t>
      </w:r>
      <w:r w:rsidRPr="006F0C5A">
        <w:rPr>
          <w:rFonts w:ascii="Times New Roman" w:hAnsi="Times New Roman" w:cs="Times New Roman"/>
          <w:color w:val="000000"/>
          <w:sz w:val="16"/>
          <w:szCs w:val="16"/>
        </w:rPr>
        <w:t xml:space="preserve"> + 8</w:t>
      </w:r>
      <w:r>
        <w:rPr>
          <w:rFonts w:ascii="Times New Roman" w:hAnsi="Times New Roman" w:cs="Times New Roman"/>
          <w:color w:val="000000"/>
          <w:sz w:val="16"/>
          <w:szCs w:val="16"/>
          <w:vertAlign w:val="superscript"/>
          <w:lang w:val="uk-UA"/>
        </w:rPr>
        <w:t xml:space="preserve">0 </w:t>
      </w:r>
      <w:r w:rsidRPr="006F0C5A">
        <w:rPr>
          <w:rFonts w:ascii="Times New Roman" w:hAnsi="Times New Roman" w:cs="Times New Roman"/>
          <w:color w:val="000000"/>
          <w:sz w:val="16"/>
          <w:szCs w:val="16"/>
        </w:rPr>
        <w:t xml:space="preserve">C. Для зберігання вакцин, які вимагають інших температурних режимів, доступні обмежені потужності: 340,000 доз на загальнонаціональному рівні та 160,813 доз на регіональному рівні для зберігання вакцин з дотриманням холодового ланцюга -20 °С, і 67,320 доз на загальнонаціональному рівні для зберігання вакцин </w:t>
      </w:r>
      <w:r w:rsidRPr="008D2339">
        <w:rPr>
          <w:rFonts w:ascii="Times New Roman" w:hAnsi="Times New Roman" w:cs="Times New Roman"/>
          <w:color w:val="000000"/>
          <w:sz w:val="16"/>
          <w:szCs w:val="16"/>
        </w:rPr>
        <w:t>у надхолодних умовах при -60-80 °С (регіональних потужностей для цього температурного режиму немає).</w:t>
      </w:r>
    </w:p>
  </w:footnote>
  <w:footnote w:id="3">
    <w:p w14:paraId="5C0E3033" w14:textId="77777777" w:rsidR="00C43086" w:rsidRPr="008D2339" w:rsidRDefault="00C43086" w:rsidP="00C43086">
      <w:pPr>
        <w:pBdr>
          <w:top w:val="nil"/>
          <w:left w:val="nil"/>
          <w:bottom w:val="nil"/>
          <w:right w:val="nil"/>
          <w:between w:val="nil"/>
        </w:pBdr>
        <w:spacing w:after="0" w:line="240" w:lineRule="auto"/>
        <w:jc w:val="both"/>
        <w:rPr>
          <w:rFonts w:ascii="Times New Roman" w:hAnsi="Times New Roman" w:cs="Times New Roman"/>
          <w:i/>
          <w:color w:val="000000"/>
          <w:sz w:val="16"/>
          <w:szCs w:val="16"/>
          <w:lang w:val="ru-RU"/>
        </w:rPr>
      </w:pPr>
      <w:r w:rsidRPr="008D2339">
        <w:rPr>
          <w:rFonts w:ascii="Times New Roman" w:hAnsi="Times New Roman" w:cs="Times New Roman"/>
          <w:sz w:val="16"/>
          <w:szCs w:val="16"/>
          <w:vertAlign w:val="superscript"/>
        </w:rPr>
        <w:footnoteRef/>
      </w:r>
      <w:r w:rsidRPr="008D2339">
        <w:rPr>
          <w:rFonts w:ascii="Times New Roman" w:hAnsi="Times New Roman" w:cs="Times New Roman"/>
          <w:color w:val="000000"/>
          <w:sz w:val="16"/>
          <w:szCs w:val="16"/>
          <w:lang w:val="ru-RU"/>
        </w:rPr>
        <w:t xml:space="preserve"> Згідно з рекомендаціями ВООЗ щодо поводження з відходами від заходів у рамках кампанії імунізації </w:t>
      </w:r>
      <w:r w:rsidRPr="008D2339">
        <w:rPr>
          <w:rFonts w:ascii="Times New Roman" w:hAnsi="Times New Roman" w:cs="Times New Roman"/>
          <w:color w:val="000000"/>
          <w:sz w:val="16"/>
          <w:szCs w:val="16"/>
        </w:rPr>
        <w:t>https</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www</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who</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int</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water</w:t>
      </w:r>
      <w:r w:rsidRPr="008D2339">
        <w:rPr>
          <w:rFonts w:ascii="Times New Roman" w:hAnsi="Times New Roman" w:cs="Times New Roman"/>
          <w:color w:val="000000"/>
          <w:sz w:val="16"/>
          <w:szCs w:val="16"/>
          <w:lang w:val="ru-RU"/>
        </w:rPr>
        <w:t>_</w:t>
      </w:r>
      <w:r w:rsidRPr="008D2339">
        <w:rPr>
          <w:rFonts w:ascii="Times New Roman" w:hAnsi="Times New Roman" w:cs="Times New Roman"/>
          <w:color w:val="000000"/>
          <w:sz w:val="16"/>
          <w:szCs w:val="16"/>
        </w:rPr>
        <w:t>sanitation</w:t>
      </w:r>
      <w:r w:rsidRPr="008D2339">
        <w:rPr>
          <w:rFonts w:ascii="Times New Roman" w:hAnsi="Times New Roman" w:cs="Times New Roman"/>
          <w:color w:val="000000"/>
          <w:sz w:val="16"/>
          <w:szCs w:val="16"/>
          <w:lang w:val="ru-RU"/>
        </w:rPr>
        <w:t>_</w:t>
      </w:r>
      <w:r w:rsidRPr="008D2339">
        <w:rPr>
          <w:rFonts w:ascii="Times New Roman" w:hAnsi="Times New Roman" w:cs="Times New Roman"/>
          <w:color w:val="000000"/>
          <w:sz w:val="16"/>
          <w:szCs w:val="16"/>
        </w:rPr>
        <w:t>health</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medicalwaste</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hcwm</w:t>
      </w:r>
      <w:r w:rsidRPr="008D2339">
        <w:rPr>
          <w:rFonts w:ascii="Times New Roman" w:hAnsi="Times New Roman" w:cs="Times New Roman"/>
          <w:color w:val="000000"/>
          <w:sz w:val="16"/>
          <w:szCs w:val="16"/>
          <w:lang w:val="ru-RU"/>
        </w:rPr>
        <w:t>.</w:t>
      </w:r>
      <w:r w:rsidRPr="008D2339">
        <w:rPr>
          <w:rFonts w:ascii="Times New Roman" w:hAnsi="Times New Roman" w:cs="Times New Roman"/>
          <w:color w:val="000000"/>
          <w:sz w:val="16"/>
          <w:szCs w:val="16"/>
        </w:rPr>
        <w:t>pdf</w:t>
      </w:r>
    </w:p>
  </w:footnote>
  <w:footnote w:id="4">
    <w:p w14:paraId="275BFBA1" w14:textId="77777777" w:rsidR="00C43086" w:rsidRPr="005449B9" w:rsidRDefault="00C43086" w:rsidP="00C43086">
      <w:pPr>
        <w:pBdr>
          <w:top w:val="nil"/>
          <w:left w:val="nil"/>
          <w:bottom w:val="nil"/>
          <w:right w:val="nil"/>
          <w:between w:val="nil"/>
        </w:pBdr>
        <w:spacing w:after="0" w:line="240" w:lineRule="auto"/>
        <w:jc w:val="both"/>
        <w:rPr>
          <w:rFonts w:ascii="Times New Roman" w:hAnsi="Times New Roman" w:cs="Times New Roman"/>
          <w:color w:val="000000"/>
          <w:sz w:val="20"/>
          <w:szCs w:val="20"/>
          <w:lang w:val="ru-RU"/>
        </w:rPr>
      </w:pPr>
      <w:r w:rsidRPr="005449B9">
        <w:rPr>
          <w:rFonts w:ascii="Times New Roman" w:hAnsi="Times New Roman" w:cs="Times New Roman"/>
          <w:vertAlign w:val="superscript"/>
        </w:rPr>
        <w:footnoteRef/>
      </w:r>
      <w:r w:rsidRPr="005449B9">
        <w:rPr>
          <w:rFonts w:ascii="Times New Roman" w:hAnsi="Times New Roman" w:cs="Times New Roman"/>
          <w:color w:val="000000"/>
          <w:sz w:val="20"/>
          <w:szCs w:val="20"/>
          <w:lang w:val="ru-RU"/>
        </w:rPr>
        <w:t xml:space="preserve"> Це відповідає групам 1, 2, 3, 4, 7 та 8 у поточній версії Дорожньої карти з проведення вакцинації проти </w:t>
      </w:r>
      <w:r w:rsidRPr="005449B9">
        <w:rPr>
          <w:rFonts w:ascii="Times New Roman" w:hAnsi="Times New Roman" w:cs="Times New Roman"/>
          <w:color w:val="000000"/>
          <w:sz w:val="20"/>
          <w:szCs w:val="20"/>
        </w:rPr>
        <w:t>COVID</w:t>
      </w:r>
      <w:r w:rsidRPr="005449B9">
        <w:rPr>
          <w:rFonts w:ascii="Times New Roman" w:hAnsi="Times New Roman" w:cs="Times New Roman"/>
          <w:color w:val="000000"/>
          <w:sz w:val="20"/>
          <w:szCs w:val="20"/>
          <w:lang w:val="ru-RU"/>
        </w:rPr>
        <w:t xml:space="preserve">-19 (табл. 1). </w:t>
      </w:r>
    </w:p>
  </w:footnote>
  <w:footnote w:id="5">
    <w:p w14:paraId="0ED126EF" w14:textId="77777777" w:rsidR="00C43086" w:rsidRPr="007627FD" w:rsidRDefault="00C43086" w:rsidP="00C43086">
      <w:pPr>
        <w:pBdr>
          <w:top w:val="nil"/>
          <w:left w:val="nil"/>
          <w:bottom w:val="nil"/>
          <w:right w:val="nil"/>
          <w:between w:val="nil"/>
        </w:pBdr>
        <w:spacing w:after="0" w:line="240" w:lineRule="auto"/>
        <w:jc w:val="both"/>
        <w:rPr>
          <w:rFonts w:ascii="Times New Roman" w:hAnsi="Times New Roman" w:cs="Times New Roman"/>
          <w:color w:val="000000"/>
          <w:sz w:val="18"/>
          <w:szCs w:val="18"/>
          <w:lang w:val="ru-RU"/>
        </w:rPr>
      </w:pPr>
      <w:r w:rsidRPr="007627FD">
        <w:rPr>
          <w:rFonts w:ascii="Times New Roman" w:hAnsi="Times New Roman" w:cs="Times New Roman"/>
          <w:sz w:val="18"/>
          <w:szCs w:val="18"/>
          <w:vertAlign w:val="superscript"/>
        </w:rPr>
        <w:footnoteRef/>
      </w:r>
      <w:r w:rsidRPr="007627FD">
        <w:rPr>
          <w:rFonts w:ascii="Times New Roman" w:hAnsi="Times New Roman" w:cs="Times New Roman"/>
          <w:color w:val="000000"/>
          <w:sz w:val="18"/>
          <w:szCs w:val="18"/>
          <w:lang w:val="ru-RU"/>
        </w:rPr>
        <w:t xml:space="preserve"> Це відповідає сукупності осіб, яким надається підтримка через закупівлю вакцин коштом ресурсів Проєкту (приблизно для 2 мільйонів людей), а також тим, хто отримує вигоду від відповідних інвестицій у вакцину проти </w:t>
      </w:r>
      <w:r w:rsidRPr="007627FD">
        <w:rPr>
          <w:rFonts w:ascii="Times New Roman" w:hAnsi="Times New Roman" w:cs="Times New Roman"/>
          <w:color w:val="000000"/>
          <w:sz w:val="18"/>
          <w:szCs w:val="18"/>
        </w:rPr>
        <w:t>COVID</w:t>
      </w:r>
      <w:r w:rsidRPr="007627FD">
        <w:rPr>
          <w:rFonts w:ascii="Times New Roman" w:hAnsi="Times New Roman" w:cs="Times New Roman"/>
          <w:color w:val="000000"/>
          <w:sz w:val="18"/>
          <w:szCs w:val="18"/>
          <w:lang w:val="ru-RU"/>
        </w:rPr>
        <w:t xml:space="preserve">-19, передбачених Проєктом (додатково 8 мільйонів людей). </w:t>
      </w:r>
    </w:p>
  </w:footnote>
  <w:footnote w:id="6">
    <w:p w14:paraId="06B6EC43" w14:textId="77777777" w:rsidR="00C3329B" w:rsidRPr="0023296D" w:rsidRDefault="00C3329B" w:rsidP="009A10D7">
      <w:pPr>
        <w:rPr>
          <w:rFonts w:eastAsia="Times New Roman"/>
          <w:sz w:val="18"/>
          <w:szCs w:val="18"/>
          <w:lang w:val="uk-UA"/>
        </w:rPr>
      </w:pPr>
      <w:r w:rsidRPr="00240B91">
        <w:rPr>
          <w:rStyle w:val="a9"/>
        </w:rPr>
        <w:footnoteRef/>
      </w:r>
      <w:r w:rsidRPr="0023296D">
        <w:rPr>
          <w:sz w:val="18"/>
          <w:szCs w:val="18"/>
          <w:lang w:val="uk-UA"/>
        </w:rPr>
        <w:t xml:space="preserve"> </w:t>
      </w:r>
      <w:hyperlink r:id="rId1" w:history="1">
        <w:r w:rsidRPr="00240B91">
          <w:rPr>
            <w:rStyle w:val="a6"/>
            <w:rFonts w:eastAsia="Times New Roman"/>
            <w:sz w:val="18"/>
            <w:szCs w:val="18"/>
          </w:rPr>
          <w:t>https</w:t>
        </w:r>
        <w:r w:rsidRPr="0023296D">
          <w:rPr>
            <w:rStyle w:val="a6"/>
            <w:rFonts w:eastAsia="Times New Roman"/>
            <w:sz w:val="18"/>
            <w:szCs w:val="18"/>
            <w:lang w:val="uk-UA"/>
          </w:rPr>
          <w:t>://</w:t>
        </w:r>
        <w:proofErr w:type="spellStart"/>
        <w:r w:rsidRPr="00240B91">
          <w:rPr>
            <w:rStyle w:val="a6"/>
            <w:rFonts w:eastAsia="Times New Roman"/>
            <w:sz w:val="18"/>
            <w:szCs w:val="18"/>
          </w:rPr>
          <w:t>zakon</w:t>
        </w:r>
        <w:proofErr w:type="spellEnd"/>
        <w:r w:rsidRPr="0023296D">
          <w:rPr>
            <w:rStyle w:val="a6"/>
            <w:rFonts w:eastAsia="Times New Roman"/>
            <w:sz w:val="18"/>
            <w:szCs w:val="18"/>
            <w:lang w:val="uk-UA"/>
          </w:rPr>
          <w:t>.</w:t>
        </w:r>
        <w:proofErr w:type="spellStart"/>
        <w:r w:rsidRPr="00240B91">
          <w:rPr>
            <w:rStyle w:val="a6"/>
            <w:rFonts w:eastAsia="Times New Roman"/>
            <w:sz w:val="18"/>
            <w:szCs w:val="18"/>
          </w:rPr>
          <w:t>rada</w:t>
        </w:r>
        <w:proofErr w:type="spellEnd"/>
        <w:r w:rsidRPr="0023296D">
          <w:rPr>
            <w:rStyle w:val="a6"/>
            <w:rFonts w:eastAsia="Times New Roman"/>
            <w:sz w:val="18"/>
            <w:szCs w:val="18"/>
            <w:lang w:val="uk-UA"/>
          </w:rPr>
          <w:t>.</w:t>
        </w:r>
        <w:r w:rsidRPr="00240B91">
          <w:rPr>
            <w:rStyle w:val="a6"/>
            <w:rFonts w:eastAsia="Times New Roman"/>
            <w:sz w:val="18"/>
            <w:szCs w:val="18"/>
          </w:rPr>
          <w:t>gov</w:t>
        </w:r>
        <w:r w:rsidRPr="0023296D">
          <w:rPr>
            <w:rStyle w:val="a6"/>
            <w:rFonts w:eastAsia="Times New Roman"/>
            <w:sz w:val="18"/>
            <w:szCs w:val="18"/>
            <w:lang w:val="uk-UA"/>
          </w:rPr>
          <w:t>.</w:t>
        </w:r>
        <w:proofErr w:type="spellStart"/>
        <w:r w:rsidRPr="00240B91">
          <w:rPr>
            <w:rStyle w:val="a6"/>
            <w:rFonts w:eastAsia="Times New Roman"/>
            <w:sz w:val="18"/>
            <w:szCs w:val="18"/>
          </w:rPr>
          <w:t>ua</w:t>
        </w:r>
        <w:proofErr w:type="spellEnd"/>
        <w:r w:rsidRPr="0023296D">
          <w:rPr>
            <w:rStyle w:val="a6"/>
            <w:rFonts w:eastAsia="Times New Roman"/>
            <w:sz w:val="18"/>
            <w:szCs w:val="18"/>
            <w:lang w:val="uk-UA"/>
          </w:rPr>
          <w:t>/</w:t>
        </w:r>
        <w:r w:rsidRPr="00240B91">
          <w:rPr>
            <w:rStyle w:val="a6"/>
            <w:rFonts w:eastAsia="Times New Roman"/>
            <w:sz w:val="18"/>
            <w:szCs w:val="18"/>
          </w:rPr>
          <w:t>laws</w:t>
        </w:r>
        <w:r w:rsidRPr="0023296D">
          <w:rPr>
            <w:rStyle w:val="a6"/>
            <w:rFonts w:eastAsia="Times New Roman"/>
            <w:sz w:val="18"/>
            <w:szCs w:val="18"/>
            <w:lang w:val="uk-UA"/>
          </w:rPr>
          <w:t>/</w:t>
        </w:r>
        <w:r w:rsidRPr="00240B91">
          <w:rPr>
            <w:rStyle w:val="a6"/>
            <w:rFonts w:eastAsia="Times New Roman"/>
            <w:sz w:val="18"/>
            <w:szCs w:val="18"/>
          </w:rPr>
          <w:t>show</w:t>
        </w:r>
        <w:r w:rsidRPr="0023296D">
          <w:rPr>
            <w:rStyle w:val="a6"/>
            <w:rFonts w:eastAsia="Times New Roman"/>
            <w:sz w:val="18"/>
            <w:szCs w:val="18"/>
            <w:lang w:val="uk-UA"/>
          </w:rPr>
          <w:t>/254%</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BA</w:t>
        </w:r>
        <w:r w:rsidRPr="0023296D">
          <w:rPr>
            <w:rStyle w:val="a6"/>
            <w:rFonts w:eastAsia="Times New Roman"/>
            <w:sz w:val="18"/>
            <w:szCs w:val="18"/>
            <w:lang w:val="uk-UA"/>
          </w:rPr>
          <w:t>/96-%</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w:t>
        </w:r>
        <w:r w:rsidRPr="0023296D">
          <w:rPr>
            <w:rStyle w:val="a6"/>
            <w:rFonts w:eastAsia="Times New Roman"/>
            <w:sz w:val="18"/>
            <w:szCs w:val="18"/>
            <w:lang w:val="uk-UA"/>
          </w:rPr>
          <w:t>2%</w:t>
        </w:r>
        <w:r w:rsidRPr="00240B91">
          <w:rPr>
            <w:rStyle w:val="a6"/>
            <w:rFonts w:eastAsia="Times New Roman"/>
            <w:sz w:val="18"/>
            <w:szCs w:val="18"/>
          </w:rPr>
          <w:t>D</w:t>
        </w:r>
        <w:r w:rsidRPr="0023296D">
          <w:rPr>
            <w:rStyle w:val="a6"/>
            <w:rFonts w:eastAsia="Times New Roman"/>
            <w:sz w:val="18"/>
            <w:szCs w:val="18"/>
            <w:lang w:val="uk-UA"/>
          </w:rPr>
          <w:t>1%80</w:t>
        </w:r>
      </w:hyperlink>
      <w:r w:rsidRPr="0023296D">
        <w:rPr>
          <w:rFonts w:eastAsia="Times New Roman"/>
          <w:sz w:val="18"/>
          <w:szCs w:val="18"/>
          <w:lang w:val="uk-UA"/>
        </w:rPr>
        <w:t>.</w:t>
      </w:r>
    </w:p>
  </w:footnote>
  <w:footnote w:id="7">
    <w:p w14:paraId="329277B8" w14:textId="77777777" w:rsidR="00C3329B" w:rsidRPr="00240B91" w:rsidRDefault="00C3329B" w:rsidP="009A10D7">
      <w:pPr>
        <w:pStyle w:val="Pa0"/>
        <w:rPr>
          <w:rFonts w:asciiTheme="minorHAnsi" w:hAnsiTheme="minorHAnsi" w:cs="Calibri Light"/>
          <w:color w:val="000000"/>
          <w:sz w:val="18"/>
          <w:szCs w:val="18"/>
        </w:rPr>
      </w:pPr>
      <w:r w:rsidRPr="00240B91">
        <w:rPr>
          <w:rStyle w:val="a9"/>
          <w:rFonts w:asciiTheme="minorHAnsi" w:hAnsiTheme="minorHAnsi"/>
        </w:rPr>
        <w:footnoteRef/>
      </w:r>
      <w:r w:rsidRPr="00240B91">
        <w:rPr>
          <w:rFonts w:asciiTheme="minorHAnsi" w:hAnsiTheme="minorHAnsi"/>
          <w:sz w:val="18"/>
          <w:szCs w:val="18"/>
        </w:rPr>
        <w:t xml:space="preserve"> </w:t>
      </w:r>
      <w:r w:rsidRPr="00240B91">
        <w:rPr>
          <w:rStyle w:val="A00"/>
          <w:rFonts w:asciiTheme="minorHAnsi" w:hAnsiTheme="minorHAnsi"/>
        </w:rPr>
        <w:t>http://zakon2.rada.gov.ua/laws/show/996-2010- %D0%BF/print1390316109400037.</w:t>
      </w:r>
    </w:p>
    <w:p w14:paraId="38079C38" w14:textId="77777777" w:rsidR="00C3329B" w:rsidRPr="000C796E" w:rsidRDefault="00C3329B" w:rsidP="009A10D7">
      <w:pPr>
        <w:pStyle w:val="a7"/>
        <w:rPr>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34A"/>
    <w:multiLevelType w:val="multilevel"/>
    <w:tmpl w:val="F4481B2C"/>
    <w:lvl w:ilvl="0">
      <w:start w:val="1"/>
      <w:numFmt w:val="decimal"/>
      <w:lvlText w:val="%1."/>
      <w:lvlJc w:val="left"/>
      <w:pPr>
        <w:ind w:left="720" w:hanging="360"/>
      </w:pPr>
      <w:rPr>
        <w:rFonts w:hint="default"/>
        <w:lang w:val="ru-RU"/>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6715BA"/>
    <w:multiLevelType w:val="hybridMultilevel"/>
    <w:tmpl w:val="377C0598"/>
    <w:lvl w:ilvl="0" w:tplc="B9A6A598">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74F35"/>
    <w:multiLevelType w:val="hybridMultilevel"/>
    <w:tmpl w:val="5D88B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D2457"/>
    <w:multiLevelType w:val="hybridMultilevel"/>
    <w:tmpl w:val="9528B5F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 w15:restartNumberingAfterBreak="0">
    <w:nsid w:val="137A6BF4"/>
    <w:multiLevelType w:val="hybridMultilevel"/>
    <w:tmpl w:val="5C6CEEB6"/>
    <w:lvl w:ilvl="0" w:tplc="04220001">
      <w:start w:val="1"/>
      <w:numFmt w:val="bullet"/>
      <w:lvlText w:val=""/>
      <w:lvlJc w:val="left"/>
      <w:pPr>
        <w:ind w:left="773" w:hanging="360"/>
      </w:pPr>
      <w:rPr>
        <w:rFonts w:ascii="Symbol" w:hAnsi="Symbol" w:hint="default"/>
      </w:rPr>
    </w:lvl>
    <w:lvl w:ilvl="1" w:tplc="04220003" w:tentative="1">
      <w:start w:val="1"/>
      <w:numFmt w:val="bullet"/>
      <w:lvlText w:val="o"/>
      <w:lvlJc w:val="left"/>
      <w:pPr>
        <w:ind w:left="1493" w:hanging="360"/>
      </w:pPr>
      <w:rPr>
        <w:rFonts w:ascii="Courier New" w:hAnsi="Courier New" w:cs="Courier New" w:hint="default"/>
      </w:rPr>
    </w:lvl>
    <w:lvl w:ilvl="2" w:tplc="04220005" w:tentative="1">
      <w:start w:val="1"/>
      <w:numFmt w:val="bullet"/>
      <w:lvlText w:val=""/>
      <w:lvlJc w:val="left"/>
      <w:pPr>
        <w:ind w:left="2213" w:hanging="360"/>
      </w:pPr>
      <w:rPr>
        <w:rFonts w:ascii="Wingdings" w:hAnsi="Wingdings" w:hint="default"/>
      </w:rPr>
    </w:lvl>
    <w:lvl w:ilvl="3" w:tplc="04220001" w:tentative="1">
      <w:start w:val="1"/>
      <w:numFmt w:val="bullet"/>
      <w:lvlText w:val=""/>
      <w:lvlJc w:val="left"/>
      <w:pPr>
        <w:ind w:left="2933" w:hanging="360"/>
      </w:pPr>
      <w:rPr>
        <w:rFonts w:ascii="Symbol" w:hAnsi="Symbol" w:hint="default"/>
      </w:rPr>
    </w:lvl>
    <w:lvl w:ilvl="4" w:tplc="04220003" w:tentative="1">
      <w:start w:val="1"/>
      <w:numFmt w:val="bullet"/>
      <w:lvlText w:val="o"/>
      <w:lvlJc w:val="left"/>
      <w:pPr>
        <w:ind w:left="3653" w:hanging="360"/>
      </w:pPr>
      <w:rPr>
        <w:rFonts w:ascii="Courier New" w:hAnsi="Courier New" w:cs="Courier New" w:hint="default"/>
      </w:rPr>
    </w:lvl>
    <w:lvl w:ilvl="5" w:tplc="04220005" w:tentative="1">
      <w:start w:val="1"/>
      <w:numFmt w:val="bullet"/>
      <w:lvlText w:val=""/>
      <w:lvlJc w:val="left"/>
      <w:pPr>
        <w:ind w:left="4373" w:hanging="360"/>
      </w:pPr>
      <w:rPr>
        <w:rFonts w:ascii="Wingdings" w:hAnsi="Wingdings" w:hint="default"/>
      </w:rPr>
    </w:lvl>
    <w:lvl w:ilvl="6" w:tplc="04220001" w:tentative="1">
      <w:start w:val="1"/>
      <w:numFmt w:val="bullet"/>
      <w:lvlText w:val=""/>
      <w:lvlJc w:val="left"/>
      <w:pPr>
        <w:ind w:left="5093" w:hanging="360"/>
      </w:pPr>
      <w:rPr>
        <w:rFonts w:ascii="Symbol" w:hAnsi="Symbol" w:hint="default"/>
      </w:rPr>
    </w:lvl>
    <w:lvl w:ilvl="7" w:tplc="04220003" w:tentative="1">
      <w:start w:val="1"/>
      <w:numFmt w:val="bullet"/>
      <w:lvlText w:val="o"/>
      <w:lvlJc w:val="left"/>
      <w:pPr>
        <w:ind w:left="5813" w:hanging="360"/>
      </w:pPr>
      <w:rPr>
        <w:rFonts w:ascii="Courier New" w:hAnsi="Courier New" w:cs="Courier New" w:hint="default"/>
      </w:rPr>
    </w:lvl>
    <w:lvl w:ilvl="8" w:tplc="04220005" w:tentative="1">
      <w:start w:val="1"/>
      <w:numFmt w:val="bullet"/>
      <w:lvlText w:val=""/>
      <w:lvlJc w:val="left"/>
      <w:pPr>
        <w:ind w:left="6533" w:hanging="360"/>
      </w:pPr>
      <w:rPr>
        <w:rFonts w:ascii="Wingdings" w:hAnsi="Wingdings" w:hint="default"/>
      </w:rPr>
    </w:lvl>
  </w:abstractNum>
  <w:abstractNum w:abstractNumId="5" w15:restartNumberingAfterBreak="0">
    <w:nsid w:val="145E185A"/>
    <w:multiLevelType w:val="hybridMultilevel"/>
    <w:tmpl w:val="F1B202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BA0E56"/>
    <w:multiLevelType w:val="multilevel"/>
    <w:tmpl w:val="70D4059E"/>
    <w:lvl w:ilvl="0">
      <w:start w:val="1"/>
      <w:numFmt w:val="bullet"/>
      <w:pStyle w:val="MainParanoChapter-Ch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74A23FF"/>
    <w:multiLevelType w:val="hybridMultilevel"/>
    <w:tmpl w:val="3178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8C2A08"/>
    <w:multiLevelType w:val="hybridMultilevel"/>
    <w:tmpl w:val="52C82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C90C6F"/>
    <w:multiLevelType w:val="multilevel"/>
    <w:tmpl w:val="864A3FF2"/>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A12CD2"/>
    <w:multiLevelType w:val="multilevel"/>
    <w:tmpl w:val="7C8C887C"/>
    <w:lvl w:ilvl="0">
      <w:start w:val="5"/>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21F6B"/>
    <w:multiLevelType w:val="hybridMultilevel"/>
    <w:tmpl w:val="971EE1CA"/>
    <w:lvl w:ilvl="0" w:tplc="FF3655DE">
      <w:start w:val="1"/>
      <w:numFmt w:val="decimal"/>
      <w:lvlText w:val="%1."/>
      <w:lvlJc w:val="left"/>
      <w:pPr>
        <w:ind w:left="786" w:hanging="36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415D58CE"/>
    <w:multiLevelType w:val="hybridMultilevel"/>
    <w:tmpl w:val="6428DAFE"/>
    <w:lvl w:ilvl="0" w:tplc="D08AF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83B6C"/>
    <w:multiLevelType w:val="hybridMultilevel"/>
    <w:tmpl w:val="478082EA"/>
    <w:lvl w:ilvl="0" w:tplc="D806D8D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D11D0"/>
    <w:multiLevelType w:val="hybridMultilevel"/>
    <w:tmpl w:val="80BE7130"/>
    <w:lvl w:ilvl="0" w:tplc="1C04092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07194D"/>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16" w15:restartNumberingAfterBreak="0">
    <w:nsid w:val="4DF44079"/>
    <w:multiLevelType w:val="hybridMultilevel"/>
    <w:tmpl w:val="B09CDDF4"/>
    <w:lvl w:ilvl="0" w:tplc="C22EFABE">
      <w:start w:val="1"/>
      <w:numFmt w:val="upperLetter"/>
      <w:lvlText w:val="%1."/>
      <w:lvlJc w:val="left"/>
      <w:pPr>
        <w:ind w:left="180" w:hanging="360"/>
      </w:pPr>
      <w:rPr>
        <w:rFonts w:hint="default"/>
      </w:rPr>
    </w:lvl>
    <w:lvl w:ilvl="1" w:tplc="0D9C8100" w:tentative="1">
      <w:start w:val="1"/>
      <w:numFmt w:val="lowerLetter"/>
      <w:lvlText w:val="%2."/>
      <w:lvlJc w:val="left"/>
      <w:pPr>
        <w:ind w:left="900" w:hanging="360"/>
      </w:pPr>
    </w:lvl>
    <w:lvl w:ilvl="2" w:tplc="3BF6DE4E" w:tentative="1">
      <w:start w:val="1"/>
      <w:numFmt w:val="lowerRoman"/>
      <w:lvlText w:val="%3."/>
      <w:lvlJc w:val="right"/>
      <w:pPr>
        <w:ind w:left="1620" w:hanging="180"/>
      </w:pPr>
    </w:lvl>
    <w:lvl w:ilvl="3" w:tplc="E9C0FC0A" w:tentative="1">
      <w:start w:val="1"/>
      <w:numFmt w:val="decimal"/>
      <w:lvlText w:val="%4."/>
      <w:lvlJc w:val="left"/>
      <w:pPr>
        <w:ind w:left="2340" w:hanging="360"/>
      </w:pPr>
    </w:lvl>
    <w:lvl w:ilvl="4" w:tplc="C03096DC" w:tentative="1">
      <w:start w:val="1"/>
      <w:numFmt w:val="lowerLetter"/>
      <w:lvlText w:val="%5."/>
      <w:lvlJc w:val="left"/>
      <w:pPr>
        <w:ind w:left="3060" w:hanging="360"/>
      </w:pPr>
    </w:lvl>
    <w:lvl w:ilvl="5" w:tplc="04267C5E" w:tentative="1">
      <w:start w:val="1"/>
      <w:numFmt w:val="lowerRoman"/>
      <w:lvlText w:val="%6."/>
      <w:lvlJc w:val="right"/>
      <w:pPr>
        <w:ind w:left="3780" w:hanging="180"/>
      </w:pPr>
    </w:lvl>
    <w:lvl w:ilvl="6" w:tplc="941EC622" w:tentative="1">
      <w:start w:val="1"/>
      <w:numFmt w:val="decimal"/>
      <w:lvlText w:val="%7."/>
      <w:lvlJc w:val="left"/>
      <w:pPr>
        <w:ind w:left="4500" w:hanging="360"/>
      </w:pPr>
    </w:lvl>
    <w:lvl w:ilvl="7" w:tplc="B2A019BA" w:tentative="1">
      <w:start w:val="1"/>
      <w:numFmt w:val="lowerLetter"/>
      <w:lvlText w:val="%8."/>
      <w:lvlJc w:val="left"/>
      <w:pPr>
        <w:ind w:left="5220" w:hanging="360"/>
      </w:pPr>
    </w:lvl>
    <w:lvl w:ilvl="8" w:tplc="5344E8AE" w:tentative="1">
      <w:start w:val="1"/>
      <w:numFmt w:val="lowerRoman"/>
      <w:lvlText w:val="%9."/>
      <w:lvlJc w:val="right"/>
      <w:pPr>
        <w:ind w:left="5940" w:hanging="180"/>
      </w:pPr>
    </w:lvl>
  </w:abstractNum>
  <w:abstractNum w:abstractNumId="17" w15:restartNumberingAfterBreak="0">
    <w:nsid w:val="51086998"/>
    <w:multiLevelType w:val="hybridMultilevel"/>
    <w:tmpl w:val="5134950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A5A78"/>
    <w:multiLevelType w:val="hybridMultilevel"/>
    <w:tmpl w:val="F01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4640"/>
    <w:multiLevelType w:val="hybridMultilevel"/>
    <w:tmpl w:val="EF869D6C"/>
    <w:lvl w:ilvl="0" w:tplc="CDE0C9B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2B2E45"/>
    <w:multiLevelType w:val="hybridMultilevel"/>
    <w:tmpl w:val="21DC7F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6F4D08"/>
    <w:multiLevelType w:val="multilevel"/>
    <w:tmpl w:val="4082439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8784DD2"/>
    <w:multiLevelType w:val="hybridMultilevel"/>
    <w:tmpl w:val="D44C1B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8FD2787"/>
    <w:multiLevelType w:val="hybridMultilevel"/>
    <w:tmpl w:val="D36C6E0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5D8C15C1"/>
    <w:multiLevelType w:val="hybridMultilevel"/>
    <w:tmpl w:val="863659E0"/>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B52057"/>
    <w:multiLevelType w:val="multilevel"/>
    <w:tmpl w:val="E92031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EF76A5E"/>
    <w:multiLevelType w:val="hybridMultilevel"/>
    <w:tmpl w:val="BEAC4D64"/>
    <w:lvl w:ilvl="0" w:tplc="01D2154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F1B5190"/>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29" w15:restartNumberingAfterBreak="0">
    <w:nsid w:val="60876CD8"/>
    <w:multiLevelType w:val="multilevel"/>
    <w:tmpl w:val="E09EB03C"/>
    <w:lvl w:ilvl="0">
      <w:start w:val="1"/>
      <w:numFmt w:val="bullet"/>
      <w:lvlText w:val="●"/>
      <w:lvlJc w:val="left"/>
      <w:pPr>
        <w:ind w:left="1288" w:hanging="359"/>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30" w15:restartNumberingAfterBreak="0">
    <w:nsid w:val="6BB41777"/>
    <w:multiLevelType w:val="hybridMultilevel"/>
    <w:tmpl w:val="CEFE90CE"/>
    <w:lvl w:ilvl="0" w:tplc="E5604AAA">
      <w:numFmt w:val="bullet"/>
      <w:lvlText w:val="-"/>
      <w:lvlJc w:val="left"/>
      <w:pPr>
        <w:ind w:left="720" w:hanging="360"/>
      </w:pPr>
      <w:rPr>
        <w:rFonts w:ascii="Helvetica" w:eastAsiaTheme="minorHAnsi" w:hAnsi="Helvetica" w:cs="Helvetica" w:hint="default"/>
        <w:color w:val="000000"/>
        <w:sz w:val="27"/>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696240"/>
    <w:multiLevelType w:val="hybridMultilevel"/>
    <w:tmpl w:val="2A1CE928"/>
    <w:lvl w:ilvl="0" w:tplc="D14E2CFE">
      <w:start w:val="1"/>
      <w:numFmt w:val="decimal"/>
      <w:pStyle w:val="normale2"/>
      <w:lvlText w:val="%1."/>
      <w:lvlJc w:val="left"/>
      <w:pPr>
        <w:ind w:left="450" w:hanging="360"/>
      </w:pPr>
      <w:rPr>
        <w:rFonts w:cs="Times New Roman" w:hint="eastAsia"/>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1148328A">
      <w:start w:val="1"/>
      <w:numFmt w:val="lowerLetter"/>
      <w:pStyle w:val="lettere"/>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CA9E9716">
      <w:numFmt w:val="bullet"/>
      <w:lvlText w:val="-"/>
      <w:lvlJc w:val="left"/>
      <w:pPr>
        <w:ind w:left="5040" w:hanging="360"/>
      </w:pPr>
      <w:rPr>
        <w:rFonts w:ascii="Times New Roman" w:eastAsia="Times New Roman" w:hAnsi="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41B0290"/>
    <w:multiLevelType w:val="hybridMultilevel"/>
    <w:tmpl w:val="1AAA7288"/>
    <w:lvl w:ilvl="0" w:tplc="01D2154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4F22FE2"/>
    <w:multiLevelType w:val="hybridMultilevel"/>
    <w:tmpl w:val="47CEF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A4D1A"/>
    <w:multiLevelType w:val="hybridMultilevel"/>
    <w:tmpl w:val="6B96D1C8"/>
    <w:lvl w:ilvl="0" w:tplc="01D2154C">
      <w:start w:val="1"/>
      <w:numFmt w:val="bullet"/>
      <w:lvlText w:val="-"/>
      <w:lvlJc w:val="left"/>
      <w:pPr>
        <w:ind w:left="810" w:hanging="360"/>
      </w:pPr>
      <w:rPr>
        <w:rFonts w:ascii="Times New Roman" w:eastAsiaTheme="minorHAns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5" w15:restartNumberingAfterBreak="0">
    <w:nsid w:val="77E90907"/>
    <w:multiLevelType w:val="hybridMultilevel"/>
    <w:tmpl w:val="747A0588"/>
    <w:lvl w:ilvl="0" w:tplc="4C8E6934">
      <w:start w:val="1"/>
      <w:numFmt w:val="bullet"/>
      <w:lvlText w:val="-"/>
      <w:lvlJc w:val="left"/>
      <w:pPr>
        <w:ind w:left="502" w:hanging="360"/>
      </w:pPr>
      <w:rPr>
        <w:rFonts w:ascii="Times New Roman" w:eastAsiaTheme="minorHAnsi"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6" w15:restartNumberingAfterBreak="0">
    <w:nsid w:val="78BF07A2"/>
    <w:multiLevelType w:val="hybridMultilevel"/>
    <w:tmpl w:val="11FE8FC6"/>
    <w:lvl w:ilvl="0" w:tplc="01D2154C">
      <w:start w:val="1"/>
      <w:numFmt w:val="bullet"/>
      <w:lvlText w:val="-"/>
      <w:lvlJc w:val="left"/>
      <w:pPr>
        <w:ind w:left="436" w:hanging="360"/>
      </w:pPr>
      <w:rPr>
        <w:rFonts w:ascii="Times New Roman" w:eastAsiaTheme="minorHAnsi" w:hAnsi="Times New Roman" w:cs="Times New Roman"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7" w15:restartNumberingAfterBreak="0">
    <w:nsid w:val="7BE67310"/>
    <w:multiLevelType w:val="hybridMultilevel"/>
    <w:tmpl w:val="B35E8C82"/>
    <w:lvl w:ilvl="0" w:tplc="D6DE9A22">
      <w:start w:val="1"/>
      <w:numFmt w:val="decimal"/>
      <w:lvlText w:val="%1."/>
      <w:lvlJc w:val="left"/>
      <w:pPr>
        <w:ind w:left="3480" w:hanging="360"/>
      </w:pPr>
      <w:rPr>
        <w:rFonts w:hint="default"/>
        <w:color w:val="000000"/>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1077" w:hanging="360"/>
      </w:pPr>
    </w:lvl>
    <w:lvl w:ilvl="5" w:tplc="0409001B" w:tentative="1">
      <w:start w:val="1"/>
      <w:numFmt w:val="lowerRoman"/>
      <w:lvlText w:val="%6."/>
      <w:lvlJc w:val="right"/>
      <w:pPr>
        <w:ind w:left="-357" w:hanging="180"/>
      </w:pPr>
    </w:lvl>
    <w:lvl w:ilvl="6" w:tplc="0409000F" w:tentative="1">
      <w:start w:val="1"/>
      <w:numFmt w:val="decimal"/>
      <w:lvlText w:val="%7."/>
      <w:lvlJc w:val="left"/>
      <w:pPr>
        <w:ind w:left="363" w:hanging="360"/>
      </w:pPr>
    </w:lvl>
    <w:lvl w:ilvl="7" w:tplc="04090019" w:tentative="1">
      <w:start w:val="1"/>
      <w:numFmt w:val="lowerLetter"/>
      <w:lvlText w:val="%8."/>
      <w:lvlJc w:val="left"/>
      <w:pPr>
        <w:ind w:left="1083" w:hanging="360"/>
      </w:pPr>
    </w:lvl>
    <w:lvl w:ilvl="8" w:tplc="0409001B" w:tentative="1">
      <w:start w:val="1"/>
      <w:numFmt w:val="lowerRoman"/>
      <w:lvlText w:val="%9."/>
      <w:lvlJc w:val="right"/>
      <w:pPr>
        <w:ind w:left="1803" w:hanging="180"/>
      </w:pPr>
    </w:lvl>
  </w:abstractNum>
  <w:abstractNum w:abstractNumId="38" w15:restartNumberingAfterBreak="0">
    <w:nsid w:val="7FA64D1A"/>
    <w:multiLevelType w:val="hybridMultilevel"/>
    <w:tmpl w:val="63841662"/>
    <w:lvl w:ilvl="0" w:tplc="E3FCD290">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num w:numId="1">
    <w:abstractNumId w:val="22"/>
  </w:num>
  <w:num w:numId="2">
    <w:abstractNumId w:val="12"/>
  </w:num>
  <w:num w:numId="3">
    <w:abstractNumId w:val="2"/>
  </w:num>
  <w:num w:numId="4">
    <w:abstractNumId w:val="31"/>
  </w:num>
  <w:num w:numId="5">
    <w:abstractNumId w:val="31"/>
  </w:num>
  <w:num w:numId="6">
    <w:abstractNumId w:val="31"/>
  </w:num>
  <w:num w:numId="7">
    <w:abstractNumId w:val="1"/>
  </w:num>
  <w:num w:numId="8">
    <w:abstractNumId w:val="31"/>
  </w:num>
  <w:num w:numId="9">
    <w:abstractNumId w:val="25"/>
  </w:num>
  <w:num w:numId="10">
    <w:abstractNumId w:val="37"/>
  </w:num>
  <w:num w:numId="11">
    <w:abstractNumId w:val="31"/>
  </w:num>
  <w:num w:numId="12">
    <w:abstractNumId w:val="31"/>
  </w:num>
  <w:num w:numId="13">
    <w:abstractNumId w:val="31"/>
  </w:num>
  <w:num w:numId="14">
    <w:abstractNumId w:val="31"/>
  </w:num>
  <w:num w:numId="15">
    <w:abstractNumId w:val="31"/>
  </w:num>
  <w:num w:numId="16">
    <w:abstractNumId w:val="5"/>
  </w:num>
  <w:num w:numId="17">
    <w:abstractNumId w:val="4"/>
  </w:num>
  <w:num w:numId="18">
    <w:abstractNumId w:val="26"/>
  </w:num>
  <w:num w:numId="19">
    <w:abstractNumId w:val="17"/>
  </w:num>
  <w:num w:numId="20">
    <w:abstractNumId w:val="13"/>
  </w:num>
  <w:num w:numId="21">
    <w:abstractNumId w:val="20"/>
  </w:num>
  <w:num w:numId="22">
    <w:abstractNumId w:val="33"/>
  </w:num>
  <w:num w:numId="23">
    <w:abstractNumId w:val="18"/>
  </w:num>
  <w:num w:numId="24">
    <w:abstractNumId w:val="7"/>
  </w:num>
  <w:num w:numId="25">
    <w:abstractNumId w:val="10"/>
  </w:num>
  <w:num w:numId="26">
    <w:abstractNumId w:val="32"/>
  </w:num>
  <w:num w:numId="27">
    <w:abstractNumId w:val="27"/>
  </w:num>
  <w:num w:numId="28">
    <w:abstractNumId w:val="34"/>
  </w:num>
  <w:num w:numId="29">
    <w:abstractNumId w:val="14"/>
  </w:num>
  <w:num w:numId="30">
    <w:abstractNumId w:val="9"/>
  </w:num>
  <w:num w:numId="31">
    <w:abstractNumId w:val="19"/>
  </w:num>
  <w:num w:numId="32">
    <w:abstractNumId w:val="31"/>
    <w:lvlOverride w:ilvl="0">
      <w:startOverride w:val="1"/>
    </w:lvlOverride>
  </w:num>
  <w:num w:numId="33">
    <w:abstractNumId w:val="23"/>
  </w:num>
  <w:num w:numId="34">
    <w:abstractNumId w:val="0"/>
  </w:num>
  <w:num w:numId="35">
    <w:abstractNumId w:val="31"/>
    <w:lvlOverride w:ilvl="0">
      <w:startOverride w:val="1"/>
    </w:lvlOverride>
  </w:num>
  <w:num w:numId="36">
    <w:abstractNumId w:val="35"/>
  </w:num>
  <w:num w:numId="37">
    <w:abstractNumId w:val="38"/>
  </w:num>
  <w:num w:numId="38">
    <w:abstractNumId w:val="11"/>
  </w:num>
  <w:num w:numId="39">
    <w:abstractNumId w:val="30"/>
  </w:num>
  <w:num w:numId="40">
    <w:abstractNumId w:val="15"/>
  </w:num>
  <w:num w:numId="41">
    <w:abstractNumId w:val="28"/>
  </w:num>
  <w:num w:numId="42">
    <w:abstractNumId w:val="31"/>
  </w:num>
  <w:num w:numId="43">
    <w:abstractNumId w:val="21"/>
  </w:num>
  <w:num w:numId="44">
    <w:abstractNumId w:val="8"/>
  </w:num>
  <w:num w:numId="45">
    <w:abstractNumId w:val="24"/>
  </w:num>
  <w:num w:numId="46">
    <w:abstractNumId w:val="3"/>
  </w:num>
  <w:num w:numId="47">
    <w:abstractNumId w:val="16"/>
  </w:num>
  <w:num w:numId="48">
    <w:abstractNumId w:val="36"/>
  </w:num>
  <w:num w:numId="49">
    <w:abstractNumId w:val="2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84"/>
    <w:rsid w:val="00000C20"/>
    <w:rsid w:val="0000193D"/>
    <w:rsid w:val="00001AB6"/>
    <w:rsid w:val="00002DBA"/>
    <w:rsid w:val="000031FC"/>
    <w:rsid w:val="00004058"/>
    <w:rsid w:val="00005C78"/>
    <w:rsid w:val="0000675D"/>
    <w:rsid w:val="00007638"/>
    <w:rsid w:val="00007F9F"/>
    <w:rsid w:val="00013012"/>
    <w:rsid w:val="0001320F"/>
    <w:rsid w:val="0002078A"/>
    <w:rsid w:val="00022812"/>
    <w:rsid w:val="00023B7E"/>
    <w:rsid w:val="000254CD"/>
    <w:rsid w:val="00025F32"/>
    <w:rsid w:val="0002630E"/>
    <w:rsid w:val="00027D91"/>
    <w:rsid w:val="000307BC"/>
    <w:rsid w:val="000351E5"/>
    <w:rsid w:val="00035459"/>
    <w:rsid w:val="000372DB"/>
    <w:rsid w:val="000401C8"/>
    <w:rsid w:val="000410A4"/>
    <w:rsid w:val="00043703"/>
    <w:rsid w:val="000465D3"/>
    <w:rsid w:val="00047098"/>
    <w:rsid w:val="00051C50"/>
    <w:rsid w:val="0005446A"/>
    <w:rsid w:val="00054704"/>
    <w:rsid w:val="00061A30"/>
    <w:rsid w:val="00062240"/>
    <w:rsid w:val="00064F3F"/>
    <w:rsid w:val="00065A36"/>
    <w:rsid w:val="00065EA6"/>
    <w:rsid w:val="0006604E"/>
    <w:rsid w:val="00067561"/>
    <w:rsid w:val="00067685"/>
    <w:rsid w:val="00067A31"/>
    <w:rsid w:val="000719DF"/>
    <w:rsid w:val="00073465"/>
    <w:rsid w:val="000755E6"/>
    <w:rsid w:val="00075902"/>
    <w:rsid w:val="0007610C"/>
    <w:rsid w:val="000762F8"/>
    <w:rsid w:val="00082C5A"/>
    <w:rsid w:val="00082F82"/>
    <w:rsid w:val="0008429A"/>
    <w:rsid w:val="00084C9C"/>
    <w:rsid w:val="00085B6D"/>
    <w:rsid w:val="00087BDF"/>
    <w:rsid w:val="0009072A"/>
    <w:rsid w:val="00090C84"/>
    <w:rsid w:val="0009161C"/>
    <w:rsid w:val="0009456C"/>
    <w:rsid w:val="000948CC"/>
    <w:rsid w:val="00095122"/>
    <w:rsid w:val="00096940"/>
    <w:rsid w:val="000A09C2"/>
    <w:rsid w:val="000A0B18"/>
    <w:rsid w:val="000A2DAF"/>
    <w:rsid w:val="000A3BC1"/>
    <w:rsid w:val="000A41D4"/>
    <w:rsid w:val="000A5221"/>
    <w:rsid w:val="000A631F"/>
    <w:rsid w:val="000A69A3"/>
    <w:rsid w:val="000B16FF"/>
    <w:rsid w:val="000B73B7"/>
    <w:rsid w:val="000B7859"/>
    <w:rsid w:val="000C0B56"/>
    <w:rsid w:val="000C1274"/>
    <w:rsid w:val="000C26CE"/>
    <w:rsid w:val="000C3483"/>
    <w:rsid w:val="000C60F8"/>
    <w:rsid w:val="000D1E70"/>
    <w:rsid w:val="000D1F86"/>
    <w:rsid w:val="000D34CE"/>
    <w:rsid w:val="000D5C42"/>
    <w:rsid w:val="000E00FF"/>
    <w:rsid w:val="000E1B1E"/>
    <w:rsid w:val="000E2048"/>
    <w:rsid w:val="000E3AD2"/>
    <w:rsid w:val="000E4046"/>
    <w:rsid w:val="000E6B2C"/>
    <w:rsid w:val="000F1FC8"/>
    <w:rsid w:val="000F2233"/>
    <w:rsid w:val="000F2D65"/>
    <w:rsid w:val="000F2F60"/>
    <w:rsid w:val="000F50EA"/>
    <w:rsid w:val="000F5577"/>
    <w:rsid w:val="00100C65"/>
    <w:rsid w:val="00102019"/>
    <w:rsid w:val="001025A3"/>
    <w:rsid w:val="00102756"/>
    <w:rsid w:val="00103AE6"/>
    <w:rsid w:val="00103FDE"/>
    <w:rsid w:val="00106836"/>
    <w:rsid w:val="00110D87"/>
    <w:rsid w:val="00113CEA"/>
    <w:rsid w:val="001169A8"/>
    <w:rsid w:val="001223A6"/>
    <w:rsid w:val="00123E93"/>
    <w:rsid w:val="00123FFE"/>
    <w:rsid w:val="00125553"/>
    <w:rsid w:val="00126716"/>
    <w:rsid w:val="00127C4A"/>
    <w:rsid w:val="00130D77"/>
    <w:rsid w:val="00131137"/>
    <w:rsid w:val="001311D6"/>
    <w:rsid w:val="001315ED"/>
    <w:rsid w:val="001331F0"/>
    <w:rsid w:val="001332F5"/>
    <w:rsid w:val="0013545A"/>
    <w:rsid w:val="00137515"/>
    <w:rsid w:val="001466A3"/>
    <w:rsid w:val="001507A5"/>
    <w:rsid w:val="00153860"/>
    <w:rsid w:val="0015455B"/>
    <w:rsid w:val="00154771"/>
    <w:rsid w:val="00156A7A"/>
    <w:rsid w:val="00160A83"/>
    <w:rsid w:val="0016300F"/>
    <w:rsid w:val="001647F6"/>
    <w:rsid w:val="0016548D"/>
    <w:rsid w:val="00166AEA"/>
    <w:rsid w:val="00167EB7"/>
    <w:rsid w:val="00170433"/>
    <w:rsid w:val="00171040"/>
    <w:rsid w:val="00172175"/>
    <w:rsid w:val="00173B45"/>
    <w:rsid w:val="0017405D"/>
    <w:rsid w:val="0017533A"/>
    <w:rsid w:val="00176C98"/>
    <w:rsid w:val="00177FBC"/>
    <w:rsid w:val="00180DE6"/>
    <w:rsid w:val="00181032"/>
    <w:rsid w:val="0018154B"/>
    <w:rsid w:val="00184A2A"/>
    <w:rsid w:val="00184AA9"/>
    <w:rsid w:val="00185962"/>
    <w:rsid w:val="0018715F"/>
    <w:rsid w:val="001877AF"/>
    <w:rsid w:val="00190FE5"/>
    <w:rsid w:val="00193A83"/>
    <w:rsid w:val="001946D3"/>
    <w:rsid w:val="00195E6C"/>
    <w:rsid w:val="001A269B"/>
    <w:rsid w:val="001A3C9D"/>
    <w:rsid w:val="001A4A84"/>
    <w:rsid w:val="001A4C45"/>
    <w:rsid w:val="001A685E"/>
    <w:rsid w:val="001B04C3"/>
    <w:rsid w:val="001B28B7"/>
    <w:rsid w:val="001B47E3"/>
    <w:rsid w:val="001B51FE"/>
    <w:rsid w:val="001B7067"/>
    <w:rsid w:val="001C0B1C"/>
    <w:rsid w:val="001C2102"/>
    <w:rsid w:val="001C2C6F"/>
    <w:rsid w:val="001C4499"/>
    <w:rsid w:val="001C4CDD"/>
    <w:rsid w:val="001C5581"/>
    <w:rsid w:val="001C6B33"/>
    <w:rsid w:val="001C6B88"/>
    <w:rsid w:val="001D2758"/>
    <w:rsid w:val="001D5652"/>
    <w:rsid w:val="001D5E12"/>
    <w:rsid w:val="001D604E"/>
    <w:rsid w:val="001D6852"/>
    <w:rsid w:val="001E13BE"/>
    <w:rsid w:val="001E193F"/>
    <w:rsid w:val="001E2311"/>
    <w:rsid w:val="001E2A28"/>
    <w:rsid w:val="001E34BC"/>
    <w:rsid w:val="001E775D"/>
    <w:rsid w:val="001E7938"/>
    <w:rsid w:val="001E7EA7"/>
    <w:rsid w:val="001F1A80"/>
    <w:rsid w:val="001F346F"/>
    <w:rsid w:val="001F4A31"/>
    <w:rsid w:val="00202BDE"/>
    <w:rsid w:val="00205E5B"/>
    <w:rsid w:val="00206FB4"/>
    <w:rsid w:val="00207624"/>
    <w:rsid w:val="00211B87"/>
    <w:rsid w:val="00212517"/>
    <w:rsid w:val="00212AB3"/>
    <w:rsid w:val="00212AFD"/>
    <w:rsid w:val="002156A8"/>
    <w:rsid w:val="00217064"/>
    <w:rsid w:val="0022018D"/>
    <w:rsid w:val="00226C45"/>
    <w:rsid w:val="00227D97"/>
    <w:rsid w:val="002300AD"/>
    <w:rsid w:val="00230C40"/>
    <w:rsid w:val="00230E5E"/>
    <w:rsid w:val="00231D71"/>
    <w:rsid w:val="0023296D"/>
    <w:rsid w:val="00233A2A"/>
    <w:rsid w:val="0023439B"/>
    <w:rsid w:val="002352A1"/>
    <w:rsid w:val="002361A9"/>
    <w:rsid w:val="00236B9A"/>
    <w:rsid w:val="002402B4"/>
    <w:rsid w:val="0024275F"/>
    <w:rsid w:val="00242DE3"/>
    <w:rsid w:val="00245F38"/>
    <w:rsid w:val="002461FA"/>
    <w:rsid w:val="0024782F"/>
    <w:rsid w:val="00250771"/>
    <w:rsid w:val="00251930"/>
    <w:rsid w:val="00257653"/>
    <w:rsid w:val="002579E8"/>
    <w:rsid w:val="00257AF4"/>
    <w:rsid w:val="002602F5"/>
    <w:rsid w:val="0026073E"/>
    <w:rsid w:val="00260CCB"/>
    <w:rsid w:val="00264B66"/>
    <w:rsid w:val="00272D46"/>
    <w:rsid w:val="00272D68"/>
    <w:rsid w:val="00273020"/>
    <w:rsid w:val="00283082"/>
    <w:rsid w:val="00283FA9"/>
    <w:rsid w:val="00287F33"/>
    <w:rsid w:val="0029088F"/>
    <w:rsid w:val="00291D55"/>
    <w:rsid w:val="00292B59"/>
    <w:rsid w:val="00293030"/>
    <w:rsid w:val="00294766"/>
    <w:rsid w:val="00294CDD"/>
    <w:rsid w:val="0029758F"/>
    <w:rsid w:val="002A1465"/>
    <w:rsid w:val="002A2F8C"/>
    <w:rsid w:val="002A418A"/>
    <w:rsid w:val="002A54CF"/>
    <w:rsid w:val="002B3970"/>
    <w:rsid w:val="002B3ADC"/>
    <w:rsid w:val="002B3C67"/>
    <w:rsid w:val="002B448F"/>
    <w:rsid w:val="002B4582"/>
    <w:rsid w:val="002B6112"/>
    <w:rsid w:val="002C00C5"/>
    <w:rsid w:val="002C3615"/>
    <w:rsid w:val="002C529F"/>
    <w:rsid w:val="002C6F88"/>
    <w:rsid w:val="002D1842"/>
    <w:rsid w:val="002D1BE9"/>
    <w:rsid w:val="002D3022"/>
    <w:rsid w:val="002D5E3E"/>
    <w:rsid w:val="002D639B"/>
    <w:rsid w:val="002D70A0"/>
    <w:rsid w:val="002E0ED4"/>
    <w:rsid w:val="002E1DB7"/>
    <w:rsid w:val="002E1F81"/>
    <w:rsid w:val="002E71AA"/>
    <w:rsid w:val="002F1B24"/>
    <w:rsid w:val="002F221F"/>
    <w:rsid w:val="002F2399"/>
    <w:rsid w:val="002F3256"/>
    <w:rsid w:val="002F678E"/>
    <w:rsid w:val="002F7E69"/>
    <w:rsid w:val="0030336C"/>
    <w:rsid w:val="0030339E"/>
    <w:rsid w:val="003044E5"/>
    <w:rsid w:val="0030599F"/>
    <w:rsid w:val="00306236"/>
    <w:rsid w:val="0030688D"/>
    <w:rsid w:val="00307D1A"/>
    <w:rsid w:val="00310664"/>
    <w:rsid w:val="00310DEC"/>
    <w:rsid w:val="00313FD3"/>
    <w:rsid w:val="00314158"/>
    <w:rsid w:val="003149CD"/>
    <w:rsid w:val="00320B9D"/>
    <w:rsid w:val="003214BD"/>
    <w:rsid w:val="00321549"/>
    <w:rsid w:val="00322AF5"/>
    <w:rsid w:val="00325562"/>
    <w:rsid w:val="003264FC"/>
    <w:rsid w:val="00326AEA"/>
    <w:rsid w:val="0033173F"/>
    <w:rsid w:val="00331B57"/>
    <w:rsid w:val="00333058"/>
    <w:rsid w:val="0033334F"/>
    <w:rsid w:val="003355DF"/>
    <w:rsid w:val="00345FB8"/>
    <w:rsid w:val="00346771"/>
    <w:rsid w:val="003470EF"/>
    <w:rsid w:val="00347D57"/>
    <w:rsid w:val="003503CB"/>
    <w:rsid w:val="003530CB"/>
    <w:rsid w:val="00354DE6"/>
    <w:rsid w:val="003578B0"/>
    <w:rsid w:val="003637FC"/>
    <w:rsid w:val="00365E82"/>
    <w:rsid w:val="003705A9"/>
    <w:rsid w:val="00373625"/>
    <w:rsid w:val="00374DA0"/>
    <w:rsid w:val="00374F79"/>
    <w:rsid w:val="00380DCA"/>
    <w:rsid w:val="0038139C"/>
    <w:rsid w:val="0038182D"/>
    <w:rsid w:val="00386256"/>
    <w:rsid w:val="0038732B"/>
    <w:rsid w:val="00392376"/>
    <w:rsid w:val="00393EB6"/>
    <w:rsid w:val="003949EF"/>
    <w:rsid w:val="00396995"/>
    <w:rsid w:val="003A0D46"/>
    <w:rsid w:val="003A1002"/>
    <w:rsid w:val="003A3770"/>
    <w:rsid w:val="003A6426"/>
    <w:rsid w:val="003A7A8C"/>
    <w:rsid w:val="003B11BC"/>
    <w:rsid w:val="003B3422"/>
    <w:rsid w:val="003B365D"/>
    <w:rsid w:val="003B4454"/>
    <w:rsid w:val="003B5B71"/>
    <w:rsid w:val="003B5BDA"/>
    <w:rsid w:val="003B67F3"/>
    <w:rsid w:val="003C35F5"/>
    <w:rsid w:val="003C3DC7"/>
    <w:rsid w:val="003C4292"/>
    <w:rsid w:val="003C6795"/>
    <w:rsid w:val="003C6D8F"/>
    <w:rsid w:val="003C6E01"/>
    <w:rsid w:val="003C7195"/>
    <w:rsid w:val="003D3894"/>
    <w:rsid w:val="003D3BDE"/>
    <w:rsid w:val="003D592F"/>
    <w:rsid w:val="003D5B2D"/>
    <w:rsid w:val="003E2791"/>
    <w:rsid w:val="003E462F"/>
    <w:rsid w:val="003E4BFF"/>
    <w:rsid w:val="003E6D7F"/>
    <w:rsid w:val="003E7F6A"/>
    <w:rsid w:val="003F1BFD"/>
    <w:rsid w:val="003F25A7"/>
    <w:rsid w:val="003F36E0"/>
    <w:rsid w:val="003F3907"/>
    <w:rsid w:val="003F51E3"/>
    <w:rsid w:val="003F54F9"/>
    <w:rsid w:val="003F62B4"/>
    <w:rsid w:val="003F65EB"/>
    <w:rsid w:val="003F763D"/>
    <w:rsid w:val="003F7F31"/>
    <w:rsid w:val="00401423"/>
    <w:rsid w:val="0040313A"/>
    <w:rsid w:val="0040450D"/>
    <w:rsid w:val="0040608D"/>
    <w:rsid w:val="0040612C"/>
    <w:rsid w:val="004062C8"/>
    <w:rsid w:val="0040776E"/>
    <w:rsid w:val="00411E51"/>
    <w:rsid w:val="004204D6"/>
    <w:rsid w:val="004211D0"/>
    <w:rsid w:val="00421435"/>
    <w:rsid w:val="00423440"/>
    <w:rsid w:val="00425751"/>
    <w:rsid w:val="004262E3"/>
    <w:rsid w:val="00427963"/>
    <w:rsid w:val="00431DCA"/>
    <w:rsid w:val="00433DA9"/>
    <w:rsid w:val="004340A7"/>
    <w:rsid w:val="00436B20"/>
    <w:rsid w:val="004442F9"/>
    <w:rsid w:val="00444B64"/>
    <w:rsid w:val="00444C1B"/>
    <w:rsid w:val="004511CA"/>
    <w:rsid w:val="00451AD3"/>
    <w:rsid w:val="00453A23"/>
    <w:rsid w:val="00453BAD"/>
    <w:rsid w:val="00453E77"/>
    <w:rsid w:val="0045475B"/>
    <w:rsid w:val="00454B4B"/>
    <w:rsid w:val="00455509"/>
    <w:rsid w:val="004603C0"/>
    <w:rsid w:val="0046059D"/>
    <w:rsid w:val="004612F5"/>
    <w:rsid w:val="00461645"/>
    <w:rsid w:val="00464E95"/>
    <w:rsid w:val="00470791"/>
    <w:rsid w:val="0047144B"/>
    <w:rsid w:val="00471EBF"/>
    <w:rsid w:val="00473121"/>
    <w:rsid w:val="00475D71"/>
    <w:rsid w:val="00475F15"/>
    <w:rsid w:val="004762BD"/>
    <w:rsid w:val="00477984"/>
    <w:rsid w:val="0048345D"/>
    <w:rsid w:val="004834F6"/>
    <w:rsid w:val="00484634"/>
    <w:rsid w:val="00485A5F"/>
    <w:rsid w:val="00485EC4"/>
    <w:rsid w:val="00486DF8"/>
    <w:rsid w:val="00487CA4"/>
    <w:rsid w:val="00491151"/>
    <w:rsid w:val="0049522A"/>
    <w:rsid w:val="0049558E"/>
    <w:rsid w:val="004958BB"/>
    <w:rsid w:val="00496021"/>
    <w:rsid w:val="00496834"/>
    <w:rsid w:val="00496FDF"/>
    <w:rsid w:val="004A0CE5"/>
    <w:rsid w:val="004A1E99"/>
    <w:rsid w:val="004A21E4"/>
    <w:rsid w:val="004A3783"/>
    <w:rsid w:val="004B150B"/>
    <w:rsid w:val="004B20F4"/>
    <w:rsid w:val="004B218C"/>
    <w:rsid w:val="004B3015"/>
    <w:rsid w:val="004B4578"/>
    <w:rsid w:val="004B5B68"/>
    <w:rsid w:val="004C229C"/>
    <w:rsid w:val="004C2EEE"/>
    <w:rsid w:val="004C31FC"/>
    <w:rsid w:val="004C3A38"/>
    <w:rsid w:val="004D3131"/>
    <w:rsid w:val="004D314D"/>
    <w:rsid w:val="004D3F56"/>
    <w:rsid w:val="004E0277"/>
    <w:rsid w:val="004E0C65"/>
    <w:rsid w:val="004E2531"/>
    <w:rsid w:val="004E2C48"/>
    <w:rsid w:val="004E39B8"/>
    <w:rsid w:val="004E4454"/>
    <w:rsid w:val="004E61FB"/>
    <w:rsid w:val="004E6350"/>
    <w:rsid w:val="004F0506"/>
    <w:rsid w:val="004F0BE5"/>
    <w:rsid w:val="004F0F1B"/>
    <w:rsid w:val="004F26FC"/>
    <w:rsid w:val="004F2A68"/>
    <w:rsid w:val="004F5920"/>
    <w:rsid w:val="004F78A4"/>
    <w:rsid w:val="00500F4E"/>
    <w:rsid w:val="00502057"/>
    <w:rsid w:val="005033DB"/>
    <w:rsid w:val="00511E95"/>
    <w:rsid w:val="005145BA"/>
    <w:rsid w:val="005159B7"/>
    <w:rsid w:val="00515DD1"/>
    <w:rsid w:val="005243FC"/>
    <w:rsid w:val="00526743"/>
    <w:rsid w:val="005277D7"/>
    <w:rsid w:val="00534E41"/>
    <w:rsid w:val="00540245"/>
    <w:rsid w:val="00540FB4"/>
    <w:rsid w:val="00541CC6"/>
    <w:rsid w:val="00543BBF"/>
    <w:rsid w:val="00545179"/>
    <w:rsid w:val="005478AB"/>
    <w:rsid w:val="00547A3F"/>
    <w:rsid w:val="0055164F"/>
    <w:rsid w:val="00552678"/>
    <w:rsid w:val="00552BFF"/>
    <w:rsid w:val="005546FE"/>
    <w:rsid w:val="00554E3B"/>
    <w:rsid w:val="00556512"/>
    <w:rsid w:val="00557D1B"/>
    <w:rsid w:val="005608AD"/>
    <w:rsid w:val="00560DB2"/>
    <w:rsid w:val="005615EA"/>
    <w:rsid w:val="0056160F"/>
    <w:rsid w:val="005622C7"/>
    <w:rsid w:val="005661DC"/>
    <w:rsid w:val="005674FF"/>
    <w:rsid w:val="005678A8"/>
    <w:rsid w:val="0057264A"/>
    <w:rsid w:val="00574556"/>
    <w:rsid w:val="00576B7A"/>
    <w:rsid w:val="00581015"/>
    <w:rsid w:val="005844E2"/>
    <w:rsid w:val="00585BE1"/>
    <w:rsid w:val="00586006"/>
    <w:rsid w:val="005901D9"/>
    <w:rsid w:val="005910A5"/>
    <w:rsid w:val="00591927"/>
    <w:rsid w:val="00591B7D"/>
    <w:rsid w:val="00592221"/>
    <w:rsid w:val="00594BFB"/>
    <w:rsid w:val="005952B5"/>
    <w:rsid w:val="005960C9"/>
    <w:rsid w:val="005961B4"/>
    <w:rsid w:val="0059784C"/>
    <w:rsid w:val="005A1AD7"/>
    <w:rsid w:val="005A2073"/>
    <w:rsid w:val="005A55DC"/>
    <w:rsid w:val="005A55FA"/>
    <w:rsid w:val="005B0DCE"/>
    <w:rsid w:val="005B1C8A"/>
    <w:rsid w:val="005B4CFE"/>
    <w:rsid w:val="005B5EC7"/>
    <w:rsid w:val="005C0684"/>
    <w:rsid w:val="005D1F2F"/>
    <w:rsid w:val="005D1F37"/>
    <w:rsid w:val="005D2435"/>
    <w:rsid w:val="005D4730"/>
    <w:rsid w:val="005D711E"/>
    <w:rsid w:val="005D7973"/>
    <w:rsid w:val="005E0BAB"/>
    <w:rsid w:val="005E2522"/>
    <w:rsid w:val="005E2EFA"/>
    <w:rsid w:val="005E4A59"/>
    <w:rsid w:val="005E4E5C"/>
    <w:rsid w:val="005E5B90"/>
    <w:rsid w:val="005E66C1"/>
    <w:rsid w:val="005E6A7E"/>
    <w:rsid w:val="005E7DC4"/>
    <w:rsid w:val="005F09EB"/>
    <w:rsid w:val="005F0DD0"/>
    <w:rsid w:val="005F120C"/>
    <w:rsid w:val="005F4EC9"/>
    <w:rsid w:val="005F634A"/>
    <w:rsid w:val="005F6E34"/>
    <w:rsid w:val="006011C4"/>
    <w:rsid w:val="006051E8"/>
    <w:rsid w:val="00606E6E"/>
    <w:rsid w:val="00607C8C"/>
    <w:rsid w:val="00607CEF"/>
    <w:rsid w:val="00611A53"/>
    <w:rsid w:val="00613F11"/>
    <w:rsid w:val="0061639F"/>
    <w:rsid w:val="00617CBF"/>
    <w:rsid w:val="00620B39"/>
    <w:rsid w:val="006215B5"/>
    <w:rsid w:val="0062191F"/>
    <w:rsid w:val="006220CD"/>
    <w:rsid w:val="00622A27"/>
    <w:rsid w:val="006242FF"/>
    <w:rsid w:val="006249AE"/>
    <w:rsid w:val="006313C2"/>
    <w:rsid w:val="00631A31"/>
    <w:rsid w:val="0063573E"/>
    <w:rsid w:val="00640D6B"/>
    <w:rsid w:val="00644891"/>
    <w:rsid w:val="006462FB"/>
    <w:rsid w:val="00652AB2"/>
    <w:rsid w:val="00657F25"/>
    <w:rsid w:val="0066160B"/>
    <w:rsid w:val="006639AF"/>
    <w:rsid w:val="00664220"/>
    <w:rsid w:val="00665035"/>
    <w:rsid w:val="00666A45"/>
    <w:rsid w:val="006750FB"/>
    <w:rsid w:val="0067780A"/>
    <w:rsid w:val="006830CF"/>
    <w:rsid w:val="00690BF8"/>
    <w:rsid w:val="006924AA"/>
    <w:rsid w:val="00692D9D"/>
    <w:rsid w:val="00693568"/>
    <w:rsid w:val="006952DD"/>
    <w:rsid w:val="00695A2D"/>
    <w:rsid w:val="00696B95"/>
    <w:rsid w:val="00696D5A"/>
    <w:rsid w:val="0069705B"/>
    <w:rsid w:val="00697489"/>
    <w:rsid w:val="00697E47"/>
    <w:rsid w:val="006A1C8C"/>
    <w:rsid w:val="006A2080"/>
    <w:rsid w:val="006A2813"/>
    <w:rsid w:val="006A2D53"/>
    <w:rsid w:val="006A405E"/>
    <w:rsid w:val="006A4A45"/>
    <w:rsid w:val="006A74B9"/>
    <w:rsid w:val="006A7813"/>
    <w:rsid w:val="006A7C99"/>
    <w:rsid w:val="006B0DA8"/>
    <w:rsid w:val="006B1215"/>
    <w:rsid w:val="006B2A60"/>
    <w:rsid w:val="006B3F67"/>
    <w:rsid w:val="006B4CCB"/>
    <w:rsid w:val="006B611D"/>
    <w:rsid w:val="006B7101"/>
    <w:rsid w:val="006B7789"/>
    <w:rsid w:val="006C0412"/>
    <w:rsid w:val="006C186A"/>
    <w:rsid w:val="006C18A3"/>
    <w:rsid w:val="006C4A59"/>
    <w:rsid w:val="006C65A9"/>
    <w:rsid w:val="006C715A"/>
    <w:rsid w:val="006D0BAA"/>
    <w:rsid w:val="006D210E"/>
    <w:rsid w:val="006D30F2"/>
    <w:rsid w:val="006D468D"/>
    <w:rsid w:val="006D502E"/>
    <w:rsid w:val="006D5EDB"/>
    <w:rsid w:val="006D71DB"/>
    <w:rsid w:val="006D788A"/>
    <w:rsid w:val="006E0F01"/>
    <w:rsid w:val="006E1754"/>
    <w:rsid w:val="006E75C4"/>
    <w:rsid w:val="006E76DA"/>
    <w:rsid w:val="006F136C"/>
    <w:rsid w:val="006F223C"/>
    <w:rsid w:val="006F28EB"/>
    <w:rsid w:val="006F33BC"/>
    <w:rsid w:val="006F3B4C"/>
    <w:rsid w:val="006F40D5"/>
    <w:rsid w:val="006F4597"/>
    <w:rsid w:val="006F499B"/>
    <w:rsid w:val="006F56D4"/>
    <w:rsid w:val="006F6592"/>
    <w:rsid w:val="0070094C"/>
    <w:rsid w:val="00705679"/>
    <w:rsid w:val="00705690"/>
    <w:rsid w:val="00706491"/>
    <w:rsid w:val="00707271"/>
    <w:rsid w:val="00710F42"/>
    <w:rsid w:val="0071335F"/>
    <w:rsid w:val="007145ED"/>
    <w:rsid w:val="00716A53"/>
    <w:rsid w:val="00721D3A"/>
    <w:rsid w:val="0072262F"/>
    <w:rsid w:val="00723C5F"/>
    <w:rsid w:val="007246D6"/>
    <w:rsid w:val="00731357"/>
    <w:rsid w:val="00731E67"/>
    <w:rsid w:val="0073537F"/>
    <w:rsid w:val="00735B5A"/>
    <w:rsid w:val="00736821"/>
    <w:rsid w:val="0073740F"/>
    <w:rsid w:val="00740260"/>
    <w:rsid w:val="007403DB"/>
    <w:rsid w:val="00740C10"/>
    <w:rsid w:val="007438F5"/>
    <w:rsid w:val="007454EC"/>
    <w:rsid w:val="00747150"/>
    <w:rsid w:val="007475F8"/>
    <w:rsid w:val="007479CB"/>
    <w:rsid w:val="0075030A"/>
    <w:rsid w:val="00751303"/>
    <w:rsid w:val="007518F8"/>
    <w:rsid w:val="0075198B"/>
    <w:rsid w:val="007610E8"/>
    <w:rsid w:val="00761854"/>
    <w:rsid w:val="00762415"/>
    <w:rsid w:val="00764AF2"/>
    <w:rsid w:val="00764EF6"/>
    <w:rsid w:val="007650B2"/>
    <w:rsid w:val="007656C4"/>
    <w:rsid w:val="00776586"/>
    <w:rsid w:val="00780665"/>
    <w:rsid w:val="0078125F"/>
    <w:rsid w:val="0078539A"/>
    <w:rsid w:val="007868A4"/>
    <w:rsid w:val="00787581"/>
    <w:rsid w:val="00790E8B"/>
    <w:rsid w:val="00791281"/>
    <w:rsid w:val="007927F3"/>
    <w:rsid w:val="00792A17"/>
    <w:rsid w:val="00792A3D"/>
    <w:rsid w:val="00792EA8"/>
    <w:rsid w:val="0079321B"/>
    <w:rsid w:val="0079350B"/>
    <w:rsid w:val="00794525"/>
    <w:rsid w:val="0079536B"/>
    <w:rsid w:val="007A0416"/>
    <w:rsid w:val="007A2684"/>
    <w:rsid w:val="007A4676"/>
    <w:rsid w:val="007A60CD"/>
    <w:rsid w:val="007A6144"/>
    <w:rsid w:val="007A6683"/>
    <w:rsid w:val="007A7EBA"/>
    <w:rsid w:val="007B0075"/>
    <w:rsid w:val="007B0BB2"/>
    <w:rsid w:val="007B1C33"/>
    <w:rsid w:val="007B1D3D"/>
    <w:rsid w:val="007B4361"/>
    <w:rsid w:val="007B47D4"/>
    <w:rsid w:val="007B7374"/>
    <w:rsid w:val="007B75BD"/>
    <w:rsid w:val="007C03C4"/>
    <w:rsid w:val="007C1E53"/>
    <w:rsid w:val="007C4327"/>
    <w:rsid w:val="007C485D"/>
    <w:rsid w:val="007C7864"/>
    <w:rsid w:val="007D223E"/>
    <w:rsid w:val="007D3197"/>
    <w:rsid w:val="007D65A7"/>
    <w:rsid w:val="007D6F42"/>
    <w:rsid w:val="007D70CF"/>
    <w:rsid w:val="007D7FCD"/>
    <w:rsid w:val="007E01F0"/>
    <w:rsid w:val="007E0C54"/>
    <w:rsid w:val="007E1ED3"/>
    <w:rsid w:val="007E1FA8"/>
    <w:rsid w:val="007E2B4C"/>
    <w:rsid w:val="007E4DDF"/>
    <w:rsid w:val="007E5FA8"/>
    <w:rsid w:val="007E7039"/>
    <w:rsid w:val="007E70DE"/>
    <w:rsid w:val="007E7B5C"/>
    <w:rsid w:val="007F1E1B"/>
    <w:rsid w:val="007F49FB"/>
    <w:rsid w:val="007F5DDF"/>
    <w:rsid w:val="008006A5"/>
    <w:rsid w:val="0080099F"/>
    <w:rsid w:val="00801A1D"/>
    <w:rsid w:val="00802605"/>
    <w:rsid w:val="00803079"/>
    <w:rsid w:val="0080313F"/>
    <w:rsid w:val="008034A8"/>
    <w:rsid w:val="00803E25"/>
    <w:rsid w:val="0080507B"/>
    <w:rsid w:val="008054EC"/>
    <w:rsid w:val="00806246"/>
    <w:rsid w:val="008063F8"/>
    <w:rsid w:val="00806DD1"/>
    <w:rsid w:val="008074A7"/>
    <w:rsid w:val="00807F7B"/>
    <w:rsid w:val="00810309"/>
    <w:rsid w:val="00814696"/>
    <w:rsid w:val="0081473E"/>
    <w:rsid w:val="008163CB"/>
    <w:rsid w:val="00816404"/>
    <w:rsid w:val="00816F27"/>
    <w:rsid w:val="00817898"/>
    <w:rsid w:val="00825915"/>
    <w:rsid w:val="00831221"/>
    <w:rsid w:val="00831B69"/>
    <w:rsid w:val="00832465"/>
    <w:rsid w:val="0083249E"/>
    <w:rsid w:val="0083522B"/>
    <w:rsid w:val="00835338"/>
    <w:rsid w:val="00835FDB"/>
    <w:rsid w:val="0084060C"/>
    <w:rsid w:val="008418EF"/>
    <w:rsid w:val="00842BFC"/>
    <w:rsid w:val="00842C28"/>
    <w:rsid w:val="00845B41"/>
    <w:rsid w:val="00846D95"/>
    <w:rsid w:val="008477FA"/>
    <w:rsid w:val="00850F8F"/>
    <w:rsid w:val="00852015"/>
    <w:rsid w:val="008627A5"/>
    <w:rsid w:val="008679BC"/>
    <w:rsid w:val="008707BD"/>
    <w:rsid w:val="0087145F"/>
    <w:rsid w:val="00871741"/>
    <w:rsid w:val="0087385A"/>
    <w:rsid w:val="00874AD2"/>
    <w:rsid w:val="008753F4"/>
    <w:rsid w:val="00875614"/>
    <w:rsid w:val="00875817"/>
    <w:rsid w:val="00875FDF"/>
    <w:rsid w:val="00877159"/>
    <w:rsid w:val="00877E07"/>
    <w:rsid w:val="00885BC3"/>
    <w:rsid w:val="008901BA"/>
    <w:rsid w:val="0089198B"/>
    <w:rsid w:val="00892898"/>
    <w:rsid w:val="0089295E"/>
    <w:rsid w:val="00894AED"/>
    <w:rsid w:val="008950C8"/>
    <w:rsid w:val="0089614A"/>
    <w:rsid w:val="008A19D8"/>
    <w:rsid w:val="008A1D35"/>
    <w:rsid w:val="008A4162"/>
    <w:rsid w:val="008A64A3"/>
    <w:rsid w:val="008B1305"/>
    <w:rsid w:val="008B1CC5"/>
    <w:rsid w:val="008B457A"/>
    <w:rsid w:val="008B5506"/>
    <w:rsid w:val="008B6CD5"/>
    <w:rsid w:val="008C177B"/>
    <w:rsid w:val="008C184F"/>
    <w:rsid w:val="008C2443"/>
    <w:rsid w:val="008C249C"/>
    <w:rsid w:val="008C2776"/>
    <w:rsid w:val="008D1E77"/>
    <w:rsid w:val="008D367E"/>
    <w:rsid w:val="008D4A7D"/>
    <w:rsid w:val="008D7007"/>
    <w:rsid w:val="008D7439"/>
    <w:rsid w:val="008E07EC"/>
    <w:rsid w:val="008E6C8A"/>
    <w:rsid w:val="008F02C3"/>
    <w:rsid w:val="008F335E"/>
    <w:rsid w:val="008F43C1"/>
    <w:rsid w:val="008F7ED8"/>
    <w:rsid w:val="009016A1"/>
    <w:rsid w:val="00902493"/>
    <w:rsid w:val="009037CD"/>
    <w:rsid w:val="00904DFE"/>
    <w:rsid w:val="0090507F"/>
    <w:rsid w:val="009065BF"/>
    <w:rsid w:val="00907288"/>
    <w:rsid w:val="0090737A"/>
    <w:rsid w:val="00914DFF"/>
    <w:rsid w:val="009157E7"/>
    <w:rsid w:val="00915ECB"/>
    <w:rsid w:val="009162F4"/>
    <w:rsid w:val="00920BA1"/>
    <w:rsid w:val="00921594"/>
    <w:rsid w:val="00922633"/>
    <w:rsid w:val="00923224"/>
    <w:rsid w:val="00923C91"/>
    <w:rsid w:val="009258C8"/>
    <w:rsid w:val="00927B43"/>
    <w:rsid w:val="00940F0F"/>
    <w:rsid w:val="00940F84"/>
    <w:rsid w:val="00941EAC"/>
    <w:rsid w:val="00942713"/>
    <w:rsid w:val="00943A3E"/>
    <w:rsid w:val="0094490D"/>
    <w:rsid w:val="009450EB"/>
    <w:rsid w:val="00945BA0"/>
    <w:rsid w:val="00946351"/>
    <w:rsid w:val="00946F52"/>
    <w:rsid w:val="009505E8"/>
    <w:rsid w:val="00951629"/>
    <w:rsid w:val="00953C8D"/>
    <w:rsid w:val="00955278"/>
    <w:rsid w:val="0095589C"/>
    <w:rsid w:val="00955A18"/>
    <w:rsid w:val="00956643"/>
    <w:rsid w:val="009566FA"/>
    <w:rsid w:val="00960AD5"/>
    <w:rsid w:val="009633B1"/>
    <w:rsid w:val="009633DC"/>
    <w:rsid w:val="00965A15"/>
    <w:rsid w:val="00972700"/>
    <w:rsid w:val="009730D6"/>
    <w:rsid w:val="00974C6A"/>
    <w:rsid w:val="009752E8"/>
    <w:rsid w:val="009758E4"/>
    <w:rsid w:val="00977549"/>
    <w:rsid w:val="00983916"/>
    <w:rsid w:val="0098430C"/>
    <w:rsid w:val="009851AE"/>
    <w:rsid w:val="00987B47"/>
    <w:rsid w:val="009907D8"/>
    <w:rsid w:val="009917D9"/>
    <w:rsid w:val="00991CBF"/>
    <w:rsid w:val="0099230E"/>
    <w:rsid w:val="00995B7A"/>
    <w:rsid w:val="00997A5A"/>
    <w:rsid w:val="009A02C8"/>
    <w:rsid w:val="009A10D7"/>
    <w:rsid w:val="009A2905"/>
    <w:rsid w:val="009B0085"/>
    <w:rsid w:val="009B09D3"/>
    <w:rsid w:val="009B50B7"/>
    <w:rsid w:val="009B5337"/>
    <w:rsid w:val="009B70EA"/>
    <w:rsid w:val="009B77B3"/>
    <w:rsid w:val="009C3321"/>
    <w:rsid w:val="009C3D20"/>
    <w:rsid w:val="009C7256"/>
    <w:rsid w:val="009C79EA"/>
    <w:rsid w:val="009D0757"/>
    <w:rsid w:val="009D2438"/>
    <w:rsid w:val="009D33C4"/>
    <w:rsid w:val="009D3F04"/>
    <w:rsid w:val="009D5506"/>
    <w:rsid w:val="009D55DD"/>
    <w:rsid w:val="009D7825"/>
    <w:rsid w:val="009D785C"/>
    <w:rsid w:val="009D7C27"/>
    <w:rsid w:val="009D7EC9"/>
    <w:rsid w:val="009E2DC1"/>
    <w:rsid w:val="009E4351"/>
    <w:rsid w:val="009E5A9A"/>
    <w:rsid w:val="009E6A8B"/>
    <w:rsid w:val="009E7A18"/>
    <w:rsid w:val="009F1838"/>
    <w:rsid w:val="009F29FB"/>
    <w:rsid w:val="009F2F63"/>
    <w:rsid w:val="009F40E4"/>
    <w:rsid w:val="009F4263"/>
    <w:rsid w:val="00A02EEC"/>
    <w:rsid w:val="00A030F2"/>
    <w:rsid w:val="00A06EFB"/>
    <w:rsid w:val="00A0789F"/>
    <w:rsid w:val="00A07BF7"/>
    <w:rsid w:val="00A13394"/>
    <w:rsid w:val="00A16270"/>
    <w:rsid w:val="00A2091F"/>
    <w:rsid w:val="00A220C4"/>
    <w:rsid w:val="00A236A3"/>
    <w:rsid w:val="00A24464"/>
    <w:rsid w:val="00A25A89"/>
    <w:rsid w:val="00A333B4"/>
    <w:rsid w:val="00A338C5"/>
    <w:rsid w:val="00A34BFD"/>
    <w:rsid w:val="00A37A6F"/>
    <w:rsid w:val="00A37B9B"/>
    <w:rsid w:val="00A401C8"/>
    <w:rsid w:val="00A40E20"/>
    <w:rsid w:val="00A427FF"/>
    <w:rsid w:val="00A44ED4"/>
    <w:rsid w:val="00A51172"/>
    <w:rsid w:val="00A5596A"/>
    <w:rsid w:val="00A56572"/>
    <w:rsid w:val="00A57576"/>
    <w:rsid w:val="00A606D3"/>
    <w:rsid w:val="00A63883"/>
    <w:rsid w:val="00A63986"/>
    <w:rsid w:val="00A64AAA"/>
    <w:rsid w:val="00A64E52"/>
    <w:rsid w:val="00A66F2B"/>
    <w:rsid w:val="00A71CC4"/>
    <w:rsid w:val="00A72122"/>
    <w:rsid w:val="00A73681"/>
    <w:rsid w:val="00A740A1"/>
    <w:rsid w:val="00A762E4"/>
    <w:rsid w:val="00A77BBF"/>
    <w:rsid w:val="00A80288"/>
    <w:rsid w:val="00A81579"/>
    <w:rsid w:val="00A818F7"/>
    <w:rsid w:val="00A82800"/>
    <w:rsid w:val="00A83711"/>
    <w:rsid w:val="00A8440C"/>
    <w:rsid w:val="00A85AA6"/>
    <w:rsid w:val="00A87AE4"/>
    <w:rsid w:val="00A87CB1"/>
    <w:rsid w:val="00A87E7A"/>
    <w:rsid w:val="00A93CEB"/>
    <w:rsid w:val="00A93D4F"/>
    <w:rsid w:val="00A93F19"/>
    <w:rsid w:val="00A951CD"/>
    <w:rsid w:val="00A9720A"/>
    <w:rsid w:val="00AA0AF4"/>
    <w:rsid w:val="00AA4257"/>
    <w:rsid w:val="00AA4C24"/>
    <w:rsid w:val="00AA50BC"/>
    <w:rsid w:val="00AA5DBF"/>
    <w:rsid w:val="00AA602C"/>
    <w:rsid w:val="00AB03C1"/>
    <w:rsid w:val="00AB05C1"/>
    <w:rsid w:val="00AB103F"/>
    <w:rsid w:val="00AB1EA7"/>
    <w:rsid w:val="00AB3326"/>
    <w:rsid w:val="00AB494E"/>
    <w:rsid w:val="00AB6220"/>
    <w:rsid w:val="00AB70B7"/>
    <w:rsid w:val="00AC2C7B"/>
    <w:rsid w:val="00AC32C1"/>
    <w:rsid w:val="00AC71D9"/>
    <w:rsid w:val="00AD29E9"/>
    <w:rsid w:val="00AD4656"/>
    <w:rsid w:val="00AD578F"/>
    <w:rsid w:val="00AD5990"/>
    <w:rsid w:val="00AD6F19"/>
    <w:rsid w:val="00AE1CCA"/>
    <w:rsid w:val="00AE3787"/>
    <w:rsid w:val="00AE43D4"/>
    <w:rsid w:val="00AE4BC0"/>
    <w:rsid w:val="00AE79F3"/>
    <w:rsid w:val="00AF019E"/>
    <w:rsid w:val="00AF101B"/>
    <w:rsid w:val="00AF27EB"/>
    <w:rsid w:val="00AF4BC1"/>
    <w:rsid w:val="00AF7530"/>
    <w:rsid w:val="00B03A8D"/>
    <w:rsid w:val="00B07822"/>
    <w:rsid w:val="00B10483"/>
    <w:rsid w:val="00B118FF"/>
    <w:rsid w:val="00B127A6"/>
    <w:rsid w:val="00B12D78"/>
    <w:rsid w:val="00B14A00"/>
    <w:rsid w:val="00B14BA9"/>
    <w:rsid w:val="00B16576"/>
    <w:rsid w:val="00B20BDE"/>
    <w:rsid w:val="00B2120D"/>
    <w:rsid w:val="00B217BB"/>
    <w:rsid w:val="00B2266D"/>
    <w:rsid w:val="00B2662E"/>
    <w:rsid w:val="00B26E83"/>
    <w:rsid w:val="00B30EFC"/>
    <w:rsid w:val="00B342CE"/>
    <w:rsid w:val="00B34CA4"/>
    <w:rsid w:val="00B40667"/>
    <w:rsid w:val="00B450ED"/>
    <w:rsid w:val="00B4539E"/>
    <w:rsid w:val="00B45721"/>
    <w:rsid w:val="00B45A75"/>
    <w:rsid w:val="00B46159"/>
    <w:rsid w:val="00B50EDC"/>
    <w:rsid w:val="00B51278"/>
    <w:rsid w:val="00B51584"/>
    <w:rsid w:val="00B519F7"/>
    <w:rsid w:val="00B54CAF"/>
    <w:rsid w:val="00B54CE1"/>
    <w:rsid w:val="00B550C8"/>
    <w:rsid w:val="00B55BC9"/>
    <w:rsid w:val="00B566D6"/>
    <w:rsid w:val="00B61A3A"/>
    <w:rsid w:val="00B64F33"/>
    <w:rsid w:val="00B66728"/>
    <w:rsid w:val="00B66E6A"/>
    <w:rsid w:val="00B71978"/>
    <w:rsid w:val="00B720E5"/>
    <w:rsid w:val="00B73261"/>
    <w:rsid w:val="00B73AC3"/>
    <w:rsid w:val="00B7494D"/>
    <w:rsid w:val="00B74D2E"/>
    <w:rsid w:val="00B7553F"/>
    <w:rsid w:val="00B76385"/>
    <w:rsid w:val="00B77A3A"/>
    <w:rsid w:val="00B847C0"/>
    <w:rsid w:val="00B85018"/>
    <w:rsid w:val="00B857B6"/>
    <w:rsid w:val="00B8669D"/>
    <w:rsid w:val="00B8673D"/>
    <w:rsid w:val="00B86821"/>
    <w:rsid w:val="00B91A72"/>
    <w:rsid w:val="00B94235"/>
    <w:rsid w:val="00B94940"/>
    <w:rsid w:val="00B951B3"/>
    <w:rsid w:val="00B972F2"/>
    <w:rsid w:val="00B97EE7"/>
    <w:rsid w:val="00B97F23"/>
    <w:rsid w:val="00BA0B18"/>
    <w:rsid w:val="00BA164F"/>
    <w:rsid w:val="00BA1ABE"/>
    <w:rsid w:val="00BA48E8"/>
    <w:rsid w:val="00BA4F35"/>
    <w:rsid w:val="00BA6061"/>
    <w:rsid w:val="00BA7030"/>
    <w:rsid w:val="00BB1162"/>
    <w:rsid w:val="00BB2113"/>
    <w:rsid w:val="00BB50DB"/>
    <w:rsid w:val="00BB51CF"/>
    <w:rsid w:val="00BC093F"/>
    <w:rsid w:val="00BC3898"/>
    <w:rsid w:val="00BC72A2"/>
    <w:rsid w:val="00BC7A4E"/>
    <w:rsid w:val="00BC7C51"/>
    <w:rsid w:val="00BD1888"/>
    <w:rsid w:val="00BD193D"/>
    <w:rsid w:val="00BD274E"/>
    <w:rsid w:val="00BD518F"/>
    <w:rsid w:val="00BD76E2"/>
    <w:rsid w:val="00BD7A8D"/>
    <w:rsid w:val="00BE151C"/>
    <w:rsid w:val="00BE1CDF"/>
    <w:rsid w:val="00BE36D3"/>
    <w:rsid w:val="00BE3EFB"/>
    <w:rsid w:val="00BE411A"/>
    <w:rsid w:val="00BE4B5F"/>
    <w:rsid w:val="00BE4D91"/>
    <w:rsid w:val="00BF00E2"/>
    <w:rsid w:val="00BF00EC"/>
    <w:rsid w:val="00BF0B37"/>
    <w:rsid w:val="00BF1173"/>
    <w:rsid w:val="00BF27FF"/>
    <w:rsid w:val="00BF377D"/>
    <w:rsid w:val="00BF4056"/>
    <w:rsid w:val="00BF412D"/>
    <w:rsid w:val="00BF4DB8"/>
    <w:rsid w:val="00BF6841"/>
    <w:rsid w:val="00BF69F2"/>
    <w:rsid w:val="00BF6B48"/>
    <w:rsid w:val="00BF72D8"/>
    <w:rsid w:val="00BF7A6C"/>
    <w:rsid w:val="00C007A8"/>
    <w:rsid w:val="00C014E9"/>
    <w:rsid w:val="00C017C0"/>
    <w:rsid w:val="00C03A52"/>
    <w:rsid w:val="00C04E70"/>
    <w:rsid w:val="00C072F9"/>
    <w:rsid w:val="00C0751D"/>
    <w:rsid w:val="00C07673"/>
    <w:rsid w:val="00C110D0"/>
    <w:rsid w:val="00C130B6"/>
    <w:rsid w:val="00C13A14"/>
    <w:rsid w:val="00C157E0"/>
    <w:rsid w:val="00C1748C"/>
    <w:rsid w:val="00C176DF"/>
    <w:rsid w:val="00C17B22"/>
    <w:rsid w:val="00C22D27"/>
    <w:rsid w:val="00C259F4"/>
    <w:rsid w:val="00C26BE9"/>
    <w:rsid w:val="00C27000"/>
    <w:rsid w:val="00C27F71"/>
    <w:rsid w:val="00C3329B"/>
    <w:rsid w:val="00C36389"/>
    <w:rsid w:val="00C373F5"/>
    <w:rsid w:val="00C41793"/>
    <w:rsid w:val="00C43086"/>
    <w:rsid w:val="00C43D47"/>
    <w:rsid w:val="00C512CF"/>
    <w:rsid w:val="00C55F06"/>
    <w:rsid w:val="00C56AF0"/>
    <w:rsid w:val="00C572DE"/>
    <w:rsid w:val="00C61482"/>
    <w:rsid w:val="00C61E48"/>
    <w:rsid w:val="00C6253D"/>
    <w:rsid w:val="00C63406"/>
    <w:rsid w:val="00C66BDC"/>
    <w:rsid w:val="00C71D77"/>
    <w:rsid w:val="00C728DE"/>
    <w:rsid w:val="00C729AB"/>
    <w:rsid w:val="00C732B0"/>
    <w:rsid w:val="00C73348"/>
    <w:rsid w:val="00C75EB1"/>
    <w:rsid w:val="00C7618F"/>
    <w:rsid w:val="00C76D03"/>
    <w:rsid w:val="00C77188"/>
    <w:rsid w:val="00C828C3"/>
    <w:rsid w:val="00C82D91"/>
    <w:rsid w:val="00C832EE"/>
    <w:rsid w:val="00C83CAA"/>
    <w:rsid w:val="00C8422D"/>
    <w:rsid w:val="00C84CE9"/>
    <w:rsid w:val="00C8512E"/>
    <w:rsid w:val="00C9029B"/>
    <w:rsid w:val="00C913CF"/>
    <w:rsid w:val="00C919E5"/>
    <w:rsid w:val="00C9562C"/>
    <w:rsid w:val="00CA60D0"/>
    <w:rsid w:val="00CA61E5"/>
    <w:rsid w:val="00CA6F93"/>
    <w:rsid w:val="00CA70EE"/>
    <w:rsid w:val="00CB10DE"/>
    <w:rsid w:val="00CB2933"/>
    <w:rsid w:val="00CB3337"/>
    <w:rsid w:val="00CB429E"/>
    <w:rsid w:val="00CB46D3"/>
    <w:rsid w:val="00CB5306"/>
    <w:rsid w:val="00CB542E"/>
    <w:rsid w:val="00CB5CED"/>
    <w:rsid w:val="00CB6061"/>
    <w:rsid w:val="00CB6F9D"/>
    <w:rsid w:val="00CB73D8"/>
    <w:rsid w:val="00CB78D7"/>
    <w:rsid w:val="00CC2EF3"/>
    <w:rsid w:val="00CC65F2"/>
    <w:rsid w:val="00CC7859"/>
    <w:rsid w:val="00CD4351"/>
    <w:rsid w:val="00CD51AA"/>
    <w:rsid w:val="00CD5318"/>
    <w:rsid w:val="00CD5EFE"/>
    <w:rsid w:val="00CE13A6"/>
    <w:rsid w:val="00CE2CD1"/>
    <w:rsid w:val="00CE43D8"/>
    <w:rsid w:val="00CE445E"/>
    <w:rsid w:val="00CE7F06"/>
    <w:rsid w:val="00CF05A9"/>
    <w:rsid w:val="00CF4088"/>
    <w:rsid w:val="00CF4528"/>
    <w:rsid w:val="00D01A2D"/>
    <w:rsid w:val="00D022A7"/>
    <w:rsid w:val="00D02491"/>
    <w:rsid w:val="00D026A6"/>
    <w:rsid w:val="00D026C2"/>
    <w:rsid w:val="00D02F87"/>
    <w:rsid w:val="00D03A02"/>
    <w:rsid w:val="00D048A0"/>
    <w:rsid w:val="00D048E4"/>
    <w:rsid w:val="00D05EE0"/>
    <w:rsid w:val="00D07CFC"/>
    <w:rsid w:val="00D10625"/>
    <w:rsid w:val="00D10D97"/>
    <w:rsid w:val="00D11251"/>
    <w:rsid w:val="00D11639"/>
    <w:rsid w:val="00D12583"/>
    <w:rsid w:val="00D150D5"/>
    <w:rsid w:val="00D2220C"/>
    <w:rsid w:val="00D2402C"/>
    <w:rsid w:val="00D2421F"/>
    <w:rsid w:val="00D2439B"/>
    <w:rsid w:val="00D26B30"/>
    <w:rsid w:val="00D327D7"/>
    <w:rsid w:val="00D3472C"/>
    <w:rsid w:val="00D34F86"/>
    <w:rsid w:val="00D35685"/>
    <w:rsid w:val="00D36EF1"/>
    <w:rsid w:val="00D37010"/>
    <w:rsid w:val="00D410CF"/>
    <w:rsid w:val="00D43AF9"/>
    <w:rsid w:val="00D46867"/>
    <w:rsid w:val="00D529DA"/>
    <w:rsid w:val="00D53E6E"/>
    <w:rsid w:val="00D54BD2"/>
    <w:rsid w:val="00D554A1"/>
    <w:rsid w:val="00D55A39"/>
    <w:rsid w:val="00D55D61"/>
    <w:rsid w:val="00D62138"/>
    <w:rsid w:val="00D62AC2"/>
    <w:rsid w:val="00D64F83"/>
    <w:rsid w:val="00D65BD8"/>
    <w:rsid w:val="00D665B2"/>
    <w:rsid w:val="00D67052"/>
    <w:rsid w:val="00D70672"/>
    <w:rsid w:val="00D72607"/>
    <w:rsid w:val="00D7365C"/>
    <w:rsid w:val="00D73967"/>
    <w:rsid w:val="00D73BFF"/>
    <w:rsid w:val="00D7570F"/>
    <w:rsid w:val="00D76FBE"/>
    <w:rsid w:val="00D831DB"/>
    <w:rsid w:val="00D83D49"/>
    <w:rsid w:val="00D86944"/>
    <w:rsid w:val="00D91DA3"/>
    <w:rsid w:val="00D93244"/>
    <w:rsid w:val="00DA23E5"/>
    <w:rsid w:val="00DA3633"/>
    <w:rsid w:val="00DA7C76"/>
    <w:rsid w:val="00DB13B1"/>
    <w:rsid w:val="00DB5BF7"/>
    <w:rsid w:val="00DB5E1D"/>
    <w:rsid w:val="00DB7019"/>
    <w:rsid w:val="00DC13A7"/>
    <w:rsid w:val="00DC175B"/>
    <w:rsid w:val="00DC3443"/>
    <w:rsid w:val="00DC445A"/>
    <w:rsid w:val="00DD1818"/>
    <w:rsid w:val="00DD246D"/>
    <w:rsid w:val="00DD33E7"/>
    <w:rsid w:val="00DD64A1"/>
    <w:rsid w:val="00DE0F41"/>
    <w:rsid w:val="00DE1EBF"/>
    <w:rsid w:val="00DF2A5D"/>
    <w:rsid w:val="00DF3818"/>
    <w:rsid w:val="00DF4503"/>
    <w:rsid w:val="00E0032A"/>
    <w:rsid w:val="00E0134C"/>
    <w:rsid w:val="00E03145"/>
    <w:rsid w:val="00E041BF"/>
    <w:rsid w:val="00E04706"/>
    <w:rsid w:val="00E04C03"/>
    <w:rsid w:val="00E06C8D"/>
    <w:rsid w:val="00E07C4C"/>
    <w:rsid w:val="00E07DF0"/>
    <w:rsid w:val="00E108D7"/>
    <w:rsid w:val="00E11960"/>
    <w:rsid w:val="00E1205F"/>
    <w:rsid w:val="00E128B6"/>
    <w:rsid w:val="00E128BE"/>
    <w:rsid w:val="00E131B3"/>
    <w:rsid w:val="00E1484B"/>
    <w:rsid w:val="00E14E66"/>
    <w:rsid w:val="00E155F1"/>
    <w:rsid w:val="00E1592A"/>
    <w:rsid w:val="00E164A0"/>
    <w:rsid w:val="00E16728"/>
    <w:rsid w:val="00E1728E"/>
    <w:rsid w:val="00E20251"/>
    <w:rsid w:val="00E2153C"/>
    <w:rsid w:val="00E21E88"/>
    <w:rsid w:val="00E22727"/>
    <w:rsid w:val="00E23298"/>
    <w:rsid w:val="00E261D5"/>
    <w:rsid w:val="00E273A0"/>
    <w:rsid w:val="00E30774"/>
    <w:rsid w:val="00E349DD"/>
    <w:rsid w:val="00E35E9B"/>
    <w:rsid w:val="00E373C4"/>
    <w:rsid w:val="00E40E5D"/>
    <w:rsid w:val="00E42A8F"/>
    <w:rsid w:val="00E453EA"/>
    <w:rsid w:val="00E45C76"/>
    <w:rsid w:val="00E45F38"/>
    <w:rsid w:val="00E463E7"/>
    <w:rsid w:val="00E472C3"/>
    <w:rsid w:val="00E525CE"/>
    <w:rsid w:val="00E52CB9"/>
    <w:rsid w:val="00E534CB"/>
    <w:rsid w:val="00E5414C"/>
    <w:rsid w:val="00E57405"/>
    <w:rsid w:val="00E578EB"/>
    <w:rsid w:val="00E62D01"/>
    <w:rsid w:val="00E63A19"/>
    <w:rsid w:val="00E64E2D"/>
    <w:rsid w:val="00E6752E"/>
    <w:rsid w:val="00E67D0A"/>
    <w:rsid w:val="00E7004B"/>
    <w:rsid w:val="00E70F1D"/>
    <w:rsid w:val="00E70FC3"/>
    <w:rsid w:val="00E7189C"/>
    <w:rsid w:val="00E71D8E"/>
    <w:rsid w:val="00E71F55"/>
    <w:rsid w:val="00E73C25"/>
    <w:rsid w:val="00E750AC"/>
    <w:rsid w:val="00E7584D"/>
    <w:rsid w:val="00E758A9"/>
    <w:rsid w:val="00E76312"/>
    <w:rsid w:val="00E770D7"/>
    <w:rsid w:val="00E815D3"/>
    <w:rsid w:val="00E90079"/>
    <w:rsid w:val="00E91FA1"/>
    <w:rsid w:val="00E927E2"/>
    <w:rsid w:val="00E95F46"/>
    <w:rsid w:val="00E965CF"/>
    <w:rsid w:val="00E96BE6"/>
    <w:rsid w:val="00E97567"/>
    <w:rsid w:val="00EA4863"/>
    <w:rsid w:val="00EB06C7"/>
    <w:rsid w:val="00EB0A5B"/>
    <w:rsid w:val="00EB2C3F"/>
    <w:rsid w:val="00EB2E94"/>
    <w:rsid w:val="00EB4881"/>
    <w:rsid w:val="00EB5679"/>
    <w:rsid w:val="00EB606F"/>
    <w:rsid w:val="00EB6C8D"/>
    <w:rsid w:val="00EB752F"/>
    <w:rsid w:val="00EB78D3"/>
    <w:rsid w:val="00EC0A0A"/>
    <w:rsid w:val="00EC0B99"/>
    <w:rsid w:val="00EC4FA2"/>
    <w:rsid w:val="00EC6412"/>
    <w:rsid w:val="00EC6A4A"/>
    <w:rsid w:val="00ED02F3"/>
    <w:rsid w:val="00ED03A5"/>
    <w:rsid w:val="00ED056E"/>
    <w:rsid w:val="00ED0598"/>
    <w:rsid w:val="00ED36A5"/>
    <w:rsid w:val="00ED3717"/>
    <w:rsid w:val="00ED3B75"/>
    <w:rsid w:val="00ED3C23"/>
    <w:rsid w:val="00ED5148"/>
    <w:rsid w:val="00ED6353"/>
    <w:rsid w:val="00ED6449"/>
    <w:rsid w:val="00EF058F"/>
    <w:rsid w:val="00EF1BE0"/>
    <w:rsid w:val="00EF2AC7"/>
    <w:rsid w:val="00EF2BAB"/>
    <w:rsid w:val="00EF3E51"/>
    <w:rsid w:val="00EF5F2D"/>
    <w:rsid w:val="00EF6A10"/>
    <w:rsid w:val="00F02888"/>
    <w:rsid w:val="00F0288A"/>
    <w:rsid w:val="00F050AA"/>
    <w:rsid w:val="00F06ACC"/>
    <w:rsid w:val="00F074D2"/>
    <w:rsid w:val="00F102C2"/>
    <w:rsid w:val="00F10DFC"/>
    <w:rsid w:val="00F117EE"/>
    <w:rsid w:val="00F1234D"/>
    <w:rsid w:val="00F126AC"/>
    <w:rsid w:val="00F12EE2"/>
    <w:rsid w:val="00F13164"/>
    <w:rsid w:val="00F13339"/>
    <w:rsid w:val="00F14046"/>
    <w:rsid w:val="00F1453B"/>
    <w:rsid w:val="00F163C2"/>
    <w:rsid w:val="00F20D00"/>
    <w:rsid w:val="00F21410"/>
    <w:rsid w:val="00F23321"/>
    <w:rsid w:val="00F24024"/>
    <w:rsid w:val="00F2403E"/>
    <w:rsid w:val="00F254DC"/>
    <w:rsid w:val="00F25C27"/>
    <w:rsid w:val="00F27FE3"/>
    <w:rsid w:val="00F30990"/>
    <w:rsid w:val="00F339D2"/>
    <w:rsid w:val="00F343EB"/>
    <w:rsid w:val="00F3569A"/>
    <w:rsid w:val="00F40A2B"/>
    <w:rsid w:val="00F40A3B"/>
    <w:rsid w:val="00F410AA"/>
    <w:rsid w:val="00F43B95"/>
    <w:rsid w:val="00F4408A"/>
    <w:rsid w:val="00F4510B"/>
    <w:rsid w:val="00F50269"/>
    <w:rsid w:val="00F50B55"/>
    <w:rsid w:val="00F51393"/>
    <w:rsid w:val="00F5257A"/>
    <w:rsid w:val="00F526DD"/>
    <w:rsid w:val="00F54C96"/>
    <w:rsid w:val="00F55F3D"/>
    <w:rsid w:val="00F569E4"/>
    <w:rsid w:val="00F631E0"/>
    <w:rsid w:val="00F63203"/>
    <w:rsid w:val="00F674DE"/>
    <w:rsid w:val="00F705A5"/>
    <w:rsid w:val="00F7450E"/>
    <w:rsid w:val="00F7610F"/>
    <w:rsid w:val="00F80720"/>
    <w:rsid w:val="00F823EE"/>
    <w:rsid w:val="00F82BC9"/>
    <w:rsid w:val="00F86747"/>
    <w:rsid w:val="00F87AA0"/>
    <w:rsid w:val="00F920EE"/>
    <w:rsid w:val="00FA010C"/>
    <w:rsid w:val="00FA2408"/>
    <w:rsid w:val="00FA37AF"/>
    <w:rsid w:val="00FA71BC"/>
    <w:rsid w:val="00FB298E"/>
    <w:rsid w:val="00FB7C85"/>
    <w:rsid w:val="00FC0D48"/>
    <w:rsid w:val="00FC5D9C"/>
    <w:rsid w:val="00FD002B"/>
    <w:rsid w:val="00FD0B7F"/>
    <w:rsid w:val="00FD1570"/>
    <w:rsid w:val="00FD205A"/>
    <w:rsid w:val="00FD5046"/>
    <w:rsid w:val="00FD71FE"/>
    <w:rsid w:val="00FE0E60"/>
    <w:rsid w:val="00FE1712"/>
    <w:rsid w:val="00FE1B50"/>
    <w:rsid w:val="00FE5BF2"/>
    <w:rsid w:val="00FE7BE1"/>
    <w:rsid w:val="00FF0357"/>
    <w:rsid w:val="00FF3583"/>
    <w:rsid w:val="00FF4E9B"/>
    <w:rsid w:val="00FF5EB3"/>
    <w:rsid w:val="00FF73FE"/>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54AFE"/>
  <w15:chartTrackingRefBased/>
  <w15:docId w15:val="{1F2B2AD5-0616-4B48-91E9-18141E3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2BFC"/>
    <w:pPr>
      <w:keepNext/>
      <w:keepLines/>
      <w:spacing w:before="240" w:after="0"/>
      <w:outlineLvl w:val="0"/>
    </w:pPr>
    <w:rPr>
      <w:rFonts w:ascii="Times New Roman" w:eastAsiaTheme="majorEastAsia" w:hAnsi="Times New Roman" w:cstheme="majorBidi"/>
      <w:b/>
      <w:color w:val="2E74B5" w:themeColor="accent1" w:themeShade="BF"/>
      <w:sz w:val="24"/>
      <w:szCs w:val="32"/>
    </w:rPr>
  </w:style>
  <w:style w:type="paragraph" w:styleId="2">
    <w:name w:val="heading 2"/>
    <w:basedOn w:val="a"/>
    <w:next w:val="a"/>
    <w:link w:val="20"/>
    <w:uiPriority w:val="9"/>
    <w:unhideWhenUsed/>
    <w:qFormat/>
    <w:rsid w:val="00495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522A"/>
    <w:pPr>
      <w:spacing w:after="0" w:line="240" w:lineRule="auto"/>
    </w:pPr>
  </w:style>
  <w:style w:type="character" w:customStyle="1" w:styleId="10">
    <w:name w:val="Заголовок 1 Знак"/>
    <w:basedOn w:val="a0"/>
    <w:link w:val="1"/>
    <w:uiPriority w:val="9"/>
    <w:rsid w:val="00842BFC"/>
    <w:rPr>
      <w:rFonts w:ascii="Times New Roman" w:eastAsiaTheme="majorEastAsia" w:hAnsi="Times New Roman" w:cstheme="majorBidi"/>
      <w:b/>
      <w:color w:val="2E74B5" w:themeColor="accent1" w:themeShade="BF"/>
      <w:sz w:val="24"/>
      <w:szCs w:val="32"/>
    </w:rPr>
  </w:style>
  <w:style w:type="character" w:customStyle="1" w:styleId="20">
    <w:name w:val="Заголовок 2 Знак"/>
    <w:basedOn w:val="a0"/>
    <w:link w:val="2"/>
    <w:uiPriority w:val="9"/>
    <w:rsid w:val="0049522A"/>
    <w:rPr>
      <w:rFonts w:asciiTheme="majorHAnsi" w:eastAsiaTheme="majorEastAsia" w:hAnsiTheme="majorHAnsi" w:cstheme="majorBidi"/>
      <w:color w:val="2E74B5" w:themeColor="accent1" w:themeShade="BF"/>
      <w:sz w:val="26"/>
      <w:szCs w:val="26"/>
    </w:rPr>
  </w:style>
  <w:style w:type="paragraph" w:styleId="a4">
    <w:name w:val="List Paragraph"/>
    <w:aliases w:val="List Paragraph (numbered (a)),WB Para,References,WB List Paragraph,Dot pt,F5 List Paragraph,List Paragraph1,No Spacing1,List Paragraph Char Char Char,Indicator Text,Numbered Para 1,Colorful List - Accent 11,Bullet 1,Bullet Points,Bullet1,3"/>
    <w:basedOn w:val="a"/>
    <w:link w:val="a5"/>
    <w:uiPriority w:val="34"/>
    <w:qFormat/>
    <w:rsid w:val="008901BA"/>
    <w:pPr>
      <w:ind w:left="720"/>
      <w:contextualSpacing/>
    </w:pPr>
  </w:style>
  <w:style w:type="character" w:styleId="a6">
    <w:name w:val="Hyperlink"/>
    <w:basedOn w:val="a0"/>
    <w:uiPriority w:val="99"/>
    <w:unhideWhenUsed/>
    <w:rsid w:val="009A10D7"/>
    <w:rPr>
      <w:i/>
      <w:sz w:val="22"/>
      <w:szCs w:val="22"/>
    </w:rPr>
  </w:style>
  <w:style w:type="paragraph" w:styleId="a7">
    <w:name w:val="footnote text"/>
    <w:aliases w:val="A,ADB,FOOTNOTES,Footno,Footnote,Footnote Text Char Char Char Char Char Char,Footnote Text WBR,Footnote Text qer,Footnote text,Fußnote,Fußnotentext Char,WB-Fußnotentext,WBR,f,fn,footnote text,ft,pod carou,single space,single space Char Char"/>
    <w:basedOn w:val="a"/>
    <w:link w:val="a8"/>
    <w:uiPriority w:val="99"/>
    <w:unhideWhenUsed/>
    <w:qFormat/>
    <w:rsid w:val="009A10D7"/>
    <w:pPr>
      <w:spacing w:after="0" w:line="240" w:lineRule="auto"/>
    </w:pPr>
    <w:rPr>
      <w:rFonts w:ascii="Times New Roman" w:hAnsi="Times New Roman" w:cs="Times New Roman"/>
      <w:sz w:val="20"/>
      <w:szCs w:val="20"/>
    </w:rPr>
  </w:style>
  <w:style w:type="character" w:customStyle="1" w:styleId="a8">
    <w:name w:val="Текст виноски Знак"/>
    <w:aliases w:val="A Знак,ADB Знак,FOOTNOTES Знак,Footno Знак,Footnote Знак,Footnote Text Char Char Char Char Char Char Знак,Footnote Text WBR Знак,Footnote Text qer Знак,Footnote text Знак,Fußnote Знак,Fußnotentext Char Знак,WB-Fußnotentext Знак,f Знак"/>
    <w:basedOn w:val="a0"/>
    <w:link w:val="a7"/>
    <w:uiPriority w:val="99"/>
    <w:qFormat/>
    <w:rsid w:val="009A10D7"/>
    <w:rPr>
      <w:rFonts w:ascii="Times New Roman" w:hAnsi="Times New Roman" w:cs="Times New Roman"/>
      <w:sz w:val="20"/>
      <w:szCs w:val="20"/>
    </w:rPr>
  </w:style>
  <w:style w:type="character" w:styleId="a9">
    <w:name w:val="footnote reference"/>
    <w:aliases w:val=" BVI fnr,Error-Fußnotenzeichen3,Error-Fußnotenzeichen5,Error-Fußnotenzeichen6,FR,Footnote Reference Number,Footnote Reference1,Footnote Reference_LVL6,Footnote Reference_LVL61,Footnote Reference_LVL62,Footnote Reference_LVL63,fr,ftref"/>
    <w:basedOn w:val="a0"/>
    <w:link w:val="BVIfnrChar1Char"/>
    <w:uiPriority w:val="99"/>
    <w:unhideWhenUsed/>
    <w:qFormat/>
    <w:rsid w:val="009A10D7"/>
    <w:rPr>
      <w:vertAlign w:val="superscript"/>
    </w:rPr>
  </w:style>
  <w:style w:type="paragraph" w:customStyle="1" w:styleId="BVIfnrChar1Char">
    <w:name w:val="BVI fnr Char1 Char"/>
    <w:aliases w:val="Exposant 3 Point Char Char,Footnote Reference Number Char Char,Footnote reference number Char Char,Footnote symbol Char1 Char,Times 10 Point Char Char"/>
    <w:basedOn w:val="a"/>
    <w:next w:val="a"/>
    <w:link w:val="a9"/>
    <w:qFormat/>
    <w:rsid w:val="009A10D7"/>
    <w:pPr>
      <w:spacing w:line="240" w:lineRule="exact"/>
    </w:pPr>
    <w:rPr>
      <w:vertAlign w:val="superscript"/>
    </w:rPr>
  </w:style>
  <w:style w:type="paragraph" w:customStyle="1" w:styleId="Pa0">
    <w:name w:val="Pa0"/>
    <w:basedOn w:val="a"/>
    <w:next w:val="a"/>
    <w:uiPriority w:val="99"/>
    <w:rsid w:val="009A10D7"/>
    <w:pPr>
      <w:widowControl w:val="0"/>
      <w:autoSpaceDE w:val="0"/>
      <w:autoSpaceDN w:val="0"/>
      <w:adjustRightInd w:val="0"/>
      <w:spacing w:after="0" w:line="201" w:lineRule="atLeast"/>
    </w:pPr>
    <w:rPr>
      <w:rFonts w:ascii="Calibri Light" w:hAnsi="Calibri Light"/>
      <w:sz w:val="24"/>
      <w:szCs w:val="24"/>
    </w:rPr>
  </w:style>
  <w:style w:type="character" w:customStyle="1" w:styleId="A00">
    <w:name w:val="A0"/>
    <w:uiPriority w:val="99"/>
    <w:rsid w:val="009A10D7"/>
    <w:rPr>
      <w:rFonts w:cs="Calibri Light"/>
      <w:color w:val="000000"/>
      <w:sz w:val="18"/>
      <w:szCs w:val="18"/>
    </w:rPr>
  </w:style>
  <w:style w:type="paragraph" w:customStyle="1" w:styleId="normale2">
    <w:name w:val="normale2"/>
    <w:basedOn w:val="a4"/>
    <w:link w:val="normale2Char"/>
    <w:qFormat/>
    <w:rsid w:val="0040612C"/>
    <w:pPr>
      <w:widowControl w:val="0"/>
      <w:numPr>
        <w:numId w:val="4"/>
      </w:num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normale2Char">
    <w:name w:val="normale2 Char"/>
    <w:basedOn w:val="a0"/>
    <w:link w:val="normale2"/>
    <w:locked/>
    <w:rsid w:val="0040612C"/>
    <w:rPr>
      <w:rFonts w:ascii="Times New Roman" w:eastAsia="Times New Roman" w:hAnsi="Times New Roman" w:cs="Times New Roman"/>
      <w:color w:val="000000"/>
      <w:sz w:val="24"/>
      <w:szCs w:val="24"/>
      <w:lang w:eastAsia="es-ES"/>
    </w:rPr>
  </w:style>
  <w:style w:type="paragraph" w:customStyle="1" w:styleId="lettere">
    <w:name w:val="lettere"/>
    <w:basedOn w:val="a"/>
    <w:qFormat/>
    <w:rsid w:val="0040612C"/>
    <w:pPr>
      <w:numPr>
        <w:ilvl w:val="4"/>
        <w:numId w:val="4"/>
      </w:numPr>
      <w:spacing w:after="0" w:line="240" w:lineRule="auto"/>
      <w:ind w:left="720"/>
      <w:jc w:val="both"/>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20BDE"/>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0BDE"/>
    <w:rPr>
      <w:rFonts w:ascii="Segoe UI" w:hAnsi="Segoe UI" w:cs="Segoe UI"/>
      <w:sz w:val="18"/>
      <w:szCs w:val="18"/>
    </w:rPr>
  </w:style>
  <w:style w:type="table" w:styleId="ac">
    <w:name w:val="Table Grid"/>
    <w:basedOn w:val="a1"/>
    <w:uiPriority w:val="39"/>
    <w:rsid w:val="00B2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aliases w:val="List Paragraph (numbered (a)) Знак,WB Para Знак,References Знак,WB List Paragraph Знак,Dot pt Знак,F5 List Paragraph Знак,List Paragraph1 Знак,No Spacing1 Знак,List Paragraph Char Char Char Знак,Indicator Text Знак,Numbered Para 1 Знак"/>
    <w:basedOn w:val="a0"/>
    <w:link w:val="a4"/>
    <w:uiPriority w:val="34"/>
    <w:qFormat/>
    <w:rsid w:val="001025A3"/>
  </w:style>
  <w:style w:type="paragraph" w:customStyle="1" w:styleId="Default">
    <w:name w:val="Default"/>
    <w:rsid w:val="00EB606F"/>
    <w:pPr>
      <w:widowControl w:val="0"/>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D5E12"/>
    <w:rPr>
      <w:sz w:val="16"/>
      <w:szCs w:val="16"/>
    </w:rPr>
  </w:style>
  <w:style w:type="paragraph" w:styleId="ae">
    <w:name w:val="annotation text"/>
    <w:basedOn w:val="a"/>
    <w:link w:val="af"/>
    <w:uiPriority w:val="99"/>
    <w:semiHidden/>
    <w:unhideWhenUsed/>
    <w:rsid w:val="001D5E12"/>
    <w:pPr>
      <w:spacing w:line="240" w:lineRule="auto"/>
    </w:pPr>
    <w:rPr>
      <w:sz w:val="20"/>
      <w:szCs w:val="20"/>
    </w:rPr>
  </w:style>
  <w:style w:type="character" w:customStyle="1" w:styleId="af">
    <w:name w:val="Текст примітки Знак"/>
    <w:basedOn w:val="a0"/>
    <w:link w:val="ae"/>
    <w:uiPriority w:val="99"/>
    <w:semiHidden/>
    <w:rsid w:val="001D5E12"/>
    <w:rPr>
      <w:sz w:val="20"/>
      <w:szCs w:val="20"/>
    </w:rPr>
  </w:style>
  <w:style w:type="paragraph" w:styleId="af0">
    <w:name w:val="annotation subject"/>
    <w:basedOn w:val="ae"/>
    <w:next w:val="ae"/>
    <w:link w:val="af1"/>
    <w:uiPriority w:val="99"/>
    <w:semiHidden/>
    <w:unhideWhenUsed/>
    <w:rsid w:val="00250771"/>
    <w:rPr>
      <w:b/>
      <w:bCs/>
    </w:rPr>
  </w:style>
  <w:style w:type="character" w:customStyle="1" w:styleId="af1">
    <w:name w:val="Тема примітки Знак"/>
    <w:basedOn w:val="af"/>
    <w:link w:val="af0"/>
    <w:uiPriority w:val="99"/>
    <w:semiHidden/>
    <w:rsid w:val="00250771"/>
    <w:rPr>
      <w:b/>
      <w:bCs/>
      <w:sz w:val="20"/>
      <w:szCs w:val="20"/>
    </w:rPr>
  </w:style>
  <w:style w:type="character" w:customStyle="1" w:styleId="jlqj4b">
    <w:name w:val="jlqj4b"/>
    <w:basedOn w:val="a0"/>
    <w:rsid w:val="009D7EC9"/>
  </w:style>
  <w:style w:type="character" w:styleId="af2">
    <w:name w:val="line number"/>
    <w:basedOn w:val="a0"/>
    <w:uiPriority w:val="99"/>
    <w:semiHidden/>
    <w:unhideWhenUsed/>
    <w:rsid w:val="002B6112"/>
  </w:style>
  <w:style w:type="paragraph" w:styleId="af3">
    <w:name w:val="TOC Heading"/>
    <w:basedOn w:val="1"/>
    <w:next w:val="a"/>
    <w:uiPriority w:val="39"/>
    <w:unhideWhenUsed/>
    <w:qFormat/>
    <w:rsid w:val="00C176DF"/>
    <w:pPr>
      <w:outlineLvl w:val="9"/>
    </w:pPr>
    <w:rPr>
      <w:rFonts w:asciiTheme="majorHAnsi" w:hAnsiTheme="majorHAnsi"/>
      <w:b w:val="0"/>
      <w:sz w:val="32"/>
    </w:rPr>
  </w:style>
  <w:style w:type="paragraph" w:styleId="11">
    <w:name w:val="toc 1"/>
    <w:basedOn w:val="a"/>
    <w:next w:val="a"/>
    <w:autoRedefine/>
    <w:uiPriority w:val="39"/>
    <w:unhideWhenUsed/>
    <w:rsid w:val="00C176DF"/>
    <w:pPr>
      <w:spacing w:after="100"/>
    </w:pPr>
  </w:style>
  <w:style w:type="paragraph" w:styleId="21">
    <w:name w:val="toc 2"/>
    <w:basedOn w:val="a"/>
    <w:next w:val="a"/>
    <w:autoRedefine/>
    <w:uiPriority w:val="39"/>
    <w:unhideWhenUsed/>
    <w:rsid w:val="00C176DF"/>
    <w:pPr>
      <w:spacing w:after="100"/>
      <w:ind w:left="220"/>
    </w:pPr>
  </w:style>
  <w:style w:type="paragraph" w:styleId="af4">
    <w:name w:val="header"/>
    <w:basedOn w:val="a"/>
    <w:link w:val="af5"/>
    <w:uiPriority w:val="99"/>
    <w:unhideWhenUsed/>
    <w:rsid w:val="00E62D01"/>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E62D01"/>
  </w:style>
  <w:style w:type="paragraph" w:styleId="af6">
    <w:name w:val="footer"/>
    <w:basedOn w:val="a"/>
    <w:link w:val="af7"/>
    <w:uiPriority w:val="99"/>
    <w:unhideWhenUsed/>
    <w:rsid w:val="00E62D01"/>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E62D01"/>
  </w:style>
  <w:style w:type="paragraph" w:customStyle="1" w:styleId="MainParanoChapter-Ch4">
    <w:name w:val="Main Para no Chapter #-Ch 4"/>
    <w:basedOn w:val="a"/>
    <w:qFormat/>
    <w:rsid w:val="00C43086"/>
    <w:pPr>
      <w:numPr>
        <w:numId w:val="50"/>
      </w:numPr>
      <w:tabs>
        <w:tab w:val="num" w:pos="360"/>
      </w:tabs>
      <w:spacing w:before="240" w:after="0" w:line="240" w:lineRule="auto"/>
      <w:jc w:val="both"/>
    </w:pPr>
    <w:rPr>
      <w:rFonts w:ascii="Times New Roman" w:eastAsia="Times New Roman" w:hAnsi="Times New Roman" w:cs="Times New Roman"/>
      <w:sz w:val="24"/>
      <w:szCs w:val="24"/>
      <w:lang w:eastAsia="uk-UA"/>
    </w:rPr>
  </w:style>
  <w:style w:type="paragraph" w:styleId="af8">
    <w:name w:val="Revision"/>
    <w:hidden/>
    <w:uiPriority w:val="99"/>
    <w:semiHidden/>
    <w:rsid w:val="006F3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4b9f28e27620131c7df2c1e93a2f43de">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fa2cb4da68c28d22425ed634c1df9fc5"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64E8B0-22B2-4CF1-9BF9-3A68CCBA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D8AC9-FEDF-4C63-8B67-982050EB5FB8}">
  <ds:schemaRefs>
    <ds:schemaRef ds:uri="http://schemas.microsoft.com/sharepoint/v3/contenttype/forms"/>
  </ds:schemaRefs>
</ds:datastoreItem>
</file>

<file path=customXml/itemProps3.xml><?xml version="1.0" encoding="utf-8"?>
<ds:datastoreItem xmlns:ds="http://schemas.openxmlformats.org/officeDocument/2006/customXml" ds:itemID="{4C658792-F2E1-4B87-A656-DC1A57D25735}">
  <ds:schemaRefs>
    <ds:schemaRef ds:uri="http://schemas.openxmlformats.org/officeDocument/2006/bibliography"/>
  </ds:schemaRefs>
</ds:datastoreItem>
</file>

<file path=customXml/itemProps4.xml><?xml version="1.0" encoding="utf-8"?>
<ds:datastoreItem xmlns:ds="http://schemas.openxmlformats.org/officeDocument/2006/customXml" ds:itemID="{9DE7FA45-7423-4C68-929A-4F17105EFFD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53943</Words>
  <Characters>30748</Characters>
  <Application>Microsoft Office Word</Application>
  <DocSecurity>0</DocSecurity>
  <Lines>256</Lines>
  <Paragraphs>169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84522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 Когут</cp:lastModifiedBy>
  <cp:revision>2</cp:revision>
  <cp:lastPrinted>2021-01-29T13:50:00Z</cp:lastPrinted>
  <dcterms:created xsi:type="dcterms:W3CDTF">2021-09-29T14:11:00Z</dcterms:created>
  <dcterms:modified xsi:type="dcterms:W3CDTF">2021-09-29T14:11:00Z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