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15FE5F" w14:textId="77777777" w:rsidR="001B1AB4" w:rsidRPr="003C0A65" w:rsidRDefault="001B1AB4" w:rsidP="001B1AB4">
      <w:pPr>
        <w:pStyle w:val="a7"/>
        <w:ind w:left="5670"/>
      </w:pPr>
      <w:bookmarkStart w:id="0" w:name="_GoBack"/>
      <w:bookmarkEnd w:id="0"/>
      <w:r w:rsidRPr="003C0A65">
        <w:rPr>
          <w:b/>
        </w:rPr>
        <w:t>ДОДАТОК 1</w:t>
      </w:r>
    </w:p>
    <w:p w14:paraId="27CC64E5" w14:textId="77777777" w:rsidR="001B1AB4" w:rsidRPr="003C0A65" w:rsidRDefault="001B1AB4" w:rsidP="001B1AB4">
      <w:pPr>
        <w:autoSpaceDE w:val="0"/>
        <w:ind w:left="5670"/>
      </w:pPr>
      <w:r w:rsidRPr="003C0A65">
        <w:t xml:space="preserve">до Запрошення до подання цінових пропозицій </w:t>
      </w:r>
      <w:r w:rsidRPr="003C0A65">
        <w:rPr>
          <w:rFonts w:eastAsia="Times New Roman"/>
          <w:bCs/>
          <w:color w:val="000000"/>
          <w:lang w:eastAsia="en-US"/>
        </w:rPr>
        <w:t>№</w:t>
      </w:r>
      <w:r w:rsidRPr="003C0A65">
        <w:rPr>
          <w:bCs/>
          <w:color w:val="000000"/>
          <w:lang w:eastAsia="en-US"/>
        </w:rPr>
        <w:t> </w:t>
      </w:r>
      <w:r w:rsidRPr="003C0A65">
        <w:rPr>
          <w:bCs/>
          <w:color w:val="000000"/>
          <w:szCs w:val="20"/>
          <w:lang w:eastAsia="en-US"/>
        </w:rPr>
        <w:t>SH-4.</w:t>
      </w:r>
      <w:r w:rsidRPr="00EE07BF">
        <w:rPr>
          <w:bCs/>
          <w:color w:val="000000"/>
          <w:szCs w:val="20"/>
          <w:lang w:val="ru-RU" w:eastAsia="en-US"/>
        </w:rPr>
        <w:t>1</w:t>
      </w:r>
      <w:r w:rsidRPr="003C0A65">
        <w:rPr>
          <w:bCs/>
          <w:color w:val="000000"/>
          <w:szCs w:val="20"/>
          <w:lang w:eastAsia="en-US"/>
        </w:rPr>
        <w:t>4</w:t>
      </w:r>
    </w:p>
    <w:p w14:paraId="67476B9F" w14:textId="77777777" w:rsidR="001B1AB4" w:rsidRPr="003C0A65" w:rsidRDefault="001B1AB4" w:rsidP="001B1AB4">
      <w:pPr>
        <w:pStyle w:val="a7"/>
        <w:tabs>
          <w:tab w:val="left" w:pos="360"/>
        </w:tabs>
        <w:spacing w:after="0"/>
        <w:ind w:left="5670"/>
        <w:rPr>
          <w:bCs/>
          <w:color w:val="000000"/>
          <w:lang w:eastAsia="en-US"/>
        </w:rPr>
      </w:pPr>
      <w:r w:rsidRPr="003C0A65">
        <w:t>«</w:t>
      </w:r>
      <w:r w:rsidRPr="00EE07BF">
        <w:t>Послуги з підготовки та розміщення інформаційних продуктів про вакцинацію проти COVID-19</w:t>
      </w:r>
      <w:r w:rsidRPr="003C0A65">
        <w:t>»</w:t>
      </w:r>
      <w:r w:rsidRPr="003C0A65">
        <w:rPr>
          <w:bCs/>
          <w:color w:val="000000"/>
          <w:lang w:eastAsia="en-US"/>
        </w:rPr>
        <w:t xml:space="preserve"> </w:t>
      </w:r>
    </w:p>
    <w:p w14:paraId="6BF7F6EC" w14:textId="77777777" w:rsidR="00FB31B1" w:rsidRDefault="00FB31B1" w:rsidP="001B1AB4">
      <w:pPr>
        <w:pStyle w:val="a7"/>
        <w:tabs>
          <w:tab w:val="left" w:pos="0"/>
          <w:tab w:val="left" w:pos="9072"/>
        </w:tabs>
        <w:spacing w:before="120"/>
        <w:jc w:val="center"/>
        <w:rPr>
          <w:b/>
        </w:rPr>
      </w:pPr>
    </w:p>
    <w:p w14:paraId="39F8A913" w14:textId="77777777" w:rsidR="001B1AB4" w:rsidRPr="00466654" w:rsidRDefault="001B1AB4" w:rsidP="001B1AB4">
      <w:pPr>
        <w:pStyle w:val="a7"/>
        <w:tabs>
          <w:tab w:val="left" w:pos="0"/>
          <w:tab w:val="left" w:pos="9072"/>
        </w:tabs>
        <w:spacing w:before="120"/>
        <w:jc w:val="center"/>
        <w:rPr>
          <w:b/>
        </w:rPr>
      </w:pPr>
      <w:r w:rsidRPr="00466654">
        <w:rPr>
          <w:b/>
        </w:rPr>
        <w:t>УМОВИ ПОСТАЧАННЯ</w:t>
      </w:r>
    </w:p>
    <w:p w14:paraId="137B107A" w14:textId="77777777" w:rsidR="001B1AB4" w:rsidRDefault="001B1AB4" w:rsidP="001B1AB4">
      <w:pPr>
        <w:pStyle w:val="2"/>
        <w:keepLines w:val="0"/>
        <w:numPr>
          <w:ilvl w:val="1"/>
          <w:numId w:val="33"/>
        </w:numPr>
        <w:tabs>
          <w:tab w:val="clear" w:pos="1440"/>
          <w:tab w:val="left" w:pos="284"/>
        </w:tabs>
        <w:spacing w:before="120" w:after="60"/>
        <w:ind w:left="284" w:hanging="284"/>
        <w:jc w:val="both"/>
        <w:rPr>
          <w:rFonts w:ascii="Times New Roman" w:hAnsi="Times New Roman"/>
          <w:color w:val="auto"/>
          <w:sz w:val="24"/>
          <w:szCs w:val="24"/>
          <w:lang w:val="uk-UA"/>
        </w:rPr>
      </w:pPr>
      <w:r w:rsidRPr="00C95F25">
        <w:rPr>
          <w:rFonts w:ascii="Times New Roman" w:hAnsi="Times New Roman"/>
          <w:color w:val="auto"/>
          <w:sz w:val="24"/>
          <w:szCs w:val="24"/>
          <w:lang w:val="uk-UA"/>
        </w:rPr>
        <w:t>Ціна пропозиції</w:t>
      </w:r>
    </w:p>
    <w:p w14:paraId="7333D23D" w14:textId="77777777" w:rsidR="001B1AB4" w:rsidRDefault="001B1AB4" w:rsidP="001B1AB4"/>
    <w:tbl>
      <w:tblPr>
        <w:tblW w:w="529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
        <w:gridCol w:w="397"/>
        <w:gridCol w:w="4492"/>
        <w:gridCol w:w="167"/>
        <w:gridCol w:w="1283"/>
        <w:gridCol w:w="1311"/>
        <w:gridCol w:w="1311"/>
        <w:gridCol w:w="13"/>
        <w:gridCol w:w="1360"/>
        <w:gridCol w:w="193"/>
        <w:gridCol w:w="13"/>
      </w:tblGrid>
      <w:tr w:rsidR="001B1AB4" w14:paraId="29EFCF7D" w14:textId="77777777" w:rsidTr="00E706E5">
        <w:trPr>
          <w:gridAfter w:val="1"/>
          <w:wAfter w:w="6" w:type="pct"/>
          <w:trHeight w:val="801"/>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261557A9" w14:textId="77777777" w:rsidR="001B1AB4" w:rsidRDefault="001B1AB4" w:rsidP="00E706E5">
            <w:pPr>
              <w:jc w:val="both"/>
            </w:pPr>
            <w:r>
              <w:t>№ з/п</w:t>
            </w:r>
          </w:p>
        </w:tc>
        <w:tc>
          <w:tcPr>
            <w:tcW w:w="2094" w:type="pct"/>
            <w:tcBorders>
              <w:top w:val="single" w:sz="4" w:space="0" w:color="auto"/>
              <w:left w:val="single" w:sz="4" w:space="0" w:color="auto"/>
              <w:bottom w:val="single" w:sz="4" w:space="0" w:color="auto"/>
              <w:right w:val="single" w:sz="4" w:space="0" w:color="auto"/>
            </w:tcBorders>
            <w:vAlign w:val="center"/>
            <w:hideMark/>
          </w:tcPr>
          <w:p w14:paraId="1BD0BEA5" w14:textId="77777777" w:rsidR="001B1AB4" w:rsidRDefault="001B1AB4" w:rsidP="00E706E5">
            <w:pPr>
              <w:jc w:val="both"/>
            </w:pPr>
            <w:r>
              <w:t>Найменування послуг</w:t>
            </w:r>
          </w:p>
          <w:p w14:paraId="322E8806" w14:textId="77777777" w:rsidR="001B1AB4" w:rsidRDefault="001B1AB4" w:rsidP="00E706E5">
            <w:pPr>
              <w:jc w:val="both"/>
            </w:pPr>
            <w:r>
              <w:t xml:space="preserve">(детальний опис наведено в відповідному пункті </w:t>
            </w:r>
          </w:p>
          <w:p w14:paraId="3E251DFB" w14:textId="77777777" w:rsidR="001B1AB4" w:rsidRDefault="001B1AB4" w:rsidP="00E706E5">
            <w:pPr>
              <w:jc w:val="both"/>
            </w:pPr>
            <w:r>
              <w:t>Технічного завдання)</w:t>
            </w:r>
          </w:p>
        </w:tc>
        <w:tc>
          <w:tcPr>
            <w:tcW w:w="676" w:type="pct"/>
            <w:gridSpan w:val="2"/>
            <w:tcBorders>
              <w:top w:val="single" w:sz="4" w:space="0" w:color="auto"/>
              <w:left w:val="single" w:sz="4" w:space="0" w:color="auto"/>
              <w:bottom w:val="single" w:sz="4" w:space="0" w:color="auto"/>
              <w:right w:val="single" w:sz="4" w:space="0" w:color="auto"/>
            </w:tcBorders>
            <w:vAlign w:val="center"/>
            <w:hideMark/>
          </w:tcPr>
          <w:p w14:paraId="30FBEAD2" w14:textId="77777777" w:rsidR="001B1AB4" w:rsidRDefault="001B1AB4" w:rsidP="00E706E5">
            <w:pPr>
              <w:jc w:val="both"/>
            </w:pPr>
            <w:r>
              <w:t>Одиниця виміру</w:t>
            </w:r>
          </w:p>
        </w:tc>
        <w:tc>
          <w:tcPr>
            <w:tcW w:w="611" w:type="pct"/>
            <w:tcBorders>
              <w:top w:val="single" w:sz="4" w:space="0" w:color="auto"/>
              <w:left w:val="single" w:sz="4" w:space="0" w:color="auto"/>
              <w:bottom w:val="single" w:sz="4" w:space="0" w:color="auto"/>
              <w:right w:val="single" w:sz="4" w:space="0" w:color="auto"/>
            </w:tcBorders>
            <w:vAlign w:val="center"/>
            <w:hideMark/>
          </w:tcPr>
          <w:p w14:paraId="4B6C3C73" w14:textId="77777777" w:rsidR="001B1AB4" w:rsidRDefault="001B1AB4" w:rsidP="00E706E5">
            <w:pPr>
              <w:jc w:val="both"/>
            </w:pPr>
            <w:r>
              <w:t>Кількість</w:t>
            </w:r>
          </w:p>
        </w:tc>
        <w:tc>
          <w:tcPr>
            <w:tcW w:w="611" w:type="pct"/>
            <w:tcBorders>
              <w:top w:val="single" w:sz="4" w:space="0" w:color="auto"/>
              <w:left w:val="single" w:sz="4" w:space="0" w:color="auto"/>
              <w:bottom w:val="single" w:sz="4" w:space="0" w:color="auto"/>
              <w:right w:val="single" w:sz="4" w:space="0" w:color="auto"/>
            </w:tcBorders>
            <w:vAlign w:val="center"/>
            <w:hideMark/>
          </w:tcPr>
          <w:p w14:paraId="1257F088" w14:textId="77777777" w:rsidR="001B1AB4" w:rsidRDefault="001B1AB4" w:rsidP="00E706E5">
            <w:pPr>
              <w:pStyle w:val="af0"/>
              <w:jc w:val="both"/>
              <w:rPr>
                <w:color w:val="0000FF"/>
                <w:spacing w:val="0"/>
                <w:sz w:val="24"/>
                <w:szCs w:val="24"/>
                <w:lang w:val="uk-UA"/>
              </w:rPr>
            </w:pPr>
            <w:r>
              <w:rPr>
                <w:color w:val="auto"/>
                <w:spacing w:val="0"/>
                <w:sz w:val="24"/>
                <w:szCs w:val="24"/>
                <w:lang w:val="uk-UA"/>
              </w:rPr>
              <w:t>Ціна за одиницю</w:t>
            </w:r>
          </w:p>
          <w:p w14:paraId="52B34255" w14:textId="77777777" w:rsidR="001B1AB4" w:rsidRDefault="001B1AB4" w:rsidP="00E706E5">
            <w:pPr>
              <w:pStyle w:val="af0"/>
              <w:jc w:val="both"/>
              <w:rPr>
                <w:i/>
                <w:sz w:val="24"/>
                <w:szCs w:val="24"/>
                <w:lang w:val="uk-UA"/>
              </w:rPr>
            </w:pPr>
            <w:r>
              <w:rPr>
                <w:b/>
                <w:i/>
                <w:color w:val="0000FF"/>
                <w:spacing w:val="0"/>
                <w:sz w:val="24"/>
                <w:szCs w:val="24"/>
                <w:lang w:val="uk-UA"/>
              </w:rPr>
              <w:t>[вказати валюту]</w:t>
            </w:r>
            <w:r>
              <w:rPr>
                <w:i/>
                <w:color w:val="0000FF"/>
                <w:spacing w:val="0"/>
                <w:sz w:val="24"/>
                <w:szCs w:val="24"/>
                <w:lang w:val="uk-UA"/>
              </w:rPr>
              <w:t xml:space="preserve">, </w:t>
            </w:r>
          </w:p>
          <w:p w14:paraId="4204A82C" w14:textId="77777777" w:rsidR="001B1AB4" w:rsidRDefault="001B1AB4" w:rsidP="00E706E5">
            <w:pPr>
              <w:jc w:val="both"/>
            </w:pPr>
            <w:r>
              <w:t>без ПДВ</w:t>
            </w:r>
          </w:p>
        </w:tc>
        <w:tc>
          <w:tcPr>
            <w:tcW w:w="730" w:type="pct"/>
            <w:gridSpan w:val="3"/>
            <w:tcBorders>
              <w:top w:val="single" w:sz="4" w:space="0" w:color="auto"/>
              <w:left w:val="single" w:sz="4" w:space="0" w:color="auto"/>
              <w:bottom w:val="single" w:sz="4" w:space="0" w:color="auto"/>
              <w:right w:val="single" w:sz="4" w:space="0" w:color="auto"/>
            </w:tcBorders>
            <w:vAlign w:val="center"/>
            <w:hideMark/>
          </w:tcPr>
          <w:p w14:paraId="47B46C09" w14:textId="77777777" w:rsidR="001B1AB4" w:rsidRDefault="001B1AB4" w:rsidP="00E706E5">
            <w:pPr>
              <w:pStyle w:val="af0"/>
              <w:jc w:val="both"/>
              <w:rPr>
                <w:color w:val="auto"/>
                <w:spacing w:val="0"/>
                <w:sz w:val="24"/>
                <w:szCs w:val="24"/>
                <w:lang w:val="uk-UA"/>
              </w:rPr>
            </w:pPr>
            <w:r>
              <w:rPr>
                <w:color w:val="auto"/>
                <w:spacing w:val="0"/>
                <w:sz w:val="24"/>
                <w:szCs w:val="24"/>
                <w:lang w:val="uk-UA"/>
              </w:rPr>
              <w:t>Загальна ціна</w:t>
            </w:r>
          </w:p>
          <w:p w14:paraId="6FA17D1E" w14:textId="77777777" w:rsidR="001B1AB4" w:rsidRDefault="001B1AB4" w:rsidP="00E706E5">
            <w:pPr>
              <w:pStyle w:val="af0"/>
              <w:jc w:val="both"/>
              <w:rPr>
                <w:i/>
                <w:color w:val="auto"/>
                <w:spacing w:val="0"/>
                <w:sz w:val="24"/>
                <w:szCs w:val="24"/>
                <w:lang w:val="uk-UA"/>
              </w:rPr>
            </w:pPr>
            <w:r>
              <w:rPr>
                <w:b/>
                <w:i/>
                <w:color w:val="0000FF"/>
                <w:spacing w:val="0"/>
                <w:sz w:val="24"/>
                <w:szCs w:val="24"/>
                <w:lang w:val="uk-UA"/>
              </w:rPr>
              <w:t>[вказати валюту]</w:t>
            </w:r>
            <w:r>
              <w:rPr>
                <w:i/>
                <w:color w:val="auto"/>
                <w:spacing w:val="0"/>
                <w:sz w:val="24"/>
                <w:szCs w:val="24"/>
                <w:lang w:val="uk-UA"/>
              </w:rPr>
              <w:t>,</w:t>
            </w:r>
          </w:p>
          <w:p w14:paraId="2149DEA9" w14:textId="77777777" w:rsidR="001B1AB4" w:rsidRDefault="001B1AB4" w:rsidP="00E706E5">
            <w:pPr>
              <w:jc w:val="both"/>
            </w:pPr>
            <w:r>
              <w:t>без ПДВ</w:t>
            </w:r>
          </w:p>
        </w:tc>
      </w:tr>
      <w:tr w:rsidR="001B1AB4" w14:paraId="4A6F91B5" w14:textId="77777777" w:rsidTr="00E706E5">
        <w:trPr>
          <w:gridAfter w:val="1"/>
          <w:wAfter w:w="6" w:type="pct"/>
          <w:trHeight w:val="801"/>
        </w:trPr>
        <w:tc>
          <w:tcPr>
            <w:tcW w:w="272" w:type="pct"/>
            <w:gridSpan w:val="2"/>
            <w:tcBorders>
              <w:top w:val="single" w:sz="4" w:space="0" w:color="auto"/>
              <w:left w:val="single" w:sz="4" w:space="0" w:color="auto"/>
              <w:bottom w:val="single" w:sz="4" w:space="0" w:color="auto"/>
              <w:right w:val="single" w:sz="4" w:space="0" w:color="auto"/>
            </w:tcBorders>
            <w:vAlign w:val="center"/>
          </w:tcPr>
          <w:p w14:paraId="6FF7BCEF" w14:textId="77777777" w:rsidR="001B1AB4" w:rsidRPr="00074AA3" w:rsidRDefault="001B1AB4" w:rsidP="00E706E5">
            <w:pPr>
              <w:jc w:val="both"/>
              <w:rPr>
                <w:b/>
                <w:lang w:val="en-US"/>
              </w:rPr>
            </w:pPr>
            <w:r w:rsidRPr="00074AA3">
              <w:rPr>
                <w:b/>
                <w:lang w:val="en-US"/>
              </w:rPr>
              <w:t>1</w:t>
            </w:r>
          </w:p>
        </w:tc>
        <w:tc>
          <w:tcPr>
            <w:tcW w:w="4722" w:type="pct"/>
            <w:gridSpan w:val="8"/>
            <w:tcBorders>
              <w:top w:val="single" w:sz="4" w:space="0" w:color="auto"/>
              <w:left w:val="single" w:sz="4" w:space="0" w:color="auto"/>
              <w:bottom w:val="single" w:sz="4" w:space="0" w:color="auto"/>
              <w:right w:val="single" w:sz="4" w:space="0" w:color="auto"/>
            </w:tcBorders>
            <w:vAlign w:val="center"/>
          </w:tcPr>
          <w:p w14:paraId="0E180474" w14:textId="77777777" w:rsidR="001B1AB4" w:rsidRPr="005D688D" w:rsidRDefault="001B1AB4" w:rsidP="00E706E5">
            <w:pPr>
              <w:jc w:val="center"/>
            </w:pPr>
            <w:r w:rsidRPr="005D688D">
              <w:rPr>
                <w:b/>
              </w:rPr>
              <w:t>Пряма реклама (зовнішня)</w:t>
            </w:r>
          </w:p>
        </w:tc>
      </w:tr>
      <w:tr w:rsidR="001B1AB4" w14:paraId="282B2D10" w14:textId="77777777" w:rsidTr="00E706E5">
        <w:trPr>
          <w:gridAfter w:val="1"/>
          <w:wAfter w:w="6" w:type="pct"/>
          <w:trHeight w:val="38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3535B61B" w14:textId="77777777" w:rsidR="001B1AB4" w:rsidRPr="00074AA3" w:rsidRDefault="001B1AB4" w:rsidP="00E706E5">
            <w:pPr>
              <w:jc w:val="both"/>
              <w:rPr>
                <w:lang w:val="en-US"/>
              </w:rPr>
            </w:pPr>
            <w:r>
              <w:t>1</w:t>
            </w:r>
            <w:r>
              <w:rPr>
                <w:lang w:val="en-US"/>
              </w:rPr>
              <w:t>.1</w:t>
            </w:r>
          </w:p>
        </w:tc>
        <w:tc>
          <w:tcPr>
            <w:tcW w:w="2094" w:type="pct"/>
            <w:tcBorders>
              <w:top w:val="single" w:sz="4" w:space="0" w:color="auto"/>
              <w:left w:val="single" w:sz="4" w:space="0" w:color="auto"/>
              <w:bottom w:val="single" w:sz="4" w:space="0" w:color="auto"/>
              <w:right w:val="single" w:sz="4" w:space="0" w:color="auto"/>
            </w:tcBorders>
            <w:vAlign w:val="center"/>
          </w:tcPr>
          <w:p w14:paraId="6897EC1E" w14:textId="77777777" w:rsidR="001B1AB4" w:rsidRPr="00B129CB" w:rsidRDefault="001B1AB4" w:rsidP="00E706E5">
            <w:pPr>
              <w:jc w:val="both"/>
              <w:rPr>
                <w:highlight w:val="yellow"/>
              </w:rPr>
            </w:pPr>
            <w:r w:rsidRPr="00B129CB">
              <w:rPr>
                <w:color w:val="000000"/>
              </w:rPr>
              <w:t>Виготовлення та розміщення постеру А3/А4 (загальний про вакцинацію від COVID-19)</w:t>
            </w:r>
          </w:p>
        </w:tc>
        <w:tc>
          <w:tcPr>
            <w:tcW w:w="676" w:type="pct"/>
            <w:gridSpan w:val="2"/>
            <w:tcBorders>
              <w:top w:val="single" w:sz="4" w:space="0" w:color="auto"/>
              <w:left w:val="single" w:sz="4" w:space="0" w:color="auto"/>
              <w:bottom w:val="single" w:sz="4" w:space="0" w:color="auto"/>
              <w:right w:val="single" w:sz="4" w:space="0" w:color="auto"/>
            </w:tcBorders>
            <w:vAlign w:val="center"/>
            <w:hideMark/>
          </w:tcPr>
          <w:p w14:paraId="274A3196" w14:textId="77777777" w:rsidR="001B1AB4" w:rsidRDefault="001B1AB4" w:rsidP="00E706E5">
            <w:pPr>
              <w:jc w:val="center"/>
            </w:pPr>
            <w:r>
              <w:rPr>
                <w:color w:val="000000"/>
              </w:rPr>
              <w:t>постер</w:t>
            </w:r>
          </w:p>
        </w:tc>
        <w:tc>
          <w:tcPr>
            <w:tcW w:w="611" w:type="pct"/>
            <w:tcBorders>
              <w:top w:val="single" w:sz="4" w:space="0" w:color="auto"/>
              <w:left w:val="single" w:sz="4" w:space="0" w:color="auto"/>
              <w:bottom w:val="single" w:sz="4" w:space="0" w:color="auto"/>
              <w:right w:val="single" w:sz="4" w:space="0" w:color="auto"/>
            </w:tcBorders>
            <w:vAlign w:val="center"/>
            <w:hideMark/>
          </w:tcPr>
          <w:p w14:paraId="645D168A" w14:textId="77777777" w:rsidR="001B1AB4" w:rsidRDefault="001B1AB4" w:rsidP="00E706E5">
            <w:pPr>
              <w:jc w:val="center"/>
              <w:rPr>
                <w:color w:val="000000"/>
              </w:rPr>
            </w:pPr>
            <w:r>
              <w:rPr>
                <w:lang w:val="en-US"/>
              </w:rPr>
              <w:t>500</w:t>
            </w:r>
            <w:r>
              <w:t xml:space="preserve"> 000</w:t>
            </w:r>
          </w:p>
        </w:tc>
        <w:tc>
          <w:tcPr>
            <w:tcW w:w="611" w:type="pct"/>
            <w:tcBorders>
              <w:top w:val="single" w:sz="4" w:space="0" w:color="auto"/>
              <w:left w:val="single" w:sz="4" w:space="0" w:color="auto"/>
              <w:bottom w:val="single" w:sz="4" w:space="0" w:color="auto"/>
              <w:right w:val="single" w:sz="4" w:space="0" w:color="auto"/>
            </w:tcBorders>
          </w:tcPr>
          <w:p w14:paraId="62369E2C"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645EE95B" w14:textId="77777777" w:rsidR="001B1AB4" w:rsidRDefault="001B1AB4" w:rsidP="00E706E5">
            <w:pPr>
              <w:rPr>
                <w:bCs/>
              </w:rPr>
            </w:pPr>
          </w:p>
        </w:tc>
      </w:tr>
      <w:tr w:rsidR="001B1AB4" w14:paraId="757D434D" w14:textId="77777777" w:rsidTr="00E706E5">
        <w:trPr>
          <w:gridAfter w:val="1"/>
          <w:wAfter w:w="6" w:type="pct"/>
          <w:trHeight w:val="385"/>
        </w:trPr>
        <w:tc>
          <w:tcPr>
            <w:tcW w:w="272" w:type="pct"/>
            <w:gridSpan w:val="2"/>
            <w:tcBorders>
              <w:top w:val="single" w:sz="4" w:space="0" w:color="auto"/>
              <w:left w:val="single" w:sz="4" w:space="0" w:color="auto"/>
              <w:bottom w:val="single" w:sz="4" w:space="0" w:color="auto"/>
              <w:right w:val="single" w:sz="4" w:space="0" w:color="auto"/>
            </w:tcBorders>
            <w:vAlign w:val="center"/>
          </w:tcPr>
          <w:p w14:paraId="1B6C92F6" w14:textId="77777777" w:rsidR="001B1AB4" w:rsidRDefault="001B1AB4" w:rsidP="00E706E5">
            <w:pPr>
              <w:jc w:val="both"/>
              <w:rPr>
                <w:lang w:val="en-US"/>
              </w:rPr>
            </w:pPr>
            <w:r>
              <w:rPr>
                <w:lang w:val="en-US"/>
              </w:rPr>
              <w:t>2.</w:t>
            </w:r>
          </w:p>
        </w:tc>
        <w:tc>
          <w:tcPr>
            <w:tcW w:w="4722" w:type="pct"/>
            <w:gridSpan w:val="8"/>
            <w:tcBorders>
              <w:top w:val="single" w:sz="4" w:space="0" w:color="auto"/>
              <w:left w:val="single" w:sz="4" w:space="0" w:color="auto"/>
              <w:bottom w:val="single" w:sz="4" w:space="0" w:color="auto"/>
              <w:right w:val="single" w:sz="4" w:space="0" w:color="auto"/>
            </w:tcBorders>
            <w:vAlign w:val="center"/>
          </w:tcPr>
          <w:p w14:paraId="2F4E9A2B" w14:textId="22BC1F95" w:rsidR="001B1AB4" w:rsidRDefault="001B1AB4" w:rsidP="00E706E5">
            <w:pPr>
              <w:jc w:val="center"/>
              <w:rPr>
                <w:bCs/>
              </w:rPr>
            </w:pPr>
            <w:r>
              <w:rPr>
                <w:b/>
              </w:rPr>
              <w:t>Пряма реклама (ме</w:t>
            </w:r>
            <w:r w:rsidR="00E706E5">
              <w:rPr>
                <w:b/>
              </w:rPr>
              <w:t>діа, інтернет-ресурси</w:t>
            </w:r>
            <w:r>
              <w:rPr>
                <w:b/>
              </w:rPr>
              <w:t>)</w:t>
            </w:r>
          </w:p>
        </w:tc>
      </w:tr>
      <w:tr w:rsidR="001B1AB4" w14:paraId="22F45217"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618BDF73" w14:textId="77777777" w:rsidR="001B1AB4" w:rsidRDefault="001B1AB4" w:rsidP="00E706E5">
            <w:pPr>
              <w:jc w:val="both"/>
            </w:pPr>
            <w:r>
              <w:t>2.1</w:t>
            </w:r>
          </w:p>
        </w:tc>
        <w:tc>
          <w:tcPr>
            <w:tcW w:w="2094" w:type="pct"/>
            <w:tcBorders>
              <w:top w:val="single" w:sz="4" w:space="0" w:color="auto"/>
              <w:left w:val="single" w:sz="4" w:space="0" w:color="auto"/>
              <w:bottom w:val="single" w:sz="4" w:space="0" w:color="auto"/>
              <w:right w:val="single" w:sz="4" w:space="0" w:color="auto"/>
            </w:tcBorders>
            <w:vAlign w:val="center"/>
          </w:tcPr>
          <w:p w14:paraId="4E082FFE" w14:textId="663E14E6" w:rsidR="001B1AB4" w:rsidRPr="00074AA3" w:rsidRDefault="001B1AB4" w:rsidP="00D210E6">
            <w:pPr>
              <w:jc w:val="both"/>
              <w:rPr>
                <w:color w:val="000000"/>
                <w:lang w:val="ru-RU"/>
              </w:rPr>
            </w:pPr>
            <w:r>
              <w:t xml:space="preserve">Розміщення відео, наданого Замовником, </w:t>
            </w:r>
            <w:r w:rsidR="00D210E6">
              <w:t>на</w:t>
            </w:r>
            <w:r>
              <w:t xml:space="preserve"> </w:t>
            </w:r>
            <w:r w:rsidRPr="0062369E">
              <w:t>інтернет-ресурсах</w:t>
            </w:r>
            <w:r w:rsidRPr="00074AA3">
              <w:rPr>
                <w:color w:val="000000"/>
                <w:lang w:val="ru-RU"/>
              </w:rPr>
              <w:t xml:space="preserve"> </w:t>
            </w:r>
            <w:r w:rsidRPr="0062369E">
              <w:rPr>
                <w:color w:val="000000"/>
                <w:lang w:val="ru-RU"/>
              </w:rPr>
              <w:t xml:space="preserve">з метою забезпечення </w:t>
            </w:r>
            <w:r>
              <w:rPr>
                <w:color w:val="000000"/>
                <w:lang w:val="ru-RU"/>
              </w:rPr>
              <w:t>8</w:t>
            </w:r>
            <w:r w:rsidRPr="0062369E">
              <w:rPr>
                <w:color w:val="000000"/>
                <w:lang w:val="ru-RU"/>
              </w:rPr>
              <w:t>00 000 охоплень</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2B260EB9" w14:textId="77777777" w:rsidR="001B1AB4" w:rsidRDefault="001B1AB4" w:rsidP="00E706E5">
            <w:pPr>
              <w:jc w:val="center"/>
            </w:pPr>
            <w:r>
              <w:t>фіксована ціна</w:t>
            </w:r>
          </w:p>
        </w:tc>
        <w:tc>
          <w:tcPr>
            <w:tcW w:w="611" w:type="pct"/>
            <w:tcBorders>
              <w:top w:val="single" w:sz="4" w:space="0" w:color="auto"/>
              <w:left w:val="single" w:sz="4" w:space="0" w:color="auto"/>
              <w:bottom w:val="single" w:sz="4" w:space="0" w:color="auto"/>
              <w:right w:val="single" w:sz="4" w:space="0" w:color="auto"/>
            </w:tcBorders>
            <w:vAlign w:val="center"/>
          </w:tcPr>
          <w:p w14:paraId="6E0F94D0"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66CCE5F2"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5D9E74D1" w14:textId="77777777" w:rsidR="001B1AB4" w:rsidRDefault="001B1AB4" w:rsidP="00E706E5">
            <w:pPr>
              <w:rPr>
                <w:color w:val="000000"/>
              </w:rPr>
            </w:pPr>
          </w:p>
        </w:tc>
      </w:tr>
      <w:tr w:rsidR="001B1AB4" w14:paraId="798104F8"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11FDFFDE" w14:textId="77777777" w:rsidR="001B1AB4" w:rsidRDefault="001B1AB4" w:rsidP="00E706E5">
            <w:pPr>
              <w:jc w:val="both"/>
            </w:pPr>
            <w:r>
              <w:t>2.2</w:t>
            </w:r>
          </w:p>
        </w:tc>
        <w:tc>
          <w:tcPr>
            <w:tcW w:w="2094" w:type="pct"/>
            <w:tcBorders>
              <w:top w:val="single" w:sz="4" w:space="0" w:color="auto"/>
              <w:left w:val="single" w:sz="4" w:space="0" w:color="auto"/>
              <w:bottom w:val="single" w:sz="4" w:space="0" w:color="auto"/>
              <w:right w:val="single" w:sz="4" w:space="0" w:color="auto"/>
            </w:tcBorders>
          </w:tcPr>
          <w:p w14:paraId="584DB460" w14:textId="77777777" w:rsidR="001B1AB4" w:rsidRPr="00074AA3" w:rsidRDefault="001B1AB4" w:rsidP="00E706E5">
            <w:pPr>
              <w:widowControl w:val="0"/>
              <w:jc w:val="both"/>
            </w:pPr>
            <w:r>
              <w:t xml:space="preserve">Виготовлення анімаційного відео для національного ТБ (до 30 с). </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80DA0B7" w14:textId="77777777" w:rsidR="001B1AB4" w:rsidRDefault="001B1AB4" w:rsidP="00E706E5">
            <w:pPr>
              <w:jc w:val="center"/>
              <w:rPr>
                <w:color w:val="000000"/>
              </w:rPr>
            </w:pPr>
            <w:r>
              <w:t>відеоролик</w:t>
            </w:r>
          </w:p>
        </w:tc>
        <w:tc>
          <w:tcPr>
            <w:tcW w:w="611" w:type="pct"/>
            <w:tcBorders>
              <w:top w:val="single" w:sz="4" w:space="0" w:color="auto"/>
              <w:left w:val="single" w:sz="4" w:space="0" w:color="auto"/>
              <w:bottom w:val="single" w:sz="4" w:space="0" w:color="auto"/>
              <w:right w:val="single" w:sz="4" w:space="0" w:color="auto"/>
            </w:tcBorders>
            <w:vAlign w:val="center"/>
          </w:tcPr>
          <w:p w14:paraId="7DDB5E26"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63B7D78E"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ED55740" w14:textId="77777777" w:rsidR="001B1AB4" w:rsidRDefault="001B1AB4" w:rsidP="00E706E5">
            <w:pPr>
              <w:rPr>
                <w:color w:val="000000"/>
              </w:rPr>
            </w:pPr>
          </w:p>
        </w:tc>
      </w:tr>
      <w:tr w:rsidR="001B1AB4" w14:paraId="4C565B81"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65A88C50" w14:textId="77777777" w:rsidR="001B1AB4" w:rsidDel="004418C6" w:rsidRDefault="001B1AB4" w:rsidP="00E706E5">
            <w:pPr>
              <w:jc w:val="both"/>
            </w:pPr>
            <w:r>
              <w:t>2.3</w:t>
            </w:r>
          </w:p>
        </w:tc>
        <w:tc>
          <w:tcPr>
            <w:tcW w:w="2094" w:type="pct"/>
            <w:tcBorders>
              <w:top w:val="single" w:sz="4" w:space="0" w:color="auto"/>
              <w:left w:val="single" w:sz="4" w:space="0" w:color="auto"/>
              <w:bottom w:val="single" w:sz="4" w:space="0" w:color="auto"/>
              <w:right w:val="single" w:sz="4" w:space="0" w:color="auto"/>
            </w:tcBorders>
          </w:tcPr>
          <w:p w14:paraId="0E1BBA66" w14:textId="77777777" w:rsidR="001B1AB4" w:rsidRDefault="001B1AB4" w:rsidP="00E706E5">
            <w:pPr>
              <w:widowControl w:val="0"/>
              <w:jc w:val="both"/>
            </w:pPr>
            <w:r>
              <w:t>Розміщення відео на національних каналах з метою забезпечення 8 000 000 охоплень</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8CA8CA8" w14:textId="77777777" w:rsidR="001B1AB4" w:rsidRDefault="001B1AB4" w:rsidP="00E706E5">
            <w:pPr>
              <w:jc w:val="center"/>
            </w:pPr>
            <w:r>
              <w:t>фіксована ціна</w:t>
            </w:r>
          </w:p>
        </w:tc>
        <w:tc>
          <w:tcPr>
            <w:tcW w:w="611" w:type="pct"/>
            <w:tcBorders>
              <w:top w:val="single" w:sz="4" w:space="0" w:color="auto"/>
              <w:left w:val="single" w:sz="4" w:space="0" w:color="auto"/>
              <w:bottom w:val="single" w:sz="4" w:space="0" w:color="auto"/>
              <w:right w:val="single" w:sz="4" w:space="0" w:color="auto"/>
            </w:tcBorders>
            <w:vAlign w:val="center"/>
          </w:tcPr>
          <w:p w14:paraId="6D82EC4F"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52B0866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59206F30" w14:textId="77777777" w:rsidR="001B1AB4" w:rsidRDefault="001B1AB4" w:rsidP="00E706E5">
            <w:pPr>
              <w:rPr>
                <w:color w:val="000000"/>
              </w:rPr>
            </w:pPr>
          </w:p>
        </w:tc>
      </w:tr>
      <w:tr w:rsidR="001B1AB4" w14:paraId="6D59D413"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8014040" w14:textId="77777777" w:rsidR="001B1AB4" w:rsidDel="004418C6" w:rsidRDefault="001B1AB4" w:rsidP="00E706E5">
            <w:pPr>
              <w:jc w:val="both"/>
            </w:pPr>
            <w:r>
              <w:t>2.4</w:t>
            </w:r>
          </w:p>
        </w:tc>
        <w:tc>
          <w:tcPr>
            <w:tcW w:w="2094" w:type="pct"/>
            <w:tcBorders>
              <w:top w:val="single" w:sz="4" w:space="0" w:color="auto"/>
              <w:left w:val="single" w:sz="4" w:space="0" w:color="auto"/>
              <w:bottom w:val="single" w:sz="4" w:space="0" w:color="auto"/>
              <w:right w:val="single" w:sz="4" w:space="0" w:color="auto"/>
            </w:tcBorders>
          </w:tcPr>
          <w:p w14:paraId="530AAFAA" w14:textId="77777777" w:rsidR="001B1AB4" w:rsidRDefault="001B1AB4" w:rsidP="00E706E5">
            <w:pPr>
              <w:widowControl w:val="0"/>
              <w:jc w:val="both"/>
            </w:pPr>
            <w:r w:rsidRPr="0090306C">
              <w:t>Виготовлення інформаційного аудіоролика</w:t>
            </w:r>
            <w:r>
              <w:t xml:space="preserve"> (до 20 с)</w:t>
            </w:r>
            <w:r w:rsidRPr="0090306C">
              <w:t xml:space="preserve"> для радіостанцій</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C01F37C" w14:textId="77777777" w:rsidR="001B1AB4" w:rsidRDefault="001B1AB4" w:rsidP="00E706E5">
            <w:pPr>
              <w:jc w:val="center"/>
            </w:pPr>
            <w:r>
              <w:t>аудіоролик</w:t>
            </w:r>
          </w:p>
        </w:tc>
        <w:tc>
          <w:tcPr>
            <w:tcW w:w="611" w:type="pct"/>
            <w:tcBorders>
              <w:top w:val="single" w:sz="4" w:space="0" w:color="auto"/>
              <w:left w:val="single" w:sz="4" w:space="0" w:color="auto"/>
              <w:bottom w:val="single" w:sz="4" w:space="0" w:color="auto"/>
              <w:right w:val="single" w:sz="4" w:space="0" w:color="auto"/>
            </w:tcBorders>
            <w:vAlign w:val="center"/>
          </w:tcPr>
          <w:p w14:paraId="51E6B702"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1B07B53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1BF2778" w14:textId="77777777" w:rsidR="001B1AB4" w:rsidRDefault="001B1AB4" w:rsidP="00E706E5">
            <w:pPr>
              <w:rPr>
                <w:color w:val="000000"/>
              </w:rPr>
            </w:pPr>
          </w:p>
        </w:tc>
      </w:tr>
      <w:tr w:rsidR="001B1AB4" w14:paraId="13811ADA"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A29C08F" w14:textId="77777777" w:rsidR="001B1AB4" w:rsidDel="004418C6" w:rsidRDefault="001B1AB4" w:rsidP="00E706E5">
            <w:pPr>
              <w:jc w:val="both"/>
            </w:pPr>
            <w:r>
              <w:t>2.6</w:t>
            </w:r>
          </w:p>
        </w:tc>
        <w:tc>
          <w:tcPr>
            <w:tcW w:w="2094" w:type="pct"/>
            <w:tcBorders>
              <w:top w:val="single" w:sz="4" w:space="0" w:color="auto"/>
              <w:left w:val="single" w:sz="4" w:space="0" w:color="auto"/>
              <w:bottom w:val="single" w:sz="4" w:space="0" w:color="auto"/>
              <w:right w:val="single" w:sz="4" w:space="0" w:color="auto"/>
            </w:tcBorders>
          </w:tcPr>
          <w:p w14:paraId="1ECCF7E8" w14:textId="77777777" w:rsidR="001B1AB4" w:rsidRDefault="001B1AB4" w:rsidP="00E706E5">
            <w:pPr>
              <w:widowControl w:val="0"/>
              <w:jc w:val="both"/>
            </w:pPr>
            <w:r>
              <w:t xml:space="preserve">Розміщення аудіоролика на 2 регіональних радіостанціях з найбільшим охопленням в кожній області </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84F3D79" w14:textId="77777777" w:rsidR="001B1AB4" w:rsidRDefault="001B1AB4" w:rsidP="00E706E5">
            <w:pPr>
              <w:jc w:val="center"/>
            </w:pPr>
            <w:r>
              <w:t>розміщення</w:t>
            </w:r>
          </w:p>
        </w:tc>
        <w:tc>
          <w:tcPr>
            <w:tcW w:w="611" w:type="pct"/>
            <w:tcBorders>
              <w:top w:val="single" w:sz="4" w:space="0" w:color="auto"/>
              <w:left w:val="single" w:sz="4" w:space="0" w:color="auto"/>
              <w:bottom w:val="single" w:sz="4" w:space="0" w:color="auto"/>
              <w:right w:val="single" w:sz="4" w:space="0" w:color="auto"/>
            </w:tcBorders>
            <w:vAlign w:val="center"/>
          </w:tcPr>
          <w:p w14:paraId="52F61BA7" w14:textId="77777777" w:rsidR="001B1AB4" w:rsidRDefault="001B1AB4" w:rsidP="00E706E5">
            <w:pPr>
              <w:jc w:val="center"/>
            </w:pPr>
            <w:r>
              <w:t>96</w:t>
            </w:r>
          </w:p>
        </w:tc>
        <w:tc>
          <w:tcPr>
            <w:tcW w:w="611" w:type="pct"/>
            <w:tcBorders>
              <w:top w:val="single" w:sz="4" w:space="0" w:color="auto"/>
              <w:left w:val="single" w:sz="4" w:space="0" w:color="auto"/>
              <w:bottom w:val="single" w:sz="4" w:space="0" w:color="auto"/>
              <w:right w:val="single" w:sz="4" w:space="0" w:color="auto"/>
            </w:tcBorders>
          </w:tcPr>
          <w:p w14:paraId="468FC78F"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4E79663" w14:textId="77777777" w:rsidR="001B1AB4" w:rsidRDefault="001B1AB4" w:rsidP="00E706E5">
            <w:pPr>
              <w:rPr>
                <w:color w:val="000000"/>
              </w:rPr>
            </w:pPr>
          </w:p>
        </w:tc>
      </w:tr>
      <w:tr w:rsidR="001B1AB4" w14:paraId="072D9BC3"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5AEFCA3A" w14:textId="77777777" w:rsidR="001B1AB4" w:rsidRPr="00BD3B63" w:rsidDel="004418C6" w:rsidRDefault="001B1AB4" w:rsidP="00E706E5">
            <w:pPr>
              <w:jc w:val="both"/>
            </w:pPr>
            <w:r w:rsidRPr="00BD3B63">
              <w:t>2.7</w:t>
            </w:r>
          </w:p>
        </w:tc>
        <w:tc>
          <w:tcPr>
            <w:tcW w:w="2094" w:type="pct"/>
            <w:tcBorders>
              <w:top w:val="single" w:sz="4" w:space="0" w:color="auto"/>
              <w:left w:val="single" w:sz="4" w:space="0" w:color="auto"/>
              <w:bottom w:val="single" w:sz="4" w:space="0" w:color="auto"/>
              <w:right w:val="single" w:sz="4" w:space="0" w:color="auto"/>
            </w:tcBorders>
          </w:tcPr>
          <w:p w14:paraId="3C2DF347" w14:textId="77777777" w:rsidR="001B1AB4" w:rsidRPr="00BD3B63" w:rsidRDefault="001B1AB4" w:rsidP="00E706E5">
            <w:pPr>
              <w:widowControl w:val="0"/>
              <w:jc w:val="both"/>
            </w:pPr>
            <w:r w:rsidRPr="00BD3B63">
              <w:t>Виготовлення інфографіки для друкованих та онлайн ЗМІ.</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49DACD53" w14:textId="77777777" w:rsidR="001B1AB4" w:rsidRPr="00BD3B63" w:rsidRDefault="001B1AB4" w:rsidP="00E706E5">
            <w:pPr>
              <w:jc w:val="center"/>
            </w:pPr>
            <w:r w:rsidRPr="00BD3B63">
              <w:t>макет</w:t>
            </w:r>
          </w:p>
        </w:tc>
        <w:tc>
          <w:tcPr>
            <w:tcW w:w="611" w:type="pct"/>
            <w:tcBorders>
              <w:top w:val="single" w:sz="4" w:space="0" w:color="auto"/>
              <w:left w:val="single" w:sz="4" w:space="0" w:color="auto"/>
              <w:bottom w:val="single" w:sz="4" w:space="0" w:color="auto"/>
              <w:right w:val="single" w:sz="4" w:space="0" w:color="auto"/>
            </w:tcBorders>
            <w:vAlign w:val="center"/>
          </w:tcPr>
          <w:p w14:paraId="6A03BD85" w14:textId="77777777" w:rsidR="001B1AB4" w:rsidRPr="004075D1" w:rsidRDefault="001B1AB4" w:rsidP="00E706E5">
            <w:pPr>
              <w:jc w:val="center"/>
            </w:pPr>
            <w:r w:rsidRPr="00A7687E">
              <w:t>6</w:t>
            </w:r>
          </w:p>
        </w:tc>
        <w:tc>
          <w:tcPr>
            <w:tcW w:w="611" w:type="pct"/>
            <w:tcBorders>
              <w:top w:val="single" w:sz="4" w:space="0" w:color="auto"/>
              <w:left w:val="single" w:sz="4" w:space="0" w:color="auto"/>
              <w:bottom w:val="single" w:sz="4" w:space="0" w:color="auto"/>
              <w:right w:val="single" w:sz="4" w:space="0" w:color="auto"/>
            </w:tcBorders>
          </w:tcPr>
          <w:p w14:paraId="2C8A856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592BFA49" w14:textId="77777777" w:rsidR="001B1AB4" w:rsidRDefault="001B1AB4" w:rsidP="00E706E5">
            <w:pPr>
              <w:rPr>
                <w:color w:val="000000"/>
              </w:rPr>
            </w:pPr>
          </w:p>
        </w:tc>
      </w:tr>
      <w:tr w:rsidR="001B1AB4" w14:paraId="1C14B4CF"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7BBD4820" w14:textId="77777777" w:rsidR="001B1AB4" w:rsidRPr="00A7687E" w:rsidDel="004418C6" w:rsidRDefault="001B1AB4" w:rsidP="00E706E5">
            <w:pPr>
              <w:jc w:val="both"/>
            </w:pPr>
            <w:r w:rsidRPr="00A7687E">
              <w:t>2.8</w:t>
            </w:r>
          </w:p>
        </w:tc>
        <w:tc>
          <w:tcPr>
            <w:tcW w:w="2094" w:type="pct"/>
            <w:tcBorders>
              <w:top w:val="single" w:sz="4" w:space="0" w:color="auto"/>
              <w:left w:val="single" w:sz="4" w:space="0" w:color="auto"/>
              <w:bottom w:val="single" w:sz="4" w:space="0" w:color="auto"/>
              <w:right w:val="single" w:sz="4" w:space="0" w:color="auto"/>
            </w:tcBorders>
          </w:tcPr>
          <w:p w14:paraId="2784EDFC" w14:textId="77777777" w:rsidR="001B1AB4" w:rsidRPr="00A7687E" w:rsidRDefault="001B1AB4" w:rsidP="00E706E5">
            <w:pPr>
              <w:widowControl w:val="0"/>
              <w:jc w:val="both"/>
            </w:pPr>
            <w:r w:rsidRPr="00A7687E">
              <w:t xml:space="preserve">Розміщення інфографіки в друкованих та онлайн ЗМІ </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1AAA7DA" w14:textId="77777777" w:rsidR="001B1AB4" w:rsidRPr="00A7687E" w:rsidRDefault="001B1AB4" w:rsidP="00E706E5">
            <w:pPr>
              <w:jc w:val="center"/>
            </w:pPr>
            <w:r w:rsidRPr="00A7687E">
              <w:t>розміщення</w:t>
            </w:r>
          </w:p>
        </w:tc>
        <w:tc>
          <w:tcPr>
            <w:tcW w:w="611" w:type="pct"/>
            <w:tcBorders>
              <w:top w:val="single" w:sz="4" w:space="0" w:color="auto"/>
              <w:left w:val="single" w:sz="4" w:space="0" w:color="auto"/>
              <w:bottom w:val="single" w:sz="4" w:space="0" w:color="auto"/>
              <w:right w:val="single" w:sz="4" w:space="0" w:color="auto"/>
            </w:tcBorders>
            <w:vAlign w:val="center"/>
          </w:tcPr>
          <w:p w14:paraId="7AF61EB9" w14:textId="77777777" w:rsidR="001B1AB4" w:rsidRPr="00A7687E" w:rsidRDefault="001B1AB4" w:rsidP="00E706E5">
            <w:pPr>
              <w:jc w:val="center"/>
            </w:pPr>
            <w:r w:rsidRPr="00A7687E">
              <w:t>144</w:t>
            </w:r>
          </w:p>
        </w:tc>
        <w:tc>
          <w:tcPr>
            <w:tcW w:w="611" w:type="pct"/>
            <w:tcBorders>
              <w:top w:val="single" w:sz="4" w:space="0" w:color="auto"/>
              <w:left w:val="single" w:sz="4" w:space="0" w:color="auto"/>
              <w:bottom w:val="single" w:sz="4" w:space="0" w:color="auto"/>
              <w:right w:val="single" w:sz="4" w:space="0" w:color="auto"/>
            </w:tcBorders>
          </w:tcPr>
          <w:p w14:paraId="4F0598D1"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24C45C46" w14:textId="77777777" w:rsidR="001B1AB4" w:rsidRDefault="001B1AB4" w:rsidP="00E706E5">
            <w:pPr>
              <w:rPr>
                <w:color w:val="000000"/>
              </w:rPr>
            </w:pPr>
          </w:p>
        </w:tc>
      </w:tr>
      <w:tr w:rsidR="001B1AB4" w14:paraId="4C797CD0" w14:textId="77777777" w:rsidTr="00E706E5">
        <w:trPr>
          <w:gridAfter w:val="1"/>
          <w:wAfter w:w="6" w:type="pct"/>
          <w:trHeight w:val="599"/>
        </w:trPr>
        <w:tc>
          <w:tcPr>
            <w:tcW w:w="272" w:type="pct"/>
            <w:gridSpan w:val="2"/>
            <w:tcBorders>
              <w:top w:val="single" w:sz="4" w:space="0" w:color="auto"/>
              <w:left w:val="single" w:sz="4" w:space="0" w:color="auto"/>
              <w:bottom w:val="single" w:sz="4" w:space="0" w:color="auto"/>
              <w:right w:val="single" w:sz="4" w:space="0" w:color="auto"/>
            </w:tcBorders>
            <w:vAlign w:val="center"/>
          </w:tcPr>
          <w:p w14:paraId="616938B2" w14:textId="77777777" w:rsidR="001B1AB4" w:rsidRPr="004075D1" w:rsidRDefault="001B1AB4" w:rsidP="00E706E5">
            <w:pPr>
              <w:jc w:val="both"/>
              <w:rPr>
                <w:b/>
              </w:rPr>
            </w:pPr>
            <w:r w:rsidRPr="004075D1">
              <w:rPr>
                <w:b/>
              </w:rPr>
              <w:t>3</w:t>
            </w:r>
          </w:p>
        </w:tc>
        <w:tc>
          <w:tcPr>
            <w:tcW w:w="4722" w:type="pct"/>
            <w:gridSpan w:val="8"/>
            <w:tcBorders>
              <w:top w:val="single" w:sz="4" w:space="0" w:color="auto"/>
              <w:left w:val="single" w:sz="4" w:space="0" w:color="auto"/>
              <w:bottom w:val="single" w:sz="4" w:space="0" w:color="auto"/>
              <w:right w:val="single" w:sz="4" w:space="0" w:color="auto"/>
            </w:tcBorders>
            <w:vAlign w:val="center"/>
          </w:tcPr>
          <w:p w14:paraId="1CB0FA27" w14:textId="77777777" w:rsidR="001B1AB4" w:rsidRPr="00BD3B63" w:rsidRDefault="001B1AB4" w:rsidP="00E706E5">
            <w:pPr>
              <w:jc w:val="center"/>
              <w:rPr>
                <w:color w:val="000000"/>
              </w:rPr>
            </w:pPr>
            <w:r w:rsidRPr="00BD3B63">
              <w:rPr>
                <w:b/>
              </w:rPr>
              <w:t>PR-матеріали  в регіональних та національних ЗМІ</w:t>
            </w:r>
          </w:p>
        </w:tc>
      </w:tr>
      <w:tr w:rsidR="001B1AB4" w14:paraId="53649E52"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6BB61ED0" w14:textId="77777777" w:rsidR="001B1AB4" w:rsidRPr="004075D1" w:rsidRDefault="001B1AB4" w:rsidP="00E706E5">
            <w:pPr>
              <w:jc w:val="both"/>
            </w:pPr>
            <w:r w:rsidRPr="004075D1">
              <w:t>3.1</w:t>
            </w:r>
          </w:p>
        </w:tc>
        <w:tc>
          <w:tcPr>
            <w:tcW w:w="2094" w:type="pct"/>
            <w:tcBorders>
              <w:top w:val="single" w:sz="4" w:space="0" w:color="auto"/>
              <w:left w:val="single" w:sz="4" w:space="0" w:color="auto"/>
              <w:bottom w:val="single" w:sz="4" w:space="0" w:color="auto"/>
              <w:right w:val="single" w:sz="4" w:space="0" w:color="auto"/>
            </w:tcBorders>
          </w:tcPr>
          <w:p w14:paraId="44C8F6F1" w14:textId="77777777" w:rsidR="001B1AB4" w:rsidRPr="00BD3B63" w:rsidRDefault="001B1AB4" w:rsidP="00E706E5">
            <w:pPr>
              <w:jc w:val="both"/>
              <w:rPr>
                <w:color w:val="000000"/>
              </w:rPr>
            </w:pPr>
            <w:r w:rsidRPr="00BD3B63">
              <w:t>Написання pr-статей для регіональних ЗМІ</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6CB64C3F" w14:textId="77777777" w:rsidR="001B1AB4" w:rsidRPr="00BD3B63" w:rsidRDefault="001B1AB4" w:rsidP="00E706E5">
            <w:pPr>
              <w:jc w:val="center"/>
            </w:pPr>
            <w:r w:rsidRPr="00BD3B63">
              <w:t>стаття</w:t>
            </w:r>
          </w:p>
        </w:tc>
        <w:tc>
          <w:tcPr>
            <w:tcW w:w="611" w:type="pct"/>
            <w:tcBorders>
              <w:top w:val="single" w:sz="4" w:space="0" w:color="auto"/>
              <w:left w:val="single" w:sz="4" w:space="0" w:color="auto"/>
              <w:bottom w:val="single" w:sz="4" w:space="0" w:color="auto"/>
              <w:right w:val="single" w:sz="4" w:space="0" w:color="auto"/>
            </w:tcBorders>
            <w:vAlign w:val="center"/>
          </w:tcPr>
          <w:p w14:paraId="2897FEC8" w14:textId="77777777" w:rsidR="001B1AB4" w:rsidRPr="00BD3B63" w:rsidRDefault="001B1AB4" w:rsidP="00E706E5">
            <w:pPr>
              <w:jc w:val="center"/>
            </w:pPr>
            <w:r w:rsidRPr="00BD3B63">
              <w:t>15</w:t>
            </w:r>
          </w:p>
        </w:tc>
        <w:tc>
          <w:tcPr>
            <w:tcW w:w="611" w:type="pct"/>
            <w:tcBorders>
              <w:top w:val="single" w:sz="4" w:space="0" w:color="auto"/>
              <w:left w:val="single" w:sz="4" w:space="0" w:color="auto"/>
              <w:bottom w:val="single" w:sz="4" w:space="0" w:color="auto"/>
              <w:right w:val="single" w:sz="4" w:space="0" w:color="auto"/>
            </w:tcBorders>
          </w:tcPr>
          <w:p w14:paraId="6A15F5BA"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6780CDD0" w14:textId="77777777" w:rsidR="001B1AB4" w:rsidRDefault="001B1AB4" w:rsidP="00E706E5">
            <w:pPr>
              <w:rPr>
                <w:color w:val="000000"/>
              </w:rPr>
            </w:pPr>
          </w:p>
        </w:tc>
      </w:tr>
      <w:tr w:rsidR="001B1AB4" w14:paraId="3D0C7FFD"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561A8FFF" w14:textId="77777777" w:rsidR="001B1AB4" w:rsidRPr="004075D1" w:rsidRDefault="001B1AB4" w:rsidP="00E706E5">
            <w:pPr>
              <w:jc w:val="both"/>
            </w:pPr>
            <w:r w:rsidRPr="004075D1">
              <w:t>3.2</w:t>
            </w:r>
          </w:p>
        </w:tc>
        <w:tc>
          <w:tcPr>
            <w:tcW w:w="2094" w:type="pct"/>
            <w:tcBorders>
              <w:top w:val="single" w:sz="4" w:space="0" w:color="auto"/>
              <w:left w:val="single" w:sz="4" w:space="0" w:color="auto"/>
              <w:bottom w:val="single" w:sz="4" w:space="0" w:color="auto"/>
              <w:right w:val="single" w:sz="4" w:space="0" w:color="auto"/>
            </w:tcBorders>
          </w:tcPr>
          <w:p w14:paraId="54130C2B" w14:textId="77777777" w:rsidR="001B1AB4" w:rsidRPr="00BD3B63" w:rsidRDefault="001B1AB4" w:rsidP="00E706E5">
            <w:pPr>
              <w:jc w:val="both"/>
              <w:rPr>
                <w:color w:val="000000"/>
              </w:rPr>
            </w:pPr>
            <w:r w:rsidRPr="00BD3B63">
              <w:t>Розміщення</w:t>
            </w:r>
            <w:r w:rsidRPr="00BD3B63">
              <w:rPr>
                <w:b/>
              </w:rPr>
              <w:t xml:space="preserve"> </w:t>
            </w:r>
            <w:r w:rsidRPr="00BD3B63">
              <w:t>pr-статей в регіональній друкованій пресі та онлайн ЗМІ (15 на кожну область).</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79C6A1FD" w14:textId="77777777" w:rsidR="001B1AB4" w:rsidRPr="00BD3B63" w:rsidRDefault="001B1AB4" w:rsidP="00E706E5">
            <w:pPr>
              <w:jc w:val="center"/>
            </w:pPr>
            <w:r w:rsidRPr="00BD3B63">
              <w:t>публікація</w:t>
            </w:r>
          </w:p>
        </w:tc>
        <w:tc>
          <w:tcPr>
            <w:tcW w:w="611" w:type="pct"/>
            <w:tcBorders>
              <w:top w:val="single" w:sz="4" w:space="0" w:color="auto"/>
              <w:left w:val="single" w:sz="4" w:space="0" w:color="auto"/>
              <w:bottom w:val="single" w:sz="4" w:space="0" w:color="auto"/>
              <w:right w:val="single" w:sz="4" w:space="0" w:color="auto"/>
            </w:tcBorders>
            <w:vAlign w:val="center"/>
          </w:tcPr>
          <w:p w14:paraId="544154FB" w14:textId="77777777" w:rsidR="001B1AB4" w:rsidRPr="00BD3B63" w:rsidRDefault="001B1AB4" w:rsidP="00E706E5">
            <w:pPr>
              <w:jc w:val="center"/>
            </w:pPr>
            <w:r w:rsidRPr="00BD3B63">
              <w:t>360</w:t>
            </w:r>
          </w:p>
        </w:tc>
        <w:tc>
          <w:tcPr>
            <w:tcW w:w="611" w:type="pct"/>
            <w:tcBorders>
              <w:top w:val="single" w:sz="4" w:space="0" w:color="auto"/>
              <w:left w:val="single" w:sz="4" w:space="0" w:color="auto"/>
              <w:bottom w:val="single" w:sz="4" w:space="0" w:color="auto"/>
              <w:right w:val="single" w:sz="4" w:space="0" w:color="auto"/>
            </w:tcBorders>
          </w:tcPr>
          <w:p w14:paraId="6965F494"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0764B1FA" w14:textId="77777777" w:rsidR="001B1AB4" w:rsidRDefault="001B1AB4" w:rsidP="00E706E5">
            <w:pPr>
              <w:rPr>
                <w:color w:val="000000"/>
              </w:rPr>
            </w:pPr>
          </w:p>
        </w:tc>
      </w:tr>
      <w:tr w:rsidR="001B1AB4" w14:paraId="09E0C5B9"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396E148" w14:textId="77777777" w:rsidR="001B1AB4" w:rsidRPr="004075D1" w:rsidRDefault="001B1AB4" w:rsidP="00E706E5">
            <w:pPr>
              <w:jc w:val="both"/>
            </w:pPr>
            <w:r w:rsidRPr="004075D1">
              <w:t>3.3</w:t>
            </w:r>
          </w:p>
        </w:tc>
        <w:tc>
          <w:tcPr>
            <w:tcW w:w="2094" w:type="pct"/>
            <w:tcBorders>
              <w:top w:val="single" w:sz="4" w:space="0" w:color="auto"/>
              <w:left w:val="single" w:sz="4" w:space="0" w:color="auto"/>
              <w:bottom w:val="single" w:sz="4" w:space="0" w:color="auto"/>
              <w:right w:val="single" w:sz="4" w:space="0" w:color="auto"/>
            </w:tcBorders>
          </w:tcPr>
          <w:p w14:paraId="6E4D4EDC" w14:textId="77777777" w:rsidR="001B1AB4" w:rsidRPr="00BD3B63" w:rsidRDefault="001B1AB4" w:rsidP="00E706E5">
            <w:pPr>
              <w:jc w:val="both"/>
            </w:pPr>
            <w:r w:rsidRPr="00BD3B63">
              <w:t>Виготовлення PR-сюжету для регіонального Тб</w:t>
            </w:r>
          </w:p>
        </w:tc>
        <w:tc>
          <w:tcPr>
            <w:tcW w:w="676" w:type="pct"/>
            <w:gridSpan w:val="2"/>
            <w:tcBorders>
              <w:top w:val="single" w:sz="4" w:space="0" w:color="auto"/>
              <w:left w:val="single" w:sz="4" w:space="0" w:color="auto"/>
              <w:bottom w:val="single" w:sz="4" w:space="0" w:color="auto"/>
              <w:right w:val="single" w:sz="4" w:space="0" w:color="auto"/>
            </w:tcBorders>
          </w:tcPr>
          <w:p w14:paraId="26D7479B" w14:textId="77777777" w:rsidR="001B1AB4" w:rsidRPr="00BD3B63" w:rsidRDefault="001B1AB4" w:rsidP="00E706E5">
            <w:pPr>
              <w:jc w:val="center"/>
            </w:pPr>
            <w:r w:rsidRPr="00BD3B63">
              <w:t>сюжет</w:t>
            </w:r>
          </w:p>
        </w:tc>
        <w:tc>
          <w:tcPr>
            <w:tcW w:w="611" w:type="pct"/>
            <w:tcBorders>
              <w:top w:val="single" w:sz="4" w:space="0" w:color="auto"/>
              <w:left w:val="single" w:sz="4" w:space="0" w:color="auto"/>
              <w:bottom w:val="single" w:sz="4" w:space="0" w:color="auto"/>
              <w:right w:val="single" w:sz="4" w:space="0" w:color="auto"/>
            </w:tcBorders>
          </w:tcPr>
          <w:p w14:paraId="2BE2DE8D" w14:textId="77777777" w:rsidR="001B1AB4" w:rsidRPr="004075D1" w:rsidRDefault="00F240A3" w:rsidP="00E706E5">
            <w:pPr>
              <w:jc w:val="center"/>
            </w:pPr>
            <w:sdt>
              <w:sdtPr>
                <w:tag w:val="goog_rdk_7"/>
                <w:id w:val="1973782898"/>
              </w:sdtPr>
              <w:sdtEndPr/>
              <w:sdtContent/>
            </w:sdt>
            <w:r w:rsidR="001B1AB4" w:rsidRPr="00A7687E">
              <w:t>8</w:t>
            </w:r>
          </w:p>
        </w:tc>
        <w:tc>
          <w:tcPr>
            <w:tcW w:w="611" w:type="pct"/>
            <w:tcBorders>
              <w:top w:val="single" w:sz="4" w:space="0" w:color="auto"/>
              <w:left w:val="single" w:sz="4" w:space="0" w:color="auto"/>
              <w:bottom w:val="single" w:sz="4" w:space="0" w:color="auto"/>
              <w:right w:val="single" w:sz="4" w:space="0" w:color="auto"/>
            </w:tcBorders>
          </w:tcPr>
          <w:p w14:paraId="3980878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2DB8096" w14:textId="77777777" w:rsidR="001B1AB4" w:rsidRDefault="001B1AB4" w:rsidP="00E706E5">
            <w:pPr>
              <w:rPr>
                <w:color w:val="000000"/>
              </w:rPr>
            </w:pPr>
          </w:p>
        </w:tc>
      </w:tr>
      <w:tr w:rsidR="001B1AB4" w14:paraId="25771B60"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0F0E0BC6" w14:textId="77777777" w:rsidR="001B1AB4" w:rsidRDefault="001B1AB4" w:rsidP="00E706E5">
            <w:pPr>
              <w:jc w:val="both"/>
            </w:pPr>
            <w:r>
              <w:lastRenderedPageBreak/>
              <w:t>3.4</w:t>
            </w:r>
          </w:p>
        </w:tc>
        <w:tc>
          <w:tcPr>
            <w:tcW w:w="2094" w:type="pct"/>
            <w:tcBorders>
              <w:top w:val="single" w:sz="4" w:space="0" w:color="auto"/>
              <w:left w:val="single" w:sz="4" w:space="0" w:color="auto"/>
              <w:bottom w:val="single" w:sz="4" w:space="0" w:color="auto"/>
              <w:right w:val="single" w:sz="4" w:space="0" w:color="auto"/>
            </w:tcBorders>
          </w:tcPr>
          <w:p w14:paraId="28E65BEF" w14:textId="77777777" w:rsidR="001B1AB4" w:rsidRDefault="001B1AB4" w:rsidP="00E706E5">
            <w:pPr>
              <w:jc w:val="both"/>
            </w:pPr>
            <w:r>
              <w:t xml:space="preserve">Розміщення PR-сюжету на регіональному Тб </w:t>
            </w:r>
          </w:p>
        </w:tc>
        <w:tc>
          <w:tcPr>
            <w:tcW w:w="676" w:type="pct"/>
            <w:gridSpan w:val="2"/>
            <w:tcBorders>
              <w:top w:val="single" w:sz="4" w:space="0" w:color="auto"/>
              <w:left w:val="single" w:sz="4" w:space="0" w:color="auto"/>
              <w:bottom w:val="single" w:sz="4" w:space="0" w:color="auto"/>
              <w:right w:val="single" w:sz="4" w:space="0" w:color="auto"/>
            </w:tcBorders>
          </w:tcPr>
          <w:p w14:paraId="2861B1B9" w14:textId="77777777" w:rsidR="001B1AB4" w:rsidRPr="00B129CB" w:rsidRDefault="001B1AB4" w:rsidP="00E706E5">
            <w:pPr>
              <w:jc w:val="center"/>
            </w:pPr>
            <w:r>
              <w:t>розміщення</w:t>
            </w:r>
          </w:p>
        </w:tc>
        <w:tc>
          <w:tcPr>
            <w:tcW w:w="611" w:type="pct"/>
            <w:tcBorders>
              <w:top w:val="single" w:sz="4" w:space="0" w:color="auto"/>
              <w:left w:val="single" w:sz="4" w:space="0" w:color="auto"/>
              <w:bottom w:val="single" w:sz="4" w:space="0" w:color="auto"/>
              <w:right w:val="single" w:sz="4" w:space="0" w:color="auto"/>
            </w:tcBorders>
          </w:tcPr>
          <w:p w14:paraId="46EBCE23" w14:textId="77777777" w:rsidR="001B1AB4" w:rsidRPr="00B129CB" w:rsidRDefault="001B1AB4" w:rsidP="00E706E5">
            <w:pPr>
              <w:jc w:val="center"/>
            </w:pPr>
            <w:r>
              <w:t>192</w:t>
            </w:r>
          </w:p>
        </w:tc>
        <w:tc>
          <w:tcPr>
            <w:tcW w:w="611" w:type="pct"/>
            <w:tcBorders>
              <w:top w:val="single" w:sz="4" w:space="0" w:color="auto"/>
              <w:left w:val="single" w:sz="4" w:space="0" w:color="auto"/>
              <w:bottom w:val="single" w:sz="4" w:space="0" w:color="auto"/>
              <w:right w:val="single" w:sz="4" w:space="0" w:color="auto"/>
            </w:tcBorders>
          </w:tcPr>
          <w:p w14:paraId="5F4FFCF0"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AA7766E" w14:textId="77777777" w:rsidR="001B1AB4" w:rsidRDefault="001B1AB4" w:rsidP="00E706E5">
            <w:pPr>
              <w:rPr>
                <w:color w:val="000000"/>
              </w:rPr>
            </w:pPr>
          </w:p>
        </w:tc>
      </w:tr>
      <w:tr w:rsidR="001B1AB4" w14:paraId="53CAD1EB" w14:textId="77777777" w:rsidTr="00E706E5">
        <w:trPr>
          <w:trHeight w:val="315"/>
        </w:trPr>
        <w:tc>
          <w:tcPr>
            <w:tcW w:w="272" w:type="pct"/>
            <w:gridSpan w:val="2"/>
            <w:tcBorders>
              <w:top w:val="single" w:sz="4" w:space="0" w:color="auto"/>
              <w:left w:val="single" w:sz="4" w:space="0" w:color="auto"/>
              <w:bottom w:val="single" w:sz="4" w:space="0" w:color="auto"/>
              <w:right w:val="single" w:sz="4" w:space="0" w:color="auto"/>
            </w:tcBorders>
            <w:vAlign w:val="center"/>
          </w:tcPr>
          <w:p w14:paraId="6561FB4E" w14:textId="77777777" w:rsidR="001B1AB4" w:rsidRDefault="001B1AB4" w:rsidP="00E706E5">
            <w:pPr>
              <w:jc w:val="both"/>
            </w:pPr>
          </w:p>
        </w:tc>
        <w:tc>
          <w:tcPr>
            <w:tcW w:w="3998" w:type="pct"/>
            <w:gridSpan w:val="6"/>
            <w:tcBorders>
              <w:top w:val="single" w:sz="4" w:space="0" w:color="auto"/>
              <w:left w:val="single" w:sz="4" w:space="0" w:color="auto"/>
              <w:bottom w:val="single" w:sz="4" w:space="0" w:color="auto"/>
              <w:right w:val="single" w:sz="4" w:space="0" w:color="auto"/>
            </w:tcBorders>
            <w:vAlign w:val="center"/>
            <w:hideMark/>
          </w:tcPr>
          <w:p w14:paraId="7AF2B979" w14:textId="77777777" w:rsidR="001B1AB4" w:rsidRDefault="001B1AB4" w:rsidP="00E706E5">
            <w:pPr>
              <w:jc w:val="both"/>
              <w:rPr>
                <w:b/>
              </w:rPr>
            </w:pPr>
            <w:r>
              <w:rPr>
                <w:b/>
                <w:bCs/>
              </w:rPr>
              <w:t>ЗАГАЛЬНА ЦІНА ПРОПОЗИЦІЇ БЕЗ ПДВ</w:t>
            </w:r>
            <w:r>
              <w:rPr>
                <w:b/>
              </w:rPr>
              <w:t>:</w:t>
            </w:r>
          </w:p>
        </w:tc>
        <w:tc>
          <w:tcPr>
            <w:tcW w:w="730" w:type="pct"/>
            <w:gridSpan w:val="3"/>
            <w:tcBorders>
              <w:top w:val="single" w:sz="4" w:space="0" w:color="auto"/>
              <w:left w:val="single" w:sz="4" w:space="0" w:color="auto"/>
              <w:bottom w:val="single" w:sz="4" w:space="0" w:color="auto"/>
              <w:right w:val="single" w:sz="4" w:space="0" w:color="auto"/>
            </w:tcBorders>
            <w:vAlign w:val="center"/>
          </w:tcPr>
          <w:p w14:paraId="4CC24480" w14:textId="77777777" w:rsidR="001B1AB4" w:rsidRDefault="001B1AB4" w:rsidP="00E706E5">
            <w:pPr>
              <w:ind w:left="-234"/>
              <w:jc w:val="both"/>
              <w:rPr>
                <w:color w:val="000000"/>
              </w:rPr>
            </w:pPr>
          </w:p>
        </w:tc>
      </w:tr>
      <w:tr w:rsidR="001B1AB4" w14:paraId="6DF15CFE" w14:textId="77777777" w:rsidTr="00E706E5">
        <w:trPr>
          <w:trHeight w:val="31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6E40209" w14:textId="77777777" w:rsidR="001B1AB4" w:rsidRDefault="001B1AB4" w:rsidP="00E706E5">
            <w:pPr>
              <w:jc w:val="both"/>
            </w:pPr>
          </w:p>
        </w:tc>
        <w:tc>
          <w:tcPr>
            <w:tcW w:w="3998" w:type="pct"/>
            <w:gridSpan w:val="6"/>
            <w:tcBorders>
              <w:top w:val="single" w:sz="4" w:space="0" w:color="auto"/>
              <w:left w:val="single" w:sz="4" w:space="0" w:color="auto"/>
              <w:bottom w:val="single" w:sz="4" w:space="0" w:color="auto"/>
              <w:right w:val="single" w:sz="4" w:space="0" w:color="auto"/>
            </w:tcBorders>
            <w:vAlign w:val="center"/>
            <w:hideMark/>
          </w:tcPr>
          <w:p w14:paraId="142EC8B2" w14:textId="77777777" w:rsidR="001B1AB4" w:rsidRDefault="001B1AB4" w:rsidP="00E706E5">
            <w:pPr>
              <w:jc w:val="both"/>
              <w:rPr>
                <w:b/>
              </w:rPr>
            </w:pPr>
            <w:r>
              <w:rPr>
                <w:b/>
              </w:rPr>
              <w:t xml:space="preserve">ПДВ (20%): </w:t>
            </w:r>
          </w:p>
        </w:tc>
        <w:tc>
          <w:tcPr>
            <w:tcW w:w="730" w:type="pct"/>
            <w:gridSpan w:val="3"/>
            <w:tcBorders>
              <w:top w:val="single" w:sz="4" w:space="0" w:color="auto"/>
              <w:left w:val="single" w:sz="4" w:space="0" w:color="auto"/>
              <w:bottom w:val="single" w:sz="4" w:space="0" w:color="auto"/>
              <w:right w:val="single" w:sz="4" w:space="0" w:color="auto"/>
            </w:tcBorders>
            <w:vAlign w:val="center"/>
            <w:hideMark/>
          </w:tcPr>
          <w:p w14:paraId="61D61BB2" w14:textId="77777777" w:rsidR="001B1AB4" w:rsidRDefault="001B1AB4" w:rsidP="00E706E5">
            <w:pPr>
              <w:ind w:left="-234"/>
              <w:jc w:val="both"/>
              <w:rPr>
                <w:b/>
                <w:bCs/>
              </w:rPr>
            </w:pPr>
            <w:r>
              <w:rPr>
                <w:b/>
                <w:bCs/>
              </w:rPr>
              <w:t>1</w:t>
            </w:r>
          </w:p>
        </w:tc>
      </w:tr>
      <w:tr w:rsidR="001B1AB4" w14:paraId="77C2F8B1" w14:textId="77777777" w:rsidTr="00E706E5">
        <w:trPr>
          <w:trHeight w:val="315"/>
        </w:trPr>
        <w:tc>
          <w:tcPr>
            <w:tcW w:w="272" w:type="pct"/>
            <w:gridSpan w:val="2"/>
            <w:tcBorders>
              <w:top w:val="single" w:sz="4" w:space="0" w:color="auto"/>
              <w:left w:val="single" w:sz="4" w:space="0" w:color="auto"/>
              <w:bottom w:val="single" w:sz="4" w:space="0" w:color="auto"/>
              <w:right w:val="single" w:sz="4" w:space="0" w:color="auto"/>
            </w:tcBorders>
            <w:vAlign w:val="center"/>
          </w:tcPr>
          <w:p w14:paraId="5F897A9A" w14:textId="77777777" w:rsidR="001B1AB4" w:rsidRDefault="001B1AB4" w:rsidP="00E706E5">
            <w:pPr>
              <w:jc w:val="both"/>
            </w:pPr>
          </w:p>
        </w:tc>
        <w:tc>
          <w:tcPr>
            <w:tcW w:w="3998" w:type="pct"/>
            <w:gridSpan w:val="6"/>
            <w:tcBorders>
              <w:top w:val="single" w:sz="4" w:space="0" w:color="auto"/>
              <w:left w:val="single" w:sz="4" w:space="0" w:color="auto"/>
              <w:bottom w:val="single" w:sz="4" w:space="0" w:color="auto"/>
              <w:right w:val="single" w:sz="4" w:space="0" w:color="auto"/>
            </w:tcBorders>
            <w:vAlign w:val="center"/>
            <w:hideMark/>
          </w:tcPr>
          <w:p w14:paraId="38314960" w14:textId="77777777" w:rsidR="001B1AB4" w:rsidRDefault="001B1AB4" w:rsidP="00E706E5">
            <w:pPr>
              <w:jc w:val="both"/>
              <w:rPr>
                <w:b/>
              </w:rPr>
            </w:pPr>
            <w:r>
              <w:rPr>
                <w:b/>
                <w:bCs/>
              </w:rPr>
              <w:t>ЗАГАЛЬНА ЦІНА ПРОПОЗИЦІЇ З ПДВ</w:t>
            </w:r>
            <w:r>
              <w:rPr>
                <w:b/>
              </w:rPr>
              <w:t>:</w:t>
            </w:r>
          </w:p>
        </w:tc>
        <w:tc>
          <w:tcPr>
            <w:tcW w:w="730" w:type="pct"/>
            <w:gridSpan w:val="3"/>
            <w:tcBorders>
              <w:top w:val="single" w:sz="4" w:space="0" w:color="auto"/>
              <w:left w:val="single" w:sz="4" w:space="0" w:color="auto"/>
              <w:bottom w:val="single" w:sz="4" w:space="0" w:color="auto"/>
              <w:right w:val="single" w:sz="4" w:space="0" w:color="auto"/>
            </w:tcBorders>
            <w:vAlign w:val="center"/>
          </w:tcPr>
          <w:p w14:paraId="55D8C323" w14:textId="77777777" w:rsidR="001B1AB4" w:rsidRDefault="001B1AB4" w:rsidP="00E706E5">
            <w:pPr>
              <w:ind w:left="-234"/>
              <w:jc w:val="both"/>
              <w:rPr>
                <w:b/>
                <w:bCs/>
              </w:rPr>
            </w:pPr>
          </w:p>
        </w:tc>
      </w:tr>
      <w:tr w:rsidR="001B1AB4" w14:paraId="248B121D" w14:textId="77777777" w:rsidTr="00E706E5">
        <w:trPr>
          <w:gridBefore w:val="1"/>
          <w:gridAfter w:val="2"/>
          <w:wBefore w:w="87" w:type="pct"/>
          <w:wAfter w:w="96" w:type="pct"/>
        </w:trPr>
        <w:tc>
          <w:tcPr>
            <w:tcW w:w="2357" w:type="pct"/>
            <w:gridSpan w:val="3"/>
            <w:tcBorders>
              <w:top w:val="nil"/>
              <w:left w:val="nil"/>
              <w:bottom w:val="nil"/>
              <w:right w:val="nil"/>
            </w:tcBorders>
            <w:tcMar>
              <w:top w:w="0" w:type="dxa"/>
              <w:left w:w="115" w:type="dxa"/>
              <w:bottom w:w="0" w:type="dxa"/>
              <w:right w:w="115" w:type="dxa"/>
            </w:tcMar>
          </w:tcPr>
          <w:p w14:paraId="0DCB9C7C" w14:textId="77777777" w:rsidR="001B1AB4" w:rsidRDefault="001B1AB4" w:rsidP="00E706E5">
            <w:pPr>
              <w:tabs>
                <w:tab w:val="left" w:pos="0"/>
                <w:tab w:val="left" w:pos="720"/>
                <w:tab w:val="left" w:pos="1080"/>
              </w:tabs>
              <w:spacing w:after="120"/>
              <w:jc w:val="both"/>
              <w:rPr>
                <w:b/>
                <w:lang w:eastAsia="en-US"/>
              </w:rPr>
            </w:pPr>
          </w:p>
        </w:tc>
        <w:tc>
          <w:tcPr>
            <w:tcW w:w="2460" w:type="pct"/>
            <w:gridSpan w:val="5"/>
            <w:tcBorders>
              <w:top w:val="nil"/>
              <w:left w:val="nil"/>
              <w:bottom w:val="nil"/>
              <w:right w:val="nil"/>
            </w:tcBorders>
            <w:tcMar>
              <w:top w:w="0" w:type="dxa"/>
              <w:left w:w="115" w:type="dxa"/>
              <w:bottom w:w="0" w:type="dxa"/>
              <w:right w:w="115" w:type="dxa"/>
            </w:tcMar>
          </w:tcPr>
          <w:p w14:paraId="573EF007" w14:textId="77777777" w:rsidR="001B1AB4" w:rsidRDefault="001B1AB4" w:rsidP="00E706E5">
            <w:pPr>
              <w:tabs>
                <w:tab w:val="left" w:pos="0"/>
                <w:tab w:val="left" w:pos="720"/>
                <w:tab w:val="left" w:pos="1440"/>
                <w:tab w:val="left" w:pos="2160"/>
                <w:tab w:val="left" w:pos="2880"/>
              </w:tabs>
              <w:spacing w:after="120"/>
              <w:jc w:val="both"/>
              <w:rPr>
                <w:b/>
                <w:lang w:eastAsia="en-US"/>
              </w:rPr>
            </w:pPr>
          </w:p>
        </w:tc>
      </w:tr>
    </w:tbl>
    <w:p w14:paraId="0642A6A6" w14:textId="77777777" w:rsidR="001B1AB4" w:rsidRDefault="001B1AB4" w:rsidP="001B1AB4">
      <w:pPr>
        <w:jc w:val="both"/>
        <w:rPr>
          <w:sz w:val="20"/>
        </w:rPr>
      </w:pPr>
      <w:r>
        <w:rPr>
          <w:b/>
          <w:sz w:val="20"/>
        </w:rPr>
        <w:t xml:space="preserve">Примітка: </w:t>
      </w:r>
      <w:r>
        <w:rPr>
          <w:sz w:val="20"/>
        </w:rPr>
        <w:t>у разі розбіжності між сумою, підрахованою шляхом перемноження ціни за одиницю на кількість товару, та загальною ціною, підрахованою учасником торгів, чинною вважається загальна ціна, вирахувана на основі цін за одиницю товару.</w:t>
      </w:r>
    </w:p>
    <w:p w14:paraId="45FFE60D" w14:textId="77777777" w:rsidR="001B1AB4" w:rsidRDefault="001B1AB4" w:rsidP="001B1AB4">
      <w:pPr>
        <w:jc w:val="both"/>
      </w:pPr>
    </w:p>
    <w:p w14:paraId="05295FF6"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color w:val="auto"/>
          <w:sz w:val="24"/>
          <w:szCs w:val="24"/>
          <w:lang w:val="uk-UA"/>
        </w:rPr>
      </w:pPr>
      <w:r w:rsidRPr="00C95F25">
        <w:rPr>
          <w:rFonts w:ascii="Times New Roman" w:hAnsi="Times New Roman"/>
          <w:color w:val="auto"/>
          <w:sz w:val="24"/>
          <w:szCs w:val="24"/>
          <w:lang w:val="uk-UA"/>
        </w:rPr>
        <w:t>Термін чинності цінової пропозиції</w:t>
      </w:r>
    </w:p>
    <w:p w14:paraId="1F530EAD" w14:textId="77777777" w:rsidR="001B1AB4" w:rsidRDefault="001B1AB4" w:rsidP="001B1AB4">
      <w:pPr>
        <w:spacing w:after="120"/>
        <w:jc w:val="both"/>
        <w:rPr>
          <w:bCs/>
        </w:rPr>
      </w:pPr>
      <w:r>
        <w:rPr>
          <w:bCs/>
        </w:rPr>
        <w:t xml:space="preserve">Запропонована цінова пропозиція є чинною протягом 45 (сорока п’яти) календарних </w:t>
      </w:r>
      <w:r>
        <w:t xml:space="preserve">днів </w:t>
      </w:r>
      <w:r>
        <w:rPr>
          <w:bCs/>
        </w:rPr>
        <w:t>від дати кінцевого терміну отримання пропозицій, встановленої в п. 4 Запрошення до подання цінових пропозицій.</w:t>
      </w:r>
    </w:p>
    <w:p w14:paraId="5066C010"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Фіксована ціна</w:t>
      </w:r>
    </w:p>
    <w:p w14:paraId="10E30F04" w14:textId="77777777" w:rsidR="001B1AB4" w:rsidRDefault="001B1AB4" w:rsidP="001B1AB4">
      <w:pPr>
        <w:spacing w:after="120"/>
        <w:jc w:val="both"/>
        <w:rPr>
          <w:bCs/>
        </w:rPr>
      </w:pPr>
      <w:r>
        <w:rPr>
          <w:bCs/>
        </w:rPr>
        <w:t xml:space="preserve">Наведені вище ціни за одиницю є фіксованими, включають </w:t>
      </w:r>
      <w:r>
        <w:t xml:space="preserve">усі податки та усі необхідні для виконання Договору супутні послуги, обладнання та матеріали, </w:t>
      </w:r>
      <w:r>
        <w:rPr>
          <w:bCs/>
        </w:rPr>
        <w:t>і жодним змінам не підлягають, включаючи період виконання Договору.</w:t>
      </w:r>
    </w:p>
    <w:p w14:paraId="71C3C0D3"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Право Замовника змінювати кількість послуг під час виконання</w:t>
      </w:r>
      <w:r w:rsidRPr="00C95F25">
        <w:rPr>
          <w:rFonts w:ascii="Times New Roman" w:hAnsi="Times New Roman"/>
          <w:bCs w:val="0"/>
          <w:snapToGrid w:val="0"/>
          <w:color w:val="000000"/>
          <w:sz w:val="24"/>
          <w:szCs w:val="24"/>
          <w:lang w:val="uk-UA"/>
        </w:rPr>
        <w:t xml:space="preserve"> </w:t>
      </w:r>
      <w:r w:rsidRPr="00C95F25">
        <w:rPr>
          <w:rFonts w:ascii="Times New Roman" w:hAnsi="Times New Roman"/>
          <w:color w:val="auto"/>
          <w:sz w:val="24"/>
          <w:szCs w:val="24"/>
          <w:lang w:val="uk-UA"/>
        </w:rPr>
        <w:t>Договору</w:t>
      </w:r>
    </w:p>
    <w:p w14:paraId="7DC95D94" w14:textId="77777777" w:rsidR="001B1AB4" w:rsidRDefault="001B1AB4" w:rsidP="001B1AB4">
      <w:pPr>
        <w:spacing w:after="120"/>
        <w:jc w:val="both"/>
        <w:rPr>
          <w:bCs/>
        </w:rPr>
      </w:pPr>
      <w:r>
        <w:rPr>
          <w:bCs/>
        </w:rPr>
        <w:t>Замовник залишає за собою право під час виконання Договору збільшувати або зменшувати на 15% кількість послуг, визначених у «Запрошенні до подання цінових пропозицій».</w:t>
      </w:r>
    </w:p>
    <w:p w14:paraId="3117EB94"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Терміни та умови виконання</w:t>
      </w:r>
    </w:p>
    <w:p w14:paraId="7DB56D7F" w14:textId="77777777" w:rsidR="001B1AB4" w:rsidRPr="00350B2B" w:rsidRDefault="001B1AB4" w:rsidP="001B1AB4">
      <w:pPr>
        <w:suppressAutoHyphens w:val="0"/>
        <w:jc w:val="both"/>
        <w:rPr>
          <w:rFonts w:eastAsia="Times New Roman"/>
          <w:lang w:eastAsia="ru-RU"/>
        </w:rPr>
      </w:pPr>
      <w:r>
        <w:rPr>
          <w:bCs/>
        </w:rPr>
        <w:t>Надання цих неконсультаційних послуг має бути здійснено у відповідності до Додатку 2 «</w:t>
      </w:r>
      <w:r>
        <w:t>Технічне завдання</w:t>
      </w:r>
      <w:r>
        <w:rPr>
          <w:bCs/>
        </w:rPr>
        <w:t>» до Запрошення до подання цінових пропозицій. Орієнтовний п</w:t>
      </w:r>
      <w:r w:rsidRPr="00350B2B">
        <w:rPr>
          <w:rFonts w:eastAsia="Times New Roman"/>
          <w:color w:val="000000"/>
          <w:lang w:eastAsia="ru-RU"/>
        </w:rPr>
        <w:t xml:space="preserve">еріод </w:t>
      </w:r>
      <w:r>
        <w:rPr>
          <w:rFonts w:eastAsia="Times New Roman"/>
          <w:color w:val="000000"/>
          <w:lang w:eastAsia="ru-RU"/>
        </w:rPr>
        <w:t>надання послуг: 4 (чотири) місяці з дати підписання Договору</w:t>
      </w:r>
      <w:r w:rsidRPr="00350B2B">
        <w:rPr>
          <w:rFonts w:eastAsia="Times New Roman"/>
          <w:color w:val="000000"/>
          <w:lang w:eastAsia="ru-RU"/>
        </w:rPr>
        <w:t>.</w:t>
      </w:r>
    </w:p>
    <w:p w14:paraId="34368E15" w14:textId="77777777" w:rsidR="001B1AB4" w:rsidRDefault="001B1AB4" w:rsidP="001B1AB4">
      <w:pPr>
        <w:spacing w:after="120"/>
        <w:jc w:val="both"/>
        <w:rPr>
          <w:bCs/>
        </w:rPr>
      </w:pPr>
    </w:p>
    <w:p w14:paraId="2BF599AA"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Оплата</w:t>
      </w:r>
    </w:p>
    <w:p w14:paraId="0814E707" w14:textId="77777777" w:rsidR="001B1AB4" w:rsidRDefault="001B1AB4" w:rsidP="001B1AB4">
      <w:pPr>
        <w:ind w:hanging="62"/>
        <w:jc w:val="both"/>
        <w:rPr>
          <w:bCs/>
        </w:rPr>
      </w:pPr>
      <w:r>
        <w:rPr>
          <w:bCs/>
        </w:rPr>
        <w:tab/>
        <w:t>Замовник щомісячно оплачує Виконавцю послуги на основі фактичного обсягу наданих послуг не пізніше ніж тридцять (30) днів після надання рахунків та підписаних обома Сторонами відповідних Актів приймання-передавання наданих послуг.</w:t>
      </w:r>
    </w:p>
    <w:p w14:paraId="24EFA9F9" w14:textId="77777777" w:rsidR="001B1AB4" w:rsidRDefault="001B1AB4" w:rsidP="001B1AB4">
      <w:pPr>
        <w:ind w:hanging="62"/>
        <w:jc w:val="both"/>
        <w:rPr>
          <w:bCs/>
        </w:rPr>
      </w:pPr>
    </w:p>
    <w:p w14:paraId="1958724D" w14:textId="77777777" w:rsidR="001B1AB4" w:rsidRDefault="001B1AB4" w:rsidP="001B1AB4">
      <w:pPr>
        <w:ind w:hanging="62"/>
        <w:jc w:val="both"/>
        <w:rPr>
          <w:bCs/>
        </w:rPr>
      </w:pPr>
      <w:r>
        <w:rPr>
          <w:bCs/>
        </w:rPr>
        <w:t>У разі відмінності валюти цінової пропозиції від української гривні - платежі здійснюються в українській гривні за офіційним курсом Національного банку України на день виставлення рахунка-фактури Виконавцем.</w:t>
      </w:r>
    </w:p>
    <w:p w14:paraId="7125BA54" w14:textId="77777777" w:rsidR="001B1AB4" w:rsidRDefault="001B1AB4" w:rsidP="001B1AB4">
      <w:pPr>
        <w:ind w:hanging="62"/>
        <w:jc w:val="both"/>
        <w:rPr>
          <w:bCs/>
        </w:rPr>
      </w:pPr>
    </w:p>
    <w:p w14:paraId="4F6A17DC"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Наслідки невиконання договору Виконавцем</w:t>
      </w:r>
    </w:p>
    <w:p w14:paraId="342229C4" w14:textId="77777777" w:rsidR="001B1AB4" w:rsidRDefault="001B1AB4" w:rsidP="001B1AB4">
      <w:pPr>
        <w:jc w:val="both"/>
      </w:pPr>
      <w:r>
        <w:rPr>
          <w:bCs/>
        </w:rPr>
        <w:t xml:space="preserve">Замовник має право розірвати Договір без будь-яких зобов‘язань перед Постачальником </w:t>
      </w:r>
      <w:r>
        <w:rPr>
          <w:rStyle w:val="hps"/>
        </w:rPr>
        <w:t>якщо</w:t>
      </w:r>
      <w:r>
        <w:rPr>
          <w:rStyle w:val="longtext"/>
        </w:rPr>
        <w:t xml:space="preserve"> </w:t>
      </w:r>
      <w:r>
        <w:t>Виконавець</w:t>
      </w:r>
      <w:r>
        <w:rPr>
          <w:rStyle w:val="hps"/>
        </w:rPr>
        <w:t xml:space="preserve"> не</w:t>
      </w:r>
      <w:r>
        <w:rPr>
          <w:rStyle w:val="longtext"/>
        </w:rPr>
        <w:t xml:space="preserve"> </w:t>
      </w:r>
      <w:r>
        <w:rPr>
          <w:rStyle w:val="hps"/>
        </w:rPr>
        <w:t>усуває</w:t>
      </w:r>
      <w:r>
        <w:rPr>
          <w:rStyle w:val="longtext"/>
        </w:rPr>
        <w:t xml:space="preserve"> </w:t>
      </w:r>
      <w:r>
        <w:rPr>
          <w:rStyle w:val="hps"/>
        </w:rPr>
        <w:t>недоліки у виконанні</w:t>
      </w:r>
      <w:r>
        <w:rPr>
          <w:rStyle w:val="longtext"/>
        </w:rPr>
        <w:t xml:space="preserve"> </w:t>
      </w:r>
      <w:r>
        <w:rPr>
          <w:rStyle w:val="hps"/>
        </w:rPr>
        <w:t>своїх</w:t>
      </w:r>
      <w:r>
        <w:rPr>
          <w:rStyle w:val="longtext"/>
        </w:rPr>
        <w:t xml:space="preserve"> </w:t>
      </w:r>
      <w:r>
        <w:rPr>
          <w:rStyle w:val="hps"/>
        </w:rPr>
        <w:t>зобов'язань</w:t>
      </w:r>
      <w:r>
        <w:rPr>
          <w:rStyle w:val="longtext"/>
        </w:rPr>
        <w:t xml:space="preserve"> </w:t>
      </w:r>
      <w:r>
        <w:rPr>
          <w:rStyle w:val="hps"/>
        </w:rPr>
        <w:t>за Договором</w:t>
      </w:r>
      <w:r>
        <w:rPr>
          <w:rStyle w:val="longtext"/>
        </w:rPr>
        <w:t xml:space="preserve"> </w:t>
      </w:r>
      <w:r>
        <w:rPr>
          <w:rStyle w:val="hps"/>
        </w:rPr>
        <w:t>протягом</w:t>
      </w:r>
      <w:r>
        <w:rPr>
          <w:rStyle w:val="longtext"/>
        </w:rPr>
        <w:t xml:space="preserve"> </w:t>
      </w:r>
      <w:r>
        <w:rPr>
          <w:rStyle w:val="hps"/>
        </w:rPr>
        <w:t>5 (п’яти</w:t>
      </w:r>
      <w:r>
        <w:rPr>
          <w:rStyle w:val="longtext"/>
        </w:rPr>
        <w:t xml:space="preserve">) робочих </w:t>
      </w:r>
      <w:r>
        <w:rPr>
          <w:rStyle w:val="hps"/>
        </w:rPr>
        <w:t>днів</w:t>
      </w:r>
      <w:r>
        <w:rPr>
          <w:rStyle w:val="longtext"/>
        </w:rPr>
        <w:t xml:space="preserve"> </w:t>
      </w:r>
      <w:r>
        <w:rPr>
          <w:rStyle w:val="hps"/>
        </w:rPr>
        <w:t>після</w:t>
      </w:r>
      <w:r>
        <w:rPr>
          <w:rStyle w:val="longtext"/>
        </w:rPr>
        <w:t xml:space="preserve"> </w:t>
      </w:r>
      <w:r>
        <w:rPr>
          <w:rStyle w:val="hps"/>
        </w:rPr>
        <w:t>отримання відповідного письмового повідомлення</w:t>
      </w:r>
      <w:r>
        <w:rPr>
          <w:rStyle w:val="longtext"/>
        </w:rPr>
        <w:t xml:space="preserve"> від Замовника.</w:t>
      </w:r>
    </w:p>
    <w:p w14:paraId="1DA90BB0" w14:textId="77777777" w:rsidR="001B1AB4" w:rsidRPr="00466654" w:rsidRDefault="001B1AB4" w:rsidP="001B1AB4">
      <w:pPr>
        <w:rPr>
          <w:bCs/>
        </w:rPr>
      </w:pPr>
    </w:p>
    <w:p w14:paraId="79321D59" w14:textId="77777777" w:rsidR="001B1AB4" w:rsidRPr="00466654" w:rsidRDefault="001B1AB4" w:rsidP="001B1AB4">
      <w:pPr>
        <w:rPr>
          <w:b/>
          <w:sz w:val="22"/>
        </w:rPr>
      </w:pPr>
    </w:p>
    <w:p w14:paraId="129CEB4D" w14:textId="77777777" w:rsidR="001B1AB4" w:rsidRPr="00466654" w:rsidRDefault="001B1AB4" w:rsidP="001B1AB4">
      <w:pPr>
        <w:rPr>
          <w:b/>
          <w:color w:val="0070C0"/>
          <w:sz w:val="22"/>
        </w:rPr>
      </w:pPr>
      <w:r w:rsidRPr="00466654">
        <w:rPr>
          <w:b/>
          <w:color w:val="0070C0"/>
          <w:sz w:val="22"/>
        </w:rPr>
        <w:t>[НАЗВА ВИКОНАВЦЯ]</w:t>
      </w:r>
    </w:p>
    <w:p w14:paraId="28FBA824" w14:textId="77777777" w:rsidR="001B1AB4" w:rsidRPr="00466654" w:rsidRDefault="001B1AB4" w:rsidP="001B1AB4">
      <w:pPr>
        <w:rPr>
          <w:b/>
          <w:color w:val="0070C0"/>
          <w:sz w:val="22"/>
        </w:rPr>
      </w:pPr>
    </w:p>
    <w:p w14:paraId="596E2546" w14:textId="77777777" w:rsidR="001B1AB4" w:rsidRPr="00466654" w:rsidRDefault="001B1AB4" w:rsidP="001B1AB4">
      <w:pPr>
        <w:rPr>
          <w:b/>
          <w:color w:val="0070C0"/>
          <w:sz w:val="22"/>
        </w:rPr>
      </w:pPr>
      <w:r w:rsidRPr="00466654">
        <w:rPr>
          <w:b/>
          <w:color w:val="0070C0"/>
          <w:sz w:val="22"/>
        </w:rPr>
        <w:t>Підпис уповноваженої особи:</w:t>
      </w:r>
    </w:p>
    <w:p w14:paraId="7198D11C" w14:textId="77777777" w:rsidR="001B1AB4" w:rsidRPr="00466654" w:rsidRDefault="001B1AB4" w:rsidP="001B1AB4">
      <w:pPr>
        <w:rPr>
          <w:b/>
          <w:color w:val="0070C0"/>
          <w:sz w:val="22"/>
        </w:rPr>
      </w:pPr>
      <w:r w:rsidRPr="00466654">
        <w:rPr>
          <w:b/>
          <w:color w:val="0070C0"/>
          <w:sz w:val="22"/>
        </w:rPr>
        <w:t>Печатка компанії</w:t>
      </w:r>
    </w:p>
    <w:p w14:paraId="0E9B017B" w14:textId="77777777" w:rsidR="001B1AB4" w:rsidRPr="00466654" w:rsidRDefault="001B1AB4" w:rsidP="001B1AB4">
      <w:pPr>
        <w:rPr>
          <w:b/>
          <w:color w:val="0070C0"/>
          <w:sz w:val="22"/>
        </w:rPr>
      </w:pPr>
      <w:r w:rsidRPr="00466654">
        <w:rPr>
          <w:b/>
          <w:color w:val="0070C0"/>
          <w:sz w:val="22"/>
        </w:rPr>
        <w:t>Місце:</w:t>
      </w:r>
    </w:p>
    <w:p w14:paraId="6B948B25" w14:textId="77777777" w:rsidR="001B1AB4" w:rsidRPr="00466654" w:rsidRDefault="001B1AB4" w:rsidP="001B1AB4">
      <w:pPr>
        <w:rPr>
          <w:b/>
          <w:color w:val="0070C0"/>
          <w:sz w:val="22"/>
        </w:rPr>
      </w:pPr>
      <w:r w:rsidRPr="00466654">
        <w:rPr>
          <w:b/>
          <w:color w:val="0070C0"/>
          <w:sz w:val="22"/>
        </w:rPr>
        <w:t>Дата:</w:t>
      </w:r>
    </w:p>
    <w:p w14:paraId="3CAB04E0" w14:textId="77777777" w:rsidR="001B1AB4" w:rsidRPr="00466654" w:rsidRDefault="001B1AB4" w:rsidP="001B1AB4">
      <w:pPr>
        <w:pStyle w:val="a7"/>
        <w:rPr>
          <w:b/>
          <w:bCs/>
          <w:color w:val="0070C0"/>
          <w:position w:val="2"/>
        </w:rPr>
      </w:pPr>
    </w:p>
    <w:p w14:paraId="07E6D7BA" w14:textId="77777777" w:rsidR="001B1AB4" w:rsidRPr="00466654" w:rsidRDefault="001B1AB4" w:rsidP="001B1AB4">
      <w:pPr>
        <w:pStyle w:val="a7"/>
        <w:rPr>
          <w:b/>
          <w:color w:val="0070C0"/>
        </w:rPr>
      </w:pPr>
      <w:r w:rsidRPr="00466654">
        <w:rPr>
          <w:b/>
          <w:bCs/>
          <w:color w:val="0070C0"/>
          <w:position w:val="2"/>
        </w:rPr>
        <w:t>[Примітка:</w:t>
      </w:r>
      <w:r w:rsidRPr="00466654">
        <w:rPr>
          <w:color w:val="0070C0"/>
          <w:position w:val="2"/>
        </w:rPr>
        <w:t xml:space="preserve"> Будь ласка ПІДПИШІТЬ та поставте ПЕЧАТКУ на ВСІ сторінки цього документу.]</w:t>
      </w:r>
    </w:p>
    <w:p w14:paraId="3DEE9F96" w14:textId="77777777" w:rsidR="001B1AB4" w:rsidRDefault="001B1AB4" w:rsidP="001B1AB4">
      <w:pPr>
        <w:pStyle w:val="a7"/>
        <w:tabs>
          <w:tab w:val="left" w:pos="0"/>
          <w:tab w:val="left" w:pos="9072"/>
        </w:tabs>
        <w:spacing w:before="120"/>
        <w:jc w:val="center"/>
        <w:rPr>
          <w:b/>
        </w:rPr>
      </w:pPr>
    </w:p>
    <w:p w14:paraId="066D0CFF" w14:textId="77777777" w:rsidR="001B1AB4" w:rsidRDefault="001B1AB4" w:rsidP="001B1AB4">
      <w:pPr>
        <w:pStyle w:val="a7"/>
        <w:tabs>
          <w:tab w:val="left" w:pos="0"/>
          <w:tab w:val="left" w:pos="9072"/>
        </w:tabs>
        <w:spacing w:before="120"/>
        <w:jc w:val="center"/>
        <w:rPr>
          <w:b/>
        </w:rPr>
      </w:pPr>
    </w:p>
    <w:p w14:paraId="20983B66" w14:textId="77777777" w:rsidR="001B1AB4" w:rsidRPr="003C0A65" w:rsidRDefault="001B1AB4" w:rsidP="001B1AB4">
      <w:pPr>
        <w:pStyle w:val="a7"/>
        <w:ind w:left="5670"/>
        <w:rPr>
          <w:b/>
        </w:rPr>
        <w:sectPr w:rsidR="001B1AB4" w:rsidRPr="003C0A65" w:rsidSect="008B43BA">
          <w:headerReference w:type="even" r:id="rId9"/>
          <w:headerReference w:type="default" r:id="rId10"/>
          <w:footerReference w:type="even" r:id="rId11"/>
          <w:footerReference w:type="default" r:id="rId12"/>
          <w:headerReference w:type="first" r:id="rId13"/>
          <w:footerReference w:type="first" r:id="rId14"/>
          <w:pgSz w:w="11906" w:h="16838"/>
          <w:pgMar w:top="567" w:right="851" w:bottom="426" w:left="1134" w:header="720" w:footer="709" w:gutter="0"/>
          <w:pgNumType w:start="1"/>
          <w:cols w:space="720"/>
          <w:titlePg/>
          <w:docGrid w:linePitch="360"/>
        </w:sectPr>
      </w:pPr>
    </w:p>
    <w:p w14:paraId="0B2B8AB4" w14:textId="77777777" w:rsidR="001B1AB4" w:rsidRPr="003C0A65" w:rsidRDefault="001B1AB4" w:rsidP="001B1AB4">
      <w:pPr>
        <w:pStyle w:val="a7"/>
        <w:ind w:left="5670"/>
        <w:rPr>
          <w:b/>
        </w:rPr>
      </w:pPr>
      <w:r w:rsidRPr="003C0A65">
        <w:rPr>
          <w:b/>
        </w:rPr>
        <w:t xml:space="preserve">ДОДАТОК 2 </w:t>
      </w:r>
    </w:p>
    <w:p w14:paraId="2074DC48" w14:textId="77777777" w:rsidR="001B1AB4" w:rsidRPr="003C0A65" w:rsidRDefault="001B1AB4" w:rsidP="001B1AB4">
      <w:pPr>
        <w:autoSpaceDE w:val="0"/>
        <w:ind w:left="5670"/>
      </w:pPr>
      <w:r w:rsidRPr="003C0A65">
        <w:t xml:space="preserve">до Запрошення до подання цінових пропозицій </w:t>
      </w:r>
      <w:r w:rsidRPr="003C0A65">
        <w:rPr>
          <w:rFonts w:eastAsia="Times New Roman"/>
          <w:bCs/>
          <w:color w:val="000000"/>
          <w:lang w:eastAsia="en-US"/>
        </w:rPr>
        <w:t>№</w:t>
      </w:r>
      <w:r w:rsidRPr="003C0A65">
        <w:rPr>
          <w:bCs/>
          <w:color w:val="000000"/>
          <w:lang w:eastAsia="en-US"/>
        </w:rPr>
        <w:t> </w:t>
      </w:r>
      <w:r w:rsidRPr="003C0A65">
        <w:rPr>
          <w:bCs/>
          <w:color w:val="000000"/>
          <w:szCs w:val="20"/>
          <w:lang w:eastAsia="en-US"/>
        </w:rPr>
        <w:t>SH-4.</w:t>
      </w:r>
      <w:r w:rsidRPr="00EE07BF">
        <w:rPr>
          <w:bCs/>
          <w:color w:val="000000"/>
          <w:szCs w:val="20"/>
          <w:lang w:val="ru-RU" w:eastAsia="en-US"/>
        </w:rPr>
        <w:t>1</w:t>
      </w:r>
      <w:r w:rsidRPr="003C0A65">
        <w:rPr>
          <w:bCs/>
          <w:color w:val="000000"/>
          <w:szCs w:val="20"/>
          <w:lang w:eastAsia="en-US"/>
        </w:rPr>
        <w:t>4</w:t>
      </w:r>
    </w:p>
    <w:p w14:paraId="3E33752C" w14:textId="77777777" w:rsidR="001B1AB4" w:rsidRPr="003C0A65" w:rsidRDefault="001B1AB4" w:rsidP="001B1AB4">
      <w:pPr>
        <w:pStyle w:val="a7"/>
        <w:tabs>
          <w:tab w:val="left" w:pos="360"/>
        </w:tabs>
        <w:spacing w:after="0"/>
        <w:ind w:left="5670"/>
        <w:rPr>
          <w:bCs/>
          <w:color w:val="000000"/>
          <w:lang w:eastAsia="en-US"/>
        </w:rPr>
      </w:pPr>
      <w:r w:rsidRPr="003C0A65">
        <w:t>«</w:t>
      </w:r>
      <w:r w:rsidRPr="00EE07BF">
        <w:t>Послуги з підготовки та розміщення інформаційних продуктів про вакцинацію проти COVID-19</w:t>
      </w:r>
      <w:r w:rsidRPr="003C0A65">
        <w:t>»</w:t>
      </w:r>
      <w:r w:rsidRPr="003C0A65">
        <w:rPr>
          <w:bCs/>
          <w:color w:val="000000"/>
          <w:lang w:eastAsia="en-US"/>
        </w:rPr>
        <w:t xml:space="preserve"> </w:t>
      </w:r>
    </w:p>
    <w:p w14:paraId="5722E99B" w14:textId="77777777" w:rsidR="001B1AB4" w:rsidRDefault="001B1AB4" w:rsidP="001B1AB4">
      <w:pPr>
        <w:pStyle w:val="a7"/>
        <w:tabs>
          <w:tab w:val="left" w:pos="0"/>
          <w:tab w:val="left" w:pos="9072"/>
        </w:tabs>
        <w:spacing w:before="120"/>
        <w:jc w:val="center"/>
        <w:rPr>
          <w:b/>
        </w:rPr>
      </w:pPr>
    </w:p>
    <w:p w14:paraId="7168CA3B" w14:textId="77777777" w:rsidR="001B1AB4" w:rsidRPr="004C67FD" w:rsidRDefault="001B1AB4" w:rsidP="001B1AB4">
      <w:pPr>
        <w:pStyle w:val="a7"/>
        <w:jc w:val="center"/>
        <w:rPr>
          <w:b/>
        </w:rPr>
      </w:pPr>
      <w:r w:rsidRPr="004C67FD">
        <w:rPr>
          <w:b/>
        </w:rPr>
        <w:t>ТЕХНІЧНЕ ЗАВДАННЯ</w:t>
      </w:r>
    </w:p>
    <w:p w14:paraId="5C231AFD" w14:textId="77777777" w:rsidR="001B1AB4" w:rsidRPr="004C67FD" w:rsidRDefault="001B1AB4" w:rsidP="001B1AB4">
      <w:pPr>
        <w:pStyle w:val="a7"/>
        <w:tabs>
          <w:tab w:val="left" w:pos="0"/>
          <w:tab w:val="left" w:pos="9072"/>
        </w:tabs>
        <w:jc w:val="both"/>
        <w:rPr>
          <w:b/>
          <w:bCs/>
        </w:rPr>
      </w:pPr>
      <w:r w:rsidRPr="00350B2B">
        <w:rPr>
          <w:rFonts w:eastAsia="Times New Roman"/>
          <w:b/>
          <w:bCs/>
          <w:color w:val="000000"/>
          <w:lang w:val="ru-RU" w:eastAsia="ru-RU"/>
        </w:rPr>
        <w:t>I</w:t>
      </w:r>
      <w:r w:rsidRPr="004C67FD">
        <w:rPr>
          <w:b/>
        </w:rPr>
        <w:t xml:space="preserve">. </w:t>
      </w:r>
      <w:r w:rsidRPr="004C67FD">
        <w:rPr>
          <w:b/>
          <w:bCs/>
        </w:rPr>
        <w:t>Загальна інформація</w:t>
      </w:r>
    </w:p>
    <w:p w14:paraId="49CF48EE" w14:textId="77777777" w:rsidR="001B1AB4" w:rsidRPr="004C67FD" w:rsidRDefault="001B1AB4" w:rsidP="001B1AB4">
      <w:pPr>
        <w:pStyle w:val="ab"/>
        <w:ind w:left="0"/>
        <w:jc w:val="both"/>
      </w:pPr>
      <w:r w:rsidRPr="004C67FD">
        <w:t>Уряд України отримав від Міжнародного Банку Реконструкції та Розвитку позику № 8475 UA на фінансування проекту «Поліпшення охорони здоров'я на службі у людей» (далі – Про</w:t>
      </w:r>
      <w:r>
        <w:t>е</w:t>
      </w:r>
      <w:r w:rsidRPr="004C67FD">
        <w:t xml:space="preserve">кт) і має намір витратити частину цієї позики на фінансування закупівлі послуг </w:t>
      </w:r>
      <w:r w:rsidRPr="00EE07BF">
        <w:t>з підготовки та розміщення інформаційних продуктів про вакцинацію проти COVID-19</w:t>
      </w:r>
      <w:r w:rsidRPr="004C67FD">
        <w:t xml:space="preserve"> (далі – Послуги) у рамках Договору, який буде укладено між Міністерством охорони здоров’я України (далі – Замовник) та установою, яка </w:t>
      </w:r>
      <w:r>
        <w:t xml:space="preserve">буде </w:t>
      </w:r>
      <w:r w:rsidRPr="004C67FD">
        <w:t>нада</w:t>
      </w:r>
      <w:r>
        <w:t>вати</w:t>
      </w:r>
      <w:r w:rsidRPr="004C67FD">
        <w:t xml:space="preserve"> </w:t>
      </w:r>
      <w:r>
        <w:t xml:space="preserve">вищезазначені </w:t>
      </w:r>
      <w:r w:rsidRPr="004C67FD">
        <w:t>неконсультаційні послуги (далі – Виконавець).</w:t>
      </w:r>
    </w:p>
    <w:p w14:paraId="302DB751" w14:textId="77777777" w:rsidR="001B1AB4" w:rsidRPr="004C67FD" w:rsidRDefault="001B1AB4" w:rsidP="001B1AB4">
      <w:pPr>
        <w:pStyle w:val="ab"/>
        <w:ind w:left="0"/>
        <w:jc w:val="both"/>
      </w:pPr>
      <w:r w:rsidRPr="004C67FD">
        <w:t xml:space="preserve">З огляду на поширення гострої респіраторної хвороби COVID-19, спричиненої коронавірусом SARS-CoV-2, виникла необхідність </w:t>
      </w:r>
      <w:r>
        <w:t xml:space="preserve">у посиленні проведення </w:t>
      </w:r>
      <w:r w:rsidRPr="00350B2B">
        <w:rPr>
          <w:rFonts w:eastAsia="Times New Roman"/>
          <w:color w:val="000000"/>
          <w:lang w:eastAsia="ru-RU"/>
        </w:rPr>
        <w:t xml:space="preserve">інформаційної кампанії вакцинації </w:t>
      </w:r>
      <w:r>
        <w:rPr>
          <w:rFonts w:eastAsia="Times New Roman"/>
          <w:color w:val="000000"/>
          <w:lang w:eastAsia="ru-RU"/>
        </w:rPr>
        <w:t>проти</w:t>
      </w:r>
      <w:r w:rsidRPr="00350B2B">
        <w:rPr>
          <w:rFonts w:eastAsia="Times New Roman"/>
          <w:color w:val="000000"/>
          <w:lang w:eastAsia="ru-RU"/>
        </w:rPr>
        <w:t xml:space="preserve"> </w:t>
      </w:r>
      <w:r w:rsidRPr="00350B2B">
        <w:rPr>
          <w:rFonts w:eastAsia="Times New Roman"/>
          <w:color w:val="000000"/>
          <w:lang w:val="ru-RU" w:eastAsia="ru-RU"/>
        </w:rPr>
        <w:t>COVID</w:t>
      </w:r>
      <w:r w:rsidRPr="00350B2B">
        <w:rPr>
          <w:rFonts w:eastAsia="Times New Roman"/>
          <w:color w:val="000000"/>
          <w:lang w:eastAsia="ru-RU"/>
        </w:rPr>
        <w:t>-19</w:t>
      </w:r>
      <w:r>
        <w:rPr>
          <w:rFonts w:eastAsia="Times New Roman"/>
          <w:color w:val="000000"/>
          <w:lang w:eastAsia="ru-RU"/>
        </w:rPr>
        <w:t xml:space="preserve">, </w:t>
      </w:r>
      <w:r w:rsidRPr="004C67FD">
        <w:t xml:space="preserve">шляхом </w:t>
      </w:r>
      <w:r w:rsidRPr="00EE07BF">
        <w:t>підготовки та розміщення інформаційних продуктів про вакцинацію проти COVID-19</w:t>
      </w:r>
      <w:r>
        <w:t xml:space="preserve"> </w:t>
      </w:r>
      <w:r w:rsidRPr="004C67FD">
        <w:t>для всього населення України.</w:t>
      </w:r>
    </w:p>
    <w:p w14:paraId="64DE64A2" w14:textId="77777777" w:rsidR="001B1AB4" w:rsidRPr="004C67FD" w:rsidRDefault="001B1AB4" w:rsidP="001B1AB4">
      <w:pPr>
        <w:pStyle w:val="ab"/>
        <w:ind w:left="0"/>
        <w:jc w:val="both"/>
      </w:pPr>
      <w:r w:rsidRPr="004C67FD">
        <w:t xml:space="preserve">Очікуваний період надання послуг – </w:t>
      </w:r>
      <w:r>
        <w:rPr>
          <w:rFonts w:eastAsia="Times New Roman"/>
          <w:color w:val="000000"/>
          <w:lang w:eastAsia="ru-RU"/>
        </w:rPr>
        <w:t>6 (шість) місяців з дати підписання Договору</w:t>
      </w:r>
      <w:r w:rsidRPr="004C67FD">
        <w:t>.</w:t>
      </w:r>
    </w:p>
    <w:p w14:paraId="42C77C42" w14:textId="77777777" w:rsidR="001B1AB4" w:rsidRPr="00350B2B" w:rsidRDefault="001B1AB4" w:rsidP="001B1AB4">
      <w:pPr>
        <w:suppressAutoHyphens w:val="0"/>
        <w:jc w:val="both"/>
        <w:rPr>
          <w:rFonts w:eastAsia="Times New Roman"/>
          <w:color w:val="000000"/>
          <w:lang w:eastAsia="ru-RU"/>
        </w:rPr>
      </w:pPr>
    </w:p>
    <w:p w14:paraId="79F6CEE8" w14:textId="77777777" w:rsidR="001B1AB4" w:rsidRPr="00350B2B" w:rsidRDefault="001B1AB4" w:rsidP="001B1AB4">
      <w:pPr>
        <w:suppressAutoHyphens w:val="0"/>
        <w:jc w:val="both"/>
        <w:rPr>
          <w:rFonts w:eastAsia="Times New Roman"/>
          <w:lang w:eastAsia="ru-RU"/>
        </w:rPr>
      </w:pPr>
      <w:r w:rsidRPr="00350B2B">
        <w:rPr>
          <w:rFonts w:eastAsia="Times New Roman"/>
          <w:b/>
          <w:bCs/>
          <w:color w:val="000000"/>
          <w:lang w:val="ru-RU" w:eastAsia="ru-RU"/>
        </w:rPr>
        <w:t>I</w:t>
      </w:r>
      <w:r w:rsidRPr="00AC6441">
        <w:rPr>
          <w:rFonts w:eastAsia="Times New Roman"/>
          <w:b/>
          <w:bCs/>
          <w:color w:val="000000"/>
          <w:lang w:eastAsia="ru-RU"/>
        </w:rPr>
        <w:t>І</w:t>
      </w:r>
      <w:r w:rsidRPr="00350B2B">
        <w:rPr>
          <w:rFonts w:eastAsia="Times New Roman"/>
          <w:b/>
          <w:bCs/>
          <w:color w:val="000000"/>
          <w:lang w:eastAsia="ru-RU"/>
        </w:rPr>
        <w:t>.</w:t>
      </w:r>
      <w:r w:rsidRPr="00350B2B">
        <w:rPr>
          <w:rFonts w:eastAsia="Times New Roman"/>
          <w:color w:val="000000"/>
          <w:lang w:val="ru-RU" w:eastAsia="ru-RU"/>
        </w:rPr>
        <w:t> </w:t>
      </w:r>
      <w:r w:rsidRPr="00350B2B">
        <w:rPr>
          <w:rFonts w:eastAsia="Times New Roman"/>
          <w:b/>
          <w:bCs/>
          <w:color w:val="000000"/>
          <w:lang w:eastAsia="ru-RU"/>
        </w:rPr>
        <w:t>Мета завдання</w:t>
      </w:r>
      <w:r w:rsidRPr="00350B2B">
        <w:rPr>
          <w:rFonts w:eastAsia="Times New Roman"/>
          <w:b/>
          <w:bCs/>
          <w:color w:val="000000"/>
          <w:lang w:val="ru-RU" w:eastAsia="ru-RU"/>
        </w:rPr>
        <w:t> </w:t>
      </w:r>
    </w:p>
    <w:p w14:paraId="0C6C9FCF"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 xml:space="preserve">Метою цього завдання є проведення комплексу заходів, які є складовою загальної інформаційної кампанії вакцинації </w:t>
      </w:r>
      <w:r>
        <w:rPr>
          <w:rFonts w:eastAsia="Times New Roman"/>
          <w:color w:val="000000"/>
          <w:lang w:eastAsia="ru-RU"/>
        </w:rPr>
        <w:t>проти</w:t>
      </w:r>
      <w:r w:rsidRPr="00350B2B">
        <w:rPr>
          <w:rFonts w:eastAsia="Times New Roman"/>
          <w:color w:val="000000"/>
          <w:lang w:eastAsia="ru-RU"/>
        </w:rPr>
        <w:t xml:space="preserve"> </w:t>
      </w:r>
      <w:r w:rsidRPr="00350B2B">
        <w:rPr>
          <w:rFonts w:eastAsia="Times New Roman"/>
          <w:color w:val="000000"/>
          <w:lang w:val="ru-RU" w:eastAsia="ru-RU"/>
        </w:rPr>
        <w:t>COVID</w:t>
      </w:r>
      <w:r w:rsidRPr="00350B2B">
        <w:rPr>
          <w:rFonts w:eastAsia="Times New Roman"/>
          <w:color w:val="000000"/>
          <w:lang w:eastAsia="ru-RU"/>
        </w:rPr>
        <w:t xml:space="preserve">-19, що координується </w:t>
      </w:r>
      <w:r w:rsidRPr="00B73D7B">
        <w:rPr>
          <w:rFonts w:eastAsia="Times New Roman"/>
          <w:color w:val="000000"/>
          <w:lang w:eastAsia="ru-RU"/>
        </w:rPr>
        <w:t>Державн</w:t>
      </w:r>
      <w:r>
        <w:rPr>
          <w:rFonts w:eastAsia="Times New Roman"/>
          <w:color w:val="000000"/>
          <w:lang w:eastAsia="ru-RU"/>
        </w:rPr>
        <w:t>ою</w:t>
      </w:r>
      <w:r w:rsidRPr="00B73D7B">
        <w:rPr>
          <w:rFonts w:eastAsia="Times New Roman"/>
          <w:color w:val="000000"/>
          <w:lang w:eastAsia="ru-RU"/>
        </w:rPr>
        <w:t xml:space="preserve"> установ</w:t>
      </w:r>
      <w:r>
        <w:rPr>
          <w:rFonts w:eastAsia="Times New Roman"/>
          <w:color w:val="000000"/>
          <w:lang w:eastAsia="ru-RU"/>
        </w:rPr>
        <w:t>ою</w:t>
      </w:r>
      <w:r w:rsidRPr="00B73D7B">
        <w:rPr>
          <w:rFonts w:eastAsia="Times New Roman"/>
          <w:color w:val="000000"/>
          <w:lang w:eastAsia="ru-RU"/>
        </w:rPr>
        <w:t xml:space="preserve"> «Центр громадського здоров’я Міністерства охорони здоров’я України»</w:t>
      </w:r>
      <w:r>
        <w:rPr>
          <w:rFonts w:eastAsia="Times New Roman"/>
          <w:color w:val="000000"/>
          <w:lang w:eastAsia="ru-RU"/>
        </w:rPr>
        <w:t>.</w:t>
      </w:r>
    </w:p>
    <w:p w14:paraId="3E3B6FB0"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Кампанія має на меті інформування українців про важливість проведення щеплень, про безпечність та ефективність вакцин; про те, що вакцинація убезпечує від важкого перебігу та смерті від коронавірусної хвороби.</w:t>
      </w:r>
    </w:p>
    <w:p w14:paraId="09388237" w14:textId="77777777" w:rsidR="001B1AB4" w:rsidRPr="00B43E72" w:rsidRDefault="001B1AB4" w:rsidP="001B1AB4">
      <w:pPr>
        <w:suppressAutoHyphens w:val="0"/>
        <w:jc w:val="both"/>
        <w:rPr>
          <w:rFonts w:eastAsia="Times New Roman"/>
          <w:lang w:eastAsia="ru-RU"/>
        </w:rPr>
      </w:pPr>
    </w:p>
    <w:p w14:paraId="57E83233" w14:textId="77777777" w:rsidR="001B1AB4" w:rsidRPr="00AC6441" w:rsidRDefault="001B1AB4" w:rsidP="001B1AB4">
      <w:pPr>
        <w:suppressAutoHyphens w:val="0"/>
        <w:jc w:val="both"/>
        <w:rPr>
          <w:rFonts w:eastAsia="Times New Roman"/>
          <w:lang w:eastAsia="ru-RU"/>
        </w:rPr>
      </w:pPr>
      <w:r w:rsidRPr="00350B2B">
        <w:rPr>
          <w:rFonts w:eastAsia="Times New Roman"/>
          <w:b/>
          <w:bCs/>
          <w:color w:val="000000"/>
          <w:lang w:val="ru-RU" w:eastAsia="ru-RU"/>
        </w:rPr>
        <w:t>II</w:t>
      </w:r>
      <w:r w:rsidRPr="00AC6441">
        <w:rPr>
          <w:rFonts w:eastAsia="Times New Roman"/>
          <w:b/>
          <w:bCs/>
          <w:color w:val="000000"/>
          <w:lang w:eastAsia="ru-RU"/>
        </w:rPr>
        <w:t>І.</w:t>
      </w:r>
      <w:r w:rsidRPr="00350B2B">
        <w:rPr>
          <w:rFonts w:eastAsia="Times New Roman"/>
          <w:color w:val="000000"/>
          <w:lang w:val="ru-RU" w:eastAsia="ru-RU"/>
        </w:rPr>
        <w:t> </w:t>
      </w:r>
      <w:r w:rsidRPr="00AC6441">
        <w:rPr>
          <w:rFonts w:eastAsia="Times New Roman"/>
          <w:b/>
          <w:bCs/>
          <w:color w:val="000000"/>
          <w:lang w:eastAsia="ru-RU"/>
        </w:rPr>
        <w:t>Обсяг послуг</w:t>
      </w:r>
    </w:p>
    <w:p w14:paraId="01DAAD8A"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Виконавець</w:t>
      </w:r>
      <w:r w:rsidRPr="00B73D7B">
        <w:rPr>
          <w:rFonts w:eastAsia="Times New Roman"/>
          <w:color w:val="000000"/>
          <w:lang w:eastAsia="ru-RU"/>
        </w:rPr>
        <w:t xml:space="preserve"> </w:t>
      </w:r>
      <w:r w:rsidRPr="00350B2B">
        <w:rPr>
          <w:rFonts w:eastAsia="Times New Roman"/>
          <w:color w:val="000000"/>
          <w:lang w:eastAsia="ru-RU"/>
        </w:rPr>
        <w:t>має виконати комплекс заходів у складі інформаційної кампанії, що в рамках цього завдання включатиме таке.</w:t>
      </w:r>
    </w:p>
    <w:p w14:paraId="3D4046E6" w14:textId="77777777" w:rsidR="001B1AB4" w:rsidRPr="00AC6441" w:rsidRDefault="001B1AB4" w:rsidP="001B1AB4">
      <w:pPr>
        <w:suppressAutoHyphens w:val="0"/>
        <w:rPr>
          <w:rFonts w:eastAsia="Times New Roman"/>
          <w:lang w:eastAsia="ru-RU"/>
        </w:rPr>
      </w:pPr>
    </w:p>
    <w:p w14:paraId="65ECAF22" w14:textId="77777777" w:rsidR="001B1AB4" w:rsidRPr="00AC6441" w:rsidRDefault="001B1AB4" w:rsidP="001B1AB4">
      <w:pPr>
        <w:suppressAutoHyphens w:val="0"/>
        <w:jc w:val="both"/>
        <w:rPr>
          <w:rFonts w:eastAsia="Times New Roman"/>
          <w:lang w:eastAsia="ru-RU"/>
        </w:rPr>
      </w:pPr>
      <w:r w:rsidRPr="00AC6441">
        <w:rPr>
          <w:rFonts w:eastAsia="Times New Roman"/>
          <w:b/>
          <w:bCs/>
          <w:color w:val="000000"/>
          <w:lang w:eastAsia="ru-RU"/>
        </w:rPr>
        <w:t>3.1. Розробка Медіаплану інформаційної кампанії (далі Медіаплан).</w:t>
      </w:r>
    </w:p>
    <w:p w14:paraId="4407AA6E"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Виконавець</w:t>
      </w:r>
      <w:r w:rsidRPr="00350B2B">
        <w:rPr>
          <w:rFonts w:eastAsia="Times New Roman"/>
          <w:lang w:eastAsia="ru-RU"/>
        </w:rPr>
        <w:t xml:space="preserve"> зобов’язаний перед початком роботи (у </w:t>
      </w:r>
      <w:r>
        <w:rPr>
          <w:rFonts w:eastAsia="Times New Roman"/>
          <w:lang w:eastAsia="ru-RU"/>
        </w:rPr>
        <w:t>дво</w:t>
      </w:r>
      <w:r w:rsidRPr="00350B2B">
        <w:rPr>
          <w:rFonts w:eastAsia="Times New Roman"/>
          <w:lang w:eastAsia="ru-RU"/>
        </w:rPr>
        <w:t xml:space="preserve">тижневий термін з дати підписання договору) розробити та надати на затвердження </w:t>
      </w:r>
      <w:r>
        <w:rPr>
          <w:rFonts w:eastAsia="Times New Roman"/>
          <w:lang w:eastAsia="ru-RU"/>
        </w:rPr>
        <w:t>Замовнику</w:t>
      </w:r>
      <w:r w:rsidRPr="00052EF5">
        <w:rPr>
          <w:rFonts w:eastAsia="Times New Roman"/>
          <w:lang w:eastAsia="ru-RU"/>
        </w:rPr>
        <w:t xml:space="preserve"> </w:t>
      </w:r>
      <w:r w:rsidRPr="00350B2B">
        <w:rPr>
          <w:rFonts w:eastAsia="Times New Roman"/>
          <w:lang w:eastAsia="ru-RU"/>
        </w:rPr>
        <w:t>Медіаплан інформаційної кампанії.</w:t>
      </w:r>
    </w:p>
    <w:p w14:paraId="75221A32" w14:textId="77777777" w:rsidR="001B1AB4" w:rsidRDefault="001B1AB4" w:rsidP="001B1AB4">
      <w:pPr>
        <w:suppressAutoHyphens w:val="0"/>
        <w:jc w:val="both"/>
        <w:rPr>
          <w:rFonts w:eastAsia="Times New Roman"/>
          <w:lang w:eastAsia="ru-RU"/>
        </w:rPr>
      </w:pPr>
      <w:r w:rsidRPr="00350B2B">
        <w:rPr>
          <w:rFonts w:eastAsia="Times New Roman"/>
          <w:lang w:eastAsia="ru-RU"/>
        </w:rPr>
        <w:t xml:space="preserve">Медіаплан повинен містити план </w:t>
      </w:r>
      <w:r w:rsidRPr="00E71AD1">
        <w:rPr>
          <w:rFonts w:eastAsia="Times New Roman"/>
          <w:lang w:eastAsia="ru-RU"/>
        </w:rPr>
        <w:t>підготовки та розміщення інформаційних продуктів про вакцинацію проти COVID-19</w:t>
      </w:r>
      <w:r w:rsidRPr="00350B2B">
        <w:rPr>
          <w:rFonts w:eastAsia="Times New Roman"/>
          <w:lang w:eastAsia="ru-RU"/>
        </w:rPr>
        <w:t xml:space="preserve"> у відповідності до вимог</w:t>
      </w:r>
      <w:r>
        <w:rPr>
          <w:rFonts w:eastAsia="Times New Roman"/>
          <w:lang w:eastAsia="ru-RU"/>
        </w:rPr>
        <w:t>,</w:t>
      </w:r>
      <w:r w:rsidRPr="00350B2B">
        <w:rPr>
          <w:rFonts w:eastAsia="Times New Roman"/>
          <w:lang w:eastAsia="ru-RU"/>
        </w:rPr>
        <w:t xml:space="preserve"> наведен</w:t>
      </w:r>
      <w:r>
        <w:rPr>
          <w:rFonts w:eastAsia="Times New Roman"/>
          <w:lang w:eastAsia="ru-RU"/>
        </w:rPr>
        <w:t>их</w:t>
      </w:r>
      <w:r w:rsidRPr="00350B2B">
        <w:rPr>
          <w:rFonts w:eastAsia="Times New Roman"/>
          <w:lang w:eastAsia="ru-RU"/>
        </w:rPr>
        <w:t xml:space="preserve"> у п. </w:t>
      </w:r>
      <w:r w:rsidRPr="001D150C">
        <w:rPr>
          <w:rFonts w:eastAsia="Times New Roman"/>
          <w:lang w:val="ru-RU" w:eastAsia="ru-RU"/>
        </w:rPr>
        <w:t>3</w:t>
      </w:r>
      <w:r w:rsidRPr="00350B2B">
        <w:rPr>
          <w:rFonts w:eastAsia="Times New Roman"/>
          <w:lang w:eastAsia="ru-RU"/>
        </w:rPr>
        <w:t>.2.</w:t>
      </w:r>
    </w:p>
    <w:p w14:paraId="3853E102" w14:textId="77777777" w:rsidR="001B1AB4" w:rsidRPr="00350B2B" w:rsidRDefault="001B1AB4" w:rsidP="001B1AB4">
      <w:pPr>
        <w:suppressAutoHyphens w:val="0"/>
        <w:jc w:val="both"/>
        <w:rPr>
          <w:rFonts w:eastAsia="Times New Roman"/>
          <w:lang w:eastAsia="ru-RU"/>
        </w:rPr>
      </w:pPr>
    </w:p>
    <w:p w14:paraId="04EBD27C" w14:textId="77777777" w:rsidR="001B1AB4" w:rsidRDefault="001B1AB4" w:rsidP="001B1AB4">
      <w:pPr>
        <w:suppressAutoHyphens w:val="0"/>
        <w:jc w:val="both"/>
        <w:rPr>
          <w:rFonts w:eastAsia="Times New Roman"/>
          <w:b/>
          <w:bCs/>
          <w:color w:val="000000"/>
          <w:lang w:eastAsia="ru-RU"/>
        </w:rPr>
      </w:pPr>
      <w:r>
        <w:rPr>
          <w:rFonts w:eastAsia="Times New Roman"/>
          <w:b/>
          <w:bCs/>
          <w:color w:val="000000"/>
          <w:lang w:eastAsia="ru-RU"/>
        </w:rPr>
        <w:t>3</w:t>
      </w:r>
      <w:r w:rsidRPr="00350B2B">
        <w:rPr>
          <w:rFonts w:eastAsia="Times New Roman"/>
          <w:b/>
          <w:bCs/>
          <w:color w:val="000000"/>
          <w:lang w:eastAsia="ru-RU"/>
        </w:rPr>
        <w:t xml:space="preserve">.2. </w:t>
      </w:r>
      <w:r w:rsidRPr="008F26EF">
        <w:rPr>
          <w:rFonts w:eastAsia="Times New Roman"/>
          <w:b/>
          <w:bCs/>
          <w:color w:val="000000"/>
          <w:lang w:eastAsia="ru-RU"/>
        </w:rPr>
        <w:t>Організація підготовки та розміщення інформаційних продуктів про вакцинацію проти COVID-19</w:t>
      </w:r>
    </w:p>
    <w:p w14:paraId="65F6A0D5" w14:textId="77777777" w:rsidR="001B1AB4" w:rsidRDefault="001B1AB4" w:rsidP="001B1AB4">
      <w:pPr>
        <w:suppressAutoHyphens w:val="0"/>
        <w:jc w:val="both"/>
        <w:rPr>
          <w:rFonts w:eastAsia="Times New Roman"/>
          <w:b/>
          <w:bCs/>
          <w:color w:val="000000"/>
          <w:lang w:eastAsia="ru-RU"/>
        </w:rPr>
      </w:pPr>
    </w:p>
    <w:p w14:paraId="4184F7A7" w14:textId="77777777" w:rsidR="001B1AB4" w:rsidRPr="00392A53" w:rsidRDefault="001B1AB4" w:rsidP="001B1AB4">
      <w:pPr>
        <w:suppressAutoHyphens w:val="0"/>
        <w:jc w:val="both"/>
        <w:rPr>
          <w:rFonts w:eastAsia="Times New Roman"/>
          <w:color w:val="000000"/>
          <w:lang w:eastAsia="ru-RU"/>
        </w:rPr>
      </w:pPr>
      <w:r>
        <w:rPr>
          <w:rFonts w:eastAsia="Times New Roman"/>
          <w:b/>
          <w:bCs/>
          <w:color w:val="000000"/>
          <w:lang w:eastAsia="ru-RU"/>
        </w:rPr>
        <w:t>3</w:t>
      </w:r>
      <w:r w:rsidRPr="00392A53">
        <w:rPr>
          <w:rFonts w:eastAsia="Times New Roman"/>
          <w:b/>
          <w:color w:val="000000"/>
          <w:lang w:eastAsia="ru-RU"/>
        </w:rPr>
        <w:t xml:space="preserve">.2.1. </w:t>
      </w:r>
      <w:r w:rsidRPr="00392A53">
        <w:rPr>
          <w:rFonts w:eastAsia="Times New Roman"/>
          <w:b/>
          <w:bCs/>
          <w:color w:val="000000"/>
          <w:lang w:eastAsia="ru-RU"/>
        </w:rPr>
        <w:t>Виготовлення та розміщення постеру А3/А4 (загальний про вакцинацію від COVID-19)</w:t>
      </w:r>
    </w:p>
    <w:p w14:paraId="251D8734"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Цільова аудиторія: вік – 18+, дохід – середній, низький, стать – чоловіки/жінки (50/50);</w:t>
      </w:r>
    </w:p>
    <w:p w14:paraId="78D89EF1" w14:textId="77777777" w:rsidR="001B1AB4" w:rsidRPr="00976402" w:rsidRDefault="001B1AB4" w:rsidP="001B1AB4">
      <w:pPr>
        <w:suppressAutoHyphens w:val="0"/>
        <w:jc w:val="both"/>
        <w:rPr>
          <w:rFonts w:eastAsia="Times New Roman"/>
          <w:color w:val="000000"/>
          <w:lang w:eastAsia="ru-RU"/>
        </w:rPr>
      </w:pPr>
      <w:r w:rsidRPr="00350B2B">
        <w:rPr>
          <w:rFonts w:eastAsia="Times New Roman"/>
          <w:color w:val="000000"/>
          <w:lang w:eastAsia="ru-RU"/>
        </w:rPr>
        <w:t xml:space="preserve">Місце поширення: вся </w:t>
      </w:r>
      <w:r>
        <w:rPr>
          <w:rFonts w:eastAsia="Times New Roman"/>
          <w:color w:val="000000"/>
          <w:lang w:eastAsia="ru-RU"/>
        </w:rPr>
        <w:t>Україна.</w:t>
      </w:r>
      <w:r w:rsidRPr="00350B2B">
        <w:rPr>
          <w:rFonts w:eastAsia="Times New Roman"/>
          <w:color w:val="000000"/>
          <w:lang w:eastAsia="ru-RU"/>
        </w:rPr>
        <w:t xml:space="preserve"> </w:t>
      </w:r>
      <w:r>
        <w:rPr>
          <w:rFonts w:eastAsia="Times New Roman"/>
          <w:color w:val="000000"/>
          <w:lang w:eastAsia="ru-RU"/>
        </w:rPr>
        <w:t>Н</w:t>
      </w:r>
      <w:r w:rsidRPr="00350B2B">
        <w:rPr>
          <w:rFonts w:eastAsia="Times New Roman"/>
          <w:color w:val="000000"/>
          <w:lang w:eastAsia="ru-RU"/>
        </w:rPr>
        <w:t xml:space="preserve">а обласні центри </w:t>
      </w:r>
      <w:r>
        <w:rPr>
          <w:rFonts w:eastAsia="Times New Roman"/>
          <w:color w:val="000000"/>
          <w:lang w:eastAsia="ru-RU"/>
        </w:rPr>
        <w:t xml:space="preserve">та м. Київ </w:t>
      </w:r>
      <w:r w:rsidRPr="00350B2B">
        <w:rPr>
          <w:rFonts w:eastAsia="Times New Roman"/>
          <w:color w:val="000000"/>
          <w:lang w:eastAsia="ru-RU"/>
        </w:rPr>
        <w:t>має припадати щонайбільше 20% розміщень</w:t>
      </w:r>
      <w:r>
        <w:rPr>
          <w:rFonts w:eastAsia="Times New Roman"/>
          <w:color w:val="000000"/>
          <w:lang w:eastAsia="ru-RU"/>
        </w:rPr>
        <w:t xml:space="preserve"> пропорційно до чисельності наявного населення цих міст</w:t>
      </w:r>
      <w:r w:rsidRPr="00350B2B">
        <w:rPr>
          <w:rFonts w:eastAsia="Times New Roman"/>
          <w:color w:val="000000"/>
          <w:lang w:eastAsia="ru-RU"/>
        </w:rPr>
        <w:t>.</w:t>
      </w:r>
      <w:r>
        <w:rPr>
          <w:rFonts w:eastAsia="Times New Roman"/>
          <w:color w:val="000000"/>
          <w:lang w:eastAsia="ru-RU"/>
        </w:rPr>
        <w:t xml:space="preserve"> Решта постерів мають бути розміщені у </w:t>
      </w:r>
      <w:r w:rsidRPr="006E3D13">
        <w:rPr>
          <w:rFonts w:eastAsia="Times New Roman"/>
          <w:color w:val="000000"/>
          <w:lang w:eastAsia="ru-RU"/>
        </w:rPr>
        <w:t>населених пунктах, у яких більше ніж 50 тис жителів</w:t>
      </w:r>
      <w:r>
        <w:rPr>
          <w:rFonts w:eastAsia="Times New Roman"/>
          <w:color w:val="000000"/>
          <w:lang w:eastAsia="ru-RU"/>
        </w:rPr>
        <w:t>,</w:t>
      </w:r>
      <w:r w:rsidRPr="006E3D13">
        <w:rPr>
          <w:rFonts w:eastAsia="Times New Roman"/>
          <w:color w:val="000000"/>
          <w:lang w:eastAsia="ru-RU"/>
        </w:rPr>
        <w:t xml:space="preserve"> </w:t>
      </w:r>
      <w:r w:rsidRPr="00BB7A2E">
        <w:rPr>
          <w:rFonts w:eastAsia="Times New Roman"/>
          <w:color w:val="000000"/>
          <w:lang w:eastAsia="ru-RU"/>
        </w:rPr>
        <w:t>пропорційно до чисельності населення</w:t>
      </w:r>
      <w:r>
        <w:rPr>
          <w:rFonts w:eastAsia="Times New Roman"/>
          <w:color w:val="000000"/>
          <w:lang w:eastAsia="ru-RU"/>
        </w:rPr>
        <w:t>.</w:t>
      </w:r>
    </w:p>
    <w:p w14:paraId="29568793" w14:textId="77777777" w:rsidR="001B1AB4" w:rsidRPr="00B342A5" w:rsidRDefault="001B1AB4" w:rsidP="001B1AB4">
      <w:pPr>
        <w:suppressAutoHyphens w:val="0"/>
        <w:jc w:val="both"/>
        <w:rPr>
          <w:rFonts w:eastAsia="Times New Roman"/>
          <w:color w:val="000000"/>
          <w:lang w:eastAsia="ru-RU"/>
        </w:rPr>
      </w:pPr>
      <w:r w:rsidRPr="00350B2B">
        <w:rPr>
          <w:rFonts w:eastAsia="Times New Roman"/>
          <w:color w:val="000000"/>
          <w:lang w:eastAsia="ru-RU"/>
        </w:rPr>
        <w:t xml:space="preserve">Орієнтовний період інформаційної кампанії: </w:t>
      </w:r>
      <w:r>
        <w:rPr>
          <w:rFonts w:eastAsia="Times New Roman"/>
          <w:color w:val="000000"/>
          <w:lang w:eastAsia="ru-RU"/>
        </w:rPr>
        <w:t>6 місяців з дати підписання Договору</w:t>
      </w:r>
      <w:r w:rsidRPr="00350B2B">
        <w:rPr>
          <w:rFonts w:eastAsia="Times New Roman"/>
          <w:color w:val="000000"/>
          <w:lang w:eastAsia="ru-RU"/>
        </w:rPr>
        <w:t>.</w:t>
      </w:r>
    </w:p>
    <w:p w14:paraId="779BEE56"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w:t>
      </w:r>
    </w:p>
    <w:p w14:paraId="34135493" w14:textId="77777777" w:rsidR="001B1AB4" w:rsidRPr="008F26EF" w:rsidRDefault="001B1AB4" w:rsidP="001B1AB4">
      <w:pPr>
        <w:suppressAutoHyphens w:val="0"/>
        <w:jc w:val="both"/>
        <w:rPr>
          <w:rFonts w:eastAsia="Times New Roman"/>
          <w:color w:val="000000"/>
          <w:lang w:eastAsia="ru-RU"/>
        </w:rPr>
      </w:pPr>
      <w:r w:rsidRPr="008F26EF">
        <w:rPr>
          <w:rFonts w:eastAsia="Times New Roman"/>
          <w:color w:val="000000"/>
          <w:lang w:eastAsia="ru-RU"/>
        </w:rPr>
        <w:t xml:space="preserve">Всі матеріали та продукти виготовляються </w:t>
      </w:r>
      <w:r>
        <w:rPr>
          <w:rFonts w:eastAsia="Times New Roman"/>
          <w:color w:val="000000"/>
          <w:lang w:eastAsia="ru-RU"/>
        </w:rPr>
        <w:t xml:space="preserve">Виконавцем </w:t>
      </w:r>
      <w:r w:rsidRPr="008F26EF">
        <w:rPr>
          <w:rFonts w:eastAsia="Times New Roman"/>
          <w:color w:val="000000"/>
          <w:lang w:eastAsia="ru-RU"/>
        </w:rPr>
        <w:t>у відповідності до Медіаплану</w:t>
      </w:r>
      <w:r>
        <w:rPr>
          <w:rFonts w:eastAsia="Times New Roman"/>
          <w:color w:val="000000"/>
          <w:lang w:eastAsia="ru-RU"/>
        </w:rPr>
        <w:t>, д</w:t>
      </w:r>
      <w:r w:rsidRPr="00350B2B">
        <w:rPr>
          <w:rFonts w:eastAsia="Times New Roman"/>
          <w:color w:val="000000"/>
          <w:lang w:eastAsia="ru-RU"/>
        </w:rPr>
        <w:t xml:space="preserve">рук </w:t>
      </w:r>
      <w:r>
        <w:rPr>
          <w:rFonts w:eastAsia="Times New Roman"/>
          <w:color w:val="000000"/>
          <w:lang w:eastAsia="ru-RU"/>
        </w:rPr>
        <w:t xml:space="preserve">– </w:t>
      </w:r>
      <w:r w:rsidRPr="00350B2B">
        <w:rPr>
          <w:rFonts w:eastAsia="Times New Roman"/>
          <w:color w:val="000000"/>
          <w:lang w:eastAsia="ru-RU"/>
        </w:rPr>
        <w:t>чотириколірний</w:t>
      </w:r>
      <w:r>
        <w:rPr>
          <w:rFonts w:eastAsia="Times New Roman"/>
          <w:color w:val="000000"/>
          <w:lang w:eastAsia="ru-RU"/>
        </w:rPr>
        <w:t xml:space="preserve"> у кількості 500 тис. шт</w:t>
      </w:r>
      <w:r w:rsidRPr="00350B2B">
        <w:rPr>
          <w:rFonts w:eastAsia="Times New Roman"/>
          <w:color w:val="000000"/>
          <w:lang w:eastAsia="ru-RU"/>
        </w:rPr>
        <w:t>.</w:t>
      </w:r>
    </w:p>
    <w:p w14:paraId="64A064A4" w14:textId="77777777" w:rsidR="001B1AB4" w:rsidRDefault="001B1AB4" w:rsidP="001B1AB4">
      <w:pPr>
        <w:suppressAutoHyphens w:val="0"/>
        <w:jc w:val="both"/>
        <w:rPr>
          <w:rFonts w:eastAsia="Times New Roman"/>
          <w:color w:val="000000"/>
          <w:lang w:eastAsia="ru-RU"/>
        </w:rPr>
      </w:pPr>
    </w:p>
    <w:p w14:paraId="7841CE3A" w14:textId="77777777" w:rsidR="001B1AB4" w:rsidRPr="00350B2B" w:rsidRDefault="001B1AB4" w:rsidP="001B1AB4">
      <w:pPr>
        <w:suppressAutoHyphens w:val="0"/>
        <w:jc w:val="both"/>
        <w:rPr>
          <w:rFonts w:eastAsia="Times New Roman"/>
          <w:lang w:eastAsia="ru-RU"/>
        </w:rPr>
      </w:pPr>
      <w:bookmarkStart w:id="1" w:name="_Hlk79062948"/>
      <w:r>
        <w:rPr>
          <w:rFonts w:eastAsia="Times New Roman"/>
          <w:color w:val="000000"/>
          <w:lang w:eastAsia="ru-RU"/>
        </w:rPr>
        <w:t>Виконавець зобов’язаний надати на погодження Замовнику</w:t>
      </w:r>
      <w:r w:rsidRPr="00350B2B">
        <w:rPr>
          <w:rFonts w:eastAsia="Times New Roman"/>
          <w:color w:val="000000"/>
          <w:lang w:eastAsia="ru-RU"/>
        </w:rPr>
        <w:t xml:space="preserve"> </w:t>
      </w:r>
      <w:r w:rsidRPr="00052EF5">
        <w:rPr>
          <w:rFonts w:eastAsia="Times New Roman"/>
          <w:color w:val="000000"/>
          <w:lang w:eastAsia="ru-RU"/>
        </w:rPr>
        <w:t xml:space="preserve">макетування та </w:t>
      </w:r>
      <w:r w:rsidRPr="00350B2B">
        <w:rPr>
          <w:rFonts w:eastAsia="Times New Roman"/>
          <w:color w:val="000000"/>
          <w:lang w:eastAsia="ru-RU"/>
        </w:rPr>
        <w:t>всі матеріали перед виробництвом та розміщенням.</w:t>
      </w:r>
      <w:r>
        <w:rPr>
          <w:rFonts w:eastAsia="Times New Roman"/>
          <w:color w:val="000000"/>
          <w:lang w:eastAsia="ru-RU"/>
        </w:rPr>
        <w:t xml:space="preserve"> </w:t>
      </w:r>
    </w:p>
    <w:bookmarkEnd w:id="1"/>
    <w:p w14:paraId="0F91816E" w14:textId="77777777" w:rsidR="001B1AB4" w:rsidRPr="00350B2B" w:rsidRDefault="001B1AB4" w:rsidP="001B1AB4">
      <w:pPr>
        <w:suppressAutoHyphens w:val="0"/>
        <w:rPr>
          <w:rFonts w:eastAsia="Times New Roman"/>
          <w:lang w:eastAsia="ru-RU"/>
        </w:rPr>
      </w:pPr>
    </w:p>
    <w:p w14:paraId="5C1F2443"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 xml:space="preserve">Виконавець зобов’язаний розмістити </w:t>
      </w:r>
      <w:r w:rsidRPr="00350B2B">
        <w:rPr>
          <w:rFonts w:eastAsia="Times New Roman"/>
          <w:color w:val="000000"/>
          <w:lang w:eastAsia="ru-RU"/>
        </w:rPr>
        <w:t>інформаційн</w:t>
      </w:r>
      <w:r>
        <w:rPr>
          <w:rFonts w:eastAsia="Times New Roman"/>
          <w:color w:val="000000"/>
          <w:lang w:eastAsia="ru-RU"/>
        </w:rPr>
        <w:t>і</w:t>
      </w:r>
      <w:r w:rsidRPr="00350B2B">
        <w:rPr>
          <w:rFonts w:eastAsia="Times New Roman"/>
          <w:color w:val="000000"/>
          <w:lang w:eastAsia="ru-RU"/>
        </w:rPr>
        <w:t xml:space="preserve"> плакат</w:t>
      </w:r>
      <w:r>
        <w:rPr>
          <w:rFonts w:eastAsia="Times New Roman"/>
          <w:color w:val="000000"/>
          <w:lang w:eastAsia="ru-RU"/>
        </w:rPr>
        <w:t>и</w:t>
      </w:r>
      <w:r w:rsidRPr="00350B2B">
        <w:rPr>
          <w:rFonts w:eastAsia="Times New Roman"/>
          <w:color w:val="000000"/>
          <w:lang w:eastAsia="ru-RU"/>
        </w:rPr>
        <w:t xml:space="preserve"> в громадському просторі</w:t>
      </w:r>
      <w:r>
        <w:rPr>
          <w:rFonts w:eastAsia="Times New Roman"/>
          <w:color w:val="000000"/>
          <w:lang w:eastAsia="ru-RU"/>
        </w:rPr>
        <w:t xml:space="preserve"> (</w:t>
      </w:r>
      <w:r w:rsidRPr="00392A53">
        <w:rPr>
          <w:rFonts w:eastAsia="Times New Roman"/>
          <w:color w:val="000000"/>
          <w:lang w:eastAsia="ru-RU"/>
        </w:rPr>
        <w:t>в точках дотику громадян</w:t>
      </w:r>
      <w:r>
        <w:rPr>
          <w:rFonts w:eastAsia="Times New Roman"/>
          <w:color w:val="000000"/>
          <w:lang w:eastAsia="ru-RU"/>
        </w:rPr>
        <w:t>):</w:t>
      </w:r>
    </w:p>
    <w:p w14:paraId="31BF0D3C" w14:textId="77777777" w:rsidR="001B1AB4" w:rsidRPr="00350B2B" w:rsidRDefault="001B1AB4" w:rsidP="001B1AB4">
      <w:pPr>
        <w:suppressAutoHyphens w:val="0"/>
        <w:rPr>
          <w:rFonts w:eastAsia="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71"/>
        <w:gridCol w:w="953"/>
        <w:gridCol w:w="6557"/>
      </w:tblGrid>
      <w:tr w:rsidR="001B1AB4" w:rsidRPr="00350B2B" w14:paraId="4663D504" w14:textId="77777777" w:rsidTr="00E706E5">
        <w:trPr>
          <w:trHeight w:val="97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96B8A0C"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Площина</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D9B9A44"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Формат</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57A0D7A"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Місце розміщення</w:t>
            </w:r>
          </w:p>
        </w:tc>
      </w:tr>
      <w:tr w:rsidR="001B1AB4" w:rsidRPr="00350B2B" w14:paraId="77259DC8" w14:textId="77777777" w:rsidTr="00E706E5">
        <w:trPr>
          <w:trHeight w:val="84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EEFD02B"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Маршрутки, міжміські автобуси</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11FA08"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А3/A4</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B1DADA"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На вікні, на простінку над вікном, на дверях, на простінку за водієм</w:t>
            </w:r>
          </w:p>
        </w:tc>
      </w:tr>
      <w:tr w:rsidR="001B1AB4" w:rsidRPr="00350B2B" w14:paraId="04F12276" w14:textId="77777777" w:rsidTr="00E706E5">
        <w:trPr>
          <w:trHeight w:val="84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922F185"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Дошки оголошень</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C9882DC"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A4</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1E12264"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Дошки оголошень в центрі міста, біля зупинок громадського транспорту, біл</w:t>
            </w:r>
            <w:r>
              <w:rPr>
                <w:rFonts w:eastAsia="Times New Roman"/>
                <w:color w:val="000000"/>
                <w:lang w:eastAsia="ru-RU"/>
              </w:rPr>
              <w:t>я</w:t>
            </w:r>
            <w:r w:rsidRPr="00350B2B">
              <w:rPr>
                <w:rFonts w:eastAsia="Times New Roman"/>
                <w:color w:val="000000"/>
                <w:lang w:eastAsia="ru-RU"/>
              </w:rPr>
              <w:t xml:space="preserve"> ринків, супермаркетів</w:t>
            </w:r>
          </w:p>
        </w:tc>
      </w:tr>
    </w:tbl>
    <w:p w14:paraId="31C3AAF6" w14:textId="77777777" w:rsidR="001B1AB4" w:rsidRPr="00350B2B" w:rsidRDefault="001B1AB4" w:rsidP="001B1AB4">
      <w:pPr>
        <w:suppressAutoHyphens w:val="0"/>
        <w:rPr>
          <w:rFonts w:eastAsia="Times New Roman"/>
          <w:lang w:eastAsia="ru-RU"/>
        </w:rPr>
      </w:pPr>
    </w:p>
    <w:p w14:paraId="3A826BA5" w14:textId="77777777" w:rsidR="001B1AB4" w:rsidRPr="00350B2B" w:rsidRDefault="001B1AB4" w:rsidP="001B1AB4">
      <w:pPr>
        <w:suppressAutoHyphens w:val="0"/>
        <w:rPr>
          <w:rFonts w:eastAsia="Times New Roman"/>
          <w:lang w:eastAsia="ru-RU"/>
        </w:rPr>
      </w:pPr>
      <w:r w:rsidRPr="00350B2B">
        <w:rPr>
          <w:rFonts w:eastAsia="Times New Roman"/>
          <w:color w:val="000000"/>
          <w:lang w:eastAsia="ru-RU"/>
        </w:rPr>
        <w:t>Охоплення - кількість контактів за період повинна бути пропорційна до кількості жителів, але не менше, ніж 900 000.</w:t>
      </w:r>
    </w:p>
    <w:p w14:paraId="38686F56" w14:textId="77777777" w:rsidR="001B1AB4" w:rsidRPr="00350B2B" w:rsidRDefault="001B1AB4" w:rsidP="001B1AB4">
      <w:pPr>
        <w:suppressAutoHyphens w:val="0"/>
        <w:rPr>
          <w:rFonts w:eastAsia="Times New Roman"/>
          <w:lang w:eastAsia="ru-RU"/>
        </w:rPr>
      </w:pPr>
    </w:p>
    <w:p w14:paraId="1983FA48" w14:textId="3B593D64" w:rsidR="001B1AB4" w:rsidRPr="00E706E5" w:rsidRDefault="001B1AB4" w:rsidP="001B1AB4">
      <w:pPr>
        <w:suppressAutoHyphens w:val="0"/>
        <w:jc w:val="both"/>
        <w:rPr>
          <w:rFonts w:eastAsia="Times New Roman"/>
          <w:lang w:val="ru-RU" w:eastAsia="ru-RU"/>
        </w:rPr>
      </w:pPr>
      <w:r>
        <w:rPr>
          <w:rFonts w:eastAsia="Times New Roman"/>
          <w:b/>
          <w:bCs/>
          <w:color w:val="000000"/>
          <w:lang w:eastAsia="ru-RU"/>
        </w:rPr>
        <w:t>3</w:t>
      </w:r>
      <w:r w:rsidRPr="00350B2B">
        <w:rPr>
          <w:rFonts w:eastAsia="Times New Roman"/>
          <w:b/>
          <w:bCs/>
          <w:color w:val="000000"/>
          <w:lang w:eastAsia="ru-RU"/>
        </w:rPr>
        <w:t>.</w:t>
      </w:r>
      <w:r>
        <w:rPr>
          <w:rFonts w:eastAsia="Times New Roman"/>
          <w:b/>
          <w:bCs/>
          <w:color w:val="000000"/>
          <w:lang w:eastAsia="ru-RU"/>
        </w:rPr>
        <w:t>2</w:t>
      </w:r>
      <w:r w:rsidRPr="00350B2B">
        <w:rPr>
          <w:rFonts w:eastAsia="Times New Roman"/>
          <w:b/>
          <w:bCs/>
          <w:color w:val="000000"/>
          <w:lang w:eastAsia="ru-RU"/>
        </w:rPr>
        <w:t>.</w:t>
      </w:r>
      <w:r>
        <w:rPr>
          <w:rFonts w:eastAsia="Times New Roman"/>
          <w:b/>
          <w:bCs/>
          <w:color w:val="000000"/>
          <w:lang w:eastAsia="ru-RU"/>
        </w:rPr>
        <w:t xml:space="preserve">2. </w:t>
      </w:r>
      <w:r w:rsidRPr="007825DF">
        <w:rPr>
          <w:rFonts w:eastAsia="Times New Roman"/>
          <w:b/>
          <w:bCs/>
          <w:color w:val="000000"/>
          <w:lang w:eastAsia="ru-RU"/>
        </w:rPr>
        <w:t>Пряма реклама (ме</w:t>
      </w:r>
      <w:r w:rsidR="00E706E5">
        <w:rPr>
          <w:rFonts w:eastAsia="Times New Roman"/>
          <w:b/>
          <w:bCs/>
          <w:color w:val="000000"/>
          <w:lang w:eastAsia="ru-RU"/>
        </w:rPr>
        <w:t>діа, інтернет-ресурси</w:t>
      </w:r>
      <w:r w:rsidRPr="007825DF">
        <w:rPr>
          <w:rFonts w:eastAsia="Times New Roman"/>
          <w:b/>
          <w:bCs/>
          <w:color w:val="000000"/>
          <w:lang w:eastAsia="ru-RU"/>
        </w:rPr>
        <w:t>).</w:t>
      </w:r>
    </w:p>
    <w:p w14:paraId="77254CEE"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Загальні вимоги:</w:t>
      </w:r>
    </w:p>
    <w:p w14:paraId="6D05502D"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Цільова аудиторія: </w:t>
      </w:r>
    </w:p>
    <w:p w14:paraId="7FE1C927" w14:textId="77777777" w:rsidR="001B1AB4" w:rsidRPr="00350B2B" w:rsidRDefault="001B1AB4" w:rsidP="001B1AB4">
      <w:pPr>
        <w:numPr>
          <w:ilvl w:val="0"/>
          <w:numId w:val="27"/>
        </w:numPr>
        <w:suppressAutoHyphens w:val="0"/>
        <w:ind w:firstLine="426"/>
        <w:jc w:val="both"/>
        <w:textAlignment w:val="baseline"/>
        <w:rPr>
          <w:rFonts w:eastAsia="Times New Roman"/>
          <w:color w:val="000000"/>
          <w:lang w:eastAsia="ru-RU"/>
        </w:rPr>
      </w:pPr>
      <w:r w:rsidRPr="00350B2B">
        <w:rPr>
          <w:rFonts w:eastAsia="Times New Roman"/>
          <w:color w:val="000000"/>
          <w:lang w:eastAsia="ru-RU"/>
        </w:rPr>
        <w:t>пенсіонери, вік - 60+; дохід - середній, нижче середнього, низький, стать - жінки/чоловіки (60/40);</w:t>
      </w:r>
    </w:p>
    <w:p w14:paraId="13EED249" w14:textId="77777777" w:rsidR="001B1AB4" w:rsidRPr="00350B2B" w:rsidRDefault="001B1AB4" w:rsidP="001B1AB4">
      <w:pPr>
        <w:numPr>
          <w:ilvl w:val="0"/>
          <w:numId w:val="27"/>
        </w:numPr>
        <w:suppressAutoHyphens w:val="0"/>
        <w:ind w:firstLine="426"/>
        <w:jc w:val="both"/>
        <w:textAlignment w:val="baseline"/>
        <w:rPr>
          <w:rFonts w:eastAsia="Times New Roman"/>
          <w:color w:val="000000"/>
          <w:lang w:eastAsia="ru-RU"/>
        </w:rPr>
      </w:pPr>
      <w:r w:rsidRPr="00350B2B">
        <w:rPr>
          <w:rFonts w:eastAsia="Times New Roman"/>
          <w:color w:val="000000"/>
          <w:lang w:eastAsia="ru-RU"/>
        </w:rPr>
        <w:t>вік – 18-59, дохід – середній, стать – чоловіки/жінки (50/50), орієнтовно - діти й онуки; основні меседжі - вакцинуй бабусю/дідуся, маму/батька, допоможи рідним записатись на вакцинацію;</w:t>
      </w:r>
    </w:p>
    <w:p w14:paraId="4C05EA66"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 xml:space="preserve">Місце поширення: вся </w:t>
      </w:r>
      <w:r>
        <w:rPr>
          <w:rFonts w:eastAsia="Times New Roman"/>
          <w:color w:val="000000"/>
          <w:lang w:eastAsia="ru-RU"/>
        </w:rPr>
        <w:t>Україна:</w:t>
      </w:r>
      <w:r w:rsidRPr="00350B2B">
        <w:rPr>
          <w:rFonts w:eastAsia="Times New Roman"/>
          <w:color w:val="512DA8"/>
          <w:lang w:eastAsia="ru-RU"/>
        </w:rPr>
        <w:t xml:space="preserve"> </w:t>
      </w:r>
      <w:r w:rsidRPr="00350B2B">
        <w:rPr>
          <w:rFonts w:eastAsia="Times New Roman"/>
          <w:color w:val="000000"/>
          <w:lang w:eastAsia="ru-RU"/>
        </w:rPr>
        <w:t>міста обласного значення</w:t>
      </w:r>
      <w:r>
        <w:rPr>
          <w:rFonts w:eastAsia="Times New Roman"/>
          <w:color w:val="000000"/>
          <w:lang w:eastAsia="ru-RU"/>
        </w:rPr>
        <w:t xml:space="preserve">, м. Київ, адміністративні центри </w:t>
      </w:r>
      <w:r w:rsidRPr="00350B2B">
        <w:rPr>
          <w:rFonts w:eastAsia="Times New Roman"/>
          <w:color w:val="000000"/>
          <w:lang w:eastAsia="ru-RU"/>
        </w:rPr>
        <w:t xml:space="preserve"> </w:t>
      </w:r>
      <w:r>
        <w:rPr>
          <w:rFonts w:eastAsia="Times New Roman"/>
          <w:color w:val="000000"/>
          <w:lang w:eastAsia="ru-RU"/>
        </w:rPr>
        <w:t>об’єднаних територіальних громад.</w:t>
      </w:r>
    </w:p>
    <w:p w14:paraId="19FE2785" w14:textId="77777777" w:rsidR="001B1AB4" w:rsidRPr="00A7687E" w:rsidRDefault="001B1AB4" w:rsidP="001B1AB4">
      <w:pPr>
        <w:suppressAutoHyphens w:val="0"/>
        <w:jc w:val="both"/>
        <w:rPr>
          <w:rFonts w:eastAsia="Times New Roman"/>
          <w:color w:val="000000"/>
          <w:lang w:eastAsia="ru-RU"/>
        </w:rPr>
      </w:pPr>
      <w:r w:rsidRPr="00350B2B">
        <w:rPr>
          <w:rFonts w:eastAsia="Times New Roman"/>
          <w:color w:val="000000"/>
          <w:lang w:eastAsia="ru-RU"/>
        </w:rPr>
        <w:t xml:space="preserve">Орієнтовний період інформаційної кампанії: </w:t>
      </w:r>
      <w:r>
        <w:rPr>
          <w:rFonts w:eastAsia="Times New Roman"/>
          <w:color w:val="000000"/>
          <w:lang w:eastAsia="ru-RU"/>
        </w:rPr>
        <w:t>шість місяців з дати підписання Договору</w:t>
      </w:r>
      <w:r w:rsidRPr="00350B2B">
        <w:rPr>
          <w:rFonts w:eastAsia="Times New Roman"/>
          <w:color w:val="000000"/>
          <w:lang w:eastAsia="ru-RU"/>
        </w:rPr>
        <w:t>.</w:t>
      </w:r>
    </w:p>
    <w:p w14:paraId="463ED256" w14:textId="77777777" w:rsidR="001B1AB4" w:rsidRPr="00350B2B" w:rsidRDefault="001B1AB4" w:rsidP="001B1AB4">
      <w:pPr>
        <w:suppressAutoHyphens w:val="0"/>
        <w:jc w:val="both"/>
        <w:rPr>
          <w:rFonts w:eastAsia="Times New Roman"/>
          <w:lang w:eastAsia="ru-RU"/>
        </w:rPr>
      </w:pPr>
    </w:p>
    <w:p w14:paraId="73180FD8" w14:textId="77777777" w:rsidR="001B1AB4" w:rsidRPr="009E76AC" w:rsidRDefault="001B1AB4" w:rsidP="001B1AB4">
      <w:pPr>
        <w:suppressAutoHyphens w:val="0"/>
        <w:jc w:val="both"/>
        <w:rPr>
          <w:rFonts w:eastAsia="Times New Roman"/>
          <w:color w:val="000000"/>
          <w:lang w:eastAsia="ru-RU"/>
        </w:rPr>
      </w:pPr>
      <w:r>
        <w:rPr>
          <w:rFonts w:eastAsia="Times New Roman"/>
          <w:color w:val="000000"/>
          <w:lang w:eastAsia="ru-RU"/>
        </w:rPr>
        <w:t>Виконавець</w:t>
      </w:r>
      <w:r w:rsidRPr="009E76AC">
        <w:rPr>
          <w:rFonts w:eastAsia="Times New Roman"/>
          <w:color w:val="000000"/>
          <w:lang w:eastAsia="ru-RU"/>
        </w:rPr>
        <w:t xml:space="preserve"> зобов’язаний надати на погодження </w:t>
      </w:r>
      <w:r>
        <w:rPr>
          <w:rFonts w:eastAsia="Times New Roman"/>
          <w:color w:val="000000"/>
          <w:lang w:eastAsia="ru-RU"/>
        </w:rPr>
        <w:t>Замовнику</w:t>
      </w:r>
      <w:r w:rsidRPr="009E76AC">
        <w:rPr>
          <w:rFonts w:eastAsia="Times New Roman"/>
          <w:color w:val="000000"/>
          <w:lang w:eastAsia="ru-RU"/>
        </w:rPr>
        <w:t xml:space="preserve"> всі матеріали перед виробництвом та розміщенням. </w:t>
      </w:r>
    </w:p>
    <w:p w14:paraId="7D24D32B" w14:textId="77777777" w:rsidR="001B1AB4" w:rsidRDefault="001B1AB4" w:rsidP="001B1AB4">
      <w:pPr>
        <w:suppressAutoHyphens w:val="0"/>
        <w:jc w:val="both"/>
        <w:rPr>
          <w:rFonts w:eastAsia="Times New Roman"/>
          <w:color w:val="000000"/>
          <w:lang w:eastAsia="ru-RU"/>
        </w:rPr>
      </w:pPr>
    </w:p>
    <w:p w14:paraId="08C602A6" w14:textId="77777777" w:rsidR="001B1AB4" w:rsidRPr="00350B2B" w:rsidRDefault="001B1AB4" w:rsidP="001B1AB4">
      <w:pPr>
        <w:suppressAutoHyphens w:val="0"/>
        <w:rPr>
          <w:rFonts w:eastAsia="Times New Roman"/>
          <w:lang w:eastAsia="ru-RU"/>
        </w:rPr>
      </w:pPr>
      <w:r w:rsidRPr="00350B2B">
        <w:rPr>
          <w:rFonts w:eastAsia="Times New Roman"/>
          <w:b/>
          <w:bCs/>
          <w:color w:val="000000"/>
          <w:lang w:eastAsia="ru-RU"/>
        </w:rPr>
        <w:t>Розміщення інформаційн</w:t>
      </w:r>
      <w:r>
        <w:rPr>
          <w:rFonts w:eastAsia="Times New Roman"/>
          <w:b/>
          <w:bCs/>
          <w:color w:val="000000"/>
          <w:lang w:eastAsia="ru-RU"/>
        </w:rPr>
        <w:t>их</w:t>
      </w:r>
      <w:r w:rsidRPr="00350B2B">
        <w:rPr>
          <w:rFonts w:eastAsia="Times New Roman"/>
          <w:b/>
          <w:bCs/>
          <w:color w:val="000000"/>
          <w:lang w:eastAsia="ru-RU"/>
        </w:rPr>
        <w:t xml:space="preserve"> ролик</w:t>
      </w:r>
      <w:r>
        <w:rPr>
          <w:rFonts w:eastAsia="Times New Roman"/>
          <w:b/>
          <w:bCs/>
          <w:color w:val="000000"/>
          <w:lang w:eastAsia="ru-RU"/>
        </w:rPr>
        <w:t>ів</w:t>
      </w:r>
      <w:r w:rsidRPr="00350B2B">
        <w:rPr>
          <w:rFonts w:eastAsia="Times New Roman"/>
          <w:b/>
          <w:bCs/>
          <w:color w:val="000000"/>
          <w:lang w:eastAsia="ru-RU"/>
        </w:rPr>
        <w:t xml:space="preserve"> на інтернет ресурсах (для </w:t>
      </w:r>
      <w:r>
        <w:rPr>
          <w:rFonts w:eastAsia="Times New Roman"/>
          <w:b/>
          <w:bCs/>
          <w:color w:val="000000"/>
          <w:lang w:eastAsia="ru-RU"/>
        </w:rPr>
        <w:t>цільової аудиторії ІІ</w:t>
      </w:r>
      <w:r w:rsidRPr="00350B2B">
        <w:rPr>
          <w:rFonts w:eastAsia="Times New Roman"/>
          <w:b/>
          <w:bCs/>
          <w:color w:val="000000"/>
          <w:lang w:eastAsia="ru-RU"/>
        </w:rPr>
        <w:t>).</w:t>
      </w:r>
    </w:p>
    <w:p w14:paraId="2F604EAE" w14:textId="77777777" w:rsidR="001B1AB4" w:rsidRDefault="001B1AB4" w:rsidP="001B1AB4">
      <w:pPr>
        <w:suppressAutoHyphens w:val="0"/>
        <w:rPr>
          <w:rFonts w:eastAsia="Times New Roman"/>
          <w:lang w:eastAsia="ru-RU"/>
        </w:rPr>
      </w:pPr>
    </w:p>
    <w:p w14:paraId="1CB741C7" w14:textId="77777777" w:rsidR="001B1AB4" w:rsidRPr="00350B2B" w:rsidRDefault="001B1AB4" w:rsidP="001B1AB4">
      <w:pPr>
        <w:suppressAutoHyphens w:val="0"/>
        <w:rPr>
          <w:rFonts w:eastAsia="Times New Roman"/>
          <w:lang w:eastAsia="ru-RU"/>
        </w:rPr>
      </w:pPr>
      <w:r>
        <w:rPr>
          <w:rFonts w:eastAsia="Times New Roman"/>
          <w:lang w:eastAsia="ru-RU"/>
        </w:rPr>
        <w:t>Виконавець розміщує надані Замовником</w:t>
      </w:r>
      <w:r w:rsidRPr="00350B2B">
        <w:rPr>
          <w:rFonts w:eastAsia="Times New Roman"/>
          <w:lang w:eastAsia="ru-RU"/>
        </w:rPr>
        <w:t xml:space="preserve"> </w:t>
      </w:r>
      <w:r>
        <w:rPr>
          <w:rFonts w:eastAsia="Times New Roman"/>
          <w:color w:val="000000"/>
          <w:lang w:eastAsia="ru-RU"/>
        </w:rPr>
        <w:t>інформаційні ролики:</w:t>
      </w:r>
    </w:p>
    <w:tbl>
      <w:tblPr>
        <w:tblW w:w="0" w:type="auto"/>
        <w:tblCellMar>
          <w:top w:w="15" w:type="dxa"/>
          <w:left w:w="15" w:type="dxa"/>
          <w:bottom w:w="15" w:type="dxa"/>
          <w:right w:w="15" w:type="dxa"/>
        </w:tblCellMar>
        <w:tblLook w:val="04A0" w:firstRow="1" w:lastRow="0" w:firstColumn="1" w:lastColumn="0" w:noHBand="0" w:noVBand="1"/>
      </w:tblPr>
      <w:tblGrid>
        <w:gridCol w:w="1740"/>
        <w:gridCol w:w="1651"/>
        <w:gridCol w:w="1618"/>
        <w:gridCol w:w="991"/>
        <w:gridCol w:w="2054"/>
        <w:gridCol w:w="2007"/>
      </w:tblGrid>
      <w:tr w:rsidR="001B1AB4" w:rsidRPr="00350B2B" w14:paraId="622214A6" w14:textId="77777777" w:rsidTr="00E706E5">
        <w:trPr>
          <w:trHeight w:val="771"/>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D633D98"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Вид медіа інструменту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C2F1"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Категорія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5F68"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Хронометраж</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D5DFA09"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Формат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E22A2" w14:textId="77777777" w:rsidR="001B1AB4" w:rsidRPr="00350B2B" w:rsidRDefault="001B1AB4" w:rsidP="00E706E5">
            <w:pPr>
              <w:suppressAutoHyphens w:val="0"/>
              <w:rPr>
                <w:rFonts w:eastAsia="Times New Roman"/>
                <w:lang w:eastAsia="ru-RU"/>
              </w:rPr>
            </w:pPr>
            <w:r>
              <w:rPr>
                <w:rFonts w:eastAsia="Times New Roman"/>
                <w:color w:val="000000"/>
                <w:lang w:eastAsia="ru-RU"/>
              </w:rPr>
              <w:t>Критерії вибору аудиторії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361F6" w14:textId="77777777" w:rsidR="001B1AB4" w:rsidRPr="00A950BA" w:rsidRDefault="001B1AB4" w:rsidP="00E706E5">
            <w:pPr>
              <w:suppressAutoHyphens w:val="0"/>
              <w:rPr>
                <w:rFonts w:eastAsia="Times New Roman"/>
                <w:lang w:val="ru-RU" w:eastAsia="ru-RU"/>
              </w:rPr>
            </w:pPr>
            <w:r w:rsidRPr="00350B2B">
              <w:rPr>
                <w:rFonts w:eastAsia="Times New Roman"/>
                <w:color w:val="000000"/>
                <w:lang w:eastAsia="ru-RU"/>
              </w:rPr>
              <w:t xml:space="preserve">Кількість </w:t>
            </w:r>
            <w:r>
              <w:rPr>
                <w:rFonts w:eastAsia="Times New Roman"/>
                <w:color w:val="000000"/>
                <w:lang w:eastAsia="ru-RU"/>
              </w:rPr>
              <w:t xml:space="preserve">унікальних </w:t>
            </w:r>
            <w:r w:rsidRPr="00350B2B">
              <w:rPr>
                <w:rFonts w:eastAsia="Times New Roman"/>
                <w:color w:val="000000"/>
                <w:lang w:eastAsia="ru-RU"/>
              </w:rPr>
              <w:t>показів, не менше</w:t>
            </w:r>
          </w:p>
        </w:tc>
      </w:tr>
      <w:tr w:rsidR="001B1AB4" w:rsidRPr="00350B2B" w14:paraId="6E190C74" w14:textId="77777777" w:rsidTr="00E706E5">
        <w:trPr>
          <w:trHeight w:val="57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507F0EED"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Реклама на інтернет ресурсах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8625"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Programmatic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106F"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30 сек</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67A47BE"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Pre-roll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F2090"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0F44E" w14:textId="77777777" w:rsidR="001B1AB4" w:rsidRPr="00350B2B" w:rsidRDefault="001B1AB4" w:rsidP="00E706E5">
            <w:pPr>
              <w:suppressAutoHyphens w:val="0"/>
              <w:rPr>
                <w:rFonts w:eastAsia="Times New Roman"/>
                <w:lang w:eastAsia="ru-RU"/>
              </w:rPr>
            </w:pPr>
            <w:r>
              <w:rPr>
                <w:rFonts w:eastAsia="Times New Roman"/>
                <w:color w:val="000000"/>
                <w:lang w:eastAsia="ru-RU"/>
              </w:rPr>
              <w:t>500 000</w:t>
            </w:r>
          </w:p>
        </w:tc>
      </w:tr>
      <w:tr w:rsidR="001B1AB4" w:rsidRPr="00350B2B" w14:paraId="182FD5B4" w14:textId="77777777" w:rsidTr="00E706E5">
        <w:trPr>
          <w:trHeight w:val="94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51FFC037"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Реклама на інтернет ресурсах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DE468"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SLDS: Digital 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4F3D"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30 сек</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1DC886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In-stream 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924C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w:t>
            </w:r>
          </w:p>
          <w:p w14:paraId="60B4552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 покази унікальному користувачу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2E2B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300 000</w:t>
            </w:r>
          </w:p>
        </w:tc>
      </w:tr>
    </w:tbl>
    <w:p w14:paraId="7E262AB6" w14:textId="77777777" w:rsidR="001B1AB4" w:rsidRPr="00350B2B" w:rsidRDefault="001B1AB4" w:rsidP="001B1AB4">
      <w:pPr>
        <w:suppressAutoHyphens w:val="0"/>
        <w:rPr>
          <w:rFonts w:eastAsia="Times New Roman"/>
          <w:lang w:eastAsia="ru-RU"/>
        </w:rPr>
      </w:pPr>
    </w:p>
    <w:p w14:paraId="19418909" w14:textId="77777777" w:rsidR="001B1AB4" w:rsidRPr="00074AA3" w:rsidRDefault="001B1AB4" w:rsidP="001B1AB4">
      <w:pPr>
        <w:jc w:val="both"/>
        <w:rPr>
          <w:b/>
        </w:rPr>
      </w:pPr>
      <w:r w:rsidRPr="00074AA3">
        <w:rPr>
          <w:b/>
        </w:rPr>
        <w:t xml:space="preserve">Виготовлення та розміщення анімаційного інформаційного ролику хронометражем до 30 с. </w:t>
      </w:r>
    </w:p>
    <w:p w14:paraId="0232D259" w14:textId="77777777" w:rsidR="001B1AB4" w:rsidRDefault="001B1AB4" w:rsidP="001B1AB4">
      <w:pPr>
        <w:jc w:val="both"/>
      </w:pPr>
    </w:p>
    <w:p w14:paraId="72BC5D05" w14:textId="77777777" w:rsidR="001B1AB4" w:rsidRDefault="001B1AB4" w:rsidP="001B1AB4">
      <w:pPr>
        <w:jc w:val="both"/>
      </w:pPr>
      <w:r>
        <w:t>Цільова аудиторія: вік – 18+, дохід – високий, середній, низький, стать – чоловіки/жінки (50/50);</w:t>
      </w:r>
    </w:p>
    <w:p w14:paraId="3F498DF7" w14:textId="77777777" w:rsidR="001B1AB4" w:rsidRDefault="001B1AB4" w:rsidP="001B1AB4">
      <w:pPr>
        <w:jc w:val="both"/>
      </w:pPr>
      <w:r>
        <w:t>Місце поширення: вся Україна</w:t>
      </w:r>
    </w:p>
    <w:p w14:paraId="03D824F6" w14:textId="77777777" w:rsidR="001B1AB4" w:rsidRDefault="001B1AB4" w:rsidP="001B1AB4">
      <w:pPr>
        <w:jc w:val="both"/>
      </w:pPr>
      <w:r>
        <w:t>Термін розміщення: 4 місяці.</w:t>
      </w:r>
    </w:p>
    <w:p w14:paraId="160E97E2" w14:textId="77777777" w:rsidR="001B1AB4" w:rsidRDefault="001B1AB4" w:rsidP="001B1AB4">
      <w:pPr>
        <w:jc w:val="both"/>
      </w:pPr>
    </w:p>
    <w:p w14:paraId="48E57A84" w14:textId="77777777" w:rsidR="001B1AB4" w:rsidRDefault="001B1AB4" w:rsidP="001B1AB4">
      <w:pPr>
        <w:jc w:val="both"/>
      </w:pPr>
      <w:r>
        <w:t xml:space="preserve">Виконавець відповідно до погоджених Замовником тем готує один анімаційний ролик та зобов’язаний його розмістити на національних телеканалах: </w:t>
      </w:r>
    </w:p>
    <w:tbl>
      <w:tblPr>
        <w:tblW w:w="10061" w:type="dxa"/>
        <w:tblLayout w:type="fixed"/>
        <w:tblLook w:val="0400" w:firstRow="0" w:lastRow="0" w:firstColumn="0" w:lastColumn="0" w:noHBand="0" w:noVBand="1"/>
      </w:tblPr>
      <w:tblGrid>
        <w:gridCol w:w="2049"/>
        <w:gridCol w:w="2844"/>
        <w:gridCol w:w="1618"/>
        <w:gridCol w:w="1239"/>
        <w:gridCol w:w="2311"/>
      </w:tblGrid>
      <w:tr w:rsidR="001B1AB4" w14:paraId="54F7535C" w14:textId="77777777" w:rsidTr="00E706E5">
        <w:trPr>
          <w:trHeight w:val="585"/>
        </w:trPr>
        <w:tc>
          <w:tcPr>
            <w:tcW w:w="20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699E362" w14:textId="77777777" w:rsidR="001B1AB4" w:rsidRDefault="001B1AB4" w:rsidP="00E706E5">
            <w:r>
              <w:t>Вид медіа інструменту</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500BD" w14:textId="77777777" w:rsidR="001B1AB4" w:rsidRDefault="001B1AB4" w:rsidP="00E706E5">
            <w:r>
              <w:t>Канали комунікації</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A4034" w14:textId="77777777" w:rsidR="001B1AB4" w:rsidRDefault="001B1AB4" w:rsidP="00E706E5">
            <w:r>
              <w:t>Хронометраж</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FA4E" w14:textId="77777777" w:rsidR="001B1AB4" w:rsidRDefault="001B1AB4" w:rsidP="00E706E5">
            <w:r>
              <w:t>Таргетинг</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8865C" w14:textId="77777777" w:rsidR="001B1AB4" w:rsidRDefault="001B1AB4" w:rsidP="00E706E5">
            <w:pPr>
              <w:jc w:val="center"/>
            </w:pPr>
            <w:r>
              <w:t>Охоплення аудиторії, осіб</w:t>
            </w:r>
          </w:p>
        </w:tc>
      </w:tr>
      <w:tr w:rsidR="001B1AB4" w14:paraId="36846EC0" w14:textId="77777777" w:rsidTr="00E706E5">
        <w:trPr>
          <w:trHeight w:val="975"/>
        </w:trPr>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F45C564" w14:textId="77777777" w:rsidR="001B1AB4" w:rsidRDefault="001B1AB4" w:rsidP="00E706E5">
            <w:r>
              <w:t>Реклама на ТВ-каналах</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2666C" w14:textId="77777777" w:rsidR="001B1AB4" w:rsidRPr="00350B2B" w:rsidRDefault="001B1AB4" w:rsidP="00E706E5">
            <w:pPr>
              <w:suppressAutoHyphens w:val="0"/>
              <w:rPr>
                <w:rFonts w:eastAsia="Times New Roman"/>
                <w:lang w:eastAsia="ru-RU"/>
              </w:rPr>
            </w:pPr>
            <w:r>
              <w:rPr>
                <w:rFonts w:eastAsia="Times New Roman"/>
                <w:color w:val="000000"/>
                <w:lang w:eastAsia="ru-RU"/>
              </w:rPr>
              <w:t>2</w:t>
            </w:r>
            <w:r w:rsidRPr="00350B2B">
              <w:rPr>
                <w:rFonts w:eastAsia="Times New Roman"/>
                <w:color w:val="000000"/>
                <w:lang w:eastAsia="ru-RU"/>
              </w:rPr>
              <w:t xml:space="preserve"> ТОПових ТВ-канал</w:t>
            </w:r>
            <w:r>
              <w:rPr>
                <w:rFonts w:eastAsia="Times New Roman"/>
                <w:color w:val="000000"/>
                <w:lang w:eastAsia="ru-RU"/>
              </w:rPr>
              <w:t>а</w:t>
            </w:r>
            <w:r w:rsidRPr="00350B2B">
              <w:rPr>
                <w:rFonts w:eastAsia="Times New Roman"/>
                <w:color w:val="000000"/>
                <w:lang w:eastAsia="ru-RU"/>
              </w:rPr>
              <w:t xml:space="preserve"> по Україні</w:t>
            </w:r>
          </w:p>
          <w:p w14:paraId="310FEF96" w14:textId="77777777" w:rsidR="001B1AB4" w:rsidRDefault="001B1AB4" w:rsidP="00E706E5">
            <w:r w:rsidRPr="00350B2B">
              <w:rPr>
                <w:rFonts w:eastAsia="Times New Roman"/>
                <w:color w:val="000000"/>
                <w:lang w:eastAsia="ru-RU"/>
              </w:rPr>
              <w:t>Прайм-тайм</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729BB" w14:textId="77777777" w:rsidR="001B1AB4" w:rsidRDefault="001B1AB4" w:rsidP="00E706E5">
            <w:r>
              <w:t>20-30 сек</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B569" w14:textId="77777777" w:rsidR="001B1AB4" w:rsidRDefault="001B1AB4" w:rsidP="00E706E5">
            <w:r>
              <w:t>Вік; </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46C1C" w14:textId="77777777" w:rsidR="001B1AB4" w:rsidRDefault="001B1AB4" w:rsidP="00E706E5">
            <w:pPr>
              <w:jc w:val="center"/>
            </w:pPr>
            <w:r>
              <w:t>8 000 000</w:t>
            </w:r>
          </w:p>
        </w:tc>
      </w:tr>
    </w:tbl>
    <w:p w14:paraId="119989E7" w14:textId="77777777" w:rsidR="001B1AB4" w:rsidRDefault="001B1AB4" w:rsidP="001B1AB4">
      <w:pPr>
        <w:spacing w:after="120"/>
        <w:jc w:val="both"/>
      </w:pPr>
    </w:p>
    <w:p w14:paraId="4A4C27B4" w14:textId="77777777" w:rsidR="001B1AB4" w:rsidRDefault="001B1AB4" w:rsidP="001B1AB4">
      <w:pPr>
        <w:spacing w:after="120"/>
        <w:jc w:val="both"/>
      </w:pPr>
      <w:r>
        <w:t>Технічні характеристики кінцевого продукту:</w:t>
      </w:r>
    </w:p>
    <w:p w14:paraId="669BF47D" w14:textId="77777777" w:rsidR="001B1AB4" w:rsidRDefault="001B1AB4" w:rsidP="001B1AB4">
      <w:pPr>
        <w:spacing w:after="120"/>
        <w:ind w:left="709"/>
        <w:jc w:val="both"/>
      </w:pPr>
      <w:r>
        <w:t>Розширення кінцевого продукту: QuickTime, mov, .avi, .mkv, mp4 або еквівалентне; роздільна здатність відео – 4К (4096×2160); співвідношення сторін відеоматеріалу (aspect ratio): 16:9; частота кадрів 25, 29.97; бітрейт не менший за 50mb/s; кодек H.264 – якість максимальна; звук — не вище та не нижче мінус 12 дб.</w:t>
      </w:r>
    </w:p>
    <w:p w14:paraId="07FF3FEC" w14:textId="77777777" w:rsidR="001B1AB4" w:rsidRDefault="001B1AB4" w:rsidP="001B1AB4">
      <w:pPr>
        <w:spacing w:after="120"/>
        <w:jc w:val="both"/>
      </w:pPr>
      <w:r>
        <w:t>Ролики створюються з метою розповсюдження такими засобами зв’язку:</w:t>
      </w:r>
    </w:p>
    <w:p w14:paraId="6643F269" w14:textId="77777777" w:rsidR="001B1AB4" w:rsidRDefault="001B1AB4" w:rsidP="001B1AB4">
      <w:pPr>
        <w:spacing w:after="120"/>
        <w:ind w:left="709"/>
        <w:jc w:val="both"/>
      </w:pPr>
      <w:r>
        <w:t>На телевізійних каналах тощо. Мінімальні вимоги до відео (висока роздільна здатність, співвідношення сторін відеоматеріалу (aspect ratio): 16:9 або 16:10, якість: UHD (4K).</w:t>
      </w:r>
    </w:p>
    <w:p w14:paraId="57B79064" w14:textId="73A843E8" w:rsidR="001B1AB4" w:rsidRDefault="001B1AB4" w:rsidP="001B1AB4">
      <w:pPr>
        <w:spacing w:after="120"/>
        <w:jc w:val="both"/>
      </w:pPr>
      <w:r>
        <w:t>Візуальна концепція анімаційн</w:t>
      </w:r>
      <w:r w:rsidR="00E706E5">
        <w:t>ого</w:t>
      </w:r>
      <w:r>
        <w:t xml:space="preserve"> ролик</w:t>
      </w:r>
      <w:r w:rsidR="00E706E5">
        <w:t>у</w:t>
      </w:r>
      <w:r>
        <w:t>:</w:t>
      </w:r>
    </w:p>
    <w:p w14:paraId="382B3BE6" w14:textId="77777777" w:rsidR="001B1AB4" w:rsidRDefault="001B1AB4" w:rsidP="001B1AB4">
      <w:pPr>
        <w:spacing w:after="120"/>
        <w:ind w:left="709"/>
        <w:jc w:val="both"/>
      </w:pPr>
      <w:r>
        <w:t>Обов’язковими елементами анімаційних роликів мають бути логотипи замовника проєкту, донорів, партнерів.</w:t>
      </w:r>
    </w:p>
    <w:p w14:paraId="6DA5ABC9" w14:textId="01A2360A" w:rsidR="001B1AB4" w:rsidRDefault="001B1AB4" w:rsidP="001B1AB4">
      <w:pPr>
        <w:spacing w:after="120"/>
        <w:jc w:val="both"/>
      </w:pPr>
      <w:r>
        <w:t>Складові анімаційн</w:t>
      </w:r>
      <w:r w:rsidR="00E706E5">
        <w:t>ого</w:t>
      </w:r>
      <w:r>
        <w:t xml:space="preserve"> ролик</w:t>
      </w:r>
      <w:r w:rsidR="00E706E5">
        <w:t>у</w:t>
      </w:r>
      <w:r>
        <w:t>:</w:t>
      </w:r>
    </w:p>
    <w:p w14:paraId="07BC37EE" w14:textId="56F24D9F" w:rsidR="001B1AB4" w:rsidRDefault="001B1AB4" w:rsidP="001B1AB4">
      <w:pPr>
        <w:spacing w:after="120"/>
        <w:ind w:left="709"/>
        <w:jc w:val="both"/>
      </w:pPr>
      <w:r>
        <w:t>Виготовлення анімаційн</w:t>
      </w:r>
      <w:r w:rsidR="00E706E5">
        <w:t>ого</w:t>
      </w:r>
      <w:r>
        <w:t>ролик</w:t>
      </w:r>
      <w:r w:rsidR="00E706E5">
        <w:t>у</w:t>
      </w:r>
      <w:r>
        <w:t xml:space="preserve"> включа</w:t>
      </w:r>
      <w:r w:rsidR="00E706E5">
        <w:t>є</w:t>
      </w:r>
      <w:r>
        <w:t xml:space="preserve"> (але не обмежується) наступні заходи:</w:t>
      </w:r>
    </w:p>
    <w:p w14:paraId="5ABA6D51" w14:textId="77777777" w:rsidR="001B1AB4" w:rsidRDefault="001B1AB4" w:rsidP="001B1AB4">
      <w:pPr>
        <w:numPr>
          <w:ilvl w:val="2"/>
          <w:numId w:val="39"/>
        </w:numPr>
        <w:ind w:left="993" w:hanging="283"/>
        <w:jc w:val="both"/>
      </w:pPr>
      <w:r>
        <w:t>Розробка єдиної ідеї, візуальної концепції анімаційного ролика та написання сценарію, рисування сторіборда.</w:t>
      </w:r>
    </w:p>
    <w:p w14:paraId="3D009DAF" w14:textId="77777777" w:rsidR="001B1AB4" w:rsidRDefault="001B1AB4" w:rsidP="001B1AB4">
      <w:pPr>
        <w:numPr>
          <w:ilvl w:val="2"/>
          <w:numId w:val="39"/>
        </w:numPr>
        <w:ind w:left="993" w:hanging="283"/>
        <w:jc w:val="both"/>
      </w:pPr>
      <w:r>
        <w:t xml:space="preserve">Забезпечення послуг дизайнера(-ів), звукорежисера(-ів), режисерів монтажу, дикторів, іншого персоналу, необхідного для виготовлення анімаційного ролика. </w:t>
      </w:r>
    </w:p>
    <w:p w14:paraId="5BAE1392" w14:textId="77777777" w:rsidR="001B1AB4" w:rsidRDefault="001B1AB4" w:rsidP="001B1AB4">
      <w:pPr>
        <w:numPr>
          <w:ilvl w:val="2"/>
          <w:numId w:val="39"/>
        </w:numPr>
        <w:spacing w:after="120"/>
        <w:ind w:left="993" w:hanging="283"/>
        <w:jc w:val="both"/>
      </w:pPr>
      <w:r>
        <w:t>Створення субтитрів до ролика українською мовою.</w:t>
      </w:r>
    </w:p>
    <w:p w14:paraId="4031AF71" w14:textId="1E2C7EE5" w:rsidR="001B1AB4" w:rsidRPr="0056364F" w:rsidRDefault="001B1AB4" w:rsidP="001B1AB4">
      <w:pPr>
        <w:spacing w:after="120"/>
        <w:jc w:val="both"/>
        <w:rPr>
          <w:i/>
        </w:rPr>
      </w:pPr>
      <w:r w:rsidRPr="0056364F">
        <w:rPr>
          <w:i/>
        </w:rPr>
        <w:t>Приймання-передача анімаційн</w:t>
      </w:r>
      <w:r w:rsidR="00E706E5">
        <w:rPr>
          <w:i/>
        </w:rPr>
        <w:t>ого</w:t>
      </w:r>
      <w:r w:rsidRPr="0056364F">
        <w:rPr>
          <w:i/>
        </w:rPr>
        <w:t xml:space="preserve"> ролик</w:t>
      </w:r>
      <w:r w:rsidR="00E706E5">
        <w:rPr>
          <w:i/>
        </w:rPr>
        <w:t>у</w:t>
      </w:r>
      <w:r w:rsidRPr="0056364F">
        <w:rPr>
          <w:i/>
        </w:rPr>
        <w:t xml:space="preserve"> (далі - роликів):</w:t>
      </w:r>
    </w:p>
    <w:p w14:paraId="4D244F00" w14:textId="77777777" w:rsidR="001B1AB4" w:rsidRDefault="001B1AB4" w:rsidP="001B1AB4">
      <w:pPr>
        <w:tabs>
          <w:tab w:val="left" w:pos="1134"/>
        </w:tabs>
        <w:ind w:firstLine="709"/>
        <w:jc w:val="both"/>
      </w:pPr>
      <w:r>
        <w:t xml:space="preserve">Замовник протягом 5 (п'яти) робочих днів з дати письмового повідомлення Виконавцем про готовність передачі ролику(-ів) розглядає ролик(-и) і у випадку відсутності зауважень приймає його (їх) за Актом приймання-передачі ролика(-ів). </w:t>
      </w:r>
    </w:p>
    <w:p w14:paraId="04F7A1BF" w14:textId="77777777" w:rsidR="001B1AB4" w:rsidRDefault="001B1AB4" w:rsidP="001B1AB4">
      <w:pPr>
        <w:tabs>
          <w:tab w:val="left" w:pos="1134"/>
        </w:tabs>
        <w:ind w:firstLine="705"/>
        <w:jc w:val="both"/>
      </w:pPr>
      <w:r>
        <w:t>У разі виявлення недоліків Замовник направляє Виконавцю вмотивовану відмову у прийнятті ролику(-ів), в якій вказує перелік необхідних доробок і виправлень, які не відповідають вимогам Технічного завдання. Виконавець зобов'язується в термін, що не перевищує 5 (п'яти) робочих днів, якщо інший термін не погоджений Сторонами окремо, внести необхідні доопрацювання і виправлення власним коштом. Замовник має право вносити необхідні доопрацювання і виправлення, які не відповідають вимогам вищезазначеного технічного завдання, необмежену кількість разів до моменту підписання Акту приймання-передачі ролика(-ів).</w:t>
      </w:r>
    </w:p>
    <w:p w14:paraId="2B04E1B2" w14:textId="77777777" w:rsidR="001B1AB4" w:rsidRDefault="001B1AB4" w:rsidP="001B1AB4">
      <w:pPr>
        <w:tabs>
          <w:tab w:val="left" w:pos="1134"/>
        </w:tabs>
        <w:ind w:firstLine="709"/>
        <w:jc w:val="both"/>
      </w:pPr>
      <w:r>
        <w:t xml:space="preserve">Датою передачі ролика(-ів) вважається дата підписання Сторонами відповідного Акту приймання-передачі ролика(-ів). </w:t>
      </w:r>
    </w:p>
    <w:p w14:paraId="7553442D" w14:textId="77777777" w:rsidR="001B1AB4" w:rsidRDefault="001B1AB4" w:rsidP="001B1AB4">
      <w:pPr>
        <w:tabs>
          <w:tab w:val="left" w:pos="1134"/>
        </w:tabs>
        <w:ind w:firstLine="709"/>
        <w:jc w:val="both"/>
      </w:pPr>
    </w:p>
    <w:p w14:paraId="166B5C60" w14:textId="77777777" w:rsidR="001B1AB4" w:rsidRPr="00074AA3" w:rsidRDefault="001B1AB4" w:rsidP="001B1AB4">
      <w:pPr>
        <w:jc w:val="both"/>
        <w:rPr>
          <w:b/>
        </w:rPr>
      </w:pPr>
      <w:r w:rsidRPr="00074AA3">
        <w:rPr>
          <w:b/>
        </w:rPr>
        <w:t xml:space="preserve">Виготовлення та розміщення аудіоролика хронометражем до 20 с. </w:t>
      </w:r>
    </w:p>
    <w:p w14:paraId="2FC38340" w14:textId="77777777" w:rsidR="001B1AB4" w:rsidRDefault="001B1AB4" w:rsidP="001B1AB4">
      <w:pPr>
        <w:jc w:val="both"/>
      </w:pPr>
    </w:p>
    <w:p w14:paraId="7A8F06D0" w14:textId="77777777" w:rsidR="001B1AB4" w:rsidRDefault="001B1AB4" w:rsidP="001B1AB4">
      <w:pPr>
        <w:jc w:val="both"/>
      </w:pPr>
      <w:r>
        <w:t>Цільова аудиторія: вік – 18+, дохід – високий, середній, низький, стать – чоловіки/жінки (50/50);</w:t>
      </w:r>
    </w:p>
    <w:p w14:paraId="5C054E39" w14:textId="77777777" w:rsidR="001B1AB4" w:rsidRDefault="001B1AB4" w:rsidP="001B1AB4">
      <w:pPr>
        <w:jc w:val="both"/>
      </w:pPr>
      <w:r>
        <w:t>Місце поширення: вся Україна</w:t>
      </w:r>
    </w:p>
    <w:p w14:paraId="5296D9DE" w14:textId="77777777" w:rsidR="001B1AB4" w:rsidRDefault="001B1AB4" w:rsidP="001B1AB4">
      <w:pPr>
        <w:jc w:val="both"/>
      </w:pPr>
      <w:r>
        <w:t>Термін розміщення: 4 місяці.</w:t>
      </w:r>
    </w:p>
    <w:p w14:paraId="0030E87A" w14:textId="77777777" w:rsidR="001B1AB4" w:rsidRDefault="001B1AB4" w:rsidP="001B1AB4">
      <w:pPr>
        <w:jc w:val="both"/>
      </w:pPr>
      <w:r>
        <w:t xml:space="preserve">Виконавець відповідно до погоджених Замовником тем готує 1 аудіоролик та зобов’язаний розмістити його в ефірах на регіональних радіостанціях: </w:t>
      </w:r>
    </w:p>
    <w:p w14:paraId="6F534717" w14:textId="77777777" w:rsidR="001B1AB4" w:rsidRDefault="001B1AB4" w:rsidP="001B1AB4">
      <w:pPr>
        <w:jc w:val="both"/>
      </w:pPr>
    </w:p>
    <w:p w14:paraId="68DB3517" w14:textId="77777777" w:rsidR="001B1AB4" w:rsidRDefault="001B1AB4" w:rsidP="001B1AB4">
      <w:pPr>
        <w:jc w:val="both"/>
      </w:pPr>
    </w:p>
    <w:tbl>
      <w:tblPr>
        <w:tblW w:w="10061" w:type="dxa"/>
        <w:tblLayout w:type="fixed"/>
        <w:tblLook w:val="0400" w:firstRow="0" w:lastRow="0" w:firstColumn="0" w:lastColumn="0" w:noHBand="0" w:noVBand="1"/>
      </w:tblPr>
      <w:tblGrid>
        <w:gridCol w:w="2049"/>
        <w:gridCol w:w="2844"/>
        <w:gridCol w:w="1618"/>
        <w:gridCol w:w="1239"/>
        <w:gridCol w:w="2311"/>
      </w:tblGrid>
      <w:tr w:rsidR="001B1AB4" w14:paraId="731497CA" w14:textId="77777777" w:rsidTr="00E706E5">
        <w:trPr>
          <w:trHeight w:val="585"/>
        </w:trPr>
        <w:tc>
          <w:tcPr>
            <w:tcW w:w="20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C90A59F" w14:textId="77777777" w:rsidR="001B1AB4" w:rsidRDefault="001B1AB4" w:rsidP="00E706E5">
            <w:r>
              <w:t>Вид медіа інструменту</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E9EAE" w14:textId="77777777" w:rsidR="001B1AB4" w:rsidRDefault="001B1AB4" w:rsidP="00E706E5">
            <w:r>
              <w:t>Канали комунікації</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2B7D" w14:textId="77777777" w:rsidR="001B1AB4" w:rsidRDefault="001B1AB4" w:rsidP="00E706E5">
            <w:r>
              <w:t>Хронометраж</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32FAD" w14:textId="77777777" w:rsidR="001B1AB4" w:rsidRDefault="001B1AB4" w:rsidP="00E706E5">
            <w:r>
              <w:t>Таргетинг</w:t>
            </w:r>
          </w:p>
        </w:tc>
        <w:tc>
          <w:tcPr>
            <w:tcW w:w="2311" w:type="dxa"/>
            <w:tcBorders>
              <w:top w:val="single" w:sz="8" w:space="0" w:color="000000"/>
              <w:left w:val="single" w:sz="8" w:space="0" w:color="000000"/>
              <w:bottom w:val="single" w:sz="8" w:space="0" w:color="000000"/>
              <w:right w:val="single" w:sz="8" w:space="0" w:color="000000"/>
            </w:tcBorders>
          </w:tcPr>
          <w:p w14:paraId="1B38F4D0" w14:textId="77777777" w:rsidR="001B1AB4" w:rsidRDefault="001B1AB4" w:rsidP="00E706E5">
            <w:pPr>
              <w:jc w:val="center"/>
            </w:pPr>
            <w:r w:rsidRPr="0056364F">
              <w:rPr>
                <w:rFonts w:eastAsia="Times New Roman"/>
                <w:color w:val="000000"/>
                <w:lang w:eastAsia="ru-RU"/>
              </w:rPr>
              <w:t>Результат, не менше (в кожній області України)</w:t>
            </w:r>
          </w:p>
        </w:tc>
      </w:tr>
      <w:tr w:rsidR="001B1AB4" w14:paraId="56DF0694" w14:textId="77777777" w:rsidTr="00E706E5">
        <w:trPr>
          <w:trHeight w:val="1254"/>
        </w:trPr>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10247A" w14:textId="77777777" w:rsidR="001B1AB4" w:rsidRDefault="001B1AB4" w:rsidP="00E706E5">
            <w:r>
              <w:t>Реклама на радіостанціях</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6584" w14:textId="77777777" w:rsidR="001B1AB4" w:rsidRDefault="001B1AB4" w:rsidP="00E706E5">
            <w:r>
              <w:t xml:space="preserve">2 регіональні радіостанції з найбільшим охопленням в кожній області </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742E9" w14:textId="77777777" w:rsidR="001B1AB4" w:rsidRDefault="001B1AB4" w:rsidP="00E706E5">
            <w:r>
              <w:t>15-20 сек</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EA2D6" w14:textId="77777777" w:rsidR="001B1AB4" w:rsidRDefault="001B1AB4" w:rsidP="00E706E5">
            <w:r>
              <w:t>Вік; </w:t>
            </w:r>
          </w:p>
        </w:tc>
        <w:tc>
          <w:tcPr>
            <w:tcW w:w="2311" w:type="dxa"/>
            <w:tcBorders>
              <w:top w:val="single" w:sz="8" w:space="0" w:color="000000"/>
              <w:left w:val="single" w:sz="8" w:space="0" w:color="000000"/>
              <w:bottom w:val="single" w:sz="8" w:space="0" w:color="000000"/>
              <w:right w:val="single" w:sz="8" w:space="0" w:color="000000"/>
            </w:tcBorders>
          </w:tcPr>
          <w:p w14:paraId="5A99BC70" w14:textId="77777777" w:rsidR="001B1AB4" w:rsidRDefault="001B1AB4" w:rsidP="00E706E5">
            <w:pPr>
              <w:shd w:val="clear" w:color="auto" w:fill="FFFFFF"/>
              <w:spacing w:before="100"/>
              <w:jc w:val="center"/>
            </w:pPr>
            <w:r w:rsidRPr="00350B2B">
              <w:rPr>
                <w:rFonts w:eastAsia="Times New Roman"/>
                <w:color w:val="000000"/>
                <w:lang w:eastAsia="ru-RU"/>
              </w:rPr>
              <w:t xml:space="preserve">4 </w:t>
            </w:r>
            <w:r>
              <w:rPr>
                <w:rFonts w:eastAsia="Times New Roman"/>
                <w:color w:val="000000"/>
                <w:lang w:eastAsia="ru-RU"/>
              </w:rPr>
              <w:t>аудіосюжети</w:t>
            </w:r>
            <w:r w:rsidRPr="00350B2B">
              <w:rPr>
                <w:rFonts w:eastAsia="Times New Roman"/>
                <w:color w:val="000000"/>
                <w:lang w:eastAsia="ru-RU"/>
              </w:rPr>
              <w:t xml:space="preserve"> </w:t>
            </w:r>
            <w:r>
              <w:rPr>
                <w:rFonts w:eastAsia="Times New Roman"/>
                <w:color w:val="000000"/>
                <w:lang w:eastAsia="ru-RU"/>
              </w:rPr>
              <w:t xml:space="preserve">в одній області </w:t>
            </w:r>
            <w:r w:rsidRPr="00350B2B">
              <w:rPr>
                <w:rFonts w:eastAsia="Times New Roman"/>
                <w:color w:val="000000"/>
                <w:lang w:eastAsia="ru-RU"/>
              </w:rPr>
              <w:t>протягом кампанії</w:t>
            </w:r>
          </w:p>
        </w:tc>
      </w:tr>
    </w:tbl>
    <w:p w14:paraId="450C3934" w14:textId="77777777" w:rsidR="001B1AB4" w:rsidRDefault="001B1AB4" w:rsidP="001B1AB4">
      <w:pPr>
        <w:spacing w:after="120"/>
        <w:jc w:val="both"/>
      </w:pPr>
    </w:p>
    <w:p w14:paraId="00FB46C7" w14:textId="77777777" w:rsidR="001B1AB4" w:rsidRPr="00074AA3" w:rsidRDefault="001B1AB4" w:rsidP="001B1AB4">
      <w:pPr>
        <w:jc w:val="both"/>
        <w:rPr>
          <w:b/>
        </w:rPr>
      </w:pPr>
      <w:r w:rsidRPr="00074AA3">
        <w:rPr>
          <w:b/>
        </w:rPr>
        <w:t xml:space="preserve">Виготовлення та розміщення інфографік/рекламних матеріалів в друкованих та онлайн ЗМІ. </w:t>
      </w:r>
    </w:p>
    <w:p w14:paraId="42D6ED53" w14:textId="77777777" w:rsidR="001B1AB4" w:rsidRDefault="001B1AB4" w:rsidP="001B1AB4">
      <w:pPr>
        <w:jc w:val="both"/>
      </w:pPr>
    </w:p>
    <w:p w14:paraId="4A5B695C" w14:textId="77777777" w:rsidR="001B1AB4" w:rsidRDefault="001B1AB4" w:rsidP="001B1AB4">
      <w:pPr>
        <w:jc w:val="both"/>
      </w:pPr>
      <w:r>
        <w:t>Цільова аудиторія: вік – 18+, дохід – високий, середній, низький, стать – чоловіки/жінки (50/50);</w:t>
      </w:r>
    </w:p>
    <w:p w14:paraId="2FE5DC6B" w14:textId="77777777" w:rsidR="001B1AB4" w:rsidRDefault="001B1AB4" w:rsidP="001B1AB4">
      <w:pPr>
        <w:jc w:val="both"/>
      </w:pPr>
      <w:r>
        <w:t>Місце поширення: вся Україна</w:t>
      </w:r>
    </w:p>
    <w:p w14:paraId="2045C13A" w14:textId="77777777" w:rsidR="001B1AB4" w:rsidRDefault="001B1AB4" w:rsidP="001B1AB4">
      <w:pPr>
        <w:jc w:val="both"/>
      </w:pPr>
      <w:r>
        <w:t>Термін розміщення: протягом 5 місяців.</w:t>
      </w:r>
    </w:p>
    <w:p w14:paraId="2F128512" w14:textId="77777777" w:rsidR="001B1AB4" w:rsidRDefault="001B1AB4" w:rsidP="001B1AB4">
      <w:pPr>
        <w:jc w:val="both"/>
      </w:pPr>
    </w:p>
    <w:p w14:paraId="7487C373" w14:textId="77777777" w:rsidR="001B1AB4" w:rsidRDefault="001B1AB4" w:rsidP="001B1AB4">
      <w:pPr>
        <w:jc w:val="both"/>
      </w:pPr>
      <w:r>
        <w:t>Відповідно до погоджених Замовником тем Виконавець готує 6 інфографік та розміщує впродовж 5 місяців: </w:t>
      </w:r>
    </w:p>
    <w:p w14:paraId="176210A9" w14:textId="77777777" w:rsidR="001B1AB4" w:rsidRDefault="001B1AB4" w:rsidP="001B1AB4">
      <w:pPr>
        <w:jc w:val="both"/>
      </w:pPr>
    </w:p>
    <w:tbl>
      <w:tblPr>
        <w:tblW w:w="10005" w:type="dxa"/>
        <w:tblInd w:w="75" w:type="dxa"/>
        <w:tblLayout w:type="fixed"/>
        <w:tblLook w:val="0400" w:firstRow="0" w:lastRow="0" w:firstColumn="0" w:lastColumn="0" w:noHBand="0" w:noVBand="1"/>
      </w:tblPr>
      <w:tblGrid>
        <w:gridCol w:w="510"/>
        <w:gridCol w:w="1770"/>
        <w:gridCol w:w="1500"/>
        <w:gridCol w:w="1050"/>
        <w:gridCol w:w="1785"/>
        <w:gridCol w:w="1695"/>
        <w:gridCol w:w="1695"/>
      </w:tblGrid>
      <w:tr w:rsidR="001B1AB4" w14:paraId="6DBFA88B" w14:textId="77777777" w:rsidTr="00E706E5">
        <w:trPr>
          <w:trHeight w:val="815"/>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5DCDE" w14:textId="77777777" w:rsidR="001B1AB4" w:rsidRDefault="001B1AB4" w:rsidP="00E706E5">
            <w:r>
              <w:t>№</w:t>
            </w:r>
          </w:p>
        </w:tc>
        <w:tc>
          <w:tcPr>
            <w:tcW w:w="17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F96F056" w14:textId="77777777" w:rsidR="001B1AB4" w:rsidRDefault="001B1AB4" w:rsidP="00E706E5">
            <w:r>
              <w:t>Вид медіа інструменту</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EFC37" w14:textId="77777777" w:rsidR="001B1AB4" w:rsidRDefault="001B1AB4" w:rsidP="00E706E5">
            <w:r>
              <w:t>Цільова аудиторія</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B62D" w14:textId="77777777" w:rsidR="001B1AB4" w:rsidRDefault="001B1AB4" w:rsidP="00E706E5">
            <w:r>
              <w:t>Регіон</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FC146" w14:textId="77777777" w:rsidR="001B1AB4" w:rsidRDefault="001B1AB4" w:rsidP="00E706E5">
            <w:r>
              <w:t>Тип ЗМІ</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68DF9" w14:textId="77777777" w:rsidR="001B1AB4" w:rsidRDefault="001B1AB4" w:rsidP="00E706E5">
            <w:r>
              <w:t>Задачі</w:t>
            </w:r>
          </w:p>
        </w:tc>
        <w:tc>
          <w:tcPr>
            <w:tcW w:w="16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714062" w14:textId="77777777" w:rsidR="001B1AB4" w:rsidRDefault="001B1AB4" w:rsidP="00E706E5">
            <w:r>
              <w:t xml:space="preserve">Результат, не менше </w:t>
            </w:r>
          </w:p>
        </w:tc>
      </w:tr>
      <w:tr w:rsidR="001B1AB4" w14:paraId="71494FC4" w14:textId="77777777" w:rsidTr="00E706E5">
        <w:trPr>
          <w:trHeight w:val="1571"/>
        </w:trPr>
        <w:tc>
          <w:tcPr>
            <w:tcW w:w="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B1DE7F" w14:textId="77777777" w:rsidR="001B1AB4" w:rsidRDefault="001B1AB4" w:rsidP="00E706E5">
            <w: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EB18DAB" w14:textId="77777777" w:rsidR="001B1AB4" w:rsidRDefault="001B1AB4" w:rsidP="00E706E5">
            <w:r>
              <w:t>Робота зі ЗМІ щодо розміщення інфографіки.</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4C9BC" w14:textId="77777777" w:rsidR="001B1AB4" w:rsidRDefault="001B1AB4" w:rsidP="00E706E5">
            <w:r>
              <w:t>Вік: 40+, Дохід: середній, Стать: Ч/Ж - 50/50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C31CC" w14:textId="77777777" w:rsidR="001B1AB4" w:rsidRDefault="001B1AB4" w:rsidP="00E706E5">
            <w:r>
              <w:t>Вся Україна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F4CBB" w14:textId="77777777" w:rsidR="001B1AB4" w:rsidRDefault="001B1AB4" w:rsidP="00E706E5">
            <w:r>
              <w:t>Регіональні друкована преса та інтернет-видання</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F71E2" w14:textId="77777777" w:rsidR="001B1AB4" w:rsidRDefault="001B1AB4" w:rsidP="00E706E5">
            <w:r>
              <w:t>Розміщення макетів</w:t>
            </w:r>
          </w:p>
        </w:tc>
        <w:tc>
          <w:tcPr>
            <w:tcW w:w="16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410BDAC" w14:textId="77777777" w:rsidR="001B1AB4" w:rsidRDefault="001B1AB4" w:rsidP="00E706E5">
            <w:r w:rsidRPr="00350B2B">
              <w:rPr>
                <w:rFonts w:eastAsia="Times New Roman"/>
                <w:color w:val="000000"/>
                <w:lang w:eastAsia="ru-RU"/>
              </w:rPr>
              <w:t>6 інфографік</w:t>
            </w:r>
            <w:r>
              <w:rPr>
                <w:rFonts w:eastAsia="Times New Roman"/>
                <w:color w:val="000000"/>
                <w:lang w:eastAsia="ru-RU"/>
              </w:rPr>
              <w:t xml:space="preserve"> в одній області</w:t>
            </w:r>
            <w:r w:rsidRPr="00350B2B">
              <w:rPr>
                <w:rFonts w:eastAsia="Times New Roman"/>
                <w:color w:val="000000"/>
                <w:lang w:eastAsia="ru-RU"/>
              </w:rPr>
              <w:t xml:space="preserve"> протягом кампанії</w:t>
            </w:r>
          </w:p>
        </w:tc>
      </w:tr>
    </w:tbl>
    <w:p w14:paraId="2485FBB4" w14:textId="77777777" w:rsidR="001B1AB4" w:rsidRDefault="001B1AB4" w:rsidP="001B1AB4">
      <w:pPr>
        <w:suppressAutoHyphens w:val="0"/>
        <w:jc w:val="both"/>
        <w:rPr>
          <w:rFonts w:eastAsia="Times New Roman"/>
          <w:b/>
          <w:bCs/>
          <w:color w:val="000000"/>
          <w:lang w:eastAsia="ru-RU"/>
        </w:rPr>
      </w:pPr>
    </w:p>
    <w:p w14:paraId="4315F8A4" w14:textId="77777777" w:rsidR="001B1AB4" w:rsidRPr="001B1AB4" w:rsidRDefault="001B1AB4" w:rsidP="001B1AB4">
      <w:pPr>
        <w:suppressAutoHyphens w:val="0"/>
        <w:jc w:val="both"/>
        <w:rPr>
          <w:rFonts w:eastAsia="Times New Roman"/>
          <w:b/>
          <w:bCs/>
          <w:color w:val="000000"/>
          <w:lang w:val="ru-RU" w:eastAsia="ru-RU"/>
        </w:rPr>
      </w:pPr>
    </w:p>
    <w:p w14:paraId="3CF073A9" w14:textId="77777777" w:rsidR="001B1AB4" w:rsidRPr="001B1AB4" w:rsidRDefault="001B1AB4" w:rsidP="001B1AB4">
      <w:pPr>
        <w:suppressAutoHyphens w:val="0"/>
        <w:jc w:val="both"/>
        <w:rPr>
          <w:rFonts w:eastAsia="Times New Roman"/>
          <w:b/>
          <w:bCs/>
          <w:color w:val="000000"/>
          <w:lang w:val="ru-RU" w:eastAsia="ru-RU"/>
        </w:rPr>
      </w:pPr>
    </w:p>
    <w:p w14:paraId="6F91EA31" w14:textId="77777777" w:rsidR="001B1AB4" w:rsidRPr="001B1AB4" w:rsidRDefault="001B1AB4" w:rsidP="001B1AB4">
      <w:pPr>
        <w:suppressAutoHyphens w:val="0"/>
        <w:jc w:val="both"/>
        <w:rPr>
          <w:rFonts w:eastAsia="Times New Roman"/>
          <w:b/>
          <w:bCs/>
          <w:color w:val="000000"/>
          <w:lang w:val="ru-RU" w:eastAsia="ru-RU"/>
        </w:rPr>
      </w:pPr>
    </w:p>
    <w:p w14:paraId="4BD244CC" w14:textId="77777777" w:rsidR="001B1AB4" w:rsidRDefault="001B1AB4" w:rsidP="001B1AB4">
      <w:pPr>
        <w:jc w:val="both"/>
      </w:pPr>
      <w:r w:rsidRPr="005E297F">
        <w:rPr>
          <w:b/>
        </w:rPr>
        <w:t>3.2.</w:t>
      </w:r>
      <w:r>
        <w:rPr>
          <w:b/>
        </w:rPr>
        <w:t>3</w:t>
      </w:r>
      <w:r w:rsidRPr="00074AA3">
        <w:rPr>
          <w:b/>
        </w:rPr>
        <w:t xml:space="preserve">. </w:t>
      </w:r>
      <w:r w:rsidRPr="007D73D7">
        <w:rPr>
          <w:b/>
        </w:rPr>
        <w:t>PR-матеріал</w:t>
      </w:r>
      <w:r>
        <w:rPr>
          <w:b/>
        </w:rPr>
        <w:t>и в регіональних</w:t>
      </w:r>
      <w:r w:rsidRPr="007D73D7">
        <w:rPr>
          <w:b/>
        </w:rPr>
        <w:t xml:space="preserve"> ЗМІ.</w:t>
      </w:r>
    </w:p>
    <w:p w14:paraId="5CA62EA2" w14:textId="77777777" w:rsidR="001B1AB4" w:rsidRDefault="001B1AB4" w:rsidP="001B1AB4">
      <w:pPr>
        <w:suppressAutoHyphens w:val="0"/>
        <w:jc w:val="both"/>
        <w:rPr>
          <w:rFonts w:eastAsia="Times New Roman"/>
          <w:lang w:eastAsia="ru-RU"/>
        </w:rPr>
      </w:pPr>
    </w:p>
    <w:p w14:paraId="6E57E599" w14:textId="77777777" w:rsidR="001B1AB4" w:rsidRDefault="001B1AB4" w:rsidP="001B1AB4">
      <w:pPr>
        <w:jc w:val="both"/>
      </w:pPr>
      <w:r>
        <w:t>Цільова аудиторія: вік – 18+, дохід – високий, середній, низький, стать – чоловіки/жінки (50/50);</w:t>
      </w:r>
    </w:p>
    <w:p w14:paraId="3D101C3D" w14:textId="77777777" w:rsidR="001B1AB4" w:rsidRDefault="001B1AB4" w:rsidP="001B1AB4">
      <w:pPr>
        <w:jc w:val="both"/>
      </w:pPr>
      <w:r>
        <w:t>Місце поширення: вся Україна</w:t>
      </w:r>
    </w:p>
    <w:p w14:paraId="2E181B2A" w14:textId="77777777" w:rsidR="001B1AB4" w:rsidRDefault="001B1AB4" w:rsidP="001B1AB4">
      <w:pPr>
        <w:jc w:val="both"/>
      </w:pPr>
      <w:r>
        <w:t>Термін розміщення: 4 місяці</w:t>
      </w:r>
    </w:p>
    <w:p w14:paraId="6DD6ED47" w14:textId="77777777" w:rsidR="001B1AB4" w:rsidRDefault="001B1AB4" w:rsidP="001B1AB4">
      <w:pPr>
        <w:suppressAutoHyphens w:val="0"/>
        <w:jc w:val="both"/>
        <w:rPr>
          <w:rFonts w:eastAsia="Times New Roman"/>
          <w:color w:val="000000"/>
          <w:lang w:eastAsia="ru-RU"/>
        </w:rPr>
      </w:pPr>
    </w:p>
    <w:p w14:paraId="6959A085" w14:textId="2C0CEBF0" w:rsidR="001B1AB4" w:rsidRPr="00350B2B" w:rsidRDefault="001B1AB4" w:rsidP="001B1AB4">
      <w:pPr>
        <w:suppressAutoHyphens w:val="0"/>
        <w:jc w:val="both"/>
        <w:rPr>
          <w:rFonts w:eastAsia="Times New Roman"/>
          <w:lang w:eastAsia="ru-RU"/>
        </w:rPr>
      </w:pPr>
      <w:r>
        <w:rPr>
          <w:rFonts w:eastAsia="Times New Roman"/>
          <w:color w:val="000000"/>
          <w:lang w:eastAsia="ru-RU"/>
        </w:rPr>
        <w:t>Виконавець</w:t>
      </w:r>
      <w:r w:rsidRPr="00350B2B">
        <w:rPr>
          <w:rFonts w:eastAsia="Times New Roman"/>
          <w:color w:val="000000"/>
          <w:lang w:eastAsia="ru-RU"/>
        </w:rPr>
        <w:t xml:space="preserve"> </w:t>
      </w:r>
      <w:r>
        <w:rPr>
          <w:rFonts w:eastAsia="Times New Roman"/>
          <w:color w:val="000000"/>
          <w:lang w:eastAsia="ru-RU"/>
        </w:rPr>
        <w:t xml:space="preserve">відповідно до погоджених Замовником тем </w:t>
      </w:r>
      <w:r w:rsidRPr="00350B2B">
        <w:rPr>
          <w:rFonts w:eastAsia="Times New Roman"/>
          <w:color w:val="000000"/>
          <w:lang w:eastAsia="ru-RU"/>
        </w:rPr>
        <w:t xml:space="preserve">готує </w:t>
      </w:r>
      <w:r w:rsidRPr="00DF1BE9">
        <w:rPr>
          <w:rFonts w:eastAsia="Times New Roman"/>
          <w:color w:val="000000"/>
          <w:lang w:eastAsia="ru-RU"/>
        </w:rPr>
        <w:t>PR-матеріали (телесюжети, інтерв’ю, історії успіху, статті)</w:t>
      </w:r>
      <w:r w:rsidRPr="00350B2B">
        <w:rPr>
          <w:rFonts w:eastAsia="Times New Roman"/>
          <w:color w:val="000000"/>
          <w:lang w:eastAsia="ru-RU"/>
        </w:rPr>
        <w:t xml:space="preserve"> і розміщує</w:t>
      </w:r>
      <w:r>
        <w:rPr>
          <w:rFonts w:eastAsia="Times New Roman"/>
          <w:color w:val="000000"/>
          <w:lang w:eastAsia="ru-RU"/>
        </w:rPr>
        <w:t xml:space="preserve"> їх у відповідності до н</w:t>
      </w:r>
      <w:r w:rsidR="00E706E5">
        <w:rPr>
          <w:rFonts w:eastAsia="Times New Roman"/>
          <w:color w:val="000000"/>
          <w:lang w:eastAsia="ru-RU"/>
        </w:rPr>
        <w:t>а</w:t>
      </w:r>
      <w:r>
        <w:rPr>
          <w:rFonts w:eastAsia="Times New Roman"/>
          <w:color w:val="000000"/>
          <w:lang w:eastAsia="ru-RU"/>
        </w:rPr>
        <w:t>ступних типів ЗМІ та форматах</w:t>
      </w:r>
      <w:r w:rsidRPr="00350B2B">
        <w:rPr>
          <w:rFonts w:eastAsia="Times New Roman"/>
          <w:color w:val="000000"/>
          <w:lang w:eastAsia="ru-RU"/>
        </w:rPr>
        <w:t>: </w:t>
      </w:r>
    </w:p>
    <w:p w14:paraId="2E700587" w14:textId="77777777" w:rsidR="001B1AB4" w:rsidRPr="00350B2B" w:rsidRDefault="001B1AB4" w:rsidP="001B1AB4">
      <w:pPr>
        <w:suppressAutoHyphens w:val="0"/>
        <w:rPr>
          <w:rFonts w:eastAsia="Times New Roman"/>
          <w:lang w:eastAsia="ru-RU"/>
        </w:rPr>
      </w:pPr>
    </w:p>
    <w:p w14:paraId="1A90E583" w14:textId="77777777" w:rsidR="001B1AB4" w:rsidRPr="00C6255A" w:rsidRDefault="001B1AB4" w:rsidP="001B1AB4">
      <w:pPr>
        <w:suppressAutoHyphens w:val="0"/>
        <w:jc w:val="both"/>
        <w:rPr>
          <w:rFonts w:eastAsia="Times New Roman"/>
          <w:lang w:eastAsia="ru-RU"/>
        </w:rPr>
      </w:pPr>
      <w:r w:rsidRPr="00C6255A">
        <w:rPr>
          <w:rFonts w:eastAsia="Times New Roman"/>
          <w:bCs/>
          <w:color w:val="000000"/>
          <w:lang w:eastAsia="ru-RU"/>
        </w:rPr>
        <w:t>Типи ЗМІ:</w:t>
      </w:r>
    </w:p>
    <w:p w14:paraId="43C1816C" w14:textId="77777777" w:rsidR="001B1AB4" w:rsidRPr="00350B2B" w:rsidRDefault="001B1AB4" w:rsidP="001B1AB4">
      <w:pPr>
        <w:numPr>
          <w:ilvl w:val="0"/>
          <w:numId w:val="28"/>
        </w:numPr>
        <w:suppressAutoHyphens w:val="0"/>
        <w:jc w:val="both"/>
        <w:textAlignment w:val="baseline"/>
        <w:rPr>
          <w:rFonts w:eastAsia="Times New Roman"/>
          <w:color w:val="000000"/>
          <w:lang w:eastAsia="ru-RU"/>
        </w:rPr>
      </w:pPr>
      <w:r>
        <w:rPr>
          <w:rFonts w:eastAsia="Times New Roman"/>
          <w:color w:val="000000"/>
          <w:lang w:eastAsia="ru-RU"/>
        </w:rPr>
        <w:t>Р</w:t>
      </w:r>
      <w:r w:rsidRPr="00350B2B">
        <w:rPr>
          <w:rFonts w:eastAsia="Times New Roman"/>
          <w:color w:val="000000"/>
          <w:lang w:eastAsia="ru-RU"/>
        </w:rPr>
        <w:t>егіональні газети і журнали </w:t>
      </w:r>
    </w:p>
    <w:p w14:paraId="718ED3DD" w14:textId="77777777" w:rsidR="001B1AB4" w:rsidRPr="00350B2B" w:rsidRDefault="001B1AB4" w:rsidP="001B1AB4">
      <w:pPr>
        <w:numPr>
          <w:ilvl w:val="0"/>
          <w:numId w:val="28"/>
        </w:numPr>
        <w:suppressAutoHyphens w:val="0"/>
        <w:jc w:val="both"/>
        <w:textAlignment w:val="baseline"/>
        <w:rPr>
          <w:rFonts w:eastAsia="Times New Roman"/>
          <w:color w:val="000000"/>
          <w:lang w:eastAsia="ru-RU"/>
        </w:rPr>
      </w:pPr>
      <w:r w:rsidRPr="00350B2B">
        <w:rPr>
          <w:rFonts w:eastAsia="Times New Roman"/>
          <w:color w:val="000000"/>
          <w:lang w:eastAsia="ru-RU"/>
        </w:rPr>
        <w:t>Місцеве (обласне, районне, міське)  телебачення</w:t>
      </w:r>
    </w:p>
    <w:p w14:paraId="0F62B801" w14:textId="77777777" w:rsidR="001B1AB4" w:rsidRPr="00350B2B" w:rsidRDefault="001B1AB4" w:rsidP="001B1AB4">
      <w:pPr>
        <w:numPr>
          <w:ilvl w:val="0"/>
          <w:numId w:val="28"/>
        </w:numPr>
        <w:suppressAutoHyphens w:val="0"/>
        <w:jc w:val="both"/>
        <w:textAlignment w:val="baseline"/>
        <w:rPr>
          <w:rFonts w:eastAsia="Times New Roman"/>
          <w:color w:val="000000"/>
          <w:lang w:eastAsia="ru-RU"/>
        </w:rPr>
      </w:pPr>
      <w:r w:rsidRPr="00350B2B">
        <w:rPr>
          <w:rFonts w:eastAsia="Times New Roman"/>
          <w:color w:val="000000"/>
          <w:lang w:eastAsia="ru-RU"/>
        </w:rPr>
        <w:t>Регіональні інтернет-видання</w:t>
      </w:r>
    </w:p>
    <w:p w14:paraId="5939B56F" w14:textId="77777777" w:rsidR="001B1AB4" w:rsidRPr="00350B2B" w:rsidRDefault="001B1AB4" w:rsidP="001B1AB4">
      <w:pPr>
        <w:suppressAutoHyphens w:val="0"/>
        <w:rPr>
          <w:rFonts w:eastAsia="Times New Roman"/>
          <w:lang w:eastAsia="ru-RU"/>
        </w:rPr>
      </w:pPr>
    </w:p>
    <w:p w14:paraId="15F25093" w14:textId="77777777" w:rsidR="001B1AB4" w:rsidRPr="00C6255A" w:rsidRDefault="001B1AB4" w:rsidP="001B1AB4">
      <w:pPr>
        <w:suppressAutoHyphens w:val="0"/>
        <w:jc w:val="both"/>
        <w:rPr>
          <w:rFonts w:eastAsia="Times New Roman"/>
          <w:lang w:eastAsia="ru-RU"/>
        </w:rPr>
      </w:pPr>
      <w:r w:rsidRPr="00C6255A">
        <w:rPr>
          <w:rFonts w:eastAsia="Times New Roman"/>
          <w:bCs/>
          <w:color w:val="000000"/>
          <w:lang w:eastAsia="ru-RU"/>
        </w:rPr>
        <w:t>Формати:</w:t>
      </w:r>
    </w:p>
    <w:p w14:paraId="0C09C470"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Успішні історії тих, хто провакцинувався </w:t>
      </w:r>
    </w:p>
    <w:p w14:paraId="6DC1B688"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Інтерв’ю</w:t>
      </w:r>
    </w:p>
    <w:p w14:paraId="3B8461F0"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Поради, питання-відповідь, колонки від лікарів</w:t>
      </w:r>
    </w:p>
    <w:p w14:paraId="60AE08A1"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Розвінчування міфів </w:t>
      </w:r>
    </w:p>
    <w:p w14:paraId="0F8DFD88" w14:textId="77777777" w:rsidR="001B1AB4" w:rsidRPr="00350B2B" w:rsidRDefault="001B1AB4" w:rsidP="001B1AB4">
      <w:pPr>
        <w:suppressAutoHyphens w:val="0"/>
        <w:rPr>
          <w:rFonts w:eastAsia="Times New Roman"/>
          <w:lang w:eastAsia="ru-RU"/>
        </w:rPr>
      </w:pPr>
    </w:p>
    <w:p w14:paraId="5543F33E"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 xml:space="preserve">Виконавець зобов’язаний розмістити </w:t>
      </w:r>
      <w:r w:rsidRPr="00350B2B">
        <w:rPr>
          <w:rFonts w:eastAsia="Times New Roman"/>
          <w:color w:val="000000"/>
          <w:lang w:eastAsia="ru-RU"/>
        </w:rPr>
        <w:t>матеріал</w:t>
      </w:r>
      <w:r>
        <w:rPr>
          <w:rFonts w:eastAsia="Times New Roman"/>
          <w:color w:val="000000"/>
          <w:lang w:eastAsia="ru-RU"/>
        </w:rPr>
        <w:t>и</w:t>
      </w:r>
      <w:r w:rsidRPr="00350B2B">
        <w:rPr>
          <w:rFonts w:eastAsia="Times New Roman"/>
          <w:color w:val="000000"/>
          <w:lang w:eastAsia="ru-RU"/>
        </w:rPr>
        <w:t xml:space="preserve"> </w:t>
      </w:r>
      <w:r w:rsidRPr="00C6255A">
        <w:rPr>
          <w:rFonts w:eastAsia="Times New Roman"/>
          <w:bCs/>
          <w:color w:val="000000"/>
          <w:lang w:eastAsia="ru-RU"/>
        </w:rPr>
        <w:t>у регіональн</w:t>
      </w:r>
      <w:r>
        <w:rPr>
          <w:rFonts w:eastAsia="Times New Roman"/>
          <w:bCs/>
          <w:color w:val="000000"/>
          <w:lang w:eastAsia="ru-RU"/>
        </w:rPr>
        <w:t>их</w:t>
      </w:r>
      <w:r w:rsidRPr="00C6255A">
        <w:rPr>
          <w:rFonts w:eastAsia="Times New Roman"/>
          <w:bCs/>
          <w:color w:val="000000"/>
          <w:lang w:eastAsia="ru-RU"/>
        </w:rPr>
        <w:t xml:space="preserve"> друкованій пресі</w:t>
      </w:r>
      <w:r>
        <w:rPr>
          <w:rFonts w:eastAsia="Times New Roman"/>
          <w:bCs/>
          <w:color w:val="000000"/>
          <w:lang w:eastAsia="ru-RU"/>
        </w:rPr>
        <w:t xml:space="preserve">, </w:t>
      </w:r>
      <w:r w:rsidRPr="00C6255A">
        <w:rPr>
          <w:rFonts w:eastAsia="Times New Roman"/>
          <w:bCs/>
          <w:color w:val="000000"/>
          <w:lang w:eastAsia="ru-RU"/>
        </w:rPr>
        <w:t>інтернет виданнях, на регіональному телебаченні</w:t>
      </w:r>
      <w:r>
        <w:rPr>
          <w:rFonts w:eastAsia="Times New Roman"/>
          <w:color w:val="000000"/>
          <w:lang w:eastAsia="ru-RU"/>
        </w:rPr>
        <w:t>:</w:t>
      </w:r>
      <w:r w:rsidRPr="00C6255A" w:rsidDel="00C6255A">
        <w:rPr>
          <w:rFonts w:eastAsia="Times New Roman"/>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2"/>
        <w:gridCol w:w="1956"/>
        <w:gridCol w:w="1526"/>
        <w:gridCol w:w="1047"/>
        <w:gridCol w:w="1667"/>
        <w:gridCol w:w="1688"/>
        <w:gridCol w:w="1735"/>
      </w:tblGrid>
      <w:tr w:rsidR="001B1AB4" w:rsidRPr="00350B2B" w14:paraId="0A0EA86B" w14:textId="77777777" w:rsidTr="00E706E5">
        <w:trPr>
          <w:trHeight w:val="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76B24"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53600D9"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Вид медіа інструменту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4439"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Цільова аудиторія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50BCF"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Регіон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2DA85"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Тип ЗМІ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5DD61"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Задачі</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42AD3DD"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Результат, не менше (в кожній області України)</w:t>
            </w:r>
          </w:p>
        </w:tc>
      </w:tr>
      <w:tr w:rsidR="001B1AB4" w:rsidRPr="00052EF5" w14:paraId="5F056963" w14:textId="77777777" w:rsidTr="00E706E5">
        <w:trPr>
          <w:trHeight w:val="157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5FD04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49C56771"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Робота зі ЗМІ щодо розміщення інформаційних матеріалів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307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40+, Дохід: середній, Стать: Ч/Ж - 50/50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5497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Вся Україна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97EC" w14:textId="77777777" w:rsidR="001B1AB4" w:rsidRPr="00350B2B" w:rsidRDefault="001B1AB4" w:rsidP="00E706E5">
            <w:pPr>
              <w:suppressAutoHyphens w:val="0"/>
              <w:rPr>
                <w:rFonts w:eastAsia="Times New Roman"/>
                <w:lang w:eastAsia="ru-RU"/>
              </w:rPr>
            </w:pPr>
            <w:r>
              <w:rPr>
                <w:rFonts w:eastAsia="Times New Roman"/>
                <w:color w:val="000000"/>
                <w:lang w:eastAsia="ru-RU"/>
              </w:rPr>
              <w:t>Р</w:t>
            </w:r>
            <w:r w:rsidRPr="00350B2B">
              <w:rPr>
                <w:rFonts w:eastAsia="Times New Roman"/>
                <w:color w:val="000000"/>
                <w:lang w:eastAsia="ru-RU"/>
              </w:rPr>
              <w:t>егіональн</w:t>
            </w:r>
            <w:r>
              <w:rPr>
                <w:rFonts w:eastAsia="Times New Roman"/>
                <w:color w:val="000000"/>
                <w:lang w:eastAsia="ru-RU"/>
              </w:rPr>
              <w:t>і</w:t>
            </w:r>
            <w:r w:rsidRPr="00350B2B">
              <w:rPr>
                <w:rFonts w:eastAsia="Times New Roman"/>
                <w:color w:val="000000"/>
                <w:lang w:eastAsia="ru-RU"/>
              </w:rPr>
              <w:t xml:space="preserve"> </w:t>
            </w:r>
            <w:r>
              <w:rPr>
                <w:rFonts w:eastAsia="Times New Roman"/>
                <w:color w:val="000000"/>
                <w:lang w:eastAsia="ru-RU"/>
              </w:rPr>
              <w:t>д</w:t>
            </w:r>
            <w:r w:rsidRPr="00350B2B">
              <w:rPr>
                <w:rFonts w:eastAsia="Times New Roman"/>
                <w:color w:val="000000"/>
                <w:lang w:eastAsia="ru-RU"/>
              </w:rPr>
              <w:t xml:space="preserve">рукована преса </w:t>
            </w:r>
            <w:r>
              <w:rPr>
                <w:rFonts w:eastAsia="Times New Roman"/>
                <w:color w:val="000000"/>
                <w:lang w:eastAsia="ru-RU"/>
              </w:rPr>
              <w:t>та</w:t>
            </w:r>
            <w:r w:rsidRPr="00350B2B">
              <w:rPr>
                <w:rFonts w:eastAsia="Times New Roman"/>
                <w:color w:val="000000"/>
                <w:lang w:eastAsia="ru-RU"/>
              </w:rPr>
              <w:t xml:space="preserve"> інтернет-видання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3F5BA"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Розміщення текстових матеріалів</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276B4DD"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15 публікацій</w:t>
            </w:r>
            <w:r>
              <w:rPr>
                <w:rFonts w:eastAsia="Times New Roman"/>
                <w:color w:val="000000"/>
                <w:lang w:eastAsia="ru-RU"/>
              </w:rPr>
              <w:t xml:space="preserve"> в одній області</w:t>
            </w:r>
            <w:r w:rsidRPr="00350B2B">
              <w:rPr>
                <w:rFonts w:eastAsia="Times New Roman"/>
                <w:color w:val="000000"/>
                <w:lang w:eastAsia="ru-RU"/>
              </w:rPr>
              <w:t xml:space="preserve"> протягом кампанії</w:t>
            </w:r>
          </w:p>
        </w:tc>
      </w:tr>
      <w:tr w:rsidR="001B1AB4" w:rsidRPr="00052EF5" w14:paraId="618588D8" w14:textId="77777777" w:rsidTr="00E706E5">
        <w:trPr>
          <w:trHeight w:val="133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A8D267"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009CB8A7"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Робота зі ЗМІ щодо розміщення інформаційних матеріалів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47C4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40+, Дохід: середній, Стать: Ч/Ж - 50/50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00CE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Вся Україна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AE05A" w14:textId="77777777" w:rsidR="001B1AB4" w:rsidRDefault="001B1AB4" w:rsidP="00E706E5">
            <w:pPr>
              <w:suppressAutoHyphens w:val="0"/>
              <w:rPr>
                <w:rFonts w:eastAsia="Times New Roman"/>
                <w:color w:val="000000"/>
                <w:lang w:eastAsia="ru-RU"/>
              </w:rPr>
            </w:pPr>
            <w:r w:rsidRPr="00350B2B">
              <w:rPr>
                <w:rFonts w:eastAsia="Times New Roman"/>
                <w:color w:val="000000"/>
                <w:lang w:eastAsia="ru-RU"/>
              </w:rPr>
              <w:t>Регіональні телеканали</w:t>
            </w:r>
          </w:p>
          <w:p w14:paraId="4C7DBF43" w14:textId="77777777" w:rsidR="001B1AB4" w:rsidRPr="00350B2B" w:rsidRDefault="001B1AB4" w:rsidP="00E706E5">
            <w:pPr>
              <w:suppressAutoHyphens w:val="0"/>
              <w:rPr>
                <w:rFonts w:eastAsia="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586A"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Організація інтерв’ю та/або новинних сюжетів</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08FA3A3"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8 відеосюжетів</w:t>
            </w:r>
            <w:r>
              <w:rPr>
                <w:rFonts w:eastAsia="Times New Roman"/>
                <w:color w:val="000000"/>
                <w:lang w:eastAsia="ru-RU"/>
              </w:rPr>
              <w:t xml:space="preserve"> в одній області</w:t>
            </w:r>
            <w:r w:rsidRPr="00350B2B">
              <w:rPr>
                <w:rFonts w:eastAsia="Times New Roman"/>
                <w:color w:val="000000"/>
                <w:lang w:eastAsia="ru-RU"/>
              </w:rPr>
              <w:t xml:space="preserve"> протягом кампанії</w:t>
            </w:r>
          </w:p>
        </w:tc>
      </w:tr>
    </w:tbl>
    <w:p w14:paraId="5ADF9E22" w14:textId="77777777" w:rsidR="001B1AB4" w:rsidRPr="00350B2B" w:rsidRDefault="001B1AB4" w:rsidP="001B1AB4">
      <w:pPr>
        <w:suppressAutoHyphens w:val="0"/>
        <w:rPr>
          <w:rFonts w:eastAsia="Times New Roman"/>
          <w:lang w:eastAsia="ru-RU"/>
        </w:rPr>
      </w:pPr>
    </w:p>
    <w:p w14:paraId="4FC26C1F"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Матеріали мають бути розміщені в ТОП-5 медіа області (серед телеканалів, друкованих та інтернет-видань).</w:t>
      </w:r>
    </w:p>
    <w:p w14:paraId="70BABF12" w14:textId="77777777" w:rsidR="001B1AB4" w:rsidRPr="00C77760" w:rsidRDefault="001B1AB4" w:rsidP="001B1AB4">
      <w:pPr>
        <w:suppressAutoHyphens w:val="0"/>
        <w:jc w:val="both"/>
        <w:rPr>
          <w:rFonts w:eastAsia="Times New Roman"/>
          <w:color w:val="000000"/>
          <w:lang w:eastAsia="ru-RU"/>
        </w:rPr>
      </w:pPr>
    </w:p>
    <w:p w14:paraId="4740FF43" w14:textId="77777777" w:rsidR="001B1AB4" w:rsidRPr="00AC6441" w:rsidRDefault="001B1AB4" w:rsidP="001B1AB4">
      <w:pPr>
        <w:suppressAutoHyphens w:val="0"/>
        <w:rPr>
          <w:rFonts w:eastAsia="Times New Roman"/>
          <w:lang w:eastAsia="ru-RU"/>
        </w:rPr>
      </w:pPr>
    </w:p>
    <w:p w14:paraId="238D9292" w14:textId="77777777" w:rsidR="001B1AB4" w:rsidRPr="00350B2B" w:rsidRDefault="001B1AB4" w:rsidP="001B1AB4">
      <w:pPr>
        <w:suppressAutoHyphens w:val="0"/>
        <w:jc w:val="both"/>
        <w:rPr>
          <w:rFonts w:eastAsia="Times New Roman"/>
          <w:lang w:eastAsia="ru-RU"/>
        </w:rPr>
      </w:pPr>
      <w:r>
        <w:rPr>
          <w:rFonts w:eastAsia="Times New Roman"/>
          <w:b/>
          <w:bCs/>
          <w:color w:val="000000"/>
          <w:lang w:eastAsia="ru-RU"/>
        </w:rPr>
        <w:t>І</w:t>
      </w:r>
      <w:r>
        <w:rPr>
          <w:rFonts w:eastAsia="Times New Roman"/>
          <w:b/>
          <w:bCs/>
          <w:color w:val="000000"/>
          <w:lang w:val="en-US" w:eastAsia="ru-RU"/>
        </w:rPr>
        <w:t>V</w:t>
      </w:r>
      <w:r w:rsidRPr="00350B2B">
        <w:rPr>
          <w:rFonts w:eastAsia="Times New Roman"/>
          <w:b/>
          <w:bCs/>
          <w:color w:val="000000"/>
          <w:lang w:eastAsia="ru-RU"/>
        </w:rPr>
        <w:t>. Вимоги до звітності</w:t>
      </w:r>
    </w:p>
    <w:p w14:paraId="093CADBB" w14:textId="77777777" w:rsidR="001B1AB4" w:rsidRDefault="001B1AB4" w:rsidP="001B1AB4">
      <w:pPr>
        <w:suppressAutoHyphens w:val="0"/>
        <w:ind w:firstLine="709"/>
        <w:jc w:val="both"/>
        <w:rPr>
          <w:rFonts w:eastAsia="Times New Roman"/>
          <w:color w:val="000000"/>
          <w:lang w:eastAsia="ru-RU"/>
        </w:rPr>
      </w:pPr>
      <w:r>
        <w:rPr>
          <w:rFonts w:eastAsia="Times New Roman"/>
          <w:color w:val="000000"/>
          <w:lang w:eastAsia="ru-RU"/>
        </w:rPr>
        <w:t>Виконавець</w:t>
      </w:r>
      <w:r w:rsidRPr="00350B2B">
        <w:rPr>
          <w:rFonts w:eastAsia="Times New Roman"/>
          <w:color w:val="000000"/>
          <w:lang w:eastAsia="ru-RU"/>
        </w:rPr>
        <w:t xml:space="preserve"> повинен надавати </w:t>
      </w:r>
      <w:r>
        <w:rPr>
          <w:rFonts w:eastAsia="Times New Roman"/>
          <w:color w:val="000000"/>
          <w:lang w:eastAsia="ru-RU"/>
        </w:rPr>
        <w:t xml:space="preserve">Замовнику щомісячні </w:t>
      </w:r>
      <w:r w:rsidRPr="00350B2B">
        <w:rPr>
          <w:rFonts w:eastAsia="Times New Roman"/>
          <w:lang w:eastAsia="ru-RU"/>
        </w:rPr>
        <w:t xml:space="preserve">звіти </w:t>
      </w:r>
      <w:r w:rsidRPr="00350B2B">
        <w:rPr>
          <w:rFonts w:eastAsia="Times New Roman"/>
          <w:color w:val="000000"/>
          <w:lang w:eastAsia="ru-RU"/>
        </w:rPr>
        <w:t xml:space="preserve">про </w:t>
      </w:r>
      <w:r>
        <w:rPr>
          <w:rFonts w:eastAsia="Times New Roman"/>
          <w:color w:val="000000"/>
          <w:lang w:eastAsia="ru-RU"/>
        </w:rPr>
        <w:t xml:space="preserve">надані послуги з підготовки та розміщення інформаційних продуктів </w:t>
      </w:r>
      <w:r w:rsidRPr="00726404">
        <w:rPr>
          <w:rFonts w:eastAsia="Times New Roman"/>
          <w:color w:val="000000"/>
          <w:lang w:eastAsia="ru-RU"/>
        </w:rPr>
        <w:t>про вакцинацію проти COVID-19</w:t>
      </w:r>
      <w:r>
        <w:rPr>
          <w:rFonts w:eastAsia="Times New Roman"/>
          <w:color w:val="000000"/>
          <w:lang w:eastAsia="ru-RU"/>
        </w:rPr>
        <w:t xml:space="preserve"> до</w:t>
      </w:r>
      <w:r w:rsidRPr="00350B2B">
        <w:rPr>
          <w:rFonts w:eastAsia="Times New Roman"/>
          <w:color w:val="000000"/>
          <w:lang w:eastAsia="ru-RU"/>
        </w:rPr>
        <w:t xml:space="preserve"> 10</w:t>
      </w:r>
      <w:r>
        <w:rPr>
          <w:rFonts w:eastAsia="Times New Roman"/>
          <w:color w:val="000000"/>
          <w:lang w:eastAsia="ru-RU"/>
        </w:rPr>
        <w:t xml:space="preserve"> числа наступного за звітним місяця.</w:t>
      </w:r>
    </w:p>
    <w:p w14:paraId="77E1855E" w14:textId="6BEE035B" w:rsidR="001B1AB4" w:rsidRPr="00D37CB9" w:rsidRDefault="001B1AB4" w:rsidP="001B1AB4">
      <w:pPr>
        <w:suppressAutoHyphens w:val="0"/>
        <w:ind w:firstLine="709"/>
        <w:jc w:val="both"/>
        <w:rPr>
          <w:rFonts w:eastAsia="Times New Roman"/>
          <w:color w:val="000000"/>
          <w:lang w:eastAsia="ru-RU"/>
        </w:rPr>
      </w:pPr>
      <w:r>
        <w:rPr>
          <w:rFonts w:eastAsia="Times New Roman"/>
          <w:color w:val="000000"/>
          <w:lang w:eastAsia="ru-RU"/>
        </w:rPr>
        <w:t xml:space="preserve">Звіт та матеріали до нього подається </w:t>
      </w:r>
      <w:r w:rsidRPr="00D3642E">
        <w:rPr>
          <w:rFonts w:eastAsia="Times New Roman"/>
          <w:color w:val="000000"/>
          <w:lang w:eastAsia="ru-RU"/>
        </w:rPr>
        <w:t xml:space="preserve">за формою, попередньо погодженою із </w:t>
      </w:r>
      <w:r>
        <w:rPr>
          <w:rFonts w:eastAsia="Times New Roman"/>
          <w:color w:val="000000"/>
          <w:lang w:eastAsia="ru-RU"/>
        </w:rPr>
        <w:t>Замовником</w:t>
      </w:r>
      <w:r w:rsidRPr="00D3642E">
        <w:rPr>
          <w:rFonts w:eastAsia="Times New Roman"/>
          <w:color w:val="000000"/>
          <w:lang w:eastAsia="ru-RU"/>
        </w:rPr>
        <w:t xml:space="preserve">, в електронному та паперовому вигляді українською мовою (паперова версія </w:t>
      </w:r>
      <w:r>
        <w:rPr>
          <w:rFonts w:eastAsia="Times New Roman"/>
          <w:color w:val="000000"/>
          <w:lang w:eastAsia="ru-RU"/>
        </w:rPr>
        <w:t xml:space="preserve">у двох примірниках </w:t>
      </w:r>
      <w:r w:rsidRPr="00D3642E">
        <w:rPr>
          <w:rFonts w:eastAsia="Times New Roman"/>
          <w:color w:val="000000"/>
          <w:lang w:eastAsia="ru-RU"/>
        </w:rPr>
        <w:t xml:space="preserve">повинна бути підписана </w:t>
      </w:r>
      <w:r>
        <w:rPr>
          <w:rFonts w:eastAsia="Times New Roman"/>
          <w:color w:val="000000"/>
          <w:lang w:eastAsia="ru-RU"/>
        </w:rPr>
        <w:t>Виконавцем</w:t>
      </w:r>
      <w:r w:rsidRPr="00D3642E">
        <w:rPr>
          <w:rFonts w:eastAsia="Times New Roman"/>
          <w:color w:val="000000"/>
          <w:lang w:eastAsia="ru-RU"/>
        </w:rPr>
        <w:t>). Електронні версії звітів та супроводжуючої документації повинні бути оформлені у форматі залежно від типу документу</w:t>
      </w:r>
      <w:r w:rsidR="00D37CB9">
        <w:rPr>
          <w:rFonts w:eastAsia="Times New Roman"/>
          <w:color w:val="000000"/>
          <w:lang w:eastAsia="ru-RU"/>
        </w:rPr>
        <w:t xml:space="preserve"> та</w:t>
      </w:r>
      <w:r>
        <w:rPr>
          <w:rFonts w:eastAsia="Times New Roman"/>
          <w:color w:val="000000"/>
          <w:lang w:eastAsia="ru-RU"/>
        </w:rPr>
        <w:t xml:space="preserve"> подані на електронну адресу </w:t>
      </w:r>
      <w:hyperlink r:id="rId15" w:history="1">
        <w:r w:rsidR="00D37CB9" w:rsidRPr="00DE1ADC">
          <w:rPr>
            <w:rStyle w:val="a5"/>
            <w:rFonts w:eastAsia="Times New Roman"/>
            <w:lang w:val="en-US" w:eastAsia="ru-RU"/>
          </w:rPr>
          <w:t>press</w:t>
        </w:r>
        <w:r w:rsidR="00D37CB9" w:rsidRPr="00DE1ADC">
          <w:rPr>
            <w:rStyle w:val="a5"/>
            <w:rFonts w:eastAsia="Times New Roman"/>
            <w:lang w:val="ru-RU" w:eastAsia="ru-RU"/>
          </w:rPr>
          <w:t>@</w:t>
        </w:r>
        <w:r w:rsidR="00D37CB9" w:rsidRPr="00DE1ADC">
          <w:rPr>
            <w:rStyle w:val="a5"/>
            <w:rFonts w:eastAsia="Times New Roman"/>
            <w:lang w:val="en-US" w:eastAsia="ru-RU"/>
          </w:rPr>
          <w:t>moz</w:t>
        </w:r>
        <w:r w:rsidR="00D37CB9" w:rsidRPr="00DE1ADC">
          <w:rPr>
            <w:rStyle w:val="a5"/>
            <w:rFonts w:eastAsia="Times New Roman"/>
            <w:lang w:val="ru-RU" w:eastAsia="ru-RU"/>
          </w:rPr>
          <w:t>.</w:t>
        </w:r>
        <w:r w:rsidR="00D37CB9" w:rsidRPr="00DE1ADC">
          <w:rPr>
            <w:rStyle w:val="a5"/>
            <w:rFonts w:eastAsia="Times New Roman"/>
            <w:lang w:val="en-US" w:eastAsia="ru-RU"/>
          </w:rPr>
          <w:t>gov</w:t>
        </w:r>
        <w:r w:rsidR="00D37CB9" w:rsidRPr="00DE1ADC">
          <w:rPr>
            <w:rStyle w:val="a5"/>
            <w:rFonts w:eastAsia="Times New Roman"/>
            <w:lang w:val="ru-RU" w:eastAsia="ru-RU"/>
          </w:rPr>
          <w:t>.</w:t>
        </w:r>
        <w:r w:rsidR="00D37CB9" w:rsidRPr="00DE1ADC">
          <w:rPr>
            <w:rStyle w:val="a5"/>
            <w:rFonts w:eastAsia="Times New Roman"/>
            <w:lang w:val="en-US" w:eastAsia="ru-RU"/>
          </w:rPr>
          <w:t>ua</w:t>
        </w:r>
      </w:hyperlink>
      <w:r w:rsidR="00D37CB9">
        <w:rPr>
          <w:rFonts w:eastAsia="Times New Roman"/>
          <w:color w:val="000000"/>
          <w:lang w:eastAsia="ru-RU"/>
        </w:rPr>
        <w:t>, а їх паперові версії - на юридичну адресу Замовника.</w:t>
      </w:r>
    </w:p>
    <w:p w14:paraId="21C66E52" w14:textId="77777777" w:rsidR="001B1AB4" w:rsidRDefault="001B1AB4" w:rsidP="001B1AB4">
      <w:pPr>
        <w:suppressAutoHyphens w:val="0"/>
        <w:jc w:val="both"/>
        <w:rPr>
          <w:rFonts w:eastAsia="Times New Roman"/>
          <w:color w:val="000000"/>
          <w:lang w:eastAsia="ru-RU"/>
        </w:rPr>
      </w:pPr>
    </w:p>
    <w:p w14:paraId="54830D57"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У</w:t>
      </w:r>
      <w:r w:rsidRPr="00350B2B">
        <w:rPr>
          <w:rFonts w:eastAsia="Times New Roman"/>
          <w:color w:val="000000"/>
          <w:lang w:eastAsia="ru-RU"/>
        </w:rPr>
        <w:t xml:space="preserve"> складі щомісячних звітів </w:t>
      </w:r>
      <w:r>
        <w:rPr>
          <w:rFonts w:eastAsia="Times New Roman"/>
          <w:color w:val="000000"/>
          <w:lang w:eastAsia="ru-RU"/>
        </w:rPr>
        <w:t>Виконавець</w:t>
      </w:r>
      <w:r w:rsidRPr="00350B2B">
        <w:rPr>
          <w:rFonts w:eastAsia="Times New Roman"/>
          <w:color w:val="000000"/>
          <w:lang w:eastAsia="ru-RU"/>
        </w:rPr>
        <w:t xml:space="preserve"> повинен надати:</w:t>
      </w:r>
    </w:p>
    <w:p w14:paraId="42A39C5F" w14:textId="77777777" w:rsidR="001B1AB4" w:rsidRPr="00D3769D" w:rsidRDefault="001B1AB4" w:rsidP="001B1AB4">
      <w:pPr>
        <w:numPr>
          <w:ilvl w:val="0"/>
          <w:numId w:val="30"/>
        </w:numPr>
        <w:suppressAutoHyphens w:val="0"/>
        <w:jc w:val="both"/>
        <w:textAlignment w:val="baseline"/>
        <w:rPr>
          <w:rFonts w:eastAsia="Times New Roman"/>
          <w:color w:val="000000"/>
          <w:lang w:eastAsia="ru-RU"/>
        </w:rPr>
      </w:pPr>
      <w:r w:rsidRPr="00350B2B">
        <w:rPr>
          <w:rFonts w:eastAsia="Times New Roman"/>
          <w:color w:val="000000"/>
          <w:lang w:eastAsia="ru-RU"/>
        </w:rPr>
        <w:t xml:space="preserve">макети усіх матеріалів, </w:t>
      </w:r>
      <w:r w:rsidRPr="00D3769D">
        <w:rPr>
          <w:rFonts w:eastAsia="Times New Roman"/>
          <w:color w:val="000000"/>
          <w:lang w:eastAsia="ru-RU"/>
        </w:rPr>
        <w:t xml:space="preserve">підготовлені до друку та погоджені </w:t>
      </w:r>
      <w:r>
        <w:rPr>
          <w:rFonts w:eastAsia="Times New Roman"/>
          <w:color w:val="000000"/>
          <w:lang w:eastAsia="ru-RU"/>
        </w:rPr>
        <w:t>Замовником</w:t>
      </w:r>
      <w:r w:rsidRPr="00D3769D">
        <w:rPr>
          <w:rFonts w:eastAsia="Times New Roman"/>
          <w:color w:val="000000"/>
          <w:lang w:eastAsia="ru-RU"/>
        </w:rPr>
        <w:t>;</w:t>
      </w:r>
    </w:p>
    <w:p w14:paraId="19B2B338" w14:textId="77777777" w:rsidR="001B1AB4" w:rsidRPr="00D3769D" w:rsidRDefault="001B1AB4" w:rsidP="001B1AB4">
      <w:pPr>
        <w:numPr>
          <w:ilvl w:val="0"/>
          <w:numId w:val="30"/>
        </w:numPr>
        <w:suppressAutoHyphens w:val="0"/>
        <w:jc w:val="both"/>
        <w:textAlignment w:val="baseline"/>
        <w:rPr>
          <w:rFonts w:eastAsia="Times New Roman"/>
          <w:color w:val="000000"/>
          <w:lang w:eastAsia="ru-RU"/>
        </w:rPr>
      </w:pPr>
      <w:r w:rsidRPr="00D3769D">
        <w:rPr>
          <w:rFonts w:eastAsia="Times New Roman"/>
          <w:color w:val="000000"/>
          <w:lang w:eastAsia="ru-RU"/>
        </w:rPr>
        <w:t xml:space="preserve">тексти для розміщення у ЗМІ та погоджені </w:t>
      </w:r>
      <w:r>
        <w:rPr>
          <w:rFonts w:eastAsia="Times New Roman"/>
          <w:color w:val="000000"/>
          <w:lang w:eastAsia="ru-RU"/>
        </w:rPr>
        <w:t>Замовником</w:t>
      </w:r>
      <w:r w:rsidRPr="00D3769D">
        <w:rPr>
          <w:rFonts w:eastAsia="Times New Roman"/>
          <w:color w:val="000000"/>
          <w:lang w:eastAsia="ru-RU"/>
        </w:rPr>
        <w:t>;</w:t>
      </w:r>
    </w:p>
    <w:p w14:paraId="7792227D" w14:textId="77777777" w:rsidR="001B1AB4" w:rsidRPr="00D3769D" w:rsidRDefault="001B1AB4" w:rsidP="001B1AB4">
      <w:pPr>
        <w:numPr>
          <w:ilvl w:val="0"/>
          <w:numId w:val="30"/>
        </w:numPr>
        <w:suppressAutoHyphens w:val="0"/>
        <w:jc w:val="both"/>
        <w:textAlignment w:val="baseline"/>
        <w:rPr>
          <w:rFonts w:eastAsia="Times New Roman"/>
          <w:color w:val="000000"/>
          <w:lang w:eastAsia="ru-RU"/>
        </w:rPr>
      </w:pPr>
      <w:r w:rsidRPr="00D3769D">
        <w:rPr>
          <w:rFonts w:eastAsia="Times New Roman"/>
          <w:color w:val="000000"/>
          <w:lang w:eastAsia="ru-RU"/>
        </w:rPr>
        <w:t>записи відео- та радіопередач;</w:t>
      </w:r>
    </w:p>
    <w:p w14:paraId="3C4209A0" w14:textId="77777777" w:rsidR="001B1AB4" w:rsidRPr="00350B2B" w:rsidRDefault="001B1AB4" w:rsidP="001B1AB4">
      <w:pPr>
        <w:numPr>
          <w:ilvl w:val="0"/>
          <w:numId w:val="30"/>
        </w:numPr>
        <w:suppressAutoHyphens w:val="0"/>
        <w:jc w:val="both"/>
        <w:textAlignment w:val="baseline"/>
        <w:rPr>
          <w:rFonts w:eastAsia="Times New Roman"/>
          <w:color w:val="000000"/>
          <w:lang w:eastAsia="ru-RU"/>
        </w:rPr>
      </w:pPr>
      <w:r w:rsidRPr="00350B2B">
        <w:rPr>
          <w:rFonts w:eastAsia="Times New Roman"/>
          <w:color w:val="000000"/>
          <w:lang w:eastAsia="ru-RU"/>
        </w:rPr>
        <w:t>відеоролик</w:t>
      </w:r>
      <w:r w:rsidRPr="00157DB6">
        <w:rPr>
          <w:rFonts w:eastAsia="Times New Roman"/>
          <w:color w:val="000000"/>
          <w:lang w:val="ru-RU" w:eastAsia="ru-RU"/>
        </w:rPr>
        <w:t>(</w:t>
      </w:r>
      <w:r>
        <w:rPr>
          <w:rFonts w:eastAsia="Times New Roman"/>
          <w:color w:val="000000"/>
          <w:lang w:eastAsia="ru-RU"/>
        </w:rPr>
        <w:t>и</w:t>
      </w:r>
      <w:r w:rsidRPr="00157DB6">
        <w:rPr>
          <w:rFonts w:eastAsia="Times New Roman"/>
          <w:color w:val="000000"/>
          <w:lang w:val="ru-RU" w:eastAsia="ru-RU"/>
        </w:rPr>
        <w:t>)</w:t>
      </w:r>
      <w:r w:rsidRPr="00350B2B">
        <w:rPr>
          <w:rFonts w:eastAsia="Times New Roman"/>
          <w:color w:val="000000"/>
          <w:lang w:eastAsia="ru-RU"/>
        </w:rPr>
        <w:t xml:space="preserve"> у форматі підготовленого</w:t>
      </w:r>
      <w:r>
        <w:rPr>
          <w:rFonts w:eastAsia="Times New Roman"/>
          <w:color w:val="000000"/>
          <w:lang w:eastAsia="ru-RU"/>
        </w:rPr>
        <w:t>(их)</w:t>
      </w:r>
      <w:r w:rsidRPr="00350B2B">
        <w:rPr>
          <w:rFonts w:eastAsia="Times New Roman"/>
          <w:color w:val="000000"/>
          <w:lang w:eastAsia="ru-RU"/>
        </w:rPr>
        <w:t xml:space="preserve"> до розміщення на відповідних телеканалах та інтернет ресурсах;</w:t>
      </w:r>
    </w:p>
    <w:p w14:paraId="4C780E79" w14:textId="77777777" w:rsidR="001B1AB4" w:rsidRPr="00350B2B" w:rsidRDefault="001B1AB4" w:rsidP="001B1AB4">
      <w:pPr>
        <w:numPr>
          <w:ilvl w:val="0"/>
          <w:numId w:val="30"/>
        </w:numPr>
        <w:suppressAutoHyphens w:val="0"/>
        <w:jc w:val="both"/>
        <w:textAlignment w:val="baseline"/>
        <w:rPr>
          <w:rFonts w:eastAsia="Times New Roman"/>
          <w:color w:val="000000"/>
          <w:lang w:eastAsia="ru-RU"/>
        </w:rPr>
      </w:pPr>
      <w:r w:rsidRPr="00350B2B">
        <w:rPr>
          <w:rFonts w:eastAsia="Times New Roman"/>
          <w:color w:val="000000"/>
          <w:lang w:eastAsia="ru-RU"/>
        </w:rPr>
        <w:t>розміщені матеріали у друкованих ЗМІ - оригінал газет/журналів із цими матеріалами.</w:t>
      </w:r>
    </w:p>
    <w:p w14:paraId="34D01F82" w14:textId="77777777" w:rsidR="001B1AB4" w:rsidRPr="00D3769D" w:rsidRDefault="001B1AB4" w:rsidP="001B1AB4">
      <w:pPr>
        <w:suppressAutoHyphens w:val="0"/>
        <w:ind w:firstLine="709"/>
        <w:jc w:val="both"/>
        <w:rPr>
          <w:rFonts w:eastAsia="Times New Roman"/>
          <w:lang w:eastAsia="ru-RU"/>
        </w:rPr>
      </w:pPr>
      <w:r w:rsidRPr="00D3769D">
        <w:rPr>
          <w:rFonts w:eastAsia="Times New Roman"/>
          <w:lang w:eastAsia="ru-RU"/>
        </w:rPr>
        <w:t>До щомісячних звітів надаються ефірні довідки, які подаються в друкованому вигляді з оригіналами підписів керівника компанії і печатки, де було розміщено інформацію. Ефірна довідка має мати номер і дату видачі а також інф</w:t>
      </w:r>
      <w:r w:rsidRPr="00ED5433">
        <w:rPr>
          <w:rFonts w:eastAsia="Times New Roman"/>
          <w:lang w:eastAsia="ru-RU"/>
        </w:rPr>
        <w:t>о</w:t>
      </w:r>
      <w:r w:rsidRPr="00D3769D">
        <w:rPr>
          <w:rFonts w:eastAsia="Times New Roman"/>
          <w:lang w:eastAsia="ru-RU"/>
        </w:rPr>
        <w:t xml:space="preserve">рмацію «Довідка видана для звітування Міністерству охорони здоров’я України». </w:t>
      </w:r>
    </w:p>
    <w:p w14:paraId="2F55991E" w14:textId="77777777" w:rsidR="001B1AB4" w:rsidRPr="00ED5433" w:rsidRDefault="001B1AB4" w:rsidP="001B1AB4">
      <w:pPr>
        <w:suppressAutoHyphens w:val="0"/>
        <w:ind w:firstLine="709"/>
        <w:jc w:val="both"/>
        <w:rPr>
          <w:rFonts w:eastAsia="Times New Roman"/>
          <w:lang w:eastAsia="ru-RU"/>
        </w:rPr>
      </w:pPr>
    </w:p>
    <w:p w14:paraId="01DFD40B" w14:textId="77777777" w:rsidR="001B1AB4" w:rsidRPr="00D3769D" w:rsidRDefault="001B1AB4" w:rsidP="001B1AB4">
      <w:pPr>
        <w:suppressAutoHyphens w:val="0"/>
        <w:ind w:firstLine="709"/>
        <w:jc w:val="both"/>
        <w:rPr>
          <w:rFonts w:eastAsia="Times New Roman"/>
          <w:lang w:eastAsia="ru-RU"/>
        </w:rPr>
      </w:pPr>
      <w:r w:rsidRPr="00D3769D">
        <w:rPr>
          <w:rFonts w:eastAsia="Times New Roman"/>
          <w:lang w:eastAsia="ru-RU"/>
        </w:rPr>
        <w:t xml:space="preserve">У випадку, якщо звіт </w:t>
      </w:r>
      <w:r>
        <w:rPr>
          <w:rFonts w:eastAsia="Times New Roman"/>
          <w:lang w:eastAsia="ru-RU"/>
        </w:rPr>
        <w:t>Виконавця</w:t>
      </w:r>
      <w:r w:rsidRPr="00D3769D">
        <w:rPr>
          <w:rFonts w:eastAsia="Times New Roman"/>
          <w:lang w:eastAsia="ru-RU"/>
        </w:rPr>
        <w:t xml:space="preserve"> посилається на раніше підготовлену інформацію або документи, такі документи повинні бути додані до звіту.</w:t>
      </w:r>
    </w:p>
    <w:p w14:paraId="02D649B2" w14:textId="77777777" w:rsidR="001B1AB4" w:rsidRPr="00ED5433" w:rsidRDefault="001B1AB4" w:rsidP="001B1AB4">
      <w:pPr>
        <w:suppressAutoHyphens w:val="0"/>
        <w:ind w:firstLine="709"/>
        <w:jc w:val="both"/>
        <w:rPr>
          <w:rFonts w:eastAsia="Times New Roman"/>
          <w:lang w:eastAsia="ru-RU"/>
        </w:rPr>
      </w:pPr>
    </w:p>
    <w:p w14:paraId="71D5DEC5" w14:textId="77777777" w:rsidR="001B1AB4" w:rsidRPr="00EB14B0" w:rsidRDefault="001B1AB4" w:rsidP="001B1AB4">
      <w:pPr>
        <w:suppressAutoHyphens w:val="0"/>
        <w:ind w:firstLine="709"/>
        <w:jc w:val="both"/>
        <w:rPr>
          <w:rFonts w:eastAsia="Times New Roman"/>
          <w:lang w:eastAsia="ru-RU"/>
        </w:rPr>
      </w:pPr>
      <w:r w:rsidRPr="00EB14B0">
        <w:rPr>
          <w:rFonts w:eastAsia="Times New Roman"/>
          <w:lang w:eastAsia="ru-RU"/>
        </w:rPr>
        <w:t xml:space="preserve">Підготовка та розміщення інформаційних продуктів може здійснюватися </w:t>
      </w:r>
      <w:r>
        <w:rPr>
          <w:rFonts w:eastAsia="Times New Roman"/>
          <w:lang w:eastAsia="ru-RU"/>
        </w:rPr>
        <w:t>Виконавцем</w:t>
      </w:r>
      <w:r w:rsidRPr="00EB14B0">
        <w:rPr>
          <w:rFonts w:eastAsia="Times New Roman"/>
          <w:lang w:eastAsia="ru-RU"/>
        </w:rPr>
        <w:t xml:space="preserve"> на підставі договорів з підрядними підприємствами/організаціями. У цьому випадку </w:t>
      </w:r>
      <w:r w:rsidRPr="00ED5433">
        <w:rPr>
          <w:rFonts w:eastAsia="Times New Roman"/>
          <w:lang w:eastAsia="ru-RU"/>
        </w:rPr>
        <w:t xml:space="preserve">у договорі має бути зазначено, що продукція виготовляється/розміщується на замовлення </w:t>
      </w:r>
      <w:r w:rsidRPr="00D3769D">
        <w:rPr>
          <w:rFonts w:eastAsia="Times New Roman"/>
          <w:lang w:eastAsia="ru-RU"/>
        </w:rPr>
        <w:t>Міністерств</w:t>
      </w:r>
      <w:r w:rsidRPr="00ED5433">
        <w:rPr>
          <w:rFonts w:eastAsia="Times New Roman"/>
          <w:lang w:eastAsia="ru-RU"/>
        </w:rPr>
        <w:t>а</w:t>
      </w:r>
      <w:r w:rsidRPr="00D3769D">
        <w:rPr>
          <w:rFonts w:eastAsia="Times New Roman"/>
          <w:lang w:eastAsia="ru-RU"/>
        </w:rPr>
        <w:t xml:space="preserve"> охорони здоров’я України</w:t>
      </w:r>
      <w:r w:rsidRPr="00ED5433">
        <w:rPr>
          <w:rFonts w:eastAsia="Times New Roman"/>
          <w:lang w:eastAsia="ru-RU"/>
        </w:rPr>
        <w:t xml:space="preserve">, а </w:t>
      </w:r>
      <w:r>
        <w:rPr>
          <w:rFonts w:eastAsia="Times New Roman"/>
          <w:lang w:eastAsia="ru-RU"/>
        </w:rPr>
        <w:t>Виконавець</w:t>
      </w:r>
      <w:r w:rsidRPr="00EB14B0">
        <w:rPr>
          <w:rFonts w:eastAsia="Times New Roman"/>
          <w:lang w:eastAsia="ru-RU"/>
        </w:rPr>
        <w:t xml:space="preserve"> до звітів про надані послуги дода</w:t>
      </w:r>
      <w:r>
        <w:rPr>
          <w:rFonts w:eastAsia="Times New Roman"/>
          <w:lang w:eastAsia="ru-RU"/>
        </w:rPr>
        <w:t>є</w:t>
      </w:r>
      <w:r w:rsidRPr="00EB14B0">
        <w:rPr>
          <w:rFonts w:eastAsia="Times New Roman"/>
          <w:lang w:eastAsia="ru-RU"/>
        </w:rPr>
        <w:t xml:space="preserve"> завірені належним чином копії таких договорів разом з документами, що підтверджують їх виконання, та фотографіями розміщення продукції.</w:t>
      </w:r>
    </w:p>
    <w:p w14:paraId="34D029BE" w14:textId="77777777" w:rsidR="001B1AB4" w:rsidRPr="00ED5433" w:rsidRDefault="001B1AB4" w:rsidP="001B1AB4">
      <w:pPr>
        <w:suppressAutoHyphens w:val="0"/>
        <w:ind w:firstLine="709"/>
        <w:jc w:val="both"/>
        <w:rPr>
          <w:rFonts w:eastAsia="Times New Roman"/>
          <w:lang w:eastAsia="ru-RU"/>
        </w:rPr>
      </w:pPr>
    </w:p>
    <w:p w14:paraId="30DE2BE0" w14:textId="77777777" w:rsidR="001B1AB4" w:rsidRPr="008A7574" w:rsidRDefault="001B1AB4" w:rsidP="001B1AB4">
      <w:pPr>
        <w:suppressAutoHyphens w:val="0"/>
        <w:ind w:firstLine="709"/>
        <w:jc w:val="both"/>
        <w:rPr>
          <w:rFonts w:eastAsia="Times New Roman"/>
          <w:lang w:eastAsia="ru-RU"/>
        </w:rPr>
      </w:pPr>
      <w:r w:rsidRPr="008A7574">
        <w:rPr>
          <w:rFonts w:eastAsia="Times New Roman"/>
          <w:lang w:eastAsia="ru-RU"/>
        </w:rPr>
        <w:t xml:space="preserve">Затвердження </w:t>
      </w:r>
      <w:r>
        <w:rPr>
          <w:rFonts w:eastAsia="Times New Roman"/>
          <w:lang w:eastAsia="ru-RU"/>
        </w:rPr>
        <w:t>Замовником</w:t>
      </w:r>
      <w:r w:rsidRPr="008A7574">
        <w:rPr>
          <w:rFonts w:eastAsia="Times New Roman"/>
          <w:lang w:eastAsia="ru-RU"/>
        </w:rPr>
        <w:t xml:space="preserve"> звітів здійснюється протягом 10 робочих днів з моменту їх отримання від </w:t>
      </w:r>
      <w:r>
        <w:rPr>
          <w:rFonts w:eastAsia="Times New Roman"/>
          <w:lang w:eastAsia="ru-RU"/>
        </w:rPr>
        <w:t>Виконавця</w:t>
      </w:r>
      <w:r w:rsidRPr="008A7574">
        <w:rPr>
          <w:rFonts w:eastAsia="Times New Roman"/>
          <w:lang w:eastAsia="ru-RU"/>
        </w:rPr>
        <w:t xml:space="preserve">. </w:t>
      </w:r>
      <w:r>
        <w:rPr>
          <w:rFonts w:eastAsia="Times New Roman"/>
          <w:lang w:eastAsia="ru-RU"/>
        </w:rPr>
        <w:t>Замовник</w:t>
      </w:r>
      <w:r w:rsidRPr="008A7574">
        <w:rPr>
          <w:rFonts w:eastAsia="Times New Roman"/>
          <w:lang w:eastAsia="ru-RU"/>
        </w:rPr>
        <w:t xml:space="preserve">, за умови отримання звітів незадовільної якості та як такі, що не відповідають узгодженим умовам Договору, надає </w:t>
      </w:r>
      <w:r>
        <w:rPr>
          <w:rFonts w:eastAsia="Times New Roman"/>
          <w:lang w:eastAsia="ru-RU"/>
        </w:rPr>
        <w:t>Виконавцю</w:t>
      </w:r>
      <w:r w:rsidRPr="008A7574">
        <w:rPr>
          <w:rFonts w:eastAsia="Times New Roman"/>
          <w:lang w:eastAsia="ru-RU"/>
        </w:rPr>
        <w:t xml:space="preserve"> обґрунтовані зауваження у тижневий термін (5 робочих днів) з моменту надходження звітів від </w:t>
      </w:r>
      <w:r>
        <w:rPr>
          <w:rFonts w:eastAsia="Times New Roman"/>
          <w:lang w:eastAsia="ru-RU"/>
        </w:rPr>
        <w:t>Виконавця</w:t>
      </w:r>
      <w:r w:rsidRPr="008A7574">
        <w:rPr>
          <w:rFonts w:eastAsia="Times New Roman"/>
          <w:lang w:eastAsia="ru-RU"/>
        </w:rPr>
        <w:t xml:space="preserve">. У цьому випадку, </w:t>
      </w:r>
      <w:r>
        <w:rPr>
          <w:rFonts w:eastAsia="Times New Roman"/>
          <w:lang w:eastAsia="ru-RU"/>
        </w:rPr>
        <w:t>Виконавець</w:t>
      </w:r>
      <w:r w:rsidRPr="008A7574">
        <w:rPr>
          <w:rFonts w:eastAsia="Times New Roman"/>
          <w:lang w:eastAsia="ru-RU"/>
        </w:rPr>
        <w:t xml:space="preserve"> зобов’язаний врахувати зазначені зауваження, виправити їх, й у тижневий термін (5 робочих днів) з моменту отримання відповідного документу від Замовника, надати доопрацьований звіт Замовнику. </w:t>
      </w:r>
    </w:p>
    <w:p w14:paraId="5645FFA6" w14:textId="77777777" w:rsidR="001B1AB4" w:rsidRPr="00350B2B" w:rsidRDefault="001B1AB4" w:rsidP="001B1AB4">
      <w:pPr>
        <w:suppressAutoHyphens w:val="0"/>
        <w:rPr>
          <w:rFonts w:eastAsia="Times New Roman"/>
          <w:lang w:eastAsia="ru-RU"/>
        </w:rPr>
      </w:pPr>
    </w:p>
    <w:p w14:paraId="566D63E3" w14:textId="77777777" w:rsidR="001B1AB4" w:rsidRPr="00350B2B" w:rsidRDefault="001B1AB4" w:rsidP="001B1AB4">
      <w:pPr>
        <w:suppressAutoHyphens w:val="0"/>
        <w:jc w:val="both"/>
        <w:rPr>
          <w:rFonts w:eastAsia="Times New Roman"/>
          <w:lang w:eastAsia="ru-RU"/>
        </w:rPr>
      </w:pPr>
      <w:r>
        <w:rPr>
          <w:rFonts w:eastAsia="Times New Roman"/>
          <w:b/>
          <w:bCs/>
          <w:color w:val="000000"/>
          <w:lang w:val="en-US" w:eastAsia="ru-RU"/>
        </w:rPr>
        <w:t>V</w:t>
      </w:r>
      <w:r w:rsidRPr="00350B2B">
        <w:rPr>
          <w:rFonts w:eastAsia="Times New Roman"/>
          <w:b/>
          <w:bCs/>
          <w:color w:val="000000"/>
          <w:lang w:eastAsia="ru-RU"/>
        </w:rPr>
        <w:t>.</w:t>
      </w:r>
      <w:r w:rsidRPr="00350B2B">
        <w:rPr>
          <w:rFonts w:eastAsia="Times New Roman"/>
          <w:color w:val="000000"/>
          <w:lang w:eastAsia="ru-RU"/>
        </w:rPr>
        <w:t xml:space="preserve">  </w:t>
      </w:r>
      <w:r w:rsidRPr="00350B2B">
        <w:rPr>
          <w:rFonts w:eastAsia="Times New Roman"/>
          <w:b/>
          <w:bCs/>
          <w:color w:val="000000"/>
          <w:lang w:eastAsia="ru-RU"/>
        </w:rPr>
        <w:t xml:space="preserve">Умови виконання </w:t>
      </w:r>
      <w:r w:rsidRPr="00052EF5">
        <w:rPr>
          <w:rFonts w:eastAsia="Times New Roman"/>
          <w:b/>
          <w:bCs/>
          <w:color w:val="000000"/>
          <w:lang w:eastAsia="ru-RU"/>
        </w:rPr>
        <w:t>договору</w:t>
      </w:r>
      <w:r w:rsidRPr="00350B2B">
        <w:rPr>
          <w:rFonts w:eastAsia="Times New Roman"/>
          <w:b/>
          <w:bCs/>
          <w:color w:val="000000"/>
          <w:lang w:eastAsia="ru-RU"/>
        </w:rPr>
        <w:t> </w:t>
      </w:r>
    </w:p>
    <w:p w14:paraId="3D9DDA79" w14:textId="77777777" w:rsidR="001B1AB4" w:rsidRPr="00350B2B" w:rsidRDefault="001B1AB4" w:rsidP="001B1AB4">
      <w:pPr>
        <w:suppressAutoHyphens w:val="0"/>
        <w:jc w:val="both"/>
        <w:rPr>
          <w:rFonts w:eastAsia="Times New Roman"/>
          <w:lang w:eastAsia="ru-RU"/>
        </w:rPr>
      </w:pPr>
      <w:r w:rsidRPr="00052EF5">
        <w:rPr>
          <w:rFonts w:eastAsia="Times New Roman"/>
          <w:color w:val="000000"/>
          <w:lang w:eastAsia="ru-RU"/>
        </w:rPr>
        <w:t xml:space="preserve">Для цілей виконання завдання </w:t>
      </w:r>
      <w:r>
        <w:rPr>
          <w:rFonts w:eastAsia="Times New Roman"/>
          <w:color w:val="000000"/>
          <w:lang w:eastAsia="ru-RU"/>
        </w:rPr>
        <w:t>Замовник</w:t>
      </w:r>
      <w:r w:rsidRPr="00350B2B">
        <w:rPr>
          <w:rFonts w:eastAsia="Times New Roman"/>
          <w:color w:val="000000"/>
          <w:lang w:eastAsia="ru-RU"/>
        </w:rPr>
        <w:t xml:space="preserve"> надаватиме </w:t>
      </w:r>
      <w:r>
        <w:rPr>
          <w:rFonts w:eastAsia="Times New Roman"/>
          <w:color w:val="000000"/>
          <w:lang w:eastAsia="ru-RU"/>
        </w:rPr>
        <w:t>Виконавцю</w:t>
      </w:r>
      <w:r w:rsidRPr="00350B2B">
        <w:rPr>
          <w:rFonts w:eastAsia="Times New Roman"/>
          <w:color w:val="000000"/>
          <w:lang w:eastAsia="ru-RU"/>
        </w:rPr>
        <w:t xml:space="preserve"> </w:t>
      </w:r>
      <w:r>
        <w:rPr>
          <w:rFonts w:eastAsia="Times New Roman"/>
          <w:color w:val="000000"/>
          <w:lang w:eastAsia="ru-RU"/>
        </w:rPr>
        <w:t>необхідну</w:t>
      </w:r>
      <w:r w:rsidRPr="00350B2B">
        <w:rPr>
          <w:rFonts w:eastAsia="Times New Roman"/>
          <w:color w:val="000000"/>
          <w:lang w:eastAsia="ru-RU"/>
        </w:rPr>
        <w:t xml:space="preserve"> інформацію та матеріали.</w:t>
      </w:r>
    </w:p>
    <w:p w14:paraId="6BD33A15" w14:textId="77777777" w:rsidR="001B1AB4" w:rsidRDefault="001B1AB4" w:rsidP="001B1AB4">
      <w:pPr>
        <w:rPr>
          <w:b/>
          <w:color w:val="0000FF"/>
          <w:sz w:val="22"/>
        </w:rPr>
      </w:pPr>
    </w:p>
    <w:p w14:paraId="21682793" w14:textId="77777777" w:rsidR="001B1AB4" w:rsidRDefault="001B1AB4" w:rsidP="001B1AB4">
      <w:pPr>
        <w:spacing w:after="120"/>
        <w:rPr>
          <w:b/>
          <w:color w:val="0000FF"/>
          <w:sz w:val="22"/>
        </w:rPr>
      </w:pPr>
      <w:r>
        <w:rPr>
          <w:b/>
          <w:lang w:val="en-US"/>
        </w:rPr>
        <w:t>VI</w:t>
      </w:r>
      <w:r w:rsidRPr="004C67FD">
        <w:rPr>
          <w:b/>
        </w:rPr>
        <w:t>. Обов’язкові кваліфікаційні вимоги до Виконавця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724"/>
        <w:gridCol w:w="662"/>
        <w:gridCol w:w="4741"/>
      </w:tblGrid>
      <w:tr w:rsidR="001B1AB4" w:rsidRPr="004C67FD" w14:paraId="0A31093D" w14:textId="77777777" w:rsidTr="00E706E5">
        <w:tc>
          <w:tcPr>
            <w:tcW w:w="3791" w:type="dxa"/>
            <w:shd w:val="clear" w:color="auto" w:fill="auto"/>
          </w:tcPr>
          <w:p w14:paraId="33C2F444" w14:textId="77777777" w:rsidR="001B1AB4" w:rsidRPr="004C67FD" w:rsidRDefault="001B1AB4" w:rsidP="00E706E5">
            <w:pPr>
              <w:jc w:val="both"/>
              <w:rPr>
                <w:b/>
              </w:rPr>
            </w:pPr>
            <w:r w:rsidRPr="004C67FD">
              <w:rPr>
                <w:b/>
              </w:rPr>
              <w:t>Опис вимог</w:t>
            </w:r>
          </w:p>
        </w:tc>
        <w:tc>
          <w:tcPr>
            <w:tcW w:w="724" w:type="dxa"/>
            <w:shd w:val="clear" w:color="auto" w:fill="auto"/>
          </w:tcPr>
          <w:p w14:paraId="5921A194" w14:textId="77777777" w:rsidR="001B1AB4" w:rsidRPr="004C67FD" w:rsidRDefault="001B1AB4" w:rsidP="00E706E5">
            <w:pPr>
              <w:jc w:val="both"/>
              <w:rPr>
                <w:b/>
              </w:rPr>
            </w:pPr>
            <w:r w:rsidRPr="004C67FD">
              <w:rPr>
                <w:b/>
              </w:rPr>
              <w:t>ТАК</w:t>
            </w:r>
          </w:p>
        </w:tc>
        <w:tc>
          <w:tcPr>
            <w:tcW w:w="662" w:type="dxa"/>
            <w:shd w:val="clear" w:color="auto" w:fill="auto"/>
          </w:tcPr>
          <w:p w14:paraId="7A40928A" w14:textId="77777777" w:rsidR="001B1AB4" w:rsidRPr="004C67FD" w:rsidRDefault="001B1AB4" w:rsidP="00E706E5">
            <w:pPr>
              <w:jc w:val="both"/>
              <w:rPr>
                <w:b/>
              </w:rPr>
            </w:pPr>
            <w:r w:rsidRPr="004C67FD">
              <w:rPr>
                <w:b/>
              </w:rPr>
              <w:t>НІ</w:t>
            </w:r>
          </w:p>
        </w:tc>
        <w:tc>
          <w:tcPr>
            <w:tcW w:w="4741" w:type="dxa"/>
            <w:shd w:val="clear" w:color="auto" w:fill="auto"/>
          </w:tcPr>
          <w:p w14:paraId="1A42A7EE" w14:textId="77777777" w:rsidR="001B1AB4" w:rsidRPr="004C67FD" w:rsidRDefault="001B1AB4" w:rsidP="00E706E5">
            <w:pPr>
              <w:jc w:val="both"/>
              <w:rPr>
                <w:b/>
              </w:rPr>
            </w:pPr>
            <w:r w:rsidRPr="004C67FD">
              <w:rPr>
                <w:b/>
              </w:rPr>
              <w:t>Необхідна деталізація у випадку відповіді «ТАК»</w:t>
            </w:r>
          </w:p>
        </w:tc>
      </w:tr>
      <w:tr w:rsidR="001B1AB4" w:rsidRPr="004C67FD" w14:paraId="740A86D1" w14:textId="77777777" w:rsidTr="00E706E5">
        <w:tc>
          <w:tcPr>
            <w:tcW w:w="3791" w:type="dxa"/>
            <w:shd w:val="clear" w:color="auto" w:fill="auto"/>
          </w:tcPr>
          <w:p w14:paraId="163C3058" w14:textId="77777777" w:rsidR="001B1AB4" w:rsidRPr="00C31D92" w:rsidRDefault="001B1AB4" w:rsidP="00E706E5">
            <w:pPr>
              <w:spacing w:after="60"/>
              <w:jc w:val="both"/>
              <w:rPr>
                <w:b/>
                <w:lang w:val="ru-RU"/>
              </w:rPr>
            </w:pPr>
            <w:r w:rsidRPr="004C67FD">
              <w:t xml:space="preserve">1. </w:t>
            </w:r>
            <w:r w:rsidRPr="00350B2B">
              <w:rPr>
                <w:rFonts w:eastAsia="Times New Roman"/>
                <w:color w:val="000000"/>
                <w:lang w:eastAsia="ru-RU"/>
              </w:rPr>
              <w:t>Уча</w:t>
            </w:r>
            <w:r>
              <w:rPr>
                <w:rFonts w:eastAsia="Times New Roman"/>
                <w:color w:val="000000"/>
                <w:lang w:eastAsia="ru-RU"/>
              </w:rPr>
              <w:t>сник повинен мати не менше ніж 5 років</w:t>
            </w:r>
            <w:r w:rsidRPr="00350B2B">
              <w:rPr>
                <w:rFonts w:eastAsia="Times New Roman"/>
                <w:color w:val="000000"/>
                <w:lang w:eastAsia="ru-RU"/>
              </w:rPr>
              <w:t xml:space="preserve"> підтвердженого досвіду у галузі планування та реалізації PR- та рекламно-інформаційних кампаній</w:t>
            </w:r>
          </w:p>
        </w:tc>
        <w:tc>
          <w:tcPr>
            <w:tcW w:w="724" w:type="dxa"/>
            <w:shd w:val="clear" w:color="auto" w:fill="auto"/>
          </w:tcPr>
          <w:p w14:paraId="1E1768E0" w14:textId="77777777" w:rsidR="001B1AB4" w:rsidRPr="004C67FD" w:rsidRDefault="001B1AB4" w:rsidP="00E706E5">
            <w:pPr>
              <w:jc w:val="both"/>
              <w:rPr>
                <w:bCs/>
              </w:rPr>
            </w:pPr>
          </w:p>
        </w:tc>
        <w:tc>
          <w:tcPr>
            <w:tcW w:w="662" w:type="dxa"/>
            <w:shd w:val="clear" w:color="auto" w:fill="auto"/>
          </w:tcPr>
          <w:p w14:paraId="031F291A" w14:textId="77777777" w:rsidR="001B1AB4" w:rsidRPr="004C67FD" w:rsidRDefault="001B1AB4" w:rsidP="00E706E5">
            <w:pPr>
              <w:jc w:val="both"/>
              <w:rPr>
                <w:bCs/>
              </w:rPr>
            </w:pPr>
          </w:p>
        </w:tc>
        <w:tc>
          <w:tcPr>
            <w:tcW w:w="4741" w:type="dxa"/>
            <w:shd w:val="clear" w:color="auto" w:fill="auto"/>
          </w:tcPr>
          <w:p w14:paraId="5D78881C" w14:textId="77777777" w:rsidR="001B1AB4" w:rsidRPr="004C67FD" w:rsidRDefault="001B1AB4" w:rsidP="00E706E5">
            <w:pPr>
              <w:spacing w:after="60"/>
              <w:jc w:val="both"/>
            </w:pPr>
            <w:r w:rsidRPr="004C67FD">
              <w:t xml:space="preserve">Надати </w:t>
            </w:r>
            <w:r>
              <w:t xml:space="preserve">підтвердження необхідного </w:t>
            </w:r>
            <w:r w:rsidRPr="00350B2B">
              <w:rPr>
                <w:rFonts w:eastAsia="Times New Roman"/>
                <w:color w:val="000000"/>
                <w:lang w:eastAsia="ru-RU"/>
              </w:rPr>
              <w:t>досвіду</w:t>
            </w:r>
            <w:r>
              <w:rPr>
                <w:color w:val="000000"/>
              </w:rPr>
              <w:t xml:space="preserve"> (копії договорів, рекомендації) і зразки продукції</w:t>
            </w:r>
          </w:p>
        </w:tc>
      </w:tr>
      <w:tr w:rsidR="001B1AB4" w:rsidRPr="004C67FD" w14:paraId="046B6F96" w14:textId="77777777" w:rsidTr="00E706E5">
        <w:tc>
          <w:tcPr>
            <w:tcW w:w="3791" w:type="dxa"/>
            <w:shd w:val="clear" w:color="auto" w:fill="auto"/>
          </w:tcPr>
          <w:p w14:paraId="52E2FF4E" w14:textId="77777777" w:rsidR="001B1AB4" w:rsidRPr="004C67FD" w:rsidRDefault="001B1AB4" w:rsidP="00E706E5">
            <w:pPr>
              <w:spacing w:after="60"/>
              <w:jc w:val="both"/>
            </w:pPr>
            <w:r w:rsidRPr="004C67FD">
              <w:t xml:space="preserve">2. </w:t>
            </w:r>
            <w:r w:rsidRPr="00350B2B">
              <w:rPr>
                <w:rFonts w:eastAsia="Times New Roman"/>
                <w:color w:val="000000"/>
                <w:lang w:eastAsia="ru-RU"/>
              </w:rPr>
              <w:t>Реалізувати за останні 3 роки не менше двох рекламних або PR-кампаній національного масштабу</w:t>
            </w:r>
            <w:r>
              <w:rPr>
                <w:rFonts w:eastAsia="Times New Roman"/>
                <w:color w:val="000000"/>
                <w:lang w:eastAsia="ru-RU"/>
              </w:rPr>
              <w:t xml:space="preserve"> (10 та більше областей)</w:t>
            </w:r>
            <w:r w:rsidRPr="00350B2B">
              <w:rPr>
                <w:rFonts w:eastAsia="Times New Roman"/>
                <w:color w:val="000000"/>
                <w:lang w:eastAsia="ru-RU"/>
              </w:rPr>
              <w:t xml:space="preserve"> із розробкою унікальної друкованої продукції та оригінальних відео матеріалів</w:t>
            </w:r>
            <w:r w:rsidRPr="004C67FD">
              <w:t>.</w:t>
            </w:r>
          </w:p>
        </w:tc>
        <w:tc>
          <w:tcPr>
            <w:tcW w:w="724" w:type="dxa"/>
            <w:shd w:val="clear" w:color="auto" w:fill="auto"/>
          </w:tcPr>
          <w:p w14:paraId="69692515" w14:textId="77777777" w:rsidR="001B1AB4" w:rsidRPr="004C67FD" w:rsidRDefault="001B1AB4" w:rsidP="00E706E5">
            <w:pPr>
              <w:jc w:val="both"/>
              <w:rPr>
                <w:bCs/>
              </w:rPr>
            </w:pPr>
          </w:p>
        </w:tc>
        <w:tc>
          <w:tcPr>
            <w:tcW w:w="662" w:type="dxa"/>
            <w:shd w:val="clear" w:color="auto" w:fill="auto"/>
          </w:tcPr>
          <w:p w14:paraId="01C076FE" w14:textId="77777777" w:rsidR="001B1AB4" w:rsidRPr="004C67FD" w:rsidRDefault="001B1AB4" w:rsidP="00E706E5">
            <w:pPr>
              <w:jc w:val="both"/>
              <w:rPr>
                <w:bCs/>
              </w:rPr>
            </w:pPr>
          </w:p>
        </w:tc>
        <w:tc>
          <w:tcPr>
            <w:tcW w:w="4741" w:type="dxa"/>
            <w:shd w:val="clear" w:color="auto" w:fill="auto"/>
          </w:tcPr>
          <w:p w14:paraId="4FA19203" w14:textId="77777777" w:rsidR="001B1AB4" w:rsidRPr="004C67FD" w:rsidRDefault="001B1AB4" w:rsidP="00E706E5">
            <w:pPr>
              <w:spacing w:after="60"/>
              <w:jc w:val="both"/>
            </w:pPr>
            <w:r w:rsidRPr="004C67FD">
              <w:t xml:space="preserve">Надати опис </w:t>
            </w:r>
            <w:r>
              <w:t xml:space="preserve">здійснених </w:t>
            </w:r>
            <w:r w:rsidRPr="00350B2B">
              <w:rPr>
                <w:rFonts w:eastAsia="Times New Roman"/>
                <w:color w:val="000000"/>
                <w:lang w:eastAsia="ru-RU"/>
              </w:rPr>
              <w:t xml:space="preserve">рекламних або PR-кампаній </w:t>
            </w:r>
            <w:r>
              <w:t xml:space="preserve">з детальною інформацією щодо розробки </w:t>
            </w:r>
            <w:r w:rsidRPr="00350B2B">
              <w:rPr>
                <w:rFonts w:eastAsia="Times New Roman"/>
                <w:color w:val="000000"/>
                <w:lang w:eastAsia="ru-RU"/>
              </w:rPr>
              <w:t>унікальної друкованої продукції</w:t>
            </w:r>
            <w:r>
              <w:rPr>
                <w:rFonts w:eastAsia="Times New Roman"/>
                <w:color w:val="000000"/>
                <w:lang w:eastAsia="ru-RU"/>
              </w:rPr>
              <w:t>,</w:t>
            </w:r>
            <w:r w:rsidRPr="00350B2B">
              <w:rPr>
                <w:rFonts w:eastAsia="Times New Roman"/>
                <w:color w:val="000000"/>
                <w:lang w:eastAsia="ru-RU"/>
              </w:rPr>
              <w:t xml:space="preserve"> оригінальних відео матеріалів</w:t>
            </w:r>
            <w:r>
              <w:rPr>
                <w:rFonts w:eastAsia="Times New Roman"/>
                <w:color w:val="000000"/>
                <w:lang w:eastAsia="ru-RU"/>
              </w:rPr>
              <w:t>; надати копії договорів з відповідними матеріалами або з посиланнями на доступні джерела</w:t>
            </w:r>
            <w:r w:rsidRPr="004C67FD">
              <w:t>.</w:t>
            </w:r>
          </w:p>
        </w:tc>
      </w:tr>
    </w:tbl>
    <w:p w14:paraId="28A48697" w14:textId="77777777" w:rsidR="001B1AB4" w:rsidRPr="00596344" w:rsidRDefault="001B1AB4" w:rsidP="001B1AB4">
      <w:pPr>
        <w:rPr>
          <w:b/>
          <w:sz w:val="22"/>
        </w:rPr>
      </w:pPr>
    </w:p>
    <w:p w14:paraId="4ACC1211" w14:textId="77777777" w:rsidR="001B1AB4" w:rsidRPr="00587FD2" w:rsidRDefault="001B1AB4" w:rsidP="001B1AB4">
      <w:pPr>
        <w:rPr>
          <w:rFonts w:eastAsia="Times New Roman"/>
          <w:color w:val="000000"/>
          <w:lang w:eastAsia="ru-RU"/>
        </w:rPr>
      </w:pPr>
    </w:p>
    <w:p w14:paraId="11DDED65" w14:textId="77777777" w:rsidR="001B1AB4" w:rsidRPr="00052EF5" w:rsidRDefault="001B1AB4" w:rsidP="001B1AB4">
      <w:pPr>
        <w:rPr>
          <w:b/>
          <w:color w:val="0000FF"/>
          <w:sz w:val="22"/>
        </w:rPr>
      </w:pPr>
      <w:r w:rsidRPr="00052EF5">
        <w:rPr>
          <w:b/>
          <w:color w:val="0000FF"/>
          <w:sz w:val="22"/>
        </w:rPr>
        <w:t xml:space="preserve">[НАЗВА </w:t>
      </w:r>
      <w:r>
        <w:rPr>
          <w:b/>
          <w:color w:val="0000FF"/>
          <w:sz w:val="22"/>
        </w:rPr>
        <w:t>ВИКОНАВЦЯ</w:t>
      </w:r>
      <w:r w:rsidRPr="00052EF5">
        <w:rPr>
          <w:b/>
          <w:color w:val="0000FF"/>
          <w:sz w:val="22"/>
        </w:rPr>
        <w:t>]</w:t>
      </w:r>
    </w:p>
    <w:p w14:paraId="09E8FFA8" w14:textId="77777777" w:rsidR="001B1AB4" w:rsidRPr="00052EF5" w:rsidRDefault="001B1AB4" w:rsidP="001B1AB4">
      <w:pPr>
        <w:rPr>
          <w:b/>
          <w:sz w:val="22"/>
        </w:rPr>
      </w:pPr>
    </w:p>
    <w:p w14:paraId="4AA479D7" w14:textId="77777777" w:rsidR="001B1AB4" w:rsidRPr="00052EF5" w:rsidRDefault="001B1AB4" w:rsidP="001B1AB4">
      <w:pPr>
        <w:rPr>
          <w:b/>
          <w:sz w:val="22"/>
        </w:rPr>
      </w:pPr>
      <w:r w:rsidRPr="00052EF5">
        <w:rPr>
          <w:b/>
          <w:sz w:val="22"/>
        </w:rPr>
        <w:t>Підпис уповноваженої особи:</w:t>
      </w:r>
    </w:p>
    <w:p w14:paraId="22E31495" w14:textId="77777777" w:rsidR="001B1AB4" w:rsidRPr="00052EF5" w:rsidRDefault="001B1AB4" w:rsidP="001B1AB4">
      <w:pPr>
        <w:rPr>
          <w:b/>
          <w:sz w:val="22"/>
        </w:rPr>
      </w:pPr>
      <w:r w:rsidRPr="00052EF5">
        <w:rPr>
          <w:b/>
          <w:sz w:val="22"/>
        </w:rPr>
        <w:t>Печатка компанії</w:t>
      </w:r>
    </w:p>
    <w:p w14:paraId="7C996C0C" w14:textId="77777777" w:rsidR="001B1AB4" w:rsidRPr="00052EF5" w:rsidRDefault="001B1AB4" w:rsidP="001B1AB4">
      <w:pPr>
        <w:rPr>
          <w:b/>
          <w:sz w:val="22"/>
        </w:rPr>
      </w:pPr>
      <w:r w:rsidRPr="00052EF5">
        <w:rPr>
          <w:b/>
          <w:sz w:val="22"/>
        </w:rPr>
        <w:t>Місце:</w:t>
      </w:r>
    </w:p>
    <w:p w14:paraId="24D2F2FC" w14:textId="77777777" w:rsidR="001B1AB4" w:rsidRPr="00052EF5" w:rsidRDefault="001B1AB4" w:rsidP="001B1AB4">
      <w:pPr>
        <w:rPr>
          <w:b/>
          <w:sz w:val="22"/>
        </w:rPr>
      </w:pPr>
      <w:r w:rsidRPr="00052EF5">
        <w:rPr>
          <w:b/>
          <w:sz w:val="22"/>
        </w:rPr>
        <w:t>Дата:</w:t>
      </w:r>
    </w:p>
    <w:p w14:paraId="4BC0734E" w14:textId="77777777" w:rsidR="001B1AB4" w:rsidRPr="00052EF5" w:rsidRDefault="001B1AB4" w:rsidP="001B1AB4">
      <w:pPr>
        <w:pStyle w:val="a7"/>
        <w:rPr>
          <w:b/>
        </w:rPr>
      </w:pPr>
      <w:r w:rsidRPr="00052EF5">
        <w:rPr>
          <w:b/>
          <w:bCs/>
          <w:color w:val="0000FF"/>
          <w:position w:val="2"/>
        </w:rPr>
        <w:t>[Примітка:</w:t>
      </w:r>
      <w:r w:rsidRPr="00052EF5">
        <w:rPr>
          <w:color w:val="0000FF"/>
          <w:position w:val="2"/>
        </w:rPr>
        <w:t xml:space="preserve"> Будь ласка ПІДПИШІТЬ та поставте ПЕЧАТКУ на ВСІ сторінки цього документу.]</w:t>
      </w:r>
    </w:p>
    <w:p w14:paraId="3114554C" w14:textId="77777777" w:rsidR="001B1AB4" w:rsidRPr="00242C2A" w:rsidRDefault="001B1AB4" w:rsidP="001B1AB4">
      <w:pPr>
        <w:pStyle w:val="a7"/>
        <w:rPr>
          <w:b/>
          <w:sz w:val="22"/>
          <w:szCs w:val="22"/>
          <w:lang w:val="ru-RU"/>
        </w:rPr>
      </w:pPr>
    </w:p>
    <w:p w14:paraId="047296D7" w14:textId="3B115E45" w:rsidR="00FE6E4B" w:rsidRPr="001B1AB4" w:rsidRDefault="00FE6E4B" w:rsidP="00054C9D">
      <w:pPr>
        <w:pStyle w:val="a7"/>
        <w:ind w:left="5670"/>
        <w:rPr>
          <w:b/>
          <w:lang w:val="ru-RU"/>
        </w:rPr>
        <w:sectPr w:rsidR="00FE6E4B" w:rsidRPr="001B1AB4" w:rsidSect="00350B2B">
          <w:pgSz w:w="11906" w:h="16838"/>
          <w:pgMar w:top="567" w:right="851" w:bottom="426" w:left="1134" w:header="720" w:footer="709" w:gutter="0"/>
          <w:pgNumType w:start="1"/>
          <w:cols w:space="720"/>
          <w:titlePg/>
          <w:docGrid w:linePitch="360"/>
        </w:sectPr>
      </w:pPr>
    </w:p>
    <w:p w14:paraId="4E57E433" w14:textId="77777777" w:rsidR="00E21B7A" w:rsidRPr="00052EF5" w:rsidRDefault="00873813" w:rsidP="00054C9D">
      <w:pPr>
        <w:pStyle w:val="a7"/>
        <w:ind w:left="5670"/>
        <w:rPr>
          <w:b/>
        </w:rPr>
      </w:pPr>
      <w:r w:rsidRPr="00052EF5">
        <w:rPr>
          <w:b/>
        </w:rPr>
        <w:t>ДОДАТОК 3</w:t>
      </w:r>
    </w:p>
    <w:p w14:paraId="1CDA4482" w14:textId="0EE11B3D" w:rsidR="00E4117E" w:rsidRPr="00052EF5" w:rsidRDefault="00E4117E" w:rsidP="00E4117E">
      <w:pPr>
        <w:autoSpaceDE w:val="0"/>
        <w:ind w:left="5670"/>
      </w:pPr>
      <w:r w:rsidRPr="00052EF5">
        <w:t xml:space="preserve">до Запрошення до подання цінових пропозицій </w:t>
      </w:r>
      <w:r w:rsidRPr="00052EF5">
        <w:rPr>
          <w:rFonts w:eastAsia="Times New Roman"/>
          <w:bCs/>
          <w:color w:val="000000"/>
          <w:lang w:eastAsia="en-US"/>
        </w:rPr>
        <w:t>№</w:t>
      </w:r>
      <w:r w:rsidRPr="00052EF5">
        <w:rPr>
          <w:bCs/>
          <w:color w:val="000000"/>
          <w:lang w:eastAsia="en-US"/>
        </w:rPr>
        <w:t> </w:t>
      </w:r>
      <w:r w:rsidR="00535AD7" w:rsidRPr="00052EF5">
        <w:rPr>
          <w:bCs/>
          <w:color w:val="000000"/>
          <w:szCs w:val="20"/>
          <w:lang w:eastAsia="en-US"/>
        </w:rPr>
        <w:t>SH</w:t>
      </w:r>
      <w:r w:rsidR="00E666F7" w:rsidRPr="00052EF5">
        <w:rPr>
          <w:bCs/>
          <w:color w:val="000000"/>
          <w:szCs w:val="20"/>
          <w:lang w:eastAsia="en-US"/>
        </w:rPr>
        <w:t>-</w:t>
      </w:r>
      <w:r w:rsidR="0036499D" w:rsidRPr="00052EF5">
        <w:rPr>
          <w:bCs/>
          <w:color w:val="000000"/>
          <w:szCs w:val="20"/>
          <w:lang w:eastAsia="en-US"/>
        </w:rPr>
        <w:t>4.</w:t>
      </w:r>
      <w:r w:rsidR="00EE07BF" w:rsidRPr="00052EF5">
        <w:rPr>
          <w:bCs/>
          <w:color w:val="000000"/>
          <w:szCs w:val="20"/>
          <w:lang w:eastAsia="en-US"/>
        </w:rPr>
        <w:t>1</w:t>
      </w:r>
      <w:r w:rsidR="0036499D" w:rsidRPr="00052EF5">
        <w:rPr>
          <w:bCs/>
          <w:color w:val="000000"/>
          <w:szCs w:val="20"/>
          <w:lang w:eastAsia="en-US"/>
        </w:rPr>
        <w:t>4</w:t>
      </w:r>
    </w:p>
    <w:p w14:paraId="7C82E9BE" w14:textId="6D8AFCC8" w:rsidR="00E4117E" w:rsidRPr="00052EF5" w:rsidRDefault="00E4117E" w:rsidP="00E4117E">
      <w:pPr>
        <w:pStyle w:val="a7"/>
        <w:tabs>
          <w:tab w:val="left" w:pos="360"/>
        </w:tabs>
        <w:spacing w:after="0"/>
        <w:ind w:left="5670"/>
        <w:rPr>
          <w:bCs/>
          <w:color w:val="000000"/>
          <w:lang w:eastAsia="en-US"/>
        </w:rPr>
      </w:pPr>
      <w:r w:rsidRPr="00052EF5">
        <w:t>«</w:t>
      </w:r>
      <w:r w:rsidR="00EE07BF" w:rsidRPr="00052EF5">
        <w:t>Послуги з підготовки та розміщення інформаційних продуктів про вакцинацію проти COVID-19</w:t>
      </w:r>
      <w:r w:rsidRPr="00052EF5">
        <w:t>»</w:t>
      </w:r>
      <w:r w:rsidRPr="00052EF5">
        <w:rPr>
          <w:bCs/>
          <w:color w:val="000000"/>
          <w:lang w:eastAsia="en-US"/>
        </w:rPr>
        <w:t xml:space="preserve"> </w:t>
      </w:r>
    </w:p>
    <w:p w14:paraId="454E18E8" w14:textId="77777777" w:rsidR="00E21B7A" w:rsidRPr="00052EF5" w:rsidRDefault="00E21B7A">
      <w:pPr>
        <w:jc w:val="center"/>
      </w:pPr>
    </w:p>
    <w:p w14:paraId="601E51EC" w14:textId="77777777" w:rsidR="00E21B7A" w:rsidRPr="00052EF5" w:rsidRDefault="00E21B7A">
      <w:pPr>
        <w:jc w:val="center"/>
        <w:rPr>
          <w:b/>
        </w:rPr>
      </w:pPr>
      <w:r w:rsidRPr="00052EF5">
        <w:rPr>
          <w:b/>
          <w:color w:val="0000FF"/>
          <w:sz w:val="22"/>
          <w:szCs w:val="22"/>
        </w:rPr>
        <w:t>[</w:t>
      </w:r>
      <w:r w:rsidR="00B66B97" w:rsidRPr="00052EF5">
        <w:rPr>
          <w:b/>
          <w:color w:val="0000FF"/>
          <w:sz w:val="22"/>
          <w:szCs w:val="22"/>
        </w:rPr>
        <w:t xml:space="preserve">НА </w:t>
      </w:r>
      <w:r w:rsidRPr="00052EF5">
        <w:rPr>
          <w:b/>
          <w:color w:val="0000FF"/>
          <w:sz w:val="22"/>
          <w:szCs w:val="22"/>
        </w:rPr>
        <w:t>БЛАНК</w:t>
      </w:r>
      <w:r w:rsidR="00B66B97" w:rsidRPr="00052EF5">
        <w:rPr>
          <w:b/>
          <w:color w:val="0000FF"/>
          <w:sz w:val="22"/>
          <w:szCs w:val="22"/>
        </w:rPr>
        <w:t>У</w:t>
      </w:r>
      <w:r w:rsidRPr="00052EF5">
        <w:rPr>
          <w:b/>
          <w:color w:val="0000FF"/>
          <w:sz w:val="22"/>
          <w:szCs w:val="22"/>
        </w:rPr>
        <w:t xml:space="preserve"> ОРГАНІЗАЦІЇ]</w:t>
      </w:r>
    </w:p>
    <w:p w14:paraId="0639BC2E" w14:textId="77777777" w:rsidR="00E21B7A" w:rsidRPr="00052EF5" w:rsidRDefault="00E21B7A">
      <w:pPr>
        <w:jc w:val="both"/>
        <w:rPr>
          <w:b/>
        </w:rPr>
      </w:pPr>
    </w:p>
    <w:p w14:paraId="6FF4E455" w14:textId="77777777" w:rsidR="00E21B7A" w:rsidRPr="00052EF5" w:rsidRDefault="00E21B7A">
      <w:pPr>
        <w:pStyle w:val="3"/>
        <w:numPr>
          <w:ilvl w:val="0"/>
          <w:numId w:val="0"/>
        </w:numPr>
        <w:rPr>
          <w:lang w:val="uk-UA"/>
        </w:rPr>
      </w:pPr>
      <w:r w:rsidRPr="00052EF5">
        <w:rPr>
          <w:lang w:val="uk-UA"/>
        </w:rPr>
        <w:t>ЦІНОВА ПРОПОЗИЦІЯ</w:t>
      </w:r>
    </w:p>
    <w:p w14:paraId="20E896DA" w14:textId="77777777" w:rsidR="00E21B7A" w:rsidRPr="00052EF5" w:rsidRDefault="00E21B7A"/>
    <w:p w14:paraId="15EFFA58" w14:textId="77777777" w:rsidR="00E4117E" w:rsidRPr="00052EF5" w:rsidRDefault="00E4117E" w:rsidP="00E4117E">
      <w:pPr>
        <w:ind w:left="5103"/>
        <w:jc w:val="both"/>
      </w:pPr>
      <w:r w:rsidRPr="00052EF5">
        <w:t>Міністерство охорони здоров’я України</w:t>
      </w:r>
    </w:p>
    <w:p w14:paraId="3263D0F2" w14:textId="77777777" w:rsidR="00944BEE" w:rsidRPr="00052EF5" w:rsidRDefault="00944BEE" w:rsidP="00944BEE">
      <w:pPr>
        <w:pBdr>
          <w:bottom w:val="single" w:sz="4" w:space="1" w:color="auto"/>
        </w:pBdr>
        <w:ind w:left="5103"/>
        <w:jc w:val="both"/>
        <w:rPr>
          <w:sz w:val="22"/>
          <w:szCs w:val="22"/>
        </w:rPr>
      </w:pPr>
    </w:p>
    <w:p w14:paraId="3A5398A0" w14:textId="77777777" w:rsidR="00E666F7" w:rsidRPr="00052EF5" w:rsidRDefault="00E4117E" w:rsidP="00E666F7">
      <w:pPr>
        <w:ind w:left="5103"/>
        <w:jc w:val="both"/>
        <w:rPr>
          <w:sz w:val="22"/>
          <w:szCs w:val="22"/>
        </w:rPr>
      </w:pPr>
      <w:r w:rsidRPr="00052EF5">
        <w:rPr>
          <w:sz w:val="22"/>
          <w:szCs w:val="22"/>
        </w:rPr>
        <w:t>вул. М. Грушевського, 7</w:t>
      </w:r>
    </w:p>
    <w:p w14:paraId="3412FB42" w14:textId="77777777" w:rsidR="00E666F7" w:rsidRPr="00052EF5" w:rsidRDefault="00E666F7" w:rsidP="00E666F7">
      <w:pPr>
        <w:ind w:left="5103"/>
        <w:jc w:val="both"/>
        <w:rPr>
          <w:sz w:val="22"/>
          <w:szCs w:val="22"/>
        </w:rPr>
      </w:pPr>
      <w:r w:rsidRPr="00052EF5">
        <w:rPr>
          <w:sz w:val="22"/>
          <w:szCs w:val="22"/>
        </w:rPr>
        <w:t>м. Київ, 01601</w:t>
      </w:r>
    </w:p>
    <w:p w14:paraId="573DD13E" w14:textId="77777777" w:rsidR="00054C9D" w:rsidRPr="00052EF5" w:rsidRDefault="00054C9D" w:rsidP="00054C9D">
      <w:pPr>
        <w:ind w:left="5103"/>
        <w:jc w:val="both"/>
        <w:rPr>
          <w:sz w:val="22"/>
          <w:szCs w:val="22"/>
        </w:rPr>
      </w:pPr>
    </w:p>
    <w:p w14:paraId="79910F30" w14:textId="77777777" w:rsidR="00E21B7A" w:rsidRPr="00052EF5" w:rsidRDefault="00E21B7A">
      <w:pPr>
        <w:jc w:val="both"/>
      </w:pPr>
    </w:p>
    <w:p w14:paraId="7694129F" w14:textId="77777777" w:rsidR="00421643" w:rsidRPr="00466654" w:rsidRDefault="00421643" w:rsidP="00421643">
      <w:pPr>
        <w:jc w:val="both"/>
      </w:pPr>
      <w:r w:rsidRPr="00466654">
        <w:t>Шановні панове,</w:t>
      </w:r>
    </w:p>
    <w:p w14:paraId="299B49E3" w14:textId="77777777" w:rsidR="00421643" w:rsidRPr="00466654" w:rsidRDefault="00421643" w:rsidP="00421643">
      <w:pPr>
        <w:jc w:val="both"/>
      </w:pPr>
    </w:p>
    <w:p w14:paraId="456E4123" w14:textId="329D96C9" w:rsidR="00421643" w:rsidRPr="00466654" w:rsidRDefault="00421643" w:rsidP="00421643">
      <w:pPr>
        <w:jc w:val="both"/>
      </w:pPr>
      <w:r w:rsidRPr="00466654">
        <w:t>Ми пропонуємо виконання договору № SH-4.</w:t>
      </w:r>
      <w:r>
        <w:t>14</w:t>
      </w:r>
      <w:r w:rsidRPr="00466654">
        <w:t xml:space="preserve"> «</w:t>
      </w:r>
      <w:r w:rsidRPr="00052EF5">
        <w:t>Послуги з підготовки та розміщення інформаційних продуктів про вакцинацію проти COVID-19</w:t>
      </w:r>
      <w:r w:rsidRPr="00466654">
        <w:t xml:space="preserve">» відповідно до </w:t>
      </w:r>
      <w:r w:rsidRPr="005047B7">
        <w:t>«Умов постачання»</w:t>
      </w:r>
      <w:r w:rsidRPr="00466654">
        <w:t xml:space="preserve"> </w:t>
      </w:r>
      <w:r>
        <w:t xml:space="preserve">та </w:t>
      </w:r>
      <w:r w:rsidRPr="00466654">
        <w:t xml:space="preserve">«Технічного завдання», які надаються разом із цією ціновою пропозицією, за ціною договору  </w:t>
      </w:r>
      <w:r w:rsidRPr="00575A00">
        <w:rPr>
          <w:i/>
        </w:rPr>
        <w:t>_________________________(сума прописом і цифрами)</w:t>
      </w:r>
      <w:r w:rsidRPr="00466654">
        <w:t xml:space="preserve"> (______________) </w:t>
      </w:r>
      <w:r w:rsidRPr="00575A00">
        <w:rPr>
          <w:i/>
        </w:rPr>
        <w:t>(назва валюти)</w:t>
      </w:r>
      <w:r w:rsidRPr="00466654">
        <w:t xml:space="preserve">_____________.  </w:t>
      </w:r>
    </w:p>
    <w:p w14:paraId="31C5B3FB" w14:textId="77777777" w:rsidR="00421643" w:rsidRPr="00466654" w:rsidRDefault="00421643" w:rsidP="00421643">
      <w:pPr>
        <w:jc w:val="both"/>
      </w:pPr>
    </w:p>
    <w:p w14:paraId="08967CFA" w14:textId="211C3347" w:rsidR="00421643" w:rsidRPr="00466654" w:rsidRDefault="00421643" w:rsidP="00421643">
      <w:pPr>
        <w:jc w:val="both"/>
      </w:pPr>
      <w:r w:rsidRPr="00466654">
        <w:t xml:space="preserve">Ця цінова пропозиція і ваше письмове повідомлення про її прийняття становитимуть зобов’язання укласти з вами договір за формою, наведеною у Запрошенні до подання цінових пропозицій </w:t>
      </w:r>
      <w:r w:rsidRPr="00466654">
        <w:rPr>
          <w:rFonts w:eastAsia="Times New Roman"/>
          <w:bCs/>
          <w:lang w:eastAsia="en-US"/>
        </w:rPr>
        <w:t>№</w:t>
      </w:r>
      <w:r w:rsidRPr="00466654">
        <w:rPr>
          <w:bCs/>
          <w:lang w:eastAsia="en-US"/>
        </w:rPr>
        <w:t> </w:t>
      </w:r>
      <w:r w:rsidRPr="00466654">
        <w:t>SH-4.</w:t>
      </w:r>
      <w:r>
        <w:t>14</w:t>
      </w:r>
      <w:r w:rsidRPr="00466654">
        <w:rPr>
          <w:bCs/>
          <w:lang w:eastAsia="en-US"/>
        </w:rPr>
        <w:t>.</w:t>
      </w:r>
      <w:r w:rsidRPr="00466654">
        <w:t xml:space="preserve"> Ми розуміємо, що ви не зобов'язані приймати цінову пропозицію з найнижчою ціною, або будь-яку іншу цінову пропозицію, отриману вами.</w:t>
      </w:r>
    </w:p>
    <w:p w14:paraId="10453FAA" w14:textId="77777777" w:rsidR="00421643" w:rsidRPr="00466654" w:rsidRDefault="00421643" w:rsidP="00421643">
      <w:pPr>
        <w:jc w:val="both"/>
      </w:pPr>
    </w:p>
    <w:p w14:paraId="4BA8231D" w14:textId="6F2BC278" w:rsidR="00421643" w:rsidRPr="00466654" w:rsidRDefault="00421643" w:rsidP="00421643">
      <w:pPr>
        <w:jc w:val="both"/>
      </w:pPr>
      <w:r w:rsidRPr="00466654">
        <w:t>Цим документом ми підтверджуємо, що дана цінова пропозиція є дійсною протягом 45 (сорока п’яти) діб з кінцевої дати надання цінової пропозиції</w:t>
      </w:r>
      <w:r>
        <w:t>,</w:t>
      </w:r>
      <w:r w:rsidRPr="00466654">
        <w:t xml:space="preserve"> зазначеної у п.5 Запрошення до подання цінових пропозицій </w:t>
      </w:r>
      <w:r w:rsidRPr="00466654">
        <w:rPr>
          <w:rFonts w:eastAsia="Times New Roman"/>
          <w:bCs/>
          <w:lang w:eastAsia="en-US"/>
        </w:rPr>
        <w:t>№</w:t>
      </w:r>
      <w:r w:rsidRPr="00466654">
        <w:rPr>
          <w:bCs/>
          <w:lang w:eastAsia="en-US"/>
        </w:rPr>
        <w:t> </w:t>
      </w:r>
      <w:r w:rsidRPr="00466654">
        <w:t>SH-4.</w:t>
      </w:r>
      <w:r>
        <w:t>14</w:t>
      </w:r>
      <w:r w:rsidRPr="00466654">
        <w:rPr>
          <w:bCs/>
          <w:lang w:eastAsia="en-US"/>
        </w:rPr>
        <w:t>.</w:t>
      </w:r>
      <w:r w:rsidRPr="00466654">
        <w:t xml:space="preserve"> </w:t>
      </w:r>
    </w:p>
    <w:p w14:paraId="0C57FEE2" w14:textId="77777777" w:rsidR="00421643" w:rsidRPr="00466654" w:rsidRDefault="00421643" w:rsidP="00421643">
      <w:pPr>
        <w:pStyle w:val="21"/>
        <w:tabs>
          <w:tab w:val="left" w:pos="0"/>
          <w:tab w:val="left" w:pos="1440"/>
        </w:tabs>
        <w:ind w:firstLine="0"/>
        <w:rPr>
          <w:sz w:val="24"/>
          <w:szCs w:val="24"/>
        </w:rPr>
      </w:pPr>
    </w:p>
    <w:p w14:paraId="26D9D46F" w14:textId="77777777" w:rsidR="00421643" w:rsidRPr="00466654" w:rsidRDefault="00421643" w:rsidP="00421643">
      <w:pPr>
        <w:pStyle w:val="31"/>
        <w:tabs>
          <w:tab w:val="right" w:pos="7290"/>
          <w:tab w:val="right" w:pos="9360"/>
        </w:tabs>
        <w:rPr>
          <w:sz w:val="24"/>
          <w:szCs w:val="24"/>
        </w:rPr>
      </w:pPr>
      <w:r w:rsidRPr="00466654">
        <w:rPr>
          <w:sz w:val="24"/>
          <w:szCs w:val="24"/>
        </w:rPr>
        <w:t>___________________________________________________             Дата: _______________</w:t>
      </w:r>
    </w:p>
    <w:p w14:paraId="0DB75FDF" w14:textId="77777777" w:rsidR="00421643" w:rsidRPr="00466654" w:rsidRDefault="00421643" w:rsidP="00421643">
      <w:pPr>
        <w:pStyle w:val="31"/>
      </w:pPr>
      <w:r w:rsidRPr="00466654">
        <w:rPr>
          <w:sz w:val="24"/>
          <w:szCs w:val="24"/>
        </w:rPr>
        <w:t>[Підпис уповноваженої особи Виконавця]                                                [День/Місяць/Рік]</w:t>
      </w:r>
    </w:p>
    <w:p w14:paraId="4EE5B4AB" w14:textId="77777777" w:rsidR="00421643" w:rsidRPr="00466654" w:rsidRDefault="00421643" w:rsidP="00421643">
      <w:pPr>
        <w:tabs>
          <w:tab w:val="right" w:leader="underscore" w:pos="9360"/>
        </w:tabs>
        <w:autoSpaceDE w:val="0"/>
        <w:rPr>
          <w:sz w:val="26"/>
          <w:szCs w:val="22"/>
        </w:rPr>
      </w:pPr>
      <w:r w:rsidRPr="00466654">
        <w:t>П.І.Б. уповноваженої особи Виконавця:</w:t>
      </w:r>
      <w:r w:rsidRPr="00466654">
        <w:rPr>
          <w:sz w:val="26"/>
          <w:szCs w:val="22"/>
        </w:rPr>
        <w:t xml:space="preserve"> </w:t>
      </w:r>
      <w:r w:rsidRPr="00466654">
        <w:rPr>
          <w:sz w:val="26"/>
          <w:szCs w:val="22"/>
        </w:rPr>
        <w:tab/>
      </w:r>
    </w:p>
    <w:p w14:paraId="5D50E8F9" w14:textId="77777777" w:rsidR="00421643" w:rsidRPr="00466654" w:rsidRDefault="00421643" w:rsidP="00421643">
      <w:pPr>
        <w:tabs>
          <w:tab w:val="right" w:leader="underscore" w:pos="9360"/>
        </w:tabs>
        <w:autoSpaceDE w:val="0"/>
        <w:rPr>
          <w:sz w:val="26"/>
          <w:szCs w:val="22"/>
        </w:rPr>
      </w:pPr>
    </w:p>
    <w:p w14:paraId="04068508" w14:textId="77777777" w:rsidR="00421643" w:rsidRPr="00466654" w:rsidRDefault="00421643" w:rsidP="00421643">
      <w:pPr>
        <w:jc w:val="both"/>
      </w:pPr>
      <w:r w:rsidRPr="00466654">
        <w:t>Назва Виконавця: _______________________________________</w:t>
      </w:r>
    </w:p>
    <w:p w14:paraId="092A3EF4" w14:textId="77777777" w:rsidR="00421643" w:rsidRPr="00466654" w:rsidRDefault="00421643" w:rsidP="00421643">
      <w:pPr>
        <w:jc w:val="both"/>
      </w:pPr>
      <w:r w:rsidRPr="00466654">
        <w:t>Адреса:</w:t>
      </w:r>
      <w:r w:rsidRPr="00466654">
        <w:tab/>
        <w:t>_______________________________________</w:t>
      </w:r>
    </w:p>
    <w:p w14:paraId="34BDCF36" w14:textId="77777777" w:rsidR="00421643" w:rsidRPr="00466654" w:rsidRDefault="00421643" w:rsidP="00421643">
      <w:pPr>
        <w:jc w:val="both"/>
      </w:pPr>
      <w:r w:rsidRPr="00466654">
        <w:tab/>
      </w:r>
      <w:r w:rsidRPr="00466654">
        <w:tab/>
        <w:t>_______________________________________</w:t>
      </w:r>
    </w:p>
    <w:p w14:paraId="70C329C6" w14:textId="77777777" w:rsidR="00421643" w:rsidRPr="00466654" w:rsidRDefault="00421643" w:rsidP="00421643">
      <w:pPr>
        <w:jc w:val="both"/>
      </w:pPr>
      <w:r w:rsidRPr="00466654">
        <w:t>Тел.       ___________________</w:t>
      </w:r>
    </w:p>
    <w:p w14:paraId="0A2684FF" w14:textId="77777777" w:rsidR="00421643" w:rsidRPr="00466654" w:rsidRDefault="00421643" w:rsidP="00421643">
      <w:pPr>
        <w:jc w:val="both"/>
        <w:rPr>
          <w:sz w:val="26"/>
          <w:szCs w:val="22"/>
        </w:rPr>
      </w:pPr>
      <w:r w:rsidRPr="00466654">
        <w:t>Факс     ___________________</w:t>
      </w:r>
    </w:p>
    <w:p w14:paraId="02C8EC0E" w14:textId="77777777" w:rsidR="00421643" w:rsidRPr="00466654" w:rsidRDefault="00421643" w:rsidP="00421643">
      <w:pPr>
        <w:tabs>
          <w:tab w:val="right" w:leader="underscore" w:pos="9360"/>
        </w:tabs>
        <w:autoSpaceDE w:val="0"/>
        <w:rPr>
          <w:sz w:val="26"/>
          <w:szCs w:val="22"/>
        </w:rPr>
      </w:pPr>
    </w:p>
    <w:p w14:paraId="71147826" w14:textId="77777777" w:rsidR="00421643" w:rsidRPr="00466654" w:rsidRDefault="00421643" w:rsidP="00421643">
      <w:pPr>
        <w:tabs>
          <w:tab w:val="right" w:leader="underscore" w:pos="9360"/>
        </w:tabs>
        <w:autoSpaceDE w:val="0"/>
      </w:pPr>
      <w:r w:rsidRPr="00466654">
        <w:t>Додаток 1: Умови постачання</w:t>
      </w:r>
    </w:p>
    <w:p w14:paraId="39524A4F" w14:textId="77777777" w:rsidR="00421643" w:rsidRPr="00466654" w:rsidRDefault="00421643" w:rsidP="00421643">
      <w:pPr>
        <w:tabs>
          <w:tab w:val="right" w:leader="underscore" w:pos="9360"/>
        </w:tabs>
        <w:autoSpaceDE w:val="0"/>
      </w:pPr>
      <w:r w:rsidRPr="00466654">
        <w:t>Додаток 2: Технічне завдання</w:t>
      </w:r>
    </w:p>
    <w:p w14:paraId="24F996E3" w14:textId="77777777" w:rsidR="00421643" w:rsidRPr="00466654" w:rsidRDefault="00421643" w:rsidP="00421643">
      <w:pPr>
        <w:tabs>
          <w:tab w:val="right" w:leader="underscore" w:pos="9360"/>
        </w:tabs>
        <w:autoSpaceDE w:val="0"/>
      </w:pPr>
    </w:p>
    <w:p w14:paraId="161E424E" w14:textId="77777777" w:rsidR="00421643" w:rsidRPr="00466654" w:rsidRDefault="00421643" w:rsidP="00421643">
      <w:pPr>
        <w:pStyle w:val="BankNormal"/>
        <w:widowControl/>
        <w:spacing w:after="60"/>
        <w:jc w:val="center"/>
        <w:rPr>
          <w:b/>
          <w:color w:val="0070C0"/>
          <w:lang w:val="uk-UA"/>
        </w:rPr>
      </w:pPr>
      <w:r w:rsidRPr="00466654" w:rsidDel="00CF0D3E">
        <w:rPr>
          <w:color w:val="0070C0"/>
          <w:sz w:val="26"/>
          <w:szCs w:val="22"/>
          <w:lang w:val="uk-UA"/>
        </w:rPr>
        <w:t xml:space="preserve"> </w:t>
      </w:r>
      <w:r w:rsidRPr="00466654">
        <w:rPr>
          <w:b/>
          <w:bCs/>
          <w:color w:val="0070C0"/>
          <w:position w:val="2"/>
          <w:sz w:val="20"/>
          <w:lang w:val="uk-UA"/>
        </w:rPr>
        <w:t>[Примітка:</w:t>
      </w:r>
      <w:r w:rsidRPr="00466654">
        <w:rPr>
          <w:color w:val="0070C0"/>
          <w:position w:val="2"/>
          <w:sz w:val="20"/>
          <w:lang w:val="uk-UA"/>
        </w:rPr>
        <w:t xml:space="preserve"> Будь ласка ПІДПИШІТЬ та поставте ПЕЧАТКУ на ВСІ сторінки цього документу.]</w:t>
      </w:r>
    </w:p>
    <w:p w14:paraId="0A6CD694" w14:textId="1072EE18" w:rsidR="00873813" w:rsidRPr="00052EF5" w:rsidRDefault="00873813" w:rsidP="00873813">
      <w:pPr>
        <w:pStyle w:val="BankNormal"/>
        <w:widowControl/>
        <w:spacing w:after="60"/>
        <w:jc w:val="center"/>
        <w:rPr>
          <w:b/>
          <w:lang w:val="uk-UA"/>
        </w:rPr>
      </w:pPr>
    </w:p>
    <w:p w14:paraId="0C709B33" w14:textId="77777777" w:rsidR="004A021E" w:rsidRPr="00052EF5" w:rsidRDefault="004A021E" w:rsidP="00873813">
      <w:pPr>
        <w:sectPr w:rsidR="004A021E" w:rsidRPr="00052EF5" w:rsidSect="008B43BA">
          <w:pgSz w:w="11906" w:h="16838"/>
          <w:pgMar w:top="567" w:right="851" w:bottom="426" w:left="1134" w:header="720" w:footer="709" w:gutter="0"/>
          <w:pgNumType w:start="1"/>
          <w:cols w:space="720"/>
          <w:titlePg/>
          <w:docGrid w:linePitch="360"/>
        </w:sectPr>
      </w:pPr>
    </w:p>
    <w:p w14:paraId="56FEA62E" w14:textId="77777777" w:rsidR="004A021E" w:rsidRPr="00052EF5" w:rsidRDefault="004A021E" w:rsidP="004A021E">
      <w:pPr>
        <w:pStyle w:val="a7"/>
        <w:ind w:left="5670"/>
        <w:rPr>
          <w:b/>
        </w:rPr>
      </w:pPr>
      <w:r w:rsidRPr="00052EF5">
        <w:rPr>
          <w:b/>
        </w:rPr>
        <w:t>ДОДАТОК 4</w:t>
      </w:r>
    </w:p>
    <w:p w14:paraId="023A0476" w14:textId="5170DEEA" w:rsidR="00E4117E" w:rsidRPr="00052EF5" w:rsidRDefault="00E4117E" w:rsidP="00E4117E">
      <w:pPr>
        <w:autoSpaceDE w:val="0"/>
        <w:ind w:left="5670"/>
      </w:pPr>
      <w:r w:rsidRPr="00052EF5">
        <w:t xml:space="preserve">до Запрошення до подання цінових пропозицій </w:t>
      </w:r>
      <w:r w:rsidRPr="00052EF5">
        <w:rPr>
          <w:rFonts w:eastAsia="Times New Roman"/>
          <w:bCs/>
          <w:color w:val="000000"/>
          <w:lang w:eastAsia="en-US"/>
        </w:rPr>
        <w:t>№</w:t>
      </w:r>
      <w:r w:rsidRPr="00052EF5">
        <w:rPr>
          <w:bCs/>
          <w:color w:val="000000"/>
          <w:lang w:eastAsia="en-US"/>
        </w:rPr>
        <w:t> </w:t>
      </w:r>
      <w:r w:rsidR="00535AD7" w:rsidRPr="00052EF5">
        <w:rPr>
          <w:bCs/>
          <w:color w:val="000000"/>
          <w:szCs w:val="20"/>
          <w:lang w:eastAsia="en-US"/>
        </w:rPr>
        <w:t>SH</w:t>
      </w:r>
      <w:r w:rsidR="00E666F7" w:rsidRPr="00052EF5">
        <w:rPr>
          <w:bCs/>
          <w:color w:val="000000"/>
          <w:szCs w:val="20"/>
          <w:lang w:eastAsia="en-US"/>
        </w:rPr>
        <w:t>-</w:t>
      </w:r>
      <w:r w:rsidR="0036499D" w:rsidRPr="00052EF5">
        <w:rPr>
          <w:bCs/>
          <w:color w:val="000000"/>
          <w:szCs w:val="20"/>
          <w:lang w:eastAsia="en-US"/>
        </w:rPr>
        <w:t>4.</w:t>
      </w:r>
      <w:r w:rsidR="00EE07BF" w:rsidRPr="00052EF5">
        <w:rPr>
          <w:bCs/>
          <w:color w:val="000000"/>
          <w:szCs w:val="20"/>
          <w:lang w:eastAsia="en-US"/>
        </w:rPr>
        <w:t>1</w:t>
      </w:r>
      <w:r w:rsidR="0036499D" w:rsidRPr="00052EF5">
        <w:rPr>
          <w:bCs/>
          <w:color w:val="000000"/>
          <w:szCs w:val="20"/>
          <w:lang w:eastAsia="en-US"/>
        </w:rPr>
        <w:t>4</w:t>
      </w:r>
    </w:p>
    <w:p w14:paraId="06C9DCDE" w14:textId="7E239A07" w:rsidR="00E4117E" w:rsidRPr="00052EF5" w:rsidRDefault="00E4117E" w:rsidP="00E4117E">
      <w:pPr>
        <w:pStyle w:val="a7"/>
        <w:tabs>
          <w:tab w:val="left" w:pos="360"/>
        </w:tabs>
        <w:spacing w:after="0"/>
        <w:ind w:left="5670"/>
        <w:rPr>
          <w:bCs/>
          <w:color w:val="000000"/>
          <w:lang w:eastAsia="en-US"/>
        </w:rPr>
      </w:pPr>
      <w:r w:rsidRPr="00052EF5">
        <w:t>«</w:t>
      </w:r>
      <w:r w:rsidR="00EE07BF" w:rsidRPr="00052EF5">
        <w:t>Послуги з підготовки та розміщення інформаційних продуктів про вакцинацію проти COVID-19</w:t>
      </w:r>
      <w:r w:rsidRPr="00052EF5">
        <w:t>»</w:t>
      </w:r>
      <w:r w:rsidRPr="00052EF5">
        <w:rPr>
          <w:bCs/>
          <w:color w:val="000000"/>
          <w:lang w:eastAsia="en-US"/>
        </w:rPr>
        <w:t xml:space="preserve"> </w:t>
      </w:r>
    </w:p>
    <w:p w14:paraId="5DFF041B" w14:textId="21363A9C" w:rsidR="00596344" w:rsidRPr="00466654" w:rsidRDefault="00596344" w:rsidP="00596344">
      <w:pPr>
        <w:spacing w:before="120" w:after="120"/>
        <w:jc w:val="center"/>
        <w:rPr>
          <w:b/>
          <w:bCs/>
        </w:rPr>
      </w:pPr>
      <w:r w:rsidRPr="00466654">
        <w:rPr>
          <w:b/>
          <w:bCs/>
        </w:rPr>
        <w:t>Договір № SH-</w:t>
      </w:r>
      <w:r w:rsidRPr="00D9341E">
        <w:rPr>
          <w:b/>
          <w:bCs/>
        </w:rPr>
        <w:t>4</w:t>
      </w:r>
      <w:r w:rsidRPr="00466654">
        <w:rPr>
          <w:b/>
          <w:bCs/>
        </w:rPr>
        <w:t>.</w:t>
      </w:r>
      <w:r>
        <w:rPr>
          <w:b/>
          <w:bCs/>
        </w:rPr>
        <w:t>14</w:t>
      </w:r>
      <w:r w:rsidRPr="00466654">
        <w:rPr>
          <w:b/>
          <w:bCs/>
        </w:rPr>
        <w:t>/_______</w:t>
      </w:r>
    </w:p>
    <w:p w14:paraId="1B4D7825" w14:textId="77777777" w:rsidR="00596344" w:rsidRPr="00466654" w:rsidRDefault="00596344" w:rsidP="00596344">
      <w:pPr>
        <w:spacing w:before="120" w:after="120"/>
        <w:jc w:val="both"/>
        <w:rPr>
          <w:bCs/>
          <w:iCs/>
        </w:rPr>
      </w:pPr>
      <w:r w:rsidRPr="00466654">
        <w:rPr>
          <w:bCs/>
          <w:iCs/>
        </w:rPr>
        <w:t>м. Київ</w:t>
      </w:r>
      <w:r w:rsidRPr="00466654">
        <w:rPr>
          <w:bCs/>
          <w:iCs/>
        </w:rPr>
        <w:tab/>
      </w:r>
      <w:r w:rsidRPr="00466654">
        <w:rPr>
          <w:bCs/>
          <w:iCs/>
        </w:rPr>
        <w:tab/>
      </w:r>
      <w:r w:rsidRPr="00466654">
        <w:rPr>
          <w:bCs/>
          <w:iCs/>
        </w:rPr>
        <w:tab/>
      </w:r>
      <w:r w:rsidRPr="00466654">
        <w:rPr>
          <w:bCs/>
          <w:iCs/>
        </w:rPr>
        <w:tab/>
      </w:r>
      <w:r w:rsidRPr="00466654">
        <w:rPr>
          <w:bCs/>
          <w:iCs/>
        </w:rPr>
        <w:tab/>
      </w:r>
      <w:r w:rsidRPr="00466654">
        <w:rPr>
          <w:bCs/>
          <w:iCs/>
        </w:rPr>
        <w:tab/>
      </w:r>
      <w:r w:rsidRPr="00466654">
        <w:rPr>
          <w:bCs/>
          <w:iCs/>
        </w:rPr>
        <w:tab/>
      </w:r>
      <w:r w:rsidRPr="00466654">
        <w:rPr>
          <w:bCs/>
          <w:iCs/>
        </w:rPr>
        <w:tab/>
      </w:r>
      <w:bookmarkStart w:id="2" w:name="ContractDate"/>
      <w:r w:rsidRPr="00466654">
        <w:rPr>
          <w:bCs/>
          <w:iCs/>
        </w:rPr>
        <w:t>___ __________ 20</w:t>
      </w:r>
      <w:r>
        <w:rPr>
          <w:bCs/>
          <w:iCs/>
        </w:rPr>
        <w:t>__</w:t>
      </w:r>
      <w:r w:rsidRPr="00466654">
        <w:rPr>
          <w:bCs/>
          <w:iCs/>
        </w:rPr>
        <w:t> року</w:t>
      </w:r>
      <w:bookmarkEnd w:id="2"/>
    </w:p>
    <w:p w14:paraId="133F52A0" w14:textId="77777777" w:rsidR="00421643" w:rsidRPr="00466654" w:rsidRDefault="00421643" w:rsidP="00421643">
      <w:pPr>
        <w:spacing w:before="120" w:after="120"/>
        <w:jc w:val="both"/>
      </w:pPr>
    </w:p>
    <w:p w14:paraId="7F518888" w14:textId="77777777" w:rsidR="00421643" w:rsidRPr="00466654" w:rsidRDefault="00421643" w:rsidP="00421643">
      <w:pPr>
        <w:spacing w:before="120" w:after="120"/>
        <w:jc w:val="both"/>
      </w:pPr>
      <w:r w:rsidRPr="00466654">
        <w:t xml:space="preserve">ДАНИЙ ДОГОВІР (далі - “Договір”) укладено між Міністерством охорони здоров’я України (далі – “Замовник”) в особі </w:t>
      </w:r>
      <w:r w:rsidRPr="00466654">
        <w:rPr>
          <w:rStyle w:val="longtext"/>
        </w:rPr>
        <w:t>_____________________________</w:t>
      </w:r>
      <w:r w:rsidRPr="00466654">
        <w:t>, ________________________, який діє на підставі ____________________________________ ________________________________ від __.__.201_ р. №___, та ____________________________________  (далі – “Виконавець”), в особі ____________________________________, який діє на підставі ______________________, які надалі разом іменуються “Сторони”, а кожен окремо - “Сторона”, уклали між собою цей Договір.</w:t>
      </w:r>
    </w:p>
    <w:p w14:paraId="75EFC363" w14:textId="77777777" w:rsidR="00421643" w:rsidRPr="00466654" w:rsidRDefault="00421643" w:rsidP="00421643">
      <w:pPr>
        <w:tabs>
          <w:tab w:val="left" w:pos="0"/>
          <w:tab w:val="left" w:pos="1260"/>
        </w:tabs>
        <w:spacing w:after="200"/>
        <w:jc w:val="both"/>
      </w:pPr>
      <w:r w:rsidRPr="00DF605F">
        <w:t>Договір укладається в рамках реалізації Проекту “Поліпшення охорони здоров’я на службі у людей” (далі - Проект), що фінансується відповідно до Угоди про позику між Україною та Міжнародним банком реконструкції та розвитку (далі - Банк) від 19 березня 2015 р. № 8475-UA (далі – Угода про позику).</w:t>
      </w:r>
    </w:p>
    <w:p w14:paraId="0A27A215" w14:textId="77777777" w:rsidR="00421643" w:rsidRPr="00466654" w:rsidRDefault="00421643" w:rsidP="00421643">
      <w:pPr>
        <w:pStyle w:val="ab"/>
        <w:keepNext/>
        <w:keepLines/>
        <w:tabs>
          <w:tab w:val="left" w:pos="-720"/>
          <w:tab w:val="left" w:pos="720"/>
        </w:tabs>
        <w:spacing w:before="120"/>
        <w:ind w:left="0"/>
      </w:pPr>
      <w:r w:rsidRPr="00466654">
        <w:t>ВРАХОВУЮЧИ, Замовник бажає, щоб Виконавець надавав йому послуги, зазначені далі, та</w:t>
      </w:r>
    </w:p>
    <w:p w14:paraId="2D81AF82" w14:textId="77777777" w:rsidR="00421643" w:rsidRPr="00466654" w:rsidRDefault="00421643" w:rsidP="00421643">
      <w:pPr>
        <w:pStyle w:val="ab"/>
        <w:keepNext/>
        <w:keepLines/>
        <w:tabs>
          <w:tab w:val="left" w:pos="-720"/>
          <w:tab w:val="left" w:pos="720"/>
        </w:tabs>
        <w:spacing w:before="120"/>
        <w:ind w:left="0"/>
      </w:pPr>
      <w:r w:rsidRPr="00466654">
        <w:t>ВРАХОВУЮЧИ, Виконавець бажає надавати такі послуги,</w:t>
      </w:r>
    </w:p>
    <w:p w14:paraId="6336EAB0" w14:textId="77777777" w:rsidR="00421643" w:rsidRDefault="00421643" w:rsidP="00421643">
      <w:pPr>
        <w:spacing w:before="120" w:after="120"/>
        <w:jc w:val="both"/>
      </w:pPr>
      <w:r w:rsidRPr="00466654">
        <w:t>В ЦЬОМУ ДОГОВОРІ Сторони домовилися про наступне:</w:t>
      </w:r>
    </w:p>
    <w:tbl>
      <w:tblPr>
        <w:tblW w:w="4939" w:type="pct"/>
        <w:tblInd w:w="117" w:type="dxa"/>
        <w:tblLook w:val="01E0" w:firstRow="1" w:lastRow="1" w:firstColumn="1" w:lastColumn="1" w:noHBand="0" w:noVBand="0"/>
      </w:tblPr>
      <w:tblGrid>
        <w:gridCol w:w="2729"/>
        <w:gridCol w:w="1503"/>
        <w:gridCol w:w="5222"/>
      </w:tblGrid>
      <w:tr w:rsidR="00421643" w:rsidRPr="00DF605F" w14:paraId="42240D7E" w14:textId="77777777" w:rsidTr="00706174">
        <w:tc>
          <w:tcPr>
            <w:tcW w:w="1443" w:type="pct"/>
          </w:tcPr>
          <w:p w14:paraId="4CD64152" w14:textId="77777777" w:rsidR="00421643" w:rsidRPr="00DF605F" w:rsidRDefault="00421643" w:rsidP="00421643">
            <w:pPr>
              <w:numPr>
                <w:ilvl w:val="0"/>
                <w:numId w:val="34"/>
              </w:numPr>
              <w:tabs>
                <w:tab w:val="clear" w:pos="720"/>
                <w:tab w:val="num" w:pos="360"/>
              </w:tabs>
              <w:suppressAutoHyphens w:val="0"/>
              <w:spacing w:before="120" w:after="120"/>
              <w:ind w:left="360"/>
            </w:pPr>
            <w:r w:rsidRPr="00DF605F">
              <w:t>Послуги</w:t>
            </w:r>
          </w:p>
        </w:tc>
        <w:tc>
          <w:tcPr>
            <w:tcW w:w="3557" w:type="pct"/>
            <w:gridSpan w:val="2"/>
          </w:tcPr>
          <w:p w14:paraId="5294C965" w14:textId="77777777" w:rsidR="00421643" w:rsidRPr="00DF605F" w:rsidRDefault="00421643" w:rsidP="00706174">
            <w:pPr>
              <w:spacing w:after="120"/>
              <w:jc w:val="both"/>
            </w:pPr>
            <w:r w:rsidRPr="00DF605F">
              <w:t>(i)</w:t>
            </w:r>
            <w:r w:rsidRPr="00DF605F">
              <w:tab/>
              <w:t>Виконавець надає послуги, викладені в Додатку 1 “Технічне завдання” (далі – “Послуги”), який є невід’ємною частиною цього Договору.</w:t>
            </w:r>
          </w:p>
          <w:p w14:paraId="30FF0308" w14:textId="77777777" w:rsidR="00421643" w:rsidRPr="00DF605F" w:rsidRDefault="00421643" w:rsidP="00706174">
            <w:pPr>
              <w:spacing w:after="120"/>
              <w:jc w:val="both"/>
            </w:pPr>
            <w:r w:rsidRPr="00DF605F">
              <w:t>(ii)</w:t>
            </w:r>
            <w:r w:rsidRPr="00DF605F">
              <w:tab/>
              <w:t>Виконавець надає звіти, перелічені в Додатку 2 “Обов’язки Виконавця по звітуванню”, в терміни, вказані в даному Додатку.</w:t>
            </w:r>
          </w:p>
        </w:tc>
      </w:tr>
      <w:tr w:rsidR="00421643" w:rsidRPr="00DF605F" w14:paraId="38FD7A0A" w14:textId="77777777" w:rsidTr="00706174">
        <w:tc>
          <w:tcPr>
            <w:tcW w:w="1443" w:type="pct"/>
          </w:tcPr>
          <w:p w14:paraId="7C266E77" w14:textId="77777777" w:rsidR="00421643" w:rsidRPr="00DF605F" w:rsidRDefault="00421643" w:rsidP="00421643">
            <w:pPr>
              <w:numPr>
                <w:ilvl w:val="0"/>
                <w:numId w:val="34"/>
              </w:numPr>
              <w:tabs>
                <w:tab w:val="clear" w:pos="720"/>
                <w:tab w:val="num" w:pos="360"/>
              </w:tabs>
              <w:suppressAutoHyphens w:val="0"/>
              <w:spacing w:before="120" w:after="120"/>
              <w:ind w:left="360"/>
            </w:pPr>
            <w:r w:rsidRPr="00DF605F">
              <w:t>Тривалість</w:t>
            </w:r>
          </w:p>
        </w:tc>
        <w:tc>
          <w:tcPr>
            <w:tcW w:w="3557" w:type="pct"/>
            <w:gridSpan w:val="2"/>
          </w:tcPr>
          <w:p w14:paraId="6968C74F" w14:textId="0768363A" w:rsidR="00421643" w:rsidRPr="00DF605F" w:rsidRDefault="00421643" w:rsidP="00706174">
            <w:pPr>
              <w:autoSpaceDE w:val="0"/>
              <w:autoSpaceDN w:val="0"/>
              <w:adjustRightInd w:val="0"/>
              <w:spacing w:after="120"/>
              <w:jc w:val="both"/>
            </w:pPr>
            <w:r w:rsidRPr="00DF605F">
              <w:t xml:space="preserve">Виконавець надає Послуги з дати укладання договору по </w:t>
            </w:r>
            <w:r w:rsidR="005F176E" w:rsidRPr="005F176E">
              <w:rPr>
                <w:lang w:val="ru-RU"/>
              </w:rPr>
              <w:t>_______________</w:t>
            </w:r>
            <w:r w:rsidRPr="00DF605F">
              <w:t>, або протягом будь-якого іншого періоду, який може бути додатково погоджений Сторонами у письмовій формі.</w:t>
            </w:r>
          </w:p>
          <w:p w14:paraId="73B31A1B" w14:textId="280B1692" w:rsidR="00421643" w:rsidRPr="00DF605F" w:rsidRDefault="00421643" w:rsidP="005F176E">
            <w:pPr>
              <w:autoSpaceDE w:val="0"/>
              <w:autoSpaceDN w:val="0"/>
              <w:adjustRightInd w:val="0"/>
              <w:spacing w:after="120"/>
              <w:jc w:val="both"/>
            </w:pPr>
            <w:r w:rsidRPr="00DF605F">
              <w:t xml:space="preserve">Договір діє до </w:t>
            </w:r>
            <w:r w:rsidR="005F176E">
              <w:rPr>
                <w:lang w:val="en-US"/>
              </w:rPr>
              <w:t>_______________</w:t>
            </w:r>
            <w:r w:rsidRPr="00DF605F">
              <w:t>.</w:t>
            </w:r>
          </w:p>
        </w:tc>
      </w:tr>
      <w:tr w:rsidR="00421643" w:rsidRPr="00DF605F" w14:paraId="1EDFDDC2" w14:textId="77777777" w:rsidTr="00706174">
        <w:tc>
          <w:tcPr>
            <w:tcW w:w="1443" w:type="pct"/>
          </w:tcPr>
          <w:p w14:paraId="6F3FB1C3" w14:textId="77777777" w:rsidR="00421643" w:rsidRPr="00DF605F" w:rsidRDefault="00421643" w:rsidP="00421643">
            <w:pPr>
              <w:numPr>
                <w:ilvl w:val="0"/>
                <w:numId w:val="34"/>
              </w:numPr>
              <w:tabs>
                <w:tab w:val="clear" w:pos="720"/>
                <w:tab w:val="num" w:pos="360"/>
              </w:tabs>
              <w:suppressAutoHyphens w:val="0"/>
              <w:spacing w:before="120" w:after="120"/>
              <w:ind w:left="360"/>
            </w:pPr>
            <w:r w:rsidRPr="00DF605F">
              <w:t>Оплата</w:t>
            </w:r>
          </w:p>
        </w:tc>
        <w:tc>
          <w:tcPr>
            <w:tcW w:w="3557" w:type="pct"/>
            <w:gridSpan w:val="2"/>
          </w:tcPr>
          <w:p w14:paraId="799387C3" w14:textId="77777777" w:rsidR="00421643" w:rsidRPr="00DF605F" w:rsidRDefault="00421643" w:rsidP="00706174">
            <w:pPr>
              <w:pStyle w:val="2"/>
              <w:numPr>
                <w:ilvl w:val="0"/>
                <w:numId w:val="0"/>
              </w:numPr>
              <w:spacing w:before="0" w:after="120"/>
              <w:ind w:left="567" w:hanging="567"/>
              <w:rPr>
                <w:rFonts w:ascii="Times New Roman" w:hAnsi="Times New Roman"/>
                <w:color w:val="auto"/>
                <w:sz w:val="24"/>
                <w:szCs w:val="24"/>
                <w:lang w:val="uk-UA" w:eastAsia="en-US"/>
              </w:rPr>
            </w:pPr>
            <w:r w:rsidRPr="00DF605F">
              <w:rPr>
                <w:rFonts w:ascii="Times New Roman" w:hAnsi="Times New Roman"/>
                <w:color w:val="auto"/>
                <w:sz w:val="24"/>
                <w:szCs w:val="24"/>
                <w:lang w:val="uk-UA" w:eastAsia="en-US"/>
              </w:rPr>
              <w:t>A.  Максимальний розмір оплати за Договором</w:t>
            </w:r>
          </w:p>
          <w:p w14:paraId="2BCC42D8" w14:textId="35C48C37" w:rsidR="00421643" w:rsidRDefault="00421643" w:rsidP="00706174">
            <w:pPr>
              <w:keepNext/>
              <w:keepLines/>
              <w:spacing w:after="120"/>
              <w:jc w:val="both"/>
            </w:pPr>
            <w:r w:rsidRPr="00DF605F">
              <w:t xml:space="preserve">Сума Договору не перевищує </w:t>
            </w:r>
            <w:r>
              <w:t>__________________</w:t>
            </w:r>
            <w:r w:rsidRPr="00DF605F">
              <w:t xml:space="preserve"> </w:t>
            </w:r>
            <w:r w:rsidRPr="00DF605F">
              <w:rPr>
                <w:bCs/>
              </w:rPr>
              <w:t xml:space="preserve">грн. </w:t>
            </w:r>
            <w:r w:rsidRPr="00DF605F">
              <w:t>(</w:t>
            </w:r>
            <w:r>
              <w:t>__________________</w:t>
            </w:r>
            <w:r w:rsidRPr="00DF605F">
              <w:t>), включаючи ПДВ</w:t>
            </w:r>
            <w:r>
              <w:t xml:space="preserve"> у сумі __________________</w:t>
            </w:r>
            <w:r w:rsidRPr="00DF605F">
              <w:t xml:space="preserve"> </w:t>
            </w:r>
            <w:r>
              <w:t>грн</w:t>
            </w:r>
            <w:r w:rsidRPr="00DF605F">
              <w:t xml:space="preserve">. Цю суму встановлено на основі розуміння того, що вона включає всі витрати Виконавця на виконання Послуг та його прибуток, а також будь-яке оподаткування, яке встановлене для Виконавця. Кошторис послуг надано в Додатку </w:t>
            </w:r>
            <w:r>
              <w:t>3</w:t>
            </w:r>
            <w:r w:rsidRPr="00DF605F">
              <w:t>, який є невід’ємною частиною цього Договору.</w:t>
            </w:r>
          </w:p>
          <w:p w14:paraId="562D2DD0" w14:textId="77777777" w:rsidR="00421643" w:rsidRPr="00DF605F" w:rsidRDefault="00421643" w:rsidP="00706174">
            <w:pPr>
              <w:pStyle w:val="2"/>
              <w:numPr>
                <w:ilvl w:val="0"/>
                <w:numId w:val="0"/>
              </w:numPr>
              <w:spacing w:before="0" w:after="120"/>
              <w:ind w:left="567" w:hanging="567"/>
              <w:rPr>
                <w:rFonts w:ascii="Times New Roman" w:hAnsi="Times New Roman"/>
                <w:color w:val="auto"/>
                <w:sz w:val="24"/>
                <w:szCs w:val="24"/>
                <w:lang w:val="uk-UA" w:eastAsia="en-US"/>
              </w:rPr>
            </w:pPr>
            <w:r w:rsidRPr="00DF605F">
              <w:rPr>
                <w:rFonts w:ascii="Times New Roman" w:hAnsi="Times New Roman"/>
                <w:color w:val="auto"/>
                <w:sz w:val="24"/>
                <w:szCs w:val="24"/>
                <w:lang w:val="uk-UA" w:eastAsia="en-US"/>
              </w:rPr>
              <w:t>B.  Виплати за надані послуги</w:t>
            </w:r>
          </w:p>
          <w:p w14:paraId="1E435A22" w14:textId="0888A3E7" w:rsidR="00421643" w:rsidRPr="00DF605F" w:rsidRDefault="00421643" w:rsidP="00706174">
            <w:pPr>
              <w:pStyle w:val="18"/>
              <w:widowControl/>
              <w:spacing w:after="120"/>
              <w:jc w:val="both"/>
              <w:rPr>
                <w:sz w:val="24"/>
                <w:szCs w:val="24"/>
                <w:lang w:val="uk-UA" w:eastAsia="en-US"/>
              </w:rPr>
            </w:pPr>
            <w:r w:rsidRPr="00DF605F">
              <w:rPr>
                <w:sz w:val="24"/>
                <w:szCs w:val="24"/>
                <w:lang w:val="uk-UA" w:eastAsia="en-US"/>
              </w:rPr>
              <w:t>Замовник щомісячно оплачує Виконавцю послуги на основі фактичного обсягу наданих послуг згідно з цінами, що визначені у Додатку 3 „Цінова пропозиція (Кошторис)”.</w:t>
            </w:r>
            <w:r w:rsidR="006E538A">
              <w:rPr>
                <w:sz w:val="24"/>
                <w:szCs w:val="24"/>
                <w:lang w:val="uk-UA" w:eastAsia="en-US"/>
              </w:rPr>
              <w:t xml:space="preserve"> </w:t>
            </w:r>
          </w:p>
          <w:p w14:paraId="18E58E77" w14:textId="77777777" w:rsidR="00421643" w:rsidRPr="00DF605F" w:rsidRDefault="00421643" w:rsidP="00706174">
            <w:pPr>
              <w:pStyle w:val="3"/>
              <w:numPr>
                <w:ilvl w:val="0"/>
                <w:numId w:val="0"/>
              </w:numPr>
              <w:autoSpaceDE w:val="0"/>
              <w:autoSpaceDN w:val="0"/>
              <w:spacing w:after="120"/>
              <w:ind w:left="567" w:hanging="567"/>
              <w:jc w:val="left"/>
              <w:rPr>
                <w:lang w:val="uk-UA" w:eastAsia="en-US"/>
              </w:rPr>
            </w:pPr>
            <w:r w:rsidRPr="00DF605F">
              <w:rPr>
                <w:lang w:val="uk-UA" w:eastAsia="en-US"/>
              </w:rPr>
              <w:t>C.  Умови оплати</w:t>
            </w:r>
          </w:p>
          <w:p w14:paraId="399722FA" w14:textId="77777777" w:rsidR="00421643" w:rsidRPr="00DF605F" w:rsidRDefault="00421643" w:rsidP="00706174">
            <w:pPr>
              <w:pStyle w:val="18"/>
              <w:widowControl/>
              <w:spacing w:after="120"/>
              <w:jc w:val="both"/>
              <w:rPr>
                <w:sz w:val="24"/>
                <w:szCs w:val="24"/>
                <w:lang w:val="uk-UA" w:eastAsia="en-US"/>
              </w:rPr>
            </w:pPr>
            <w:r w:rsidRPr="00DF605F">
              <w:rPr>
                <w:sz w:val="24"/>
                <w:szCs w:val="24"/>
                <w:lang w:val="uk-UA" w:eastAsia="en-US"/>
              </w:rPr>
              <w:t>Послуги Виконавця оплачуються відповідно до Угоди про позику за рахунок коштів, передбачених в спеціальному фонді Державного бюджету України.</w:t>
            </w:r>
          </w:p>
          <w:p w14:paraId="15D7C1FC" w14:textId="77777777" w:rsidR="00421643" w:rsidRDefault="00421643" w:rsidP="00706174">
            <w:pPr>
              <w:pStyle w:val="18"/>
              <w:widowControl/>
              <w:spacing w:after="120"/>
              <w:jc w:val="both"/>
              <w:rPr>
                <w:sz w:val="24"/>
                <w:szCs w:val="24"/>
                <w:lang w:val="uk-UA"/>
              </w:rPr>
            </w:pPr>
            <w:r w:rsidRPr="00DF605F">
              <w:rPr>
                <w:sz w:val="24"/>
                <w:szCs w:val="24"/>
                <w:lang w:val="uk-UA"/>
              </w:rPr>
              <w:t>Всі платежі за Договором здійснюються на банківський рахунок Виконавця не пізніше ніж через 30 днів після надання рахунків та підписаних Сторонами відповідних Актів приймання-передавання виконаних послуг Координатору, визначеному відповідно п.4 нижче</w:t>
            </w:r>
            <w:r w:rsidR="006E538A">
              <w:rPr>
                <w:sz w:val="24"/>
                <w:szCs w:val="24"/>
                <w:lang w:val="uk-UA"/>
              </w:rPr>
              <w:t xml:space="preserve"> </w:t>
            </w:r>
            <w:r w:rsidR="006E538A" w:rsidRPr="006E538A">
              <w:rPr>
                <w:sz w:val="24"/>
                <w:szCs w:val="24"/>
                <w:lang w:val="uk-UA"/>
              </w:rPr>
              <w:t>на підставі звіту</w:t>
            </w:r>
            <w:r w:rsidR="006E538A">
              <w:rPr>
                <w:sz w:val="24"/>
                <w:szCs w:val="24"/>
                <w:lang w:val="uk-UA"/>
              </w:rPr>
              <w:t xml:space="preserve">(-ів) </w:t>
            </w:r>
            <w:r w:rsidR="006E538A" w:rsidRPr="006E538A">
              <w:rPr>
                <w:sz w:val="24"/>
                <w:szCs w:val="24"/>
                <w:lang w:val="uk-UA"/>
              </w:rPr>
              <w:t>про надані послуги з підготовки та розміщення інформаційних продуктів про вакцинацію проти COVID-19 та оригіналу рахунку-фактури, наданого Виконавц</w:t>
            </w:r>
            <w:r w:rsidR="006E538A">
              <w:rPr>
                <w:sz w:val="24"/>
                <w:szCs w:val="24"/>
                <w:lang w:val="uk-UA"/>
              </w:rPr>
              <w:t>ем</w:t>
            </w:r>
            <w:r w:rsidRPr="00DF605F">
              <w:rPr>
                <w:sz w:val="24"/>
                <w:szCs w:val="24"/>
                <w:lang w:val="uk-UA"/>
              </w:rPr>
              <w:t>.</w:t>
            </w:r>
          </w:p>
          <w:p w14:paraId="1139A556" w14:textId="0EBBA5D2" w:rsidR="00DE4CFC" w:rsidRPr="002B61D4" w:rsidRDefault="00DE4CFC" w:rsidP="00DE4CFC">
            <w:pPr>
              <w:keepNext/>
              <w:keepLines/>
              <w:spacing w:after="120"/>
              <w:jc w:val="both"/>
            </w:pPr>
            <w:r>
              <w:rPr>
                <w:bCs/>
              </w:rPr>
              <w:t>Оплата протягом 2021 року: _____, оплата в 2022 році _________</w:t>
            </w:r>
          </w:p>
          <w:p w14:paraId="7625B00D" w14:textId="15EF3BD9" w:rsidR="00DE4CFC" w:rsidRPr="00DF605F" w:rsidRDefault="00DE4CFC" w:rsidP="00706174">
            <w:pPr>
              <w:pStyle w:val="18"/>
              <w:widowControl/>
              <w:spacing w:after="120"/>
              <w:jc w:val="both"/>
              <w:rPr>
                <w:sz w:val="24"/>
                <w:szCs w:val="24"/>
                <w:lang w:val="uk-UA"/>
              </w:rPr>
            </w:pPr>
          </w:p>
        </w:tc>
      </w:tr>
      <w:tr w:rsidR="00421643" w:rsidRPr="00DF605F" w14:paraId="5CCADD45" w14:textId="77777777" w:rsidTr="00706174">
        <w:tblPrEx>
          <w:tblCellMar>
            <w:left w:w="115" w:type="dxa"/>
            <w:right w:w="115" w:type="dxa"/>
          </w:tblCellMar>
          <w:tblLook w:val="0000" w:firstRow="0" w:lastRow="0" w:firstColumn="0" w:lastColumn="0" w:noHBand="0" w:noVBand="0"/>
        </w:tblPrEx>
        <w:tc>
          <w:tcPr>
            <w:tcW w:w="1443" w:type="pct"/>
          </w:tcPr>
          <w:p w14:paraId="0D4B18D9" w14:textId="77777777" w:rsidR="00421643" w:rsidRPr="00DF605F" w:rsidRDefault="00421643" w:rsidP="00706174">
            <w:pPr>
              <w:tabs>
                <w:tab w:val="left" w:pos="360"/>
              </w:tabs>
              <w:ind w:left="360" w:hanging="360"/>
              <w:jc w:val="both"/>
              <w:rPr>
                <w:bCs/>
              </w:rPr>
            </w:pPr>
            <w:r w:rsidRPr="00DF605F">
              <w:rPr>
                <w:bCs/>
              </w:rPr>
              <w:t>4. Адміністрування</w:t>
            </w:r>
          </w:p>
        </w:tc>
        <w:tc>
          <w:tcPr>
            <w:tcW w:w="3557" w:type="pct"/>
            <w:gridSpan w:val="2"/>
          </w:tcPr>
          <w:p w14:paraId="1504E73F"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A.</w:t>
            </w:r>
            <w:r w:rsidRPr="00DF605F">
              <w:tab/>
            </w:r>
            <w:r w:rsidRPr="00DF605F">
              <w:rPr>
                <w:u w:val="single"/>
              </w:rPr>
              <w:t>Координатор</w:t>
            </w:r>
          </w:p>
          <w:p w14:paraId="78280804" w14:textId="003A1548" w:rsidR="00421643" w:rsidRPr="00DF605F" w:rsidRDefault="00421643" w:rsidP="00706174">
            <w:pPr>
              <w:tabs>
                <w:tab w:val="left" w:pos="204"/>
                <w:tab w:val="left" w:pos="1440"/>
                <w:tab w:val="left" w:pos="2160"/>
                <w:tab w:val="left" w:pos="2880"/>
              </w:tabs>
              <w:spacing w:after="120"/>
              <w:ind w:left="24" w:hanging="4"/>
              <w:jc w:val="both"/>
            </w:pPr>
            <w:r w:rsidRPr="00DF605F">
              <w:t xml:space="preserve">Замовник призначає </w:t>
            </w:r>
            <w:r w:rsidRPr="005047B7">
              <w:rPr>
                <w:bCs/>
                <w:sz w:val="25"/>
                <w:szCs w:val="25"/>
              </w:rPr>
              <w:t>Микичак</w:t>
            </w:r>
            <w:r w:rsidRPr="00DF605F">
              <w:t xml:space="preserve"> </w:t>
            </w:r>
            <w:r>
              <w:t>Ірину</w:t>
            </w:r>
            <w:r w:rsidRPr="00DF605F">
              <w:t>, заступника Міністра охорони здоров’я України, Координатором Замовника. Координатор несе відповідальність за координацію діяльності за даним Договором, прийняття та затвердження звітів та інших документів, що підлягають подачі Замовнику Виконавцем, а також за прийняття та затвердження рахунків на оплату.</w:t>
            </w:r>
          </w:p>
          <w:p w14:paraId="32C88122" w14:textId="77777777" w:rsidR="00421643" w:rsidRPr="00DF605F" w:rsidRDefault="00421643" w:rsidP="00706174">
            <w:pPr>
              <w:tabs>
                <w:tab w:val="left" w:pos="720"/>
                <w:tab w:val="left" w:pos="1440"/>
                <w:tab w:val="left" w:pos="2160"/>
                <w:tab w:val="left" w:pos="2880"/>
              </w:tabs>
              <w:spacing w:after="120"/>
              <w:ind w:left="702" w:hanging="720"/>
              <w:jc w:val="both"/>
            </w:pPr>
            <w:r w:rsidRPr="00DF605F">
              <w:t>B.</w:t>
            </w:r>
            <w:r w:rsidRPr="00DF605F">
              <w:tab/>
            </w:r>
            <w:r w:rsidRPr="00DF605F">
              <w:rPr>
                <w:u w:val="single"/>
              </w:rPr>
              <w:t>Звітність та облікова документація</w:t>
            </w:r>
          </w:p>
          <w:p w14:paraId="510EBC9C" w14:textId="77777777" w:rsidR="00421643" w:rsidRPr="00DF605F" w:rsidRDefault="00421643" w:rsidP="00706174">
            <w:pPr>
              <w:tabs>
                <w:tab w:val="left" w:pos="65"/>
                <w:tab w:val="left" w:pos="1440"/>
                <w:tab w:val="left" w:pos="2160"/>
                <w:tab w:val="left" w:pos="2880"/>
              </w:tabs>
              <w:spacing w:after="120"/>
              <w:ind w:hanging="18"/>
              <w:jc w:val="both"/>
            </w:pPr>
            <w:r w:rsidRPr="00DF605F">
              <w:t>Виконавець ретельно та систематично веде облікову документацію та звітність по наданих Послугах, в яких чітко відображає всі понесені витрати. Замовник зберігає за собою право на проведення аудиту або призначення визнаної аудиторської фірми для проведення перевірки облікової документації, що стосується сум, на які Виконавець виставив вимогу за даним Договором в період дії Договору або протягом його можливого подовження.</w:t>
            </w:r>
          </w:p>
          <w:p w14:paraId="3D667C8C" w14:textId="77777777" w:rsidR="00421643" w:rsidRPr="00DF605F" w:rsidRDefault="00421643" w:rsidP="00706174">
            <w:pPr>
              <w:spacing w:after="120"/>
              <w:jc w:val="both"/>
              <w:rPr>
                <w:u w:val="single"/>
              </w:rPr>
            </w:pPr>
            <w:r w:rsidRPr="00DF605F">
              <w:t>С.</w:t>
            </w:r>
            <w:r w:rsidRPr="00DF605F">
              <w:tab/>
            </w:r>
            <w:r w:rsidRPr="00DF605F">
              <w:rPr>
                <w:u w:val="single"/>
              </w:rPr>
              <w:t>Внесення змін до Договору</w:t>
            </w:r>
          </w:p>
          <w:p w14:paraId="1FC4D277" w14:textId="77777777" w:rsidR="00421643" w:rsidRPr="00DF605F" w:rsidRDefault="00421643" w:rsidP="00706174">
            <w:pPr>
              <w:tabs>
                <w:tab w:val="left" w:pos="0"/>
                <w:tab w:val="left" w:pos="1440"/>
                <w:tab w:val="left" w:pos="2160"/>
                <w:tab w:val="left" w:pos="2880"/>
              </w:tabs>
              <w:spacing w:after="120"/>
              <w:jc w:val="both"/>
            </w:pPr>
            <w:r w:rsidRPr="00DF605F">
              <w:t>Будь-які зміни до даного Договору, внесені у письмовій формі та підписані Сторонами, вважаються невід'ємною частиною даного Договору.</w:t>
            </w:r>
          </w:p>
        </w:tc>
      </w:tr>
      <w:tr w:rsidR="00421643" w:rsidRPr="00DF605F" w14:paraId="12F7EDE1" w14:textId="77777777" w:rsidTr="00706174">
        <w:tblPrEx>
          <w:tblCellMar>
            <w:left w:w="115" w:type="dxa"/>
            <w:right w:w="115" w:type="dxa"/>
          </w:tblCellMar>
          <w:tblLook w:val="0000" w:firstRow="0" w:lastRow="0" w:firstColumn="0" w:lastColumn="0" w:noHBand="0" w:noVBand="0"/>
        </w:tblPrEx>
        <w:tc>
          <w:tcPr>
            <w:tcW w:w="1443" w:type="pct"/>
          </w:tcPr>
          <w:p w14:paraId="6D978930" w14:textId="77777777" w:rsidR="00421643" w:rsidRPr="00DF605F" w:rsidRDefault="00421643" w:rsidP="00706174">
            <w:pPr>
              <w:tabs>
                <w:tab w:val="left" w:pos="360"/>
              </w:tabs>
              <w:ind w:left="360" w:hanging="360"/>
              <w:jc w:val="both"/>
              <w:rPr>
                <w:bCs/>
              </w:rPr>
            </w:pPr>
            <w:r w:rsidRPr="00DF605F">
              <w:rPr>
                <w:bCs/>
              </w:rPr>
              <w:t>5.</w:t>
            </w:r>
            <w:r w:rsidRPr="00DF605F">
              <w:rPr>
                <w:bCs/>
              </w:rPr>
              <w:tab/>
              <w:t>Стандарти якості послуг, що надаються</w:t>
            </w:r>
          </w:p>
        </w:tc>
        <w:tc>
          <w:tcPr>
            <w:tcW w:w="3557" w:type="pct"/>
            <w:gridSpan w:val="2"/>
          </w:tcPr>
          <w:p w14:paraId="6976F092" w14:textId="77777777" w:rsidR="00421643" w:rsidRPr="00DF605F" w:rsidRDefault="00421643" w:rsidP="00706174">
            <w:pPr>
              <w:tabs>
                <w:tab w:val="left" w:pos="1440"/>
                <w:tab w:val="left" w:pos="2160"/>
                <w:tab w:val="left" w:pos="2880"/>
              </w:tabs>
              <w:spacing w:after="120"/>
              <w:ind w:left="-18"/>
              <w:jc w:val="both"/>
            </w:pPr>
            <w:r w:rsidRPr="00DF605F">
              <w:t xml:space="preserve">Виконавець бере зобов’язання надати послуги на найвищому рівні </w:t>
            </w:r>
            <w:r w:rsidRPr="00DF605F">
              <w:rPr>
                <w:rStyle w:val="longtext"/>
                <w:shd w:val="clear" w:color="auto" w:fill="FFFFFF"/>
              </w:rPr>
              <w:t>стандартів професійної та етичної компетентності та сумлінності</w:t>
            </w:r>
            <w:r w:rsidRPr="00DF605F">
              <w:t xml:space="preserve">. </w:t>
            </w:r>
          </w:p>
        </w:tc>
      </w:tr>
      <w:tr w:rsidR="00421643" w:rsidRPr="00DF605F" w14:paraId="0BE4221C" w14:textId="77777777" w:rsidTr="00706174">
        <w:tblPrEx>
          <w:tblCellMar>
            <w:left w:w="115" w:type="dxa"/>
            <w:right w:w="115" w:type="dxa"/>
          </w:tblCellMar>
          <w:tblLook w:val="0000" w:firstRow="0" w:lastRow="0" w:firstColumn="0" w:lastColumn="0" w:noHBand="0" w:noVBand="0"/>
        </w:tblPrEx>
        <w:tc>
          <w:tcPr>
            <w:tcW w:w="1443" w:type="pct"/>
          </w:tcPr>
          <w:p w14:paraId="4C6D863D" w14:textId="77777777" w:rsidR="00421643" w:rsidRPr="00DF605F" w:rsidRDefault="00421643" w:rsidP="00706174">
            <w:pPr>
              <w:tabs>
                <w:tab w:val="left" w:pos="360"/>
              </w:tabs>
              <w:ind w:left="360" w:hanging="360"/>
              <w:rPr>
                <w:bCs/>
              </w:rPr>
            </w:pPr>
            <w:r w:rsidRPr="00DF605F">
              <w:rPr>
                <w:bCs/>
              </w:rPr>
              <w:t>6. Перевірка та аудит</w:t>
            </w:r>
          </w:p>
        </w:tc>
        <w:tc>
          <w:tcPr>
            <w:tcW w:w="3557" w:type="pct"/>
            <w:gridSpan w:val="2"/>
          </w:tcPr>
          <w:p w14:paraId="20C3A02A" w14:textId="77777777" w:rsidR="00421643" w:rsidRPr="00DF605F" w:rsidRDefault="00421643" w:rsidP="00706174">
            <w:pPr>
              <w:tabs>
                <w:tab w:val="left" w:pos="720"/>
                <w:tab w:val="left" w:pos="1080"/>
                <w:tab w:val="left" w:pos="1350"/>
              </w:tabs>
              <w:spacing w:after="120"/>
              <w:jc w:val="both"/>
            </w:pPr>
            <w:r w:rsidRPr="00DF605F">
              <w:t>Виконавець дозволяє Банку та/або особам чи аудиторам, призначеним Банком, проводити інспекцію та/або аудит його рахунків, записів та інших документів, що стосуються подання висловлення зацікавленості щодо надання Послуг та виконання Договору. Будь-яке недотримання Виконавцем цього зобов’язання може становити заборонену дію, яка тягне за собою розірвання Договору та/або накладання санкцій Банком (включаючи, та не обмежуючись, визначенням Виконавця неправомочним) відповідно до санкцій, визначених у переважаючих процедурах Банку.</w:t>
            </w:r>
          </w:p>
        </w:tc>
      </w:tr>
      <w:tr w:rsidR="00421643" w:rsidRPr="00DF605F" w14:paraId="0302CE67" w14:textId="77777777" w:rsidTr="00706174">
        <w:tblPrEx>
          <w:tblCellMar>
            <w:left w:w="115" w:type="dxa"/>
            <w:right w:w="115" w:type="dxa"/>
          </w:tblCellMar>
          <w:tblLook w:val="0000" w:firstRow="0" w:lastRow="0" w:firstColumn="0" w:lastColumn="0" w:noHBand="0" w:noVBand="0"/>
        </w:tblPrEx>
        <w:tc>
          <w:tcPr>
            <w:tcW w:w="1443" w:type="pct"/>
          </w:tcPr>
          <w:p w14:paraId="49FD3E26" w14:textId="77777777" w:rsidR="00421643" w:rsidRPr="00DF605F" w:rsidRDefault="00421643" w:rsidP="00706174">
            <w:pPr>
              <w:tabs>
                <w:tab w:val="left" w:pos="360"/>
              </w:tabs>
              <w:ind w:left="360" w:hanging="360"/>
              <w:jc w:val="both"/>
              <w:rPr>
                <w:bCs/>
              </w:rPr>
            </w:pPr>
            <w:r w:rsidRPr="00DF605F">
              <w:rPr>
                <w:bCs/>
              </w:rPr>
              <w:t>7. Конфіденційність</w:t>
            </w:r>
          </w:p>
        </w:tc>
        <w:tc>
          <w:tcPr>
            <w:tcW w:w="3557" w:type="pct"/>
            <w:gridSpan w:val="2"/>
          </w:tcPr>
          <w:p w14:paraId="13461791" w14:textId="77777777" w:rsidR="00421643" w:rsidRPr="00DF605F" w:rsidRDefault="00421643" w:rsidP="00706174">
            <w:pPr>
              <w:spacing w:after="120"/>
              <w:ind w:left="-18"/>
              <w:jc w:val="both"/>
            </w:pPr>
            <w:r w:rsidRPr="00DF605F">
              <w:t>На період дії даного Договору і протягом двох років після його завершення Виконавець не може, без попередньої письмової згоди Замовника, розголошувати будь-яку інформацію, яка є власністю або являє собою конфіденційні дані, пов’язані з Послугами, будь то по даному Договору або по діяльності та операціям Замовника.</w:t>
            </w:r>
          </w:p>
        </w:tc>
      </w:tr>
      <w:tr w:rsidR="00421643" w:rsidRPr="00DF605F" w14:paraId="1864A690" w14:textId="77777777" w:rsidTr="00706174">
        <w:tblPrEx>
          <w:tblCellMar>
            <w:left w:w="115" w:type="dxa"/>
            <w:right w:w="115" w:type="dxa"/>
          </w:tblCellMar>
          <w:tblLook w:val="0000" w:firstRow="0" w:lastRow="0" w:firstColumn="0" w:lastColumn="0" w:noHBand="0" w:noVBand="0"/>
        </w:tblPrEx>
        <w:tc>
          <w:tcPr>
            <w:tcW w:w="1443" w:type="pct"/>
          </w:tcPr>
          <w:p w14:paraId="1DB4E5CA" w14:textId="77777777" w:rsidR="00421643" w:rsidRPr="00DF605F" w:rsidRDefault="00421643" w:rsidP="00706174">
            <w:pPr>
              <w:tabs>
                <w:tab w:val="left" w:pos="360"/>
              </w:tabs>
              <w:ind w:left="360" w:hanging="360"/>
              <w:rPr>
                <w:bCs/>
              </w:rPr>
            </w:pPr>
            <w:r w:rsidRPr="00DF605F">
              <w:rPr>
                <w:bCs/>
              </w:rPr>
              <w:t>8.</w:t>
            </w:r>
            <w:r w:rsidRPr="00DF605F">
              <w:rPr>
                <w:bCs/>
              </w:rPr>
              <w:tab/>
              <w:t>Права власності на матеріали</w:t>
            </w:r>
          </w:p>
        </w:tc>
        <w:tc>
          <w:tcPr>
            <w:tcW w:w="3557" w:type="pct"/>
            <w:gridSpan w:val="2"/>
          </w:tcPr>
          <w:p w14:paraId="3FE03BD8" w14:textId="77777777" w:rsidR="00421643" w:rsidRPr="00DF605F" w:rsidRDefault="00421643" w:rsidP="00706174">
            <w:pPr>
              <w:spacing w:after="120"/>
              <w:ind w:left="-18"/>
              <w:jc w:val="both"/>
            </w:pPr>
            <w:r w:rsidRPr="00DF605F">
              <w:t>Всі звіти та інші матеріали, підготовлені Виконавцем для Замовника в рамках даного Договору, належать Замовнику і залишаються в його власності. Виконавець може зберігати копію такої документації та програмного забезпечення.</w:t>
            </w:r>
          </w:p>
        </w:tc>
      </w:tr>
      <w:tr w:rsidR="00421643" w:rsidRPr="00DF605F" w14:paraId="6BFC161D" w14:textId="77777777" w:rsidTr="00706174">
        <w:tblPrEx>
          <w:tblCellMar>
            <w:left w:w="115" w:type="dxa"/>
            <w:right w:w="115" w:type="dxa"/>
          </w:tblCellMar>
          <w:tblLook w:val="0000" w:firstRow="0" w:lastRow="0" w:firstColumn="0" w:lastColumn="0" w:noHBand="0" w:noVBand="0"/>
        </w:tblPrEx>
        <w:tc>
          <w:tcPr>
            <w:tcW w:w="1443" w:type="pct"/>
          </w:tcPr>
          <w:p w14:paraId="685694AA" w14:textId="77777777" w:rsidR="00421643" w:rsidRPr="00DF605F" w:rsidRDefault="00421643" w:rsidP="00706174">
            <w:pPr>
              <w:tabs>
                <w:tab w:val="left" w:pos="360"/>
              </w:tabs>
              <w:ind w:left="360" w:hanging="360"/>
              <w:rPr>
                <w:bCs/>
              </w:rPr>
            </w:pPr>
            <w:r w:rsidRPr="00DF605F">
              <w:rPr>
                <w:bCs/>
              </w:rPr>
              <w:t>9.</w:t>
            </w:r>
            <w:r w:rsidRPr="00DF605F">
              <w:rPr>
                <w:bCs/>
              </w:rPr>
              <w:tab/>
              <w:t xml:space="preserve">Неучасть </w:t>
            </w:r>
            <w:r w:rsidRPr="00DF605F">
              <w:t xml:space="preserve">Виконавця </w:t>
            </w:r>
            <w:r w:rsidRPr="00DF605F">
              <w:rPr>
                <w:bCs/>
              </w:rPr>
              <w:t>у певних видах діяльності</w:t>
            </w:r>
          </w:p>
        </w:tc>
        <w:tc>
          <w:tcPr>
            <w:tcW w:w="3557" w:type="pct"/>
            <w:gridSpan w:val="2"/>
          </w:tcPr>
          <w:p w14:paraId="5C9219FE" w14:textId="77777777" w:rsidR="00421643" w:rsidRPr="00DF605F" w:rsidRDefault="00421643" w:rsidP="00706174">
            <w:pPr>
              <w:spacing w:after="120"/>
              <w:ind w:left="-18"/>
              <w:jc w:val="both"/>
            </w:pPr>
            <w:r w:rsidRPr="00DF605F">
              <w:t>Виконавець погоджується, що протягом дії даного Договору і після завершення його дії, Виконавець та будь-яка організація, яка знаходиться у підпорядкуванні Виконавцю, не буде мати права на постачання товарів, робіт або послуг (за виключенням консультаційних послуг, які не будуть призводити до конфлікту інтересів) по будь-якому проекту, що виходять або тісно пов'язані з консультаційними послугами з підготовки та реалізації даного проекту.</w:t>
            </w:r>
          </w:p>
        </w:tc>
      </w:tr>
      <w:tr w:rsidR="00421643" w:rsidRPr="00DF605F" w14:paraId="66D5ED49" w14:textId="77777777" w:rsidTr="00706174">
        <w:tblPrEx>
          <w:tblCellMar>
            <w:left w:w="115" w:type="dxa"/>
            <w:right w:w="115" w:type="dxa"/>
          </w:tblCellMar>
          <w:tblLook w:val="0000" w:firstRow="0" w:lastRow="0" w:firstColumn="0" w:lastColumn="0" w:noHBand="0" w:noVBand="0"/>
        </w:tblPrEx>
        <w:tc>
          <w:tcPr>
            <w:tcW w:w="1443" w:type="pct"/>
          </w:tcPr>
          <w:p w14:paraId="40E94581" w14:textId="77777777" w:rsidR="00421643" w:rsidRPr="00DF605F" w:rsidRDefault="00421643" w:rsidP="00706174">
            <w:pPr>
              <w:tabs>
                <w:tab w:val="left" w:pos="360"/>
              </w:tabs>
              <w:ind w:left="360" w:hanging="360"/>
              <w:jc w:val="both"/>
              <w:rPr>
                <w:bCs/>
              </w:rPr>
            </w:pPr>
            <w:r w:rsidRPr="00DF605F">
              <w:rPr>
                <w:bCs/>
              </w:rPr>
              <w:t>10.</w:t>
            </w:r>
            <w:r w:rsidRPr="00DF605F">
              <w:rPr>
                <w:bCs/>
              </w:rPr>
              <w:tab/>
              <w:t>Страхування</w:t>
            </w:r>
          </w:p>
        </w:tc>
        <w:tc>
          <w:tcPr>
            <w:tcW w:w="3557" w:type="pct"/>
            <w:gridSpan w:val="2"/>
          </w:tcPr>
          <w:p w14:paraId="501C4027" w14:textId="77777777" w:rsidR="00421643" w:rsidRPr="00DF605F" w:rsidRDefault="00421643" w:rsidP="00706174">
            <w:pPr>
              <w:spacing w:after="120"/>
              <w:ind w:left="-18"/>
              <w:jc w:val="both"/>
            </w:pPr>
            <w:r w:rsidRPr="00DF605F">
              <w:t>Виконавець несе відповідальність за організацію всього необхідного страхового забезпечення.</w:t>
            </w:r>
          </w:p>
        </w:tc>
      </w:tr>
      <w:tr w:rsidR="00421643" w:rsidRPr="00DF605F" w14:paraId="3D4AC8DE" w14:textId="77777777" w:rsidTr="00706174">
        <w:tblPrEx>
          <w:tblCellMar>
            <w:left w:w="115" w:type="dxa"/>
            <w:right w:w="115" w:type="dxa"/>
          </w:tblCellMar>
          <w:tblLook w:val="0000" w:firstRow="0" w:lastRow="0" w:firstColumn="0" w:lastColumn="0" w:noHBand="0" w:noVBand="0"/>
        </w:tblPrEx>
        <w:tc>
          <w:tcPr>
            <w:tcW w:w="1443" w:type="pct"/>
          </w:tcPr>
          <w:p w14:paraId="37FCF08C" w14:textId="77777777" w:rsidR="00421643" w:rsidRPr="00DF605F" w:rsidRDefault="00421643" w:rsidP="00706174">
            <w:pPr>
              <w:tabs>
                <w:tab w:val="left" w:pos="360"/>
              </w:tabs>
              <w:ind w:left="360" w:hanging="360"/>
              <w:jc w:val="both"/>
              <w:rPr>
                <w:bCs/>
              </w:rPr>
            </w:pPr>
            <w:r w:rsidRPr="00DF605F">
              <w:rPr>
                <w:bCs/>
              </w:rPr>
              <w:t>11.</w:t>
            </w:r>
            <w:r w:rsidRPr="00DF605F">
              <w:rPr>
                <w:bCs/>
              </w:rPr>
              <w:tab/>
              <w:t>Завдання</w:t>
            </w:r>
          </w:p>
        </w:tc>
        <w:tc>
          <w:tcPr>
            <w:tcW w:w="3557" w:type="pct"/>
            <w:gridSpan w:val="2"/>
          </w:tcPr>
          <w:p w14:paraId="7DA4FB54" w14:textId="77777777" w:rsidR="00421643" w:rsidRPr="00DF605F" w:rsidRDefault="00421643" w:rsidP="00706174">
            <w:pPr>
              <w:spacing w:after="120"/>
              <w:ind w:left="-18"/>
              <w:jc w:val="both"/>
            </w:pPr>
            <w:r w:rsidRPr="00DF605F">
              <w:t>Виконавець не повинен передати зобов’язання з виконання цього Договору або будь-якої його частини без попередньої письмової згоди Замовника.</w:t>
            </w:r>
          </w:p>
        </w:tc>
      </w:tr>
      <w:tr w:rsidR="00421643" w:rsidRPr="00DF605F" w14:paraId="028E6A9B" w14:textId="77777777" w:rsidTr="00706174">
        <w:tblPrEx>
          <w:tblCellMar>
            <w:left w:w="115" w:type="dxa"/>
            <w:right w:w="115" w:type="dxa"/>
          </w:tblCellMar>
          <w:tblLook w:val="0000" w:firstRow="0" w:lastRow="0" w:firstColumn="0" w:lastColumn="0" w:noHBand="0" w:noVBand="0"/>
        </w:tblPrEx>
        <w:tc>
          <w:tcPr>
            <w:tcW w:w="1443" w:type="pct"/>
          </w:tcPr>
          <w:p w14:paraId="7908B028" w14:textId="77777777" w:rsidR="00421643" w:rsidRPr="00DF605F" w:rsidRDefault="00421643" w:rsidP="00706174">
            <w:pPr>
              <w:tabs>
                <w:tab w:val="left" w:pos="360"/>
              </w:tabs>
              <w:ind w:left="360" w:hanging="360"/>
              <w:rPr>
                <w:bCs/>
              </w:rPr>
            </w:pPr>
            <w:r w:rsidRPr="00DF605F">
              <w:rPr>
                <w:bCs/>
              </w:rPr>
              <w:t>12.</w:t>
            </w:r>
            <w:r w:rsidRPr="00DF605F">
              <w:rPr>
                <w:bCs/>
              </w:rPr>
              <w:tab/>
              <w:t>Керівне законодавство та мова</w:t>
            </w:r>
          </w:p>
        </w:tc>
        <w:tc>
          <w:tcPr>
            <w:tcW w:w="3557" w:type="pct"/>
            <w:gridSpan w:val="2"/>
          </w:tcPr>
          <w:p w14:paraId="5D5AE19F" w14:textId="77777777" w:rsidR="00421643" w:rsidRPr="00DF605F" w:rsidRDefault="00421643" w:rsidP="00706174">
            <w:pPr>
              <w:spacing w:after="120"/>
              <w:ind w:left="-18"/>
              <w:jc w:val="both"/>
            </w:pPr>
            <w:r w:rsidRPr="00DF605F">
              <w:t>Даний Договір має керуватися законодавством України та мовою складання Договору є українська.</w:t>
            </w:r>
          </w:p>
        </w:tc>
      </w:tr>
      <w:tr w:rsidR="00421643" w:rsidRPr="00DF605F" w14:paraId="3B2BB79D" w14:textId="77777777" w:rsidTr="00706174">
        <w:tblPrEx>
          <w:tblCellMar>
            <w:left w:w="115" w:type="dxa"/>
            <w:right w:w="115" w:type="dxa"/>
          </w:tblCellMar>
          <w:tblLook w:val="0000" w:firstRow="0" w:lastRow="0" w:firstColumn="0" w:lastColumn="0" w:noHBand="0" w:noVBand="0"/>
        </w:tblPrEx>
        <w:tc>
          <w:tcPr>
            <w:tcW w:w="1443" w:type="pct"/>
          </w:tcPr>
          <w:p w14:paraId="2C9C679E" w14:textId="77777777" w:rsidR="00421643" w:rsidRPr="00DF605F" w:rsidRDefault="00421643" w:rsidP="00706174">
            <w:pPr>
              <w:tabs>
                <w:tab w:val="left" w:pos="360"/>
              </w:tabs>
              <w:ind w:left="360" w:hanging="360"/>
              <w:rPr>
                <w:bCs/>
              </w:rPr>
            </w:pPr>
            <w:r w:rsidRPr="00DF605F">
              <w:rPr>
                <w:bCs/>
              </w:rPr>
              <w:t>13.</w:t>
            </w:r>
            <w:r w:rsidRPr="00DF605F">
              <w:rPr>
                <w:bCs/>
              </w:rPr>
              <w:tab/>
              <w:t>Порядок розв’язання спорів</w:t>
            </w:r>
          </w:p>
        </w:tc>
        <w:tc>
          <w:tcPr>
            <w:tcW w:w="3557" w:type="pct"/>
            <w:gridSpan w:val="2"/>
          </w:tcPr>
          <w:p w14:paraId="073FF1CB" w14:textId="1A3FF1C6" w:rsidR="00421643" w:rsidRPr="00DF605F" w:rsidRDefault="00421643" w:rsidP="00D37CB9">
            <w:pPr>
              <w:spacing w:after="120"/>
              <w:ind w:left="-18"/>
              <w:jc w:val="both"/>
            </w:pPr>
            <w:r w:rsidRPr="00DF605F">
              <w:t>Будь-які спори, які Сторони не можуть врегулювати за взаємною згодою, передаються для винесення судового рішення у відповідності до законодавства України.</w:t>
            </w:r>
          </w:p>
        </w:tc>
      </w:tr>
      <w:tr w:rsidR="00421643" w:rsidRPr="00DF605F" w14:paraId="6CBEA433" w14:textId="77777777" w:rsidTr="00706174">
        <w:tblPrEx>
          <w:tblCellMar>
            <w:left w:w="115" w:type="dxa"/>
            <w:right w:w="115" w:type="dxa"/>
          </w:tblCellMar>
          <w:tblLook w:val="0000" w:firstRow="0" w:lastRow="0" w:firstColumn="0" w:lastColumn="0" w:noHBand="0" w:noVBand="0"/>
        </w:tblPrEx>
        <w:tc>
          <w:tcPr>
            <w:tcW w:w="1443" w:type="pct"/>
          </w:tcPr>
          <w:p w14:paraId="172FC4B9" w14:textId="77777777" w:rsidR="00421643" w:rsidRPr="00DF605F" w:rsidRDefault="00421643" w:rsidP="00706174">
            <w:pPr>
              <w:tabs>
                <w:tab w:val="left" w:pos="360"/>
              </w:tabs>
              <w:ind w:left="360" w:hanging="360"/>
              <w:rPr>
                <w:bCs/>
              </w:rPr>
            </w:pPr>
            <w:r w:rsidRPr="00DF605F">
              <w:rPr>
                <w:bCs/>
              </w:rPr>
              <w:t>14. Припинення</w:t>
            </w:r>
          </w:p>
        </w:tc>
        <w:tc>
          <w:tcPr>
            <w:tcW w:w="3557" w:type="pct"/>
            <w:gridSpan w:val="2"/>
          </w:tcPr>
          <w:p w14:paraId="1E9ABA03"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A.</w:t>
            </w:r>
            <w:r w:rsidRPr="00DF605F">
              <w:tab/>
            </w:r>
            <w:r w:rsidRPr="00DF605F">
              <w:rPr>
                <w:u w:val="single"/>
              </w:rPr>
              <w:t>За ініціативою Замовника</w:t>
            </w:r>
          </w:p>
          <w:p w14:paraId="30DEBF89" w14:textId="77777777" w:rsidR="00421643" w:rsidRPr="00DF605F" w:rsidRDefault="00421643" w:rsidP="00706174">
            <w:pPr>
              <w:tabs>
                <w:tab w:val="left" w:pos="0"/>
                <w:tab w:val="left" w:pos="1440"/>
                <w:tab w:val="left" w:pos="2160"/>
                <w:tab w:val="left" w:pos="2880"/>
              </w:tabs>
              <w:spacing w:after="120"/>
              <w:ind w:left="26" w:hanging="44"/>
              <w:jc w:val="both"/>
            </w:pPr>
            <w:r w:rsidRPr="00DF605F">
              <w:t xml:space="preserve">Замовник може припинити дію даного Договору за умови </w:t>
            </w:r>
            <w:r w:rsidRPr="00DF605F">
              <w:rPr>
                <w:rStyle w:val="hps"/>
              </w:rPr>
              <w:t xml:space="preserve">письмового </w:t>
            </w:r>
            <w:r w:rsidRPr="00DF605F">
              <w:t>повідомлення Виконавця</w:t>
            </w:r>
            <w:r w:rsidRPr="00DF605F">
              <w:rPr>
                <w:rStyle w:val="longtext"/>
              </w:rPr>
              <w:t xml:space="preserve"> принаймні </w:t>
            </w:r>
            <w:r w:rsidRPr="00DF605F">
              <w:rPr>
                <w:rStyle w:val="hps"/>
              </w:rPr>
              <w:t>за 14 (</w:t>
            </w:r>
            <w:r w:rsidRPr="00DF605F">
              <w:rPr>
                <w:rStyle w:val="longtext"/>
              </w:rPr>
              <w:t xml:space="preserve">чотирнадцять) </w:t>
            </w:r>
            <w:r w:rsidRPr="00DF605F">
              <w:rPr>
                <w:rStyle w:val="hps"/>
              </w:rPr>
              <w:t>робочих</w:t>
            </w:r>
            <w:r w:rsidRPr="00DF605F">
              <w:rPr>
                <w:rStyle w:val="longtext"/>
              </w:rPr>
              <w:t xml:space="preserve"> </w:t>
            </w:r>
            <w:r w:rsidRPr="00DF605F">
              <w:rPr>
                <w:rStyle w:val="hps"/>
              </w:rPr>
              <w:t>днів</w:t>
            </w:r>
            <w:r w:rsidRPr="00DF605F">
              <w:rPr>
                <w:rStyle w:val="longtext"/>
              </w:rPr>
              <w:t xml:space="preserve"> </w:t>
            </w:r>
            <w:r w:rsidRPr="00DF605F">
              <w:rPr>
                <w:rStyle w:val="hps"/>
              </w:rPr>
              <w:t>до визначеної дати</w:t>
            </w:r>
            <w:r w:rsidRPr="00DF605F">
              <w:rPr>
                <w:rStyle w:val="longtext"/>
              </w:rPr>
              <w:t xml:space="preserve"> </w:t>
            </w:r>
            <w:r w:rsidRPr="00DF605F">
              <w:rPr>
                <w:rStyle w:val="hps"/>
              </w:rPr>
              <w:t>після</w:t>
            </w:r>
            <w:r w:rsidRPr="00DF605F">
              <w:rPr>
                <w:rStyle w:val="longtext"/>
              </w:rPr>
              <w:t xml:space="preserve"> </w:t>
            </w:r>
            <w:r w:rsidRPr="00DF605F">
              <w:rPr>
                <w:rStyle w:val="hps"/>
              </w:rPr>
              <w:t>настання будь-якої</w:t>
            </w:r>
            <w:r w:rsidRPr="00DF605F">
              <w:rPr>
                <w:rStyle w:val="longtext"/>
              </w:rPr>
              <w:t xml:space="preserve"> </w:t>
            </w:r>
            <w:r w:rsidRPr="00DF605F">
              <w:rPr>
                <w:rStyle w:val="hps"/>
              </w:rPr>
              <w:t>з наступних подій</w:t>
            </w:r>
            <w:r w:rsidRPr="00DF605F">
              <w:t xml:space="preserve">: </w:t>
            </w:r>
          </w:p>
          <w:p w14:paraId="6C66B851" w14:textId="77777777" w:rsidR="00421643" w:rsidRPr="00DF605F" w:rsidRDefault="00421643" w:rsidP="00706174">
            <w:pPr>
              <w:tabs>
                <w:tab w:val="left" w:pos="720"/>
                <w:tab w:val="left" w:pos="1440"/>
                <w:tab w:val="left" w:pos="2160"/>
                <w:tab w:val="left" w:pos="2880"/>
              </w:tabs>
              <w:spacing w:after="120"/>
              <w:ind w:left="702" w:hanging="720"/>
              <w:jc w:val="both"/>
            </w:pPr>
            <w:r w:rsidRPr="00DF605F">
              <w:t>(a)</w:t>
            </w:r>
            <w:r w:rsidRPr="00DF605F">
              <w:tab/>
            </w:r>
            <w:r w:rsidRPr="00DF605F">
              <w:rPr>
                <w:rStyle w:val="hps"/>
              </w:rPr>
              <w:t>Якщо</w:t>
            </w:r>
            <w:r w:rsidRPr="00DF605F">
              <w:rPr>
                <w:rStyle w:val="longtext"/>
              </w:rPr>
              <w:t xml:space="preserve"> </w:t>
            </w:r>
            <w:r w:rsidRPr="00DF605F">
              <w:t>Виконавець</w:t>
            </w:r>
            <w:r w:rsidRPr="00DF605F">
              <w:rPr>
                <w:rStyle w:val="hps"/>
              </w:rPr>
              <w:t xml:space="preserve"> не</w:t>
            </w:r>
            <w:r w:rsidRPr="00DF605F">
              <w:rPr>
                <w:rStyle w:val="longtext"/>
              </w:rPr>
              <w:t xml:space="preserve"> </w:t>
            </w:r>
            <w:r w:rsidRPr="00DF605F">
              <w:rPr>
                <w:rStyle w:val="hps"/>
              </w:rPr>
              <w:t>усуває</w:t>
            </w:r>
            <w:r w:rsidRPr="00DF605F">
              <w:rPr>
                <w:rStyle w:val="longtext"/>
              </w:rPr>
              <w:t xml:space="preserve"> </w:t>
            </w:r>
            <w:r w:rsidRPr="00DF605F">
              <w:rPr>
                <w:rStyle w:val="hps"/>
              </w:rPr>
              <w:t>недоліки у виконанні</w:t>
            </w:r>
            <w:r w:rsidRPr="00DF605F">
              <w:rPr>
                <w:rStyle w:val="longtext"/>
              </w:rPr>
              <w:t xml:space="preserve"> </w:t>
            </w:r>
            <w:r w:rsidRPr="00DF605F">
              <w:rPr>
                <w:rStyle w:val="hps"/>
              </w:rPr>
              <w:t>своїх</w:t>
            </w:r>
            <w:r w:rsidRPr="00DF605F">
              <w:rPr>
                <w:rStyle w:val="longtext"/>
              </w:rPr>
              <w:t xml:space="preserve"> </w:t>
            </w:r>
            <w:r w:rsidRPr="00DF605F">
              <w:rPr>
                <w:rStyle w:val="hps"/>
              </w:rPr>
              <w:t>зобов'язань</w:t>
            </w:r>
            <w:r w:rsidRPr="00DF605F">
              <w:rPr>
                <w:rStyle w:val="longtext"/>
              </w:rPr>
              <w:t xml:space="preserve"> </w:t>
            </w:r>
            <w:r w:rsidRPr="00DF605F">
              <w:rPr>
                <w:rStyle w:val="hps"/>
              </w:rPr>
              <w:t>за Договором</w:t>
            </w:r>
            <w:r w:rsidRPr="00DF605F">
              <w:rPr>
                <w:rStyle w:val="longtext"/>
              </w:rPr>
              <w:t xml:space="preserve"> </w:t>
            </w:r>
            <w:r w:rsidRPr="00DF605F">
              <w:rPr>
                <w:rStyle w:val="hps"/>
              </w:rPr>
              <w:t>протягом</w:t>
            </w:r>
            <w:r w:rsidRPr="00DF605F">
              <w:rPr>
                <w:rStyle w:val="longtext"/>
              </w:rPr>
              <w:t xml:space="preserve"> </w:t>
            </w:r>
            <w:r w:rsidRPr="00DF605F">
              <w:rPr>
                <w:rStyle w:val="hps"/>
              </w:rPr>
              <w:t>5 (п’яти</w:t>
            </w:r>
            <w:r w:rsidRPr="00DF605F">
              <w:rPr>
                <w:rStyle w:val="longtext"/>
              </w:rPr>
              <w:t xml:space="preserve">) робочих </w:t>
            </w:r>
            <w:r w:rsidRPr="00DF605F">
              <w:rPr>
                <w:rStyle w:val="hps"/>
              </w:rPr>
              <w:t>днів</w:t>
            </w:r>
            <w:r w:rsidRPr="00DF605F">
              <w:rPr>
                <w:rStyle w:val="longtext"/>
              </w:rPr>
              <w:t xml:space="preserve"> </w:t>
            </w:r>
            <w:r w:rsidRPr="00DF605F">
              <w:rPr>
                <w:rStyle w:val="hps"/>
              </w:rPr>
              <w:t>після</w:t>
            </w:r>
            <w:r w:rsidRPr="00DF605F">
              <w:rPr>
                <w:rStyle w:val="longtext"/>
              </w:rPr>
              <w:t xml:space="preserve"> </w:t>
            </w:r>
            <w:r w:rsidRPr="00DF605F">
              <w:rPr>
                <w:rStyle w:val="hps"/>
              </w:rPr>
              <w:t>отримання повідомлення</w:t>
            </w:r>
            <w:r w:rsidRPr="00DF605F">
              <w:rPr>
                <w:rStyle w:val="longtext"/>
              </w:rPr>
              <w:t xml:space="preserve"> </w:t>
            </w:r>
            <w:r w:rsidRPr="00DF605F">
              <w:rPr>
                <w:rStyle w:val="hps"/>
              </w:rPr>
              <w:t>або протягом</w:t>
            </w:r>
            <w:r w:rsidRPr="00DF605F">
              <w:rPr>
                <w:rStyle w:val="longtext"/>
              </w:rPr>
              <w:t xml:space="preserve"> </w:t>
            </w:r>
            <w:r w:rsidRPr="00DF605F">
              <w:rPr>
                <w:rStyle w:val="hps"/>
              </w:rPr>
              <w:t>подальшого</w:t>
            </w:r>
            <w:r w:rsidRPr="00DF605F">
              <w:rPr>
                <w:rStyle w:val="longtext"/>
              </w:rPr>
              <w:t xml:space="preserve"> </w:t>
            </w:r>
            <w:r w:rsidRPr="00DF605F">
              <w:rPr>
                <w:rStyle w:val="hps"/>
              </w:rPr>
              <w:t>періоду надання Послуг</w:t>
            </w:r>
            <w:r w:rsidRPr="00DF605F">
              <w:rPr>
                <w:rStyle w:val="longtext"/>
              </w:rPr>
              <w:t xml:space="preserve">, про що Замовник </w:t>
            </w:r>
            <w:r w:rsidRPr="00DF605F">
              <w:rPr>
                <w:rStyle w:val="hps"/>
              </w:rPr>
              <w:t>може</w:t>
            </w:r>
            <w:r w:rsidRPr="00DF605F">
              <w:rPr>
                <w:rStyle w:val="longtext"/>
              </w:rPr>
              <w:t xml:space="preserve"> зробити висновок </w:t>
            </w:r>
            <w:r w:rsidRPr="00DF605F">
              <w:rPr>
                <w:rStyle w:val="hps"/>
              </w:rPr>
              <w:t>у</w:t>
            </w:r>
            <w:r w:rsidRPr="00DF605F">
              <w:rPr>
                <w:rStyle w:val="longtext"/>
              </w:rPr>
              <w:t xml:space="preserve"> </w:t>
            </w:r>
            <w:r w:rsidRPr="00DF605F">
              <w:rPr>
                <w:rStyle w:val="hps"/>
              </w:rPr>
              <w:t>письмовому</w:t>
            </w:r>
            <w:r w:rsidRPr="00DF605F">
              <w:rPr>
                <w:rStyle w:val="longtext"/>
              </w:rPr>
              <w:t xml:space="preserve"> </w:t>
            </w:r>
            <w:r w:rsidRPr="00DF605F">
              <w:rPr>
                <w:rStyle w:val="hps"/>
              </w:rPr>
              <w:t>вигляді</w:t>
            </w:r>
            <w:r w:rsidRPr="00DF605F">
              <w:t>;</w:t>
            </w:r>
          </w:p>
          <w:p w14:paraId="3BB9FB8E" w14:textId="19E83B48" w:rsidR="00421643" w:rsidRPr="005F176E" w:rsidRDefault="00421643" w:rsidP="00706174">
            <w:pPr>
              <w:tabs>
                <w:tab w:val="left" w:pos="720"/>
                <w:tab w:val="left" w:pos="1440"/>
                <w:tab w:val="left" w:pos="2160"/>
                <w:tab w:val="left" w:pos="2880"/>
              </w:tabs>
              <w:spacing w:after="120"/>
              <w:ind w:left="702" w:hanging="720"/>
              <w:jc w:val="both"/>
              <w:rPr>
                <w:rStyle w:val="hps"/>
              </w:rPr>
            </w:pPr>
            <w:r w:rsidRPr="00DF605F">
              <w:t>(b)</w:t>
            </w:r>
            <w:r w:rsidRPr="00DF605F">
              <w:tab/>
            </w:r>
            <w:r w:rsidRPr="00DF605F">
              <w:rPr>
                <w:rStyle w:val="hps"/>
              </w:rPr>
              <w:t>Якщо</w:t>
            </w:r>
            <w:r w:rsidRPr="00DF605F">
              <w:rPr>
                <w:rStyle w:val="longtext"/>
              </w:rPr>
              <w:t xml:space="preserve"> </w:t>
            </w:r>
            <w:r w:rsidRPr="00DF605F">
              <w:t>Виконавець</w:t>
            </w:r>
            <w:r w:rsidRPr="00DF605F">
              <w:rPr>
                <w:rStyle w:val="hps"/>
              </w:rPr>
              <w:t>,</w:t>
            </w:r>
            <w:r w:rsidRPr="00DF605F">
              <w:rPr>
                <w:rStyle w:val="longtext"/>
              </w:rPr>
              <w:t xml:space="preserve"> </w:t>
            </w:r>
            <w:r w:rsidRPr="00DF605F">
              <w:rPr>
                <w:rStyle w:val="hps"/>
              </w:rPr>
              <w:t>на думку</w:t>
            </w:r>
            <w:r w:rsidRPr="00DF605F">
              <w:rPr>
                <w:rStyle w:val="longtext"/>
              </w:rPr>
              <w:t xml:space="preserve"> </w:t>
            </w:r>
            <w:r w:rsidRPr="00DF605F">
              <w:rPr>
                <w:rStyle w:val="hps"/>
              </w:rPr>
              <w:t>Замовника або</w:t>
            </w:r>
            <w:r w:rsidRPr="00DF605F">
              <w:rPr>
                <w:rStyle w:val="longtext"/>
              </w:rPr>
              <w:t xml:space="preserve"> </w:t>
            </w:r>
            <w:r w:rsidRPr="00DF605F">
              <w:rPr>
                <w:rStyle w:val="hps"/>
              </w:rPr>
              <w:t>Банку,</w:t>
            </w:r>
            <w:r w:rsidRPr="00DF605F">
              <w:rPr>
                <w:rStyle w:val="longtext"/>
              </w:rPr>
              <w:t xml:space="preserve"> </w:t>
            </w:r>
            <w:r w:rsidRPr="00DF605F">
              <w:rPr>
                <w:rStyle w:val="hps"/>
              </w:rPr>
              <w:t>замішаний</w:t>
            </w:r>
            <w:r w:rsidRPr="00DF605F">
              <w:rPr>
                <w:rStyle w:val="longtext"/>
              </w:rPr>
              <w:t xml:space="preserve"> </w:t>
            </w:r>
            <w:r w:rsidRPr="00DF605F">
              <w:rPr>
                <w:rStyle w:val="hps"/>
              </w:rPr>
              <w:t>в</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w:t>
            </w:r>
            <w:r w:rsidRPr="00DF605F">
              <w:rPr>
                <w:rStyle w:val="hps"/>
              </w:rPr>
              <w:t>(як</w:t>
            </w:r>
            <w:r w:rsidRPr="00DF605F">
              <w:rPr>
                <w:rStyle w:val="longtext"/>
              </w:rPr>
              <w:t xml:space="preserve"> це</w:t>
            </w:r>
            <w:r w:rsidRPr="00DF605F">
              <w:rPr>
                <w:rStyle w:val="hps"/>
              </w:rPr>
              <w:t xml:space="preserve"> визначено</w:t>
            </w:r>
            <w:r w:rsidRPr="00DF605F">
              <w:rPr>
                <w:rStyle w:val="longtext"/>
              </w:rPr>
              <w:t xml:space="preserve"> </w:t>
            </w:r>
            <w:r w:rsidRPr="00DF605F">
              <w:rPr>
                <w:rStyle w:val="hps"/>
              </w:rPr>
              <w:t>в переважаючих процедурах Банку щодо санкцій)</w:t>
            </w:r>
            <w:r w:rsidRPr="00DF605F">
              <w:rPr>
                <w:rStyle w:val="longtext"/>
              </w:rPr>
              <w:t xml:space="preserve"> </w:t>
            </w:r>
            <w:r w:rsidRPr="00DF605F">
              <w:rPr>
                <w:rStyle w:val="hps"/>
              </w:rPr>
              <w:t>в конкурентній боротьбі за виконання</w:t>
            </w:r>
            <w:r w:rsidRPr="00DF605F">
              <w:rPr>
                <w:rStyle w:val="longtext"/>
              </w:rPr>
              <w:t xml:space="preserve"> </w:t>
            </w:r>
            <w:r w:rsidRPr="00DF605F">
              <w:rPr>
                <w:rStyle w:val="hps"/>
              </w:rPr>
              <w:t>чи</w:t>
            </w:r>
            <w:r w:rsidRPr="00DF605F">
              <w:rPr>
                <w:rStyle w:val="longtext"/>
              </w:rPr>
              <w:t xml:space="preserve"> </w:t>
            </w:r>
            <w:r w:rsidRPr="00DF605F">
              <w:rPr>
                <w:rStyle w:val="hps"/>
              </w:rPr>
              <w:t>при</w:t>
            </w:r>
            <w:r w:rsidRPr="00DF605F">
              <w:rPr>
                <w:rStyle w:val="longtext"/>
              </w:rPr>
              <w:t xml:space="preserve"> </w:t>
            </w:r>
            <w:r w:rsidRPr="00DF605F">
              <w:rPr>
                <w:rStyle w:val="hps"/>
              </w:rPr>
              <w:t>виконанні Договору</w:t>
            </w:r>
            <w:r w:rsidR="00D37CB9">
              <w:rPr>
                <w:rStyle w:val="hps"/>
              </w:rPr>
              <w:t>;</w:t>
            </w:r>
          </w:p>
          <w:p w14:paraId="52FF3026" w14:textId="05226A3A" w:rsidR="00D37CB9" w:rsidRDefault="00D37CB9" w:rsidP="00D37CB9">
            <w:pPr>
              <w:tabs>
                <w:tab w:val="left" w:pos="720"/>
                <w:tab w:val="left" w:pos="1440"/>
                <w:tab w:val="left" w:pos="2160"/>
                <w:tab w:val="left" w:pos="2880"/>
              </w:tabs>
              <w:spacing w:after="120"/>
              <w:ind w:left="702" w:hanging="720"/>
              <w:jc w:val="both"/>
              <w:rPr>
                <w:rStyle w:val="hps"/>
              </w:rPr>
            </w:pPr>
            <w:r w:rsidRPr="00DF605F">
              <w:t>(</w:t>
            </w:r>
            <w:r>
              <w:t>с</w:t>
            </w:r>
            <w:r w:rsidRPr="00DF605F">
              <w:t>)</w:t>
            </w:r>
            <w:r w:rsidRPr="00DF605F">
              <w:tab/>
            </w:r>
            <w:r w:rsidRPr="00D37CB9">
              <w:rPr>
                <w:rStyle w:val="hps"/>
              </w:rPr>
              <w:t>У випадку, якщо Замовник на свій власний розсуд і за будь-якої підстави приймає рішення про розірвання даног</w:t>
            </w:r>
            <w:r>
              <w:rPr>
                <w:rStyle w:val="hps"/>
              </w:rPr>
              <w:t>о Договору</w:t>
            </w:r>
            <w:r w:rsidRPr="00DF605F">
              <w:rPr>
                <w:rStyle w:val="hps"/>
              </w:rPr>
              <w:t>.</w:t>
            </w:r>
          </w:p>
          <w:p w14:paraId="68F44170"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B.</w:t>
            </w:r>
            <w:r w:rsidRPr="00DF605F">
              <w:tab/>
            </w:r>
            <w:r w:rsidRPr="00DF605F">
              <w:rPr>
                <w:u w:val="single"/>
              </w:rPr>
              <w:t>За ініціативою Виконавця</w:t>
            </w:r>
          </w:p>
          <w:p w14:paraId="7D7F5122" w14:textId="77777777" w:rsidR="00421643" w:rsidRPr="00DF605F" w:rsidRDefault="00421643" w:rsidP="00706174">
            <w:pPr>
              <w:tabs>
                <w:tab w:val="left" w:pos="0"/>
                <w:tab w:val="left" w:pos="1440"/>
                <w:tab w:val="left" w:pos="2160"/>
                <w:tab w:val="left" w:pos="2880"/>
              </w:tabs>
              <w:spacing w:after="120"/>
              <w:ind w:left="26"/>
              <w:jc w:val="both"/>
            </w:pPr>
            <w:r w:rsidRPr="00DF605F">
              <w:t>Виконавець може припинити даний Договір письмовим повідомленням Замовнику не менш ніж за 14 (чотирнадцять) днів до припинення Договору, якщо Замовник не оплачує послуги Виконавця відповідно до положень даного Договору, і спір залишається невирішеним згідно з п. 13 даного Договору протягом 30 днів після того, як було отримане письмове повідомлення від Виконавця про відсутність оплати.</w:t>
            </w:r>
          </w:p>
          <w:p w14:paraId="18587153"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C.</w:t>
            </w:r>
            <w:r w:rsidRPr="00DF605F">
              <w:tab/>
            </w:r>
            <w:r w:rsidRPr="00DF605F">
              <w:rPr>
                <w:u w:val="single"/>
              </w:rPr>
              <w:t>За згодою Сторін</w:t>
            </w:r>
          </w:p>
          <w:p w14:paraId="14004D41" w14:textId="77777777" w:rsidR="00421643" w:rsidRPr="00DF605F" w:rsidRDefault="00421643" w:rsidP="00706174">
            <w:pPr>
              <w:tabs>
                <w:tab w:val="left" w:pos="0"/>
                <w:tab w:val="left" w:pos="1440"/>
                <w:tab w:val="left" w:pos="2160"/>
                <w:tab w:val="left" w:pos="2880"/>
              </w:tabs>
              <w:spacing w:after="120"/>
              <w:ind w:left="26"/>
              <w:jc w:val="both"/>
            </w:pPr>
            <w:r w:rsidRPr="00DF605F">
              <w:t>Договір може бути припинений, якщо Сторони дійшли згоди про те, що подальше надання послуг Виконавцем є недоцільним або неможливим, що має бути підтверджено відповідними документами в письмовій формі та погоджено не менш ніж за 14 днів до дати припинення Договору.</w:t>
            </w:r>
          </w:p>
          <w:p w14:paraId="6AA070C1"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D.</w:t>
            </w:r>
            <w:r w:rsidRPr="00DF605F">
              <w:tab/>
            </w:r>
            <w:r w:rsidRPr="00DF605F">
              <w:rPr>
                <w:u w:val="single"/>
              </w:rPr>
              <w:t>Оплата після припинення Договору</w:t>
            </w:r>
          </w:p>
          <w:p w14:paraId="28129A85" w14:textId="77777777" w:rsidR="00421643" w:rsidRPr="00DF605F" w:rsidRDefault="00421643" w:rsidP="00706174">
            <w:pPr>
              <w:tabs>
                <w:tab w:val="left" w:pos="0"/>
                <w:tab w:val="left" w:pos="1440"/>
                <w:tab w:val="left" w:pos="2160"/>
                <w:tab w:val="left" w:pos="2880"/>
              </w:tabs>
              <w:spacing w:after="120"/>
              <w:ind w:left="26"/>
              <w:jc w:val="both"/>
            </w:pPr>
            <w:r w:rsidRPr="00DF605F">
              <w:t>Якщо даний Договір припиняється згідно із положенням підпункту 14-Б даного Договору, Замовник оплачує Виконавцю усі витрати, понесені до дати припинення Договору, протягом 30 (тридцяти) днів після надання Виконавцем Координатору документів, визначених у підпункті 3-С.</w:t>
            </w:r>
          </w:p>
        </w:tc>
      </w:tr>
      <w:tr w:rsidR="00421643" w:rsidRPr="00DF605F" w14:paraId="2D7770B8" w14:textId="77777777" w:rsidTr="00706174">
        <w:tblPrEx>
          <w:tblLook w:val="0000" w:firstRow="0" w:lastRow="0" w:firstColumn="0" w:lastColumn="0" w:noHBand="0" w:noVBand="0"/>
        </w:tblPrEx>
        <w:tc>
          <w:tcPr>
            <w:tcW w:w="1443" w:type="pct"/>
          </w:tcPr>
          <w:p w14:paraId="68AE2818" w14:textId="77777777" w:rsidR="00421643" w:rsidRPr="00DF605F" w:rsidRDefault="00421643" w:rsidP="00706174">
            <w:pPr>
              <w:tabs>
                <w:tab w:val="left" w:pos="360"/>
              </w:tabs>
              <w:spacing w:after="120"/>
              <w:ind w:left="360" w:hanging="360"/>
              <w:rPr>
                <w:bCs/>
              </w:rPr>
            </w:pPr>
            <w:r w:rsidRPr="00DF605F">
              <w:rPr>
                <w:bCs/>
              </w:rPr>
              <w:t>15. Шахрайство та корупція</w:t>
            </w:r>
          </w:p>
        </w:tc>
        <w:tc>
          <w:tcPr>
            <w:tcW w:w="3557" w:type="pct"/>
            <w:gridSpan w:val="2"/>
          </w:tcPr>
          <w:p w14:paraId="7C450C63" w14:textId="77777777" w:rsidR="00421643" w:rsidRPr="00DF605F" w:rsidRDefault="00421643" w:rsidP="00706174">
            <w:pPr>
              <w:spacing w:after="120"/>
              <w:ind w:left="657" w:hanging="657"/>
              <w:jc w:val="both"/>
              <w:rPr>
                <w:u w:val="single"/>
              </w:rPr>
            </w:pPr>
            <w:r w:rsidRPr="00DF605F">
              <w:t>A.</w:t>
            </w:r>
            <w:r w:rsidRPr="00DF605F">
              <w:tab/>
            </w:r>
            <w:r w:rsidRPr="00DF605F">
              <w:rPr>
                <w:u w:val="single"/>
              </w:rPr>
              <w:t>Загальні положення</w:t>
            </w:r>
          </w:p>
          <w:p w14:paraId="7FF932D7" w14:textId="77777777" w:rsidR="00421643" w:rsidRPr="00DF605F" w:rsidRDefault="00421643" w:rsidP="00706174">
            <w:pPr>
              <w:spacing w:after="120"/>
              <w:ind w:left="33" w:hanging="33"/>
              <w:jc w:val="both"/>
              <w:rPr>
                <w:rStyle w:val="hps"/>
              </w:rPr>
            </w:pPr>
            <w:r w:rsidRPr="00DF605F">
              <w:t xml:space="preserve">Якщо Замовник визначає, що Виконавець та/або його персонал, субпідрядники, суб-консультанти, надавачі послуг чи постачальники </w:t>
            </w:r>
            <w:r w:rsidRPr="00DF605F">
              <w:rPr>
                <w:rStyle w:val="hps"/>
              </w:rPr>
              <w:t>замішані</w:t>
            </w:r>
            <w:r w:rsidRPr="00DF605F">
              <w:rPr>
                <w:rStyle w:val="longtext"/>
              </w:rPr>
              <w:t xml:space="preserve"> </w:t>
            </w:r>
            <w:r w:rsidRPr="00DF605F">
              <w:rPr>
                <w:rStyle w:val="hps"/>
              </w:rPr>
              <w:t>в</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w:t>
            </w:r>
            <w:r w:rsidRPr="00DF605F">
              <w:rPr>
                <w:rStyle w:val="hps"/>
              </w:rPr>
              <w:t>в конкурентній</w:t>
            </w:r>
            <w:r w:rsidRPr="00DF605F">
              <w:rPr>
                <w:rStyle w:val="longtext"/>
              </w:rPr>
              <w:t xml:space="preserve"> </w:t>
            </w:r>
            <w:r w:rsidRPr="00DF605F">
              <w:rPr>
                <w:rStyle w:val="hps"/>
              </w:rPr>
              <w:t>боротьбі</w:t>
            </w:r>
            <w:r w:rsidRPr="00DF605F">
              <w:rPr>
                <w:rStyle w:val="longtext"/>
              </w:rPr>
              <w:t xml:space="preserve"> </w:t>
            </w:r>
            <w:r w:rsidRPr="00DF605F">
              <w:rPr>
                <w:rStyle w:val="hps"/>
              </w:rPr>
              <w:t>за виконання чи</w:t>
            </w:r>
            <w:r w:rsidRPr="00DF605F">
              <w:rPr>
                <w:rStyle w:val="longtext"/>
              </w:rPr>
              <w:t xml:space="preserve"> </w:t>
            </w:r>
            <w:r w:rsidRPr="00DF605F">
              <w:rPr>
                <w:rStyle w:val="hps"/>
              </w:rPr>
              <w:t>при</w:t>
            </w:r>
            <w:r w:rsidRPr="00DF605F">
              <w:rPr>
                <w:rStyle w:val="longtext"/>
              </w:rPr>
              <w:t xml:space="preserve"> </w:t>
            </w:r>
            <w:r w:rsidRPr="00DF605F">
              <w:rPr>
                <w:rStyle w:val="hps"/>
              </w:rPr>
              <w:t xml:space="preserve">виконанні Договору, тоді Замовник має право припинити дію Договору з </w:t>
            </w:r>
            <w:r w:rsidRPr="00DF605F">
              <w:t>Виконавцем</w:t>
            </w:r>
            <w:r w:rsidRPr="00DF605F">
              <w:rPr>
                <w:rStyle w:val="hps"/>
              </w:rPr>
              <w:t xml:space="preserve"> з його попереднім письмовим повідомленням за 14 днів, причому положення пункту 14 застосовуватимуться так само, як і у випадку, коли б таке звільнення було здійснене відповідно до підпункту 14-А(b).</w:t>
            </w:r>
          </w:p>
          <w:p w14:paraId="16204C22" w14:textId="77777777" w:rsidR="00421643" w:rsidRPr="00DF605F" w:rsidRDefault="00421643" w:rsidP="00706174">
            <w:pPr>
              <w:numPr>
                <w:ilvl w:val="12"/>
                <w:numId w:val="0"/>
              </w:numPr>
              <w:spacing w:after="120"/>
              <w:ind w:right="-72"/>
              <w:jc w:val="both"/>
              <w:rPr>
                <w:rStyle w:val="longtext"/>
              </w:rPr>
            </w:pPr>
            <w:r w:rsidRPr="00DF605F">
              <w:rPr>
                <w:rStyle w:val="hps"/>
              </w:rPr>
              <w:t xml:space="preserve">Якщо будь-який персонал </w:t>
            </w:r>
            <w:r w:rsidRPr="00DF605F">
              <w:t>Виконавця</w:t>
            </w:r>
            <w:r w:rsidRPr="00DF605F">
              <w:rPr>
                <w:rStyle w:val="hps"/>
              </w:rPr>
              <w:t>, як визначено, був замішаний в 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під час виконання даного Договору, такий персонал має бути звільнений. </w:t>
            </w:r>
          </w:p>
          <w:p w14:paraId="701568B9" w14:textId="77777777" w:rsidR="00421643" w:rsidRPr="00DF605F" w:rsidRDefault="00421643" w:rsidP="00706174">
            <w:pPr>
              <w:spacing w:after="120"/>
              <w:ind w:left="657" w:hanging="657"/>
              <w:jc w:val="both"/>
            </w:pPr>
            <w:r w:rsidRPr="00DF605F">
              <w:t>B.</w:t>
            </w:r>
            <w:r w:rsidRPr="00DF605F">
              <w:tab/>
            </w:r>
            <w:r w:rsidRPr="00DF605F">
              <w:rPr>
                <w:u w:val="single"/>
              </w:rPr>
              <w:t>Визначення</w:t>
            </w:r>
          </w:p>
          <w:p w14:paraId="005F8024" w14:textId="77777777" w:rsidR="00421643" w:rsidRPr="00DF605F" w:rsidRDefault="00421643" w:rsidP="00706174">
            <w:pPr>
              <w:spacing w:after="120"/>
              <w:ind w:left="33" w:hanging="33"/>
              <w:jc w:val="both"/>
            </w:pPr>
            <w:r w:rsidRPr="00DF605F">
              <w:t>В цілях даного пункту терміни, наведені нижче, мають наступні визначення:</w:t>
            </w:r>
          </w:p>
          <w:p w14:paraId="6AC38D2A" w14:textId="77777777" w:rsidR="00421643" w:rsidRPr="00DF605F" w:rsidRDefault="00421643" w:rsidP="00706174">
            <w:pPr>
              <w:spacing w:after="120"/>
              <w:ind w:left="657" w:hanging="657"/>
              <w:jc w:val="both"/>
            </w:pPr>
            <w:r w:rsidRPr="00DF605F">
              <w:t>(i)</w:t>
            </w:r>
            <w:r w:rsidRPr="00DF605F">
              <w:tab/>
              <w:t>"корупція" означає пропонування, надання, одержання чи вимагання, прямо чи опосередковано, будь-яких цінностей, що можуть неналежним чином вплинути на дії іншої сторони</w:t>
            </w:r>
            <w:r w:rsidRPr="00DF605F">
              <w:rPr>
                <w:vertAlign w:val="superscript"/>
              </w:rPr>
              <w:t xml:space="preserve"> </w:t>
            </w:r>
            <w:r w:rsidRPr="00DF605F">
              <w:rPr>
                <w:vertAlign w:val="superscript"/>
              </w:rPr>
              <w:footnoteReference w:id="1"/>
            </w:r>
            <w:r w:rsidRPr="00DF605F">
              <w:rPr>
                <w:vertAlign w:val="superscript"/>
              </w:rPr>
              <w:t>;</w:t>
            </w:r>
          </w:p>
          <w:p w14:paraId="6B0B64EA" w14:textId="77777777" w:rsidR="00421643" w:rsidRPr="00DF605F" w:rsidRDefault="00421643" w:rsidP="00706174">
            <w:pPr>
              <w:spacing w:after="120"/>
              <w:ind w:left="657" w:hanging="657"/>
              <w:jc w:val="both"/>
            </w:pPr>
            <w:r w:rsidRPr="00DF605F">
              <w:t>(ii)</w:t>
            </w:r>
            <w:r w:rsidRPr="00DF605F">
              <w:tab/>
              <w:t>"шахрайство" – будь-яка дія чи бездіяльність, включаючи умисне викривлення інформації, яке свідомо чи несвідомо вводить в оману або намагається ввести в оману сторону з метою одержання фінансової або іншої вигоди чи уникнення виконання обов'язків</w:t>
            </w:r>
            <w:r w:rsidRPr="00DF605F">
              <w:rPr>
                <w:vertAlign w:val="superscript"/>
              </w:rPr>
              <w:t xml:space="preserve"> </w:t>
            </w:r>
            <w:r w:rsidRPr="00DF605F">
              <w:rPr>
                <w:vertAlign w:val="superscript"/>
              </w:rPr>
              <w:footnoteReference w:id="2"/>
            </w:r>
            <w:r w:rsidRPr="00DF605F">
              <w:t xml:space="preserve">; </w:t>
            </w:r>
          </w:p>
          <w:p w14:paraId="2F2B595F" w14:textId="77777777" w:rsidR="00421643" w:rsidRPr="00DF605F" w:rsidRDefault="00421643" w:rsidP="00706174">
            <w:pPr>
              <w:spacing w:after="120"/>
              <w:ind w:left="657" w:hanging="657"/>
              <w:jc w:val="both"/>
            </w:pPr>
            <w:r w:rsidRPr="00DF605F">
              <w:t>(iii)</w:t>
            </w:r>
            <w:r w:rsidRPr="00DF605F">
              <w:tab/>
              <w:t>"змова" – домовленість між двома чи більше сторонами, укладена для досягнення неправомірної мети, в тому числі неналежного впливу на дії іншої сторони</w:t>
            </w:r>
            <w:r w:rsidRPr="00DF605F">
              <w:rPr>
                <w:vertAlign w:val="superscript"/>
              </w:rPr>
              <w:t xml:space="preserve"> </w:t>
            </w:r>
            <w:r w:rsidRPr="00DF605F">
              <w:rPr>
                <w:vertAlign w:val="superscript"/>
              </w:rPr>
              <w:footnoteReference w:id="3"/>
            </w:r>
            <w:r w:rsidRPr="00DF605F">
              <w:t xml:space="preserve">; </w:t>
            </w:r>
          </w:p>
          <w:p w14:paraId="2D106ECD" w14:textId="77777777" w:rsidR="00421643" w:rsidRPr="00DF605F" w:rsidRDefault="00421643" w:rsidP="00706174">
            <w:pPr>
              <w:spacing w:after="120"/>
              <w:ind w:left="657" w:hanging="657"/>
              <w:jc w:val="both"/>
            </w:pPr>
            <w:r w:rsidRPr="00DF605F">
              <w:t>(iv)</w:t>
            </w:r>
            <w:r w:rsidRPr="00DF605F">
              <w:tab/>
              <w:t>"примусова практика" означає завдання шкоди, чи збитків, або погрозу завдати шкоди чи збитків іншій стороні або її власності з метою неналежного впливу на дії сторони</w:t>
            </w:r>
            <w:r w:rsidRPr="00DF605F">
              <w:rPr>
                <w:vertAlign w:val="superscript"/>
              </w:rPr>
              <w:t xml:space="preserve"> </w:t>
            </w:r>
            <w:r w:rsidRPr="00DF605F">
              <w:rPr>
                <w:vertAlign w:val="superscript"/>
              </w:rPr>
              <w:footnoteReference w:id="4"/>
            </w:r>
            <w:r w:rsidRPr="00DF605F">
              <w:t xml:space="preserve">; </w:t>
            </w:r>
          </w:p>
          <w:p w14:paraId="6A77676A" w14:textId="77777777" w:rsidR="00421643" w:rsidRPr="00DF605F" w:rsidRDefault="00421643" w:rsidP="00706174">
            <w:pPr>
              <w:spacing w:after="120"/>
              <w:ind w:left="657" w:hanging="657"/>
              <w:jc w:val="both"/>
            </w:pPr>
            <w:r w:rsidRPr="00DF605F">
              <w:t>(v)</w:t>
            </w:r>
            <w:r w:rsidRPr="00DF605F">
              <w:tab/>
              <w:t>"перешкоджаюча практика" – це:</w:t>
            </w:r>
          </w:p>
          <w:p w14:paraId="01C74F83" w14:textId="77777777" w:rsidR="00421643" w:rsidRPr="00DF605F" w:rsidRDefault="00421643" w:rsidP="00706174">
            <w:pPr>
              <w:spacing w:after="120"/>
              <w:ind w:left="657" w:hanging="657"/>
              <w:jc w:val="both"/>
            </w:pPr>
            <w:r w:rsidRPr="00DF605F">
              <w:t>(aa)</w:t>
            </w:r>
            <w:r w:rsidRPr="00DF605F">
              <w:tab/>
              <w:t>умисне знищення, фальсифікація, зміна чи приховування суттєвих для розслідування доказів або надання неправдивих свідчень слідчим з метою суттєвого перешкоджання розслідуванням, які Банк проводить за підозрою у корупції, шахрайстві, змові, примусовій чи перешкоджаючій практиці; та/або погрози, переслідування чи залякування будь-якої сторони з метою недопущення того, щоб вона розкривала відомості, які мають значення для розслідування, чи вимагала проведення розслідування; або</w:t>
            </w:r>
          </w:p>
          <w:p w14:paraId="56420DAF" w14:textId="77777777" w:rsidR="00421643" w:rsidRPr="00DF605F" w:rsidRDefault="00421643" w:rsidP="00706174">
            <w:pPr>
              <w:spacing w:after="120"/>
              <w:ind w:left="657" w:hanging="657"/>
              <w:jc w:val="both"/>
            </w:pPr>
            <w:r w:rsidRPr="00DF605F">
              <w:t>(bb)</w:t>
            </w:r>
            <w:r w:rsidRPr="00DF605F">
              <w:tab/>
              <w:t>дії, що мають на меті суттєве перешкоджання Банку у здійсненні його прав на перевірку та аудит.</w:t>
            </w:r>
          </w:p>
          <w:p w14:paraId="3F13DC27" w14:textId="77777777" w:rsidR="00421643" w:rsidRPr="00DF605F" w:rsidRDefault="00421643" w:rsidP="00706174">
            <w:pPr>
              <w:spacing w:after="120"/>
              <w:ind w:left="657" w:hanging="657"/>
              <w:jc w:val="both"/>
              <w:rPr>
                <w:u w:val="single"/>
              </w:rPr>
            </w:pPr>
            <w:r w:rsidRPr="00DF605F">
              <w:t>C.</w:t>
            </w:r>
            <w:r w:rsidRPr="00DF605F">
              <w:tab/>
            </w:r>
            <w:r w:rsidRPr="00DF605F">
              <w:rPr>
                <w:u w:val="single"/>
              </w:rPr>
              <w:t>Заходи, що мають бути вжиті</w:t>
            </w:r>
          </w:p>
          <w:p w14:paraId="77F18C05" w14:textId="77777777" w:rsidR="00421643" w:rsidRPr="00DF605F" w:rsidRDefault="00421643" w:rsidP="00706174">
            <w:pPr>
              <w:spacing w:after="120"/>
              <w:ind w:left="657" w:hanging="657"/>
              <w:jc w:val="both"/>
            </w:pPr>
            <w:r w:rsidRPr="00DF605F">
              <w:t>З метою виконання цієї політики, Банк:</w:t>
            </w:r>
          </w:p>
          <w:p w14:paraId="0895A371" w14:textId="77777777" w:rsidR="00421643" w:rsidRPr="00DF605F" w:rsidRDefault="00421643" w:rsidP="00706174">
            <w:pPr>
              <w:spacing w:after="120"/>
              <w:ind w:left="657" w:hanging="657"/>
              <w:jc w:val="both"/>
            </w:pPr>
            <w:r w:rsidRPr="00DF605F">
              <w:t>(a)</w:t>
            </w:r>
            <w:r w:rsidRPr="00DF605F">
              <w:tab/>
              <w:t xml:space="preserve">скасує частину позики, що надана за певним договором, якщо він визначить, у будь-який час, що представники Позичальника або Відповідальної установи (Міністерство охорони здоров’я України), визначені Угодою про позику, були замішані </w:t>
            </w:r>
            <w:r w:rsidRPr="00DF605F">
              <w:rPr>
                <w:rStyle w:val="hps"/>
              </w:rPr>
              <w:t>в</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під час процесу відбору чи виконання договору, а Позичальник не вжив своєчасних та належних заходів для виправлення ситуації, які б Банк вважав задовільними;</w:t>
            </w:r>
          </w:p>
          <w:p w14:paraId="6FABD0D5" w14:textId="77777777" w:rsidR="00421643" w:rsidRPr="00DF605F" w:rsidRDefault="00421643" w:rsidP="00706174">
            <w:pPr>
              <w:spacing w:after="120"/>
              <w:ind w:left="657" w:hanging="657"/>
              <w:jc w:val="both"/>
            </w:pPr>
            <w:r w:rsidRPr="00DF605F">
              <w:t>(b)</w:t>
            </w:r>
            <w:r w:rsidRPr="00DF605F">
              <w:tab/>
            </w:r>
            <w:r w:rsidRPr="00DF605F">
              <w:rPr>
                <w:rStyle w:val="longtext"/>
              </w:rPr>
              <w:t xml:space="preserve">застосує санкції до Виконавця, </w:t>
            </w:r>
            <w:r w:rsidRPr="00DF605F">
              <w:t>в тому числі оголошення його таким, що не допускається, на визначений період чи безстроково, до укладення договору, який фінансується Банком, якщо останній у будь-який час визначить, що Виконавець, безпосередньо або через агента, був замішаний у</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 у процесі відбору чи виконання договору, що фінансується Банком.</w:t>
            </w:r>
          </w:p>
        </w:tc>
      </w:tr>
      <w:tr w:rsidR="00421643" w:rsidRPr="00466654" w14:paraId="66305B75" w14:textId="77777777" w:rsidTr="00706174">
        <w:tblPrEx>
          <w:tblCellMar>
            <w:left w:w="115" w:type="dxa"/>
            <w:right w:w="115" w:type="dxa"/>
          </w:tblCellMar>
          <w:tblLook w:val="0000" w:firstRow="0" w:lastRow="0" w:firstColumn="0" w:lastColumn="0" w:noHBand="0" w:noVBand="0"/>
        </w:tblPrEx>
        <w:tc>
          <w:tcPr>
            <w:tcW w:w="5000" w:type="pct"/>
            <w:gridSpan w:val="3"/>
          </w:tcPr>
          <w:p w14:paraId="5A2C07B4" w14:textId="77777777" w:rsidR="00421643" w:rsidRPr="00C37673" w:rsidRDefault="00421643" w:rsidP="00706174">
            <w:pPr>
              <w:tabs>
                <w:tab w:val="left" w:pos="360"/>
              </w:tabs>
              <w:spacing w:after="120"/>
              <w:ind w:left="360" w:hanging="360"/>
              <w:rPr>
                <w:bCs/>
              </w:rPr>
            </w:pPr>
            <w:r w:rsidRPr="00C37673">
              <w:rPr>
                <w:bCs/>
              </w:rPr>
              <w:t>16. Юридичні адреси та банківські реквізити Сторін:</w:t>
            </w:r>
          </w:p>
        </w:tc>
      </w:tr>
      <w:tr w:rsidR="00421643" w:rsidRPr="00466654" w14:paraId="0DA8DA17" w14:textId="77777777" w:rsidTr="00706174">
        <w:tblPrEx>
          <w:tblCellMar>
            <w:left w:w="115" w:type="dxa"/>
            <w:right w:w="115" w:type="dxa"/>
          </w:tblCellMar>
          <w:tblLook w:val="0000" w:firstRow="0" w:lastRow="0" w:firstColumn="0" w:lastColumn="0" w:noHBand="0" w:noVBand="0"/>
        </w:tblPrEx>
        <w:tc>
          <w:tcPr>
            <w:tcW w:w="2238" w:type="pct"/>
            <w:gridSpan w:val="2"/>
          </w:tcPr>
          <w:p w14:paraId="683173E3" w14:textId="77777777" w:rsidR="00421643" w:rsidRPr="00466654" w:rsidRDefault="00421643" w:rsidP="00706174">
            <w:pPr>
              <w:spacing w:after="120"/>
              <w:rPr>
                <w:b/>
              </w:rPr>
            </w:pPr>
            <w:r w:rsidRPr="00466654">
              <w:rPr>
                <w:b/>
              </w:rPr>
              <w:t>Замовник</w:t>
            </w:r>
          </w:p>
          <w:p w14:paraId="4C37CA3E" w14:textId="77777777" w:rsidR="00421643" w:rsidRPr="00466654" w:rsidRDefault="00421643" w:rsidP="00706174">
            <w:r w:rsidRPr="00466654">
              <w:t>Міністерство охорони здоров’я України</w:t>
            </w:r>
          </w:p>
        </w:tc>
        <w:tc>
          <w:tcPr>
            <w:tcW w:w="2762" w:type="pct"/>
          </w:tcPr>
          <w:p w14:paraId="13569341" w14:textId="77777777" w:rsidR="00421643" w:rsidRPr="00466654" w:rsidRDefault="00421643" w:rsidP="00706174">
            <w:pPr>
              <w:spacing w:after="120"/>
              <w:rPr>
                <w:b/>
              </w:rPr>
            </w:pPr>
            <w:r w:rsidRPr="00466654">
              <w:rPr>
                <w:b/>
              </w:rPr>
              <w:t>Виконавець</w:t>
            </w:r>
          </w:p>
          <w:p w14:paraId="7B5BD936" w14:textId="77777777" w:rsidR="00421643" w:rsidRPr="00466654" w:rsidRDefault="00421643" w:rsidP="00706174">
            <w:pPr>
              <w:spacing w:after="120"/>
              <w:rPr>
                <w:bCs/>
              </w:rPr>
            </w:pPr>
            <w:r w:rsidRPr="00466654">
              <w:t>____________________</w:t>
            </w:r>
          </w:p>
        </w:tc>
      </w:tr>
      <w:tr w:rsidR="00421643" w:rsidRPr="00466654" w14:paraId="23F9334D" w14:textId="77777777" w:rsidTr="00706174">
        <w:tblPrEx>
          <w:tblCellMar>
            <w:left w:w="115" w:type="dxa"/>
            <w:right w:w="115" w:type="dxa"/>
          </w:tblCellMar>
          <w:tblLook w:val="0000" w:firstRow="0" w:lastRow="0" w:firstColumn="0" w:lastColumn="0" w:noHBand="0" w:noVBand="0"/>
        </w:tblPrEx>
        <w:tc>
          <w:tcPr>
            <w:tcW w:w="2238" w:type="pct"/>
            <w:gridSpan w:val="2"/>
          </w:tcPr>
          <w:p w14:paraId="21C3665F" w14:textId="77777777" w:rsidR="00421643" w:rsidRPr="00466654" w:rsidRDefault="00421643" w:rsidP="00706174">
            <w:pPr>
              <w:tabs>
                <w:tab w:val="left" w:pos="0"/>
                <w:tab w:val="left" w:pos="720"/>
                <w:tab w:val="left" w:pos="1080"/>
              </w:tabs>
              <w:jc w:val="both"/>
            </w:pPr>
            <w:r w:rsidRPr="00466654">
              <w:t xml:space="preserve">Адреса: вул. М. Грушевського, 7, м. Київ, 01601, Україна </w:t>
            </w:r>
          </w:p>
          <w:p w14:paraId="603AFEF6" w14:textId="77777777" w:rsidR="00421643" w:rsidRPr="00466654" w:rsidRDefault="00421643" w:rsidP="00706174">
            <w:pPr>
              <w:tabs>
                <w:tab w:val="left" w:pos="0"/>
                <w:tab w:val="left" w:pos="720"/>
                <w:tab w:val="left" w:pos="1080"/>
              </w:tabs>
              <w:jc w:val="both"/>
            </w:pPr>
            <w:r w:rsidRPr="00466654">
              <w:t>Банківські реквізити Замовника:</w:t>
            </w:r>
          </w:p>
          <w:p w14:paraId="525402E6" w14:textId="77777777" w:rsidR="00421643" w:rsidRPr="00DF605F" w:rsidRDefault="00421643" w:rsidP="00706174">
            <w:pPr>
              <w:tabs>
                <w:tab w:val="left" w:pos="0"/>
                <w:tab w:val="left" w:pos="720"/>
                <w:tab w:val="left" w:pos="1080"/>
              </w:tabs>
              <w:jc w:val="both"/>
            </w:pPr>
            <w:r w:rsidRPr="00DF605F">
              <w:t>Код ЄДРПОУ 00012925</w:t>
            </w:r>
          </w:p>
          <w:p w14:paraId="7C002218" w14:textId="77777777" w:rsidR="00421643" w:rsidRPr="00DF605F" w:rsidRDefault="00421643" w:rsidP="00706174">
            <w:pPr>
              <w:tabs>
                <w:tab w:val="left" w:pos="0"/>
                <w:tab w:val="left" w:pos="720"/>
                <w:tab w:val="left" w:pos="1080"/>
              </w:tabs>
              <w:jc w:val="both"/>
            </w:pPr>
            <w:r w:rsidRPr="00DF605F">
              <w:t>IBAN: UA07 820172 0343111 0101 00000 199 в ДКСУ м. Київ</w:t>
            </w:r>
          </w:p>
          <w:p w14:paraId="2C28EC2E" w14:textId="77777777" w:rsidR="00421643" w:rsidRPr="00466654" w:rsidRDefault="00421643" w:rsidP="00706174">
            <w:pPr>
              <w:tabs>
                <w:tab w:val="left" w:pos="0"/>
                <w:tab w:val="left" w:pos="720"/>
                <w:tab w:val="left" w:pos="1080"/>
              </w:tabs>
              <w:jc w:val="both"/>
            </w:pPr>
            <w:r w:rsidRPr="00DF605F">
              <w:t>МФО 820172</w:t>
            </w:r>
          </w:p>
        </w:tc>
        <w:tc>
          <w:tcPr>
            <w:tcW w:w="2762" w:type="pct"/>
          </w:tcPr>
          <w:p w14:paraId="38F9651F" w14:textId="77777777" w:rsidR="00421643" w:rsidRPr="00466654" w:rsidRDefault="00421643" w:rsidP="00706174">
            <w:r w:rsidRPr="00466654">
              <w:t>Юридична адреса: Україна__________________</w:t>
            </w:r>
          </w:p>
          <w:p w14:paraId="52A929E2" w14:textId="77777777" w:rsidR="00421643" w:rsidRPr="00466654" w:rsidRDefault="00421643" w:rsidP="00706174">
            <w:r w:rsidRPr="00466654">
              <w:t>Адреса для листування: ___________, Україна</w:t>
            </w:r>
          </w:p>
          <w:p w14:paraId="3EB891DA" w14:textId="77777777" w:rsidR="00421643" w:rsidRPr="00466654" w:rsidRDefault="00421643" w:rsidP="00706174">
            <w:r w:rsidRPr="00466654">
              <w:t>Ліцензія: ______________________</w:t>
            </w:r>
          </w:p>
          <w:p w14:paraId="49C02E5D" w14:textId="77777777" w:rsidR="00421643" w:rsidRPr="00466654" w:rsidRDefault="00421643" w:rsidP="00706174">
            <w:r w:rsidRPr="00466654">
              <w:t>Банківські реквізити Виконавця:</w:t>
            </w:r>
          </w:p>
          <w:p w14:paraId="6CBF7B47" w14:textId="77777777" w:rsidR="00421643" w:rsidRPr="00466654" w:rsidRDefault="00421643" w:rsidP="00706174">
            <w:r w:rsidRPr="00466654">
              <w:t>Код ЄДРПОУ __________________</w:t>
            </w:r>
          </w:p>
          <w:p w14:paraId="08E9364D" w14:textId="77777777" w:rsidR="00421643" w:rsidRDefault="00421643" w:rsidP="00706174">
            <w:r w:rsidRPr="00DF605F">
              <w:t>IBAN</w:t>
            </w:r>
            <w:r w:rsidRPr="00466654">
              <w:t xml:space="preserve">: _________________ в ________________________ </w:t>
            </w:r>
          </w:p>
          <w:p w14:paraId="75D4E3D6" w14:textId="77777777" w:rsidR="00421643" w:rsidRPr="00466654" w:rsidRDefault="00421643" w:rsidP="00706174">
            <w:r w:rsidRPr="00466654">
              <w:t>МФО __________, ІПН: ___________</w:t>
            </w:r>
          </w:p>
          <w:p w14:paraId="03358DF8" w14:textId="77777777" w:rsidR="00421643" w:rsidRPr="00466654" w:rsidRDefault="00421643" w:rsidP="00706174">
            <w:r w:rsidRPr="00466654">
              <w:t xml:space="preserve">Св-во №:_________________ </w:t>
            </w:r>
          </w:p>
          <w:p w14:paraId="38941512" w14:textId="77777777" w:rsidR="00421643" w:rsidRPr="00466654" w:rsidRDefault="00421643" w:rsidP="00706174">
            <w:pPr>
              <w:pStyle w:val="24"/>
              <w:numPr>
                <w:ilvl w:val="12"/>
                <w:numId w:val="0"/>
              </w:numPr>
              <w:spacing w:after="0" w:line="240" w:lineRule="auto"/>
            </w:pPr>
            <w:r w:rsidRPr="00466654">
              <w:t>Платник податку на загальних підставах</w:t>
            </w:r>
          </w:p>
        </w:tc>
      </w:tr>
    </w:tbl>
    <w:p w14:paraId="2A31E0B3" w14:textId="77777777" w:rsidR="00421643" w:rsidRPr="00466654" w:rsidRDefault="00421643" w:rsidP="00421643">
      <w:pPr>
        <w:tabs>
          <w:tab w:val="left" w:pos="0"/>
          <w:tab w:val="left" w:pos="720"/>
          <w:tab w:val="left" w:pos="1080"/>
        </w:tabs>
        <w:rPr>
          <w:b/>
          <w:bCs/>
          <w:smallCaps/>
        </w:rPr>
      </w:pPr>
    </w:p>
    <w:p w14:paraId="5685F0B1" w14:textId="77777777" w:rsidR="00421643" w:rsidRPr="00466654" w:rsidRDefault="00421643" w:rsidP="00421643">
      <w:pPr>
        <w:tabs>
          <w:tab w:val="left" w:pos="0"/>
          <w:tab w:val="left" w:pos="720"/>
          <w:tab w:val="left" w:pos="1080"/>
        </w:tabs>
        <w:jc w:val="center"/>
        <w:rPr>
          <w:b/>
          <w:bCs/>
          <w:smallCaps/>
        </w:rPr>
      </w:pPr>
      <w:r w:rsidRPr="00466654">
        <w:rPr>
          <w:b/>
          <w:bCs/>
          <w:smallCaps/>
        </w:rPr>
        <w:t>ПЕРЕЛІК  ДОДАТКІВ</w:t>
      </w:r>
    </w:p>
    <w:p w14:paraId="6B6FA2F2" w14:textId="77777777" w:rsidR="00421643" w:rsidRPr="00466654" w:rsidRDefault="00421643" w:rsidP="00421643">
      <w:r w:rsidRPr="00466654">
        <w:t xml:space="preserve">Додаток 1: Технічне завдання </w:t>
      </w:r>
    </w:p>
    <w:p w14:paraId="34CB064A" w14:textId="77777777" w:rsidR="00421643" w:rsidRPr="00466654" w:rsidRDefault="00421643" w:rsidP="00421643">
      <w:r w:rsidRPr="00466654">
        <w:t>Додаток 2: Обов’язки Виконавця по звітуванню</w:t>
      </w:r>
    </w:p>
    <w:p w14:paraId="6BBD1FC5" w14:textId="77777777" w:rsidR="00421643" w:rsidRPr="00466654" w:rsidRDefault="00421643" w:rsidP="00421643">
      <w:pPr>
        <w:jc w:val="both"/>
      </w:pPr>
      <w:r w:rsidRPr="00466654">
        <w:t>Додатку 3: Цінова пропозиція (Кошторис)</w:t>
      </w:r>
    </w:p>
    <w:p w14:paraId="5178AF11" w14:textId="77777777" w:rsidR="00421643" w:rsidRPr="00466654" w:rsidRDefault="00421643" w:rsidP="00421643">
      <w:pPr>
        <w:tabs>
          <w:tab w:val="left" w:pos="0"/>
          <w:tab w:val="left" w:pos="720"/>
          <w:tab w:val="left" w:pos="1080"/>
        </w:tabs>
        <w:jc w:val="center"/>
      </w:pPr>
    </w:p>
    <w:tbl>
      <w:tblPr>
        <w:tblW w:w="5000" w:type="pct"/>
        <w:tblCellMar>
          <w:left w:w="115" w:type="dxa"/>
          <w:right w:w="115" w:type="dxa"/>
        </w:tblCellMar>
        <w:tblLook w:val="0000" w:firstRow="0" w:lastRow="0" w:firstColumn="0" w:lastColumn="0" w:noHBand="0" w:noVBand="0"/>
      </w:tblPr>
      <w:tblGrid>
        <w:gridCol w:w="4840"/>
        <w:gridCol w:w="4745"/>
      </w:tblGrid>
      <w:tr w:rsidR="00421643" w:rsidRPr="00466654" w14:paraId="67A821BC" w14:textId="77777777" w:rsidTr="00706174">
        <w:tc>
          <w:tcPr>
            <w:tcW w:w="2525" w:type="pct"/>
          </w:tcPr>
          <w:p w14:paraId="1DE10B99" w14:textId="77777777" w:rsidR="00421643" w:rsidRPr="00466654" w:rsidRDefault="00421643" w:rsidP="00706174">
            <w:pPr>
              <w:rPr>
                <w:b/>
              </w:rPr>
            </w:pPr>
            <w:r w:rsidRPr="00466654">
              <w:rPr>
                <w:b/>
              </w:rPr>
              <w:t>Від Замовника</w:t>
            </w:r>
          </w:p>
          <w:p w14:paraId="5D86C00D" w14:textId="77777777" w:rsidR="00421643" w:rsidRPr="00466654" w:rsidRDefault="00421643" w:rsidP="00706174"/>
          <w:p w14:paraId="158299E7" w14:textId="77777777" w:rsidR="00421643" w:rsidRPr="00466654" w:rsidRDefault="00421643" w:rsidP="00706174">
            <w:pPr>
              <w:tabs>
                <w:tab w:val="left" w:pos="0"/>
                <w:tab w:val="left" w:pos="720"/>
                <w:tab w:val="left" w:pos="1440"/>
                <w:tab w:val="left" w:pos="2160"/>
                <w:tab w:val="left" w:pos="2880"/>
              </w:tabs>
            </w:pPr>
            <w:r w:rsidRPr="00466654">
              <w:t>__________________ /______________/</w:t>
            </w:r>
          </w:p>
          <w:p w14:paraId="4E56EAF7" w14:textId="77777777" w:rsidR="00421643" w:rsidRPr="00466654" w:rsidRDefault="00421643" w:rsidP="00706174">
            <w:r w:rsidRPr="00466654">
              <w:t>__________________________</w:t>
            </w:r>
          </w:p>
          <w:p w14:paraId="7780DA79" w14:textId="77777777" w:rsidR="00421643" w:rsidRPr="00466654" w:rsidRDefault="00421643" w:rsidP="00706174">
            <w:pPr>
              <w:tabs>
                <w:tab w:val="left" w:pos="0"/>
                <w:tab w:val="left" w:pos="720"/>
                <w:tab w:val="left" w:pos="1080"/>
              </w:tabs>
              <w:jc w:val="both"/>
              <w:rPr>
                <w:b/>
              </w:rPr>
            </w:pPr>
          </w:p>
        </w:tc>
        <w:tc>
          <w:tcPr>
            <w:tcW w:w="2475" w:type="pct"/>
          </w:tcPr>
          <w:p w14:paraId="254A3E82" w14:textId="77777777" w:rsidR="00421643" w:rsidRPr="00466654" w:rsidRDefault="00421643" w:rsidP="00706174">
            <w:pPr>
              <w:rPr>
                <w:b/>
              </w:rPr>
            </w:pPr>
            <w:r w:rsidRPr="00466654">
              <w:rPr>
                <w:b/>
              </w:rPr>
              <w:t>Від Виконавця</w:t>
            </w:r>
          </w:p>
          <w:p w14:paraId="2C4CC018" w14:textId="77777777" w:rsidR="00421643" w:rsidRPr="00466654" w:rsidRDefault="00421643" w:rsidP="00706174">
            <w:pPr>
              <w:tabs>
                <w:tab w:val="left" w:pos="0"/>
                <w:tab w:val="left" w:pos="720"/>
                <w:tab w:val="left" w:pos="1440"/>
                <w:tab w:val="left" w:pos="2160"/>
                <w:tab w:val="left" w:pos="2880"/>
              </w:tabs>
            </w:pPr>
          </w:p>
          <w:p w14:paraId="17721B68" w14:textId="77777777" w:rsidR="00421643" w:rsidRPr="00466654" w:rsidRDefault="00421643" w:rsidP="00706174">
            <w:pPr>
              <w:tabs>
                <w:tab w:val="left" w:pos="0"/>
                <w:tab w:val="left" w:pos="720"/>
                <w:tab w:val="left" w:pos="1440"/>
                <w:tab w:val="left" w:pos="2160"/>
                <w:tab w:val="left" w:pos="2880"/>
              </w:tabs>
            </w:pPr>
            <w:r w:rsidRPr="00466654">
              <w:t>__________________ /______________/</w:t>
            </w:r>
          </w:p>
          <w:p w14:paraId="0F923196" w14:textId="77777777" w:rsidR="00421643" w:rsidRPr="00466654" w:rsidRDefault="00421643" w:rsidP="00706174">
            <w:r w:rsidRPr="00466654">
              <w:t>__________________________</w:t>
            </w:r>
          </w:p>
          <w:p w14:paraId="768501EF" w14:textId="77777777" w:rsidR="00421643" w:rsidRPr="00466654" w:rsidRDefault="00421643" w:rsidP="00706174">
            <w:pPr>
              <w:tabs>
                <w:tab w:val="left" w:pos="0"/>
                <w:tab w:val="left" w:pos="720"/>
                <w:tab w:val="left" w:pos="1440"/>
                <w:tab w:val="left" w:pos="2160"/>
                <w:tab w:val="left" w:pos="2880"/>
              </w:tabs>
              <w:spacing w:after="120"/>
              <w:rPr>
                <w:b/>
                <w:bCs/>
              </w:rPr>
            </w:pPr>
          </w:p>
        </w:tc>
      </w:tr>
    </w:tbl>
    <w:p w14:paraId="38232980" w14:textId="77777777" w:rsidR="00421643" w:rsidRPr="00466654" w:rsidRDefault="00421643" w:rsidP="00421643">
      <w:pPr>
        <w:spacing w:before="120" w:after="120"/>
        <w:jc w:val="both"/>
        <w:rPr>
          <w:b/>
          <w:sz w:val="22"/>
          <w:szCs w:val="22"/>
        </w:rPr>
      </w:pPr>
    </w:p>
    <w:p w14:paraId="0970DBE4" w14:textId="77777777" w:rsidR="004A021E" w:rsidRPr="003C0A65" w:rsidRDefault="004A021E" w:rsidP="00B209C7">
      <w:pPr>
        <w:rPr>
          <w:b/>
          <w:sz w:val="22"/>
          <w:szCs w:val="22"/>
        </w:rPr>
      </w:pPr>
    </w:p>
    <w:sectPr w:rsidR="004A021E" w:rsidRPr="003C0A65" w:rsidSect="005F1696">
      <w:footerReference w:type="default" r:id="rId16"/>
      <w:pgSz w:w="11906" w:h="16838"/>
      <w:pgMar w:top="899" w:right="850" w:bottom="1438" w:left="170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92E4C" w15:done="0"/>
  <w15:commentEx w15:paraId="39D44E93" w15:done="0"/>
  <w15:commentEx w15:paraId="2E397F0F" w15:paraIdParent="39D44E93" w15:done="0"/>
  <w15:commentEx w15:paraId="38863A4B" w15:done="0"/>
  <w15:commentEx w15:paraId="3E274635" w15:done="0"/>
  <w15:commentEx w15:paraId="0BAC9ED6" w15:done="0"/>
  <w15:commentEx w15:paraId="0C5DF217" w15:paraIdParent="0BAC9ED6" w15:done="0"/>
  <w15:commentEx w15:paraId="3CF8FD41" w15:done="0"/>
  <w15:commentEx w15:paraId="19B856E0" w15:paraIdParent="3CF8F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D216" w16cex:dateUtc="2021-08-09T13:11:00Z"/>
  <w16cex:commentExtensible w16cex:durableId="24BBD362" w16cex:dateUtc="2021-08-09T13:16:00Z"/>
  <w16cex:commentExtensible w16cex:durableId="24BBD330" w16cex:dateUtc="2021-08-09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92E4C" w16cid:durableId="24BBD1B4"/>
  <w16cid:commentId w16cid:paraId="39D44E93" w16cid:durableId="24BBD1B5"/>
  <w16cid:commentId w16cid:paraId="2E397F0F" w16cid:durableId="24BBD216"/>
  <w16cid:commentId w16cid:paraId="38863A4B" w16cid:durableId="24BBD1B6"/>
  <w16cid:commentId w16cid:paraId="3E274635" w16cid:durableId="24BBD1B7"/>
  <w16cid:commentId w16cid:paraId="0BAC9ED6" w16cid:durableId="24BBD1B9"/>
  <w16cid:commentId w16cid:paraId="0C5DF217" w16cid:durableId="24BBD362"/>
  <w16cid:commentId w16cid:paraId="3CF8FD41" w16cid:durableId="24BBD1BA"/>
  <w16cid:commentId w16cid:paraId="19B856E0" w16cid:durableId="24BBD3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1807B" w14:textId="77777777" w:rsidR="00F240A3" w:rsidRDefault="00F240A3">
      <w:r>
        <w:separator/>
      </w:r>
    </w:p>
  </w:endnote>
  <w:endnote w:type="continuationSeparator" w:id="0">
    <w:p w14:paraId="1F1345C3" w14:textId="77777777" w:rsidR="00F240A3" w:rsidRDefault="00F2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92FB" w14:textId="77777777" w:rsidR="00D37CB9" w:rsidRDefault="00D37C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2923" w14:textId="77777777" w:rsidR="00D37CB9" w:rsidRDefault="00D37CB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8FD4" w14:textId="77777777" w:rsidR="00D37CB9" w:rsidRDefault="00D37CB9">
    <w:pPr>
      <w:pStyle w:val="ad"/>
      <w:jc w:val="right"/>
    </w:pPr>
    <w:r>
      <w:fldChar w:fldCharType="begin"/>
    </w:r>
    <w:r>
      <w:instrText>PAGE   \* MERGEFORMAT</w:instrText>
    </w:r>
    <w:r>
      <w:fldChar w:fldCharType="separate"/>
    </w:r>
    <w:r w:rsidR="00F240A3" w:rsidRPr="00F240A3">
      <w:rPr>
        <w:noProof/>
        <w:lang w:val="ru-RU"/>
      </w:rPr>
      <w:t>1</w:t>
    </w:r>
    <w:r>
      <w:fldChar w:fldCharType="end"/>
    </w:r>
  </w:p>
  <w:p w14:paraId="156D863E" w14:textId="77777777" w:rsidR="00D37CB9" w:rsidRDefault="00D37CB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EA8" w14:textId="77777777" w:rsidR="00D37CB9" w:rsidRPr="005F1696" w:rsidRDefault="00D37CB9" w:rsidP="005F1696">
    <w:pPr>
      <w:pStyle w:val="ad"/>
      <w:jc w:val="right"/>
      <w:rPr>
        <w:lang w:val="ru-RU"/>
      </w:rPr>
    </w:pPr>
    <w:r>
      <w:fldChar w:fldCharType="begin"/>
    </w:r>
    <w:r>
      <w:instrText>PAGE   \* MERGEFORMAT</w:instrText>
    </w:r>
    <w:r>
      <w:fldChar w:fldCharType="separate"/>
    </w:r>
    <w:r w:rsidR="00745AAF" w:rsidRPr="00745AAF">
      <w:rPr>
        <w:noProof/>
        <w:lang w:val="ru-RU"/>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B247" w14:textId="77777777" w:rsidR="00F240A3" w:rsidRDefault="00F240A3">
      <w:r>
        <w:separator/>
      </w:r>
    </w:p>
  </w:footnote>
  <w:footnote w:type="continuationSeparator" w:id="0">
    <w:p w14:paraId="705FC862" w14:textId="77777777" w:rsidR="00F240A3" w:rsidRDefault="00F240A3">
      <w:r>
        <w:continuationSeparator/>
      </w:r>
    </w:p>
  </w:footnote>
  <w:footnote w:id="1">
    <w:p w14:paraId="37FBE52C" w14:textId="77777777" w:rsidR="00D37CB9" w:rsidRPr="00105739" w:rsidRDefault="00D37CB9" w:rsidP="00421643">
      <w:pPr>
        <w:pStyle w:val="af2"/>
        <w:rPr>
          <w:spacing w:val="0"/>
        </w:rPr>
      </w:pPr>
      <w:r w:rsidRPr="00105739">
        <w:rPr>
          <w:rStyle w:val="af7"/>
          <w:spacing w:val="0"/>
        </w:rPr>
        <w:footnoteRef/>
      </w:r>
      <w:r w:rsidRPr="00105739">
        <w:rPr>
          <w:spacing w:val="0"/>
        </w:rPr>
        <w:t xml:space="preserve"> "Інша сторона" означає публічну посадову особу, яка здійснює дії по відношенню до процесу відбору або виконання Договору. В цьому контексті термін "публічна посадова особа" включає персонал Світового банку та працівників інших організацій, що приймають або перевіряють рішення щодо закупівель</w:t>
      </w:r>
    </w:p>
  </w:footnote>
  <w:footnote w:id="2">
    <w:p w14:paraId="5593A25F" w14:textId="77777777" w:rsidR="00D37CB9" w:rsidRPr="00105739" w:rsidRDefault="00D37CB9" w:rsidP="00421643">
      <w:pPr>
        <w:pStyle w:val="af2"/>
        <w:rPr>
          <w:spacing w:val="0"/>
        </w:rPr>
      </w:pPr>
      <w:r w:rsidRPr="00105739">
        <w:rPr>
          <w:rStyle w:val="af7"/>
          <w:spacing w:val="0"/>
        </w:rPr>
        <w:footnoteRef/>
      </w:r>
      <w:r w:rsidRPr="00105739">
        <w:rPr>
          <w:spacing w:val="0"/>
        </w:rPr>
        <w:t xml:space="preserve"> "Сторона" означає публічну посадову особу; терміни "вигода" та "обов'язок" відносяться до проекту відбору чи виконання договору; а "дія чи бездіяльність" здійснюється із наміром вплинути на процес відбору чи виконання договору.</w:t>
      </w:r>
    </w:p>
  </w:footnote>
  <w:footnote w:id="3">
    <w:p w14:paraId="1BC90B1A" w14:textId="77777777" w:rsidR="00D37CB9" w:rsidRPr="00105739" w:rsidRDefault="00D37CB9" w:rsidP="00421643">
      <w:pPr>
        <w:pStyle w:val="af2"/>
        <w:rPr>
          <w:spacing w:val="0"/>
        </w:rPr>
      </w:pPr>
      <w:r w:rsidRPr="00105739">
        <w:rPr>
          <w:rStyle w:val="af7"/>
          <w:spacing w:val="0"/>
        </w:rPr>
        <w:footnoteRef/>
      </w:r>
      <w:r w:rsidRPr="00105739">
        <w:rPr>
          <w:spacing w:val="0"/>
        </w:rPr>
        <w:t xml:space="preserve"> "Сторони" означає учасників процесу відбору (включаючи публічних посадових осіб), що намагаються встановити тендерні ціни на штучному, неконкурентному рівні.</w:t>
      </w:r>
    </w:p>
  </w:footnote>
  <w:footnote w:id="4">
    <w:p w14:paraId="0ABBB034" w14:textId="77777777" w:rsidR="00D37CB9" w:rsidRPr="00D45719" w:rsidRDefault="00D37CB9" w:rsidP="00421643">
      <w:pPr>
        <w:pStyle w:val="af2"/>
      </w:pPr>
      <w:r w:rsidRPr="00105739">
        <w:rPr>
          <w:rStyle w:val="af7"/>
          <w:spacing w:val="0"/>
        </w:rPr>
        <w:footnoteRef/>
      </w:r>
      <w:r w:rsidRPr="00105739">
        <w:rPr>
          <w:spacing w:val="0"/>
        </w:rPr>
        <w:t xml:space="preserve"> "Сторона" означає учасника процесу відбору або виконання договору.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15E7" w14:textId="77777777" w:rsidR="00D37CB9" w:rsidRDefault="00D37CB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34A1" w14:textId="77777777" w:rsidR="00D37CB9" w:rsidRDefault="00D37CB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5554" w14:textId="77777777" w:rsidR="00D37CB9" w:rsidRDefault="00D37C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decimal"/>
      <w:pStyle w:val="2"/>
      <w:lvlText w:val=".%2"/>
      <w:lvlJc w:val="left"/>
      <w:pPr>
        <w:tabs>
          <w:tab w:val="num" w:pos="567"/>
        </w:tabs>
        <w:ind w:left="567" w:hanging="567"/>
      </w:pPr>
      <w:rPr>
        <w:rFonts w:cs="Times New Roman"/>
      </w:rPr>
    </w:lvl>
    <w:lvl w:ilvl="2">
      <w:start w:val="1"/>
      <w:numFmt w:val="decimal"/>
      <w:pStyle w:val="3"/>
      <w:lvlText w:val=".%2.%3."/>
      <w:lvlJc w:val="left"/>
      <w:pPr>
        <w:tabs>
          <w:tab w:val="num" w:pos="567"/>
        </w:tabs>
        <w:ind w:left="567" w:hanging="567"/>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4"/>
    <w:lvl w:ilvl="0">
      <w:start w:val="1"/>
      <w:numFmt w:val="decimal"/>
      <w:lvlText w:val="%1)"/>
      <w:lvlJc w:val="left"/>
      <w:pPr>
        <w:tabs>
          <w:tab w:val="num" w:pos="1068"/>
        </w:tabs>
        <w:ind w:left="1068" w:hanging="360"/>
      </w:pPr>
      <w:rPr>
        <w:rFonts w:cs="Times New Roman"/>
        <w:b w:val="0"/>
        <w:sz w:val="24"/>
        <w:szCs w:val="24"/>
      </w:rPr>
    </w:lvl>
    <w:lvl w:ilvl="1">
      <w:start w:val="1"/>
      <w:numFmt w:val="bullet"/>
      <w:lvlText w:val=""/>
      <w:lvlJc w:val="left"/>
      <w:pPr>
        <w:tabs>
          <w:tab w:val="num" w:pos="1581"/>
        </w:tabs>
        <w:ind w:left="1581" w:hanging="360"/>
      </w:pPr>
      <w:rPr>
        <w:rFonts w:ascii="Symbol" w:hAnsi="Symbol" w:cs="Symbol"/>
      </w:rPr>
    </w:lvl>
    <w:lvl w:ilvl="2">
      <w:start w:val="6"/>
      <w:numFmt w:val="bullet"/>
      <w:lvlText w:val="-"/>
      <w:lvlJc w:val="left"/>
      <w:pPr>
        <w:tabs>
          <w:tab w:val="num" w:pos="2301"/>
        </w:tabs>
        <w:ind w:left="2301" w:hanging="360"/>
      </w:pPr>
      <w:rPr>
        <w:rFonts w:ascii="Times New Roman" w:hAnsi="Times New Roman" w:cs="Times New Roman"/>
      </w:rPr>
    </w:lvl>
    <w:lvl w:ilvl="3">
      <w:start w:val="1"/>
      <w:numFmt w:val="bullet"/>
      <w:lvlText w:val=""/>
      <w:lvlJc w:val="left"/>
      <w:pPr>
        <w:tabs>
          <w:tab w:val="num" w:pos="3021"/>
        </w:tabs>
        <w:ind w:left="3021" w:hanging="360"/>
      </w:pPr>
      <w:rPr>
        <w:rFonts w:ascii="Symbol" w:hAnsi="Symbol" w:cs="Symbol"/>
      </w:rPr>
    </w:lvl>
    <w:lvl w:ilvl="4">
      <w:start w:val="1"/>
      <w:numFmt w:val="bullet"/>
      <w:lvlText w:val="o"/>
      <w:lvlJc w:val="left"/>
      <w:pPr>
        <w:tabs>
          <w:tab w:val="num" w:pos="3741"/>
        </w:tabs>
        <w:ind w:left="3741" w:hanging="360"/>
      </w:pPr>
      <w:rPr>
        <w:rFonts w:ascii="Courier New" w:hAnsi="Courier New" w:cs="Courier New"/>
      </w:rPr>
    </w:lvl>
    <w:lvl w:ilvl="5">
      <w:start w:val="1"/>
      <w:numFmt w:val="bullet"/>
      <w:lvlText w:val=""/>
      <w:lvlJc w:val="left"/>
      <w:pPr>
        <w:tabs>
          <w:tab w:val="num" w:pos="4461"/>
        </w:tabs>
        <w:ind w:left="4461" w:hanging="360"/>
      </w:pPr>
      <w:rPr>
        <w:rFonts w:ascii="Wingdings" w:hAnsi="Wingdings" w:cs="Wingdings"/>
      </w:rPr>
    </w:lvl>
    <w:lvl w:ilvl="6">
      <w:start w:val="1"/>
      <w:numFmt w:val="bullet"/>
      <w:lvlText w:val=""/>
      <w:lvlJc w:val="left"/>
      <w:pPr>
        <w:tabs>
          <w:tab w:val="num" w:pos="5181"/>
        </w:tabs>
        <w:ind w:left="5181" w:hanging="360"/>
      </w:pPr>
      <w:rPr>
        <w:rFonts w:ascii="Symbol" w:hAnsi="Symbol" w:cs="Symbol"/>
      </w:rPr>
    </w:lvl>
    <w:lvl w:ilvl="7">
      <w:start w:val="1"/>
      <w:numFmt w:val="bullet"/>
      <w:lvlText w:val="o"/>
      <w:lvlJc w:val="left"/>
      <w:pPr>
        <w:tabs>
          <w:tab w:val="num" w:pos="5901"/>
        </w:tabs>
        <w:ind w:left="5901" w:hanging="360"/>
      </w:pPr>
      <w:rPr>
        <w:rFonts w:ascii="Courier New" w:hAnsi="Courier New" w:cs="Courier New"/>
      </w:rPr>
    </w:lvl>
    <w:lvl w:ilvl="8">
      <w:start w:val="1"/>
      <w:numFmt w:val="bullet"/>
      <w:lvlText w:val=""/>
      <w:lvlJc w:val="left"/>
      <w:pPr>
        <w:tabs>
          <w:tab w:val="num" w:pos="6621"/>
        </w:tabs>
        <w:ind w:left="6621" w:hanging="360"/>
      </w:pPr>
      <w:rPr>
        <w:rFonts w:ascii="Wingdings" w:hAnsi="Wingdings" w:cs="Wingdings"/>
      </w:rPr>
    </w:lvl>
  </w:abstractNum>
  <w:abstractNum w:abstractNumId="2">
    <w:nsid w:val="00000003"/>
    <w:multiLevelType w:val="multilevel"/>
    <w:tmpl w:val="00000003"/>
    <w:name w:val="WW8Num5"/>
    <w:lvl w:ilvl="0">
      <w:start w:val="27"/>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cs="Times New Roman"/>
        <w:bCs w:val="0"/>
        <w:color w:val="auto"/>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7"/>
    <w:lvl w:ilvl="0">
      <w:start w:val="1"/>
      <w:numFmt w:val="lowerRoman"/>
      <w:lvlText w:val="(%1)"/>
      <w:lvlJc w:val="left"/>
      <w:pPr>
        <w:tabs>
          <w:tab w:val="num" w:pos="720"/>
        </w:tabs>
        <w:ind w:left="720" w:hanging="720"/>
      </w:pPr>
      <w:rPr>
        <w:rFonts w:cs="Times New Roman"/>
      </w:rPr>
    </w:lvl>
  </w:abstractNum>
  <w:abstractNum w:abstractNumId="4">
    <w:nsid w:val="00000005"/>
    <w:multiLevelType w:val="singleLevel"/>
    <w:tmpl w:val="00000005"/>
    <w:lvl w:ilvl="0">
      <w:start w:val="1"/>
      <w:numFmt w:val="decimal"/>
      <w:lvlText w:val="%1."/>
      <w:lvlJc w:val="left"/>
      <w:pPr>
        <w:tabs>
          <w:tab w:val="num" w:pos="360"/>
        </w:tabs>
        <w:ind w:left="0" w:firstLine="0"/>
      </w:pPr>
      <w:rPr>
        <w:rFonts w:cs="Times New Roman"/>
        <w:color w:val="auto"/>
      </w:rPr>
    </w:lvl>
  </w:abstractNum>
  <w:abstractNum w:abstractNumId="5">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sz w:val="22"/>
        <w:szCs w:val="22"/>
      </w:rPr>
    </w:lvl>
  </w:abstractNum>
  <w:abstractNum w:abstractNumId="6">
    <w:nsid w:val="00000007"/>
    <w:multiLevelType w:val="multilevel"/>
    <w:tmpl w:val="00000007"/>
    <w:name w:val="WW8Num19"/>
    <w:lvl w:ilvl="0">
      <w:start w:val="1"/>
      <w:numFmt w:val="decimal"/>
      <w:lvlText w:val="%1."/>
      <w:lvlJc w:val="left"/>
      <w:pPr>
        <w:tabs>
          <w:tab w:val="num" w:pos="720"/>
        </w:tabs>
        <w:ind w:left="720" w:hanging="360"/>
      </w:pPr>
      <w:rPr>
        <w:rFonts w:cs="Times New Roman"/>
        <w:color w:val="000000"/>
        <w:szCs w:val="20"/>
        <w:lang w:eastAsia="en-US"/>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7">
    <w:nsid w:val="00114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CBB064E"/>
    <w:multiLevelType w:val="multilevel"/>
    <w:tmpl w:val="192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C00B5"/>
    <w:multiLevelType w:val="hybridMultilevel"/>
    <w:tmpl w:val="A0A68216"/>
    <w:lvl w:ilvl="0" w:tplc="906CF8BC">
      <w:start w:val="1"/>
      <w:numFmt w:val="lowerRoman"/>
      <w:lvlText w:val="(%1)"/>
      <w:lvlJc w:val="left"/>
      <w:pPr>
        <w:tabs>
          <w:tab w:val="num" w:pos="720"/>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5D157E"/>
    <w:multiLevelType w:val="hybridMultilevel"/>
    <w:tmpl w:val="8F1CC3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1BE4E8B"/>
    <w:multiLevelType w:val="hybridMultilevel"/>
    <w:tmpl w:val="C0644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71D74C5"/>
    <w:multiLevelType w:val="multilevel"/>
    <w:tmpl w:val="D032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5F0180"/>
    <w:multiLevelType w:val="multilevel"/>
    <w:tmpl w:val="9A04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5A71B0"/>
    <w:multiLevelType w:val="multilevel"/>
    <w:tmpl w:val="6900A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decimal"/>
      <w:lvlText w:val="%2"/>
      <w:lvlJc w:val="left"/>
      <w:pPr>
        <w:ind w:left="1440" w:hanging="360"/>
      </w:pPr>
      <w:rPr>
        <w:color w:val="00000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87A10EA"/>
    <w:multiLevelType w:val="multilevel"/>
    <w:tmpl w:val="2D50DEE8"/>
    <w:lvl w:ilvl="0">
      <w:start w:val="1"/>
      <w:numFmt w:val="none"/>
      <w:suff w:val="space"/>
      <w:lvlText w:val=""/>
      <w:lvlJc w:val="left"/>
      <w:pPr>
        <w:ind w:left="0" w:firstLine="0"/>
      </w:pPr>
      <w:rPr>
        <w:rFonts w:hint="default"/>
      </w:rPr>
    </w:lvl>
    <w:lvl w:ilvl="1">
      <w:start w:val="1"/>
      <w:numFmt w:val="decimal"/>
      <w:lvlText w:val="%2."/>
      <w:lvlJc w:val="left"/>
      <w:pPr>
        <w:tabs>
          <w:tab w:val="num" w:pos="567"/>
        </w:tabs>
        <w:ind w:left="567" w:hanging="567"/>
      </w:pPr>
      <w:rPr>
        <w:rFonts w:hint="default"/>
        <w:b/>
      </w:rPr>
    </w:lvl>
    <w:lvl w:ilvl="2">
      <w:start w:val="1"/>
      <w:numFmt w:val="decimal"/>
      <w:lvlText w:val="%2.%3."/>
      <w:lvlJc w:val="left"/>
      <w:pPr>
        <w:tabs>
          <w:tab w:val="num" w:pos="567"/>
        </w:tabs>
        <w:ind w:left="567" w:hanging="567"/>
      </w:pPr>
      <w:rPr>
        <w:rFonts w:hint="default"/>
        <w:b w:val="0"/>
        <w:sz w:val="20"/>
        <w:szCs w:val="20"/>
        <w:lang w:val="ru-RU"/>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B145F7E"/>
    <w:multiLevelType w:val="hybridMultilevel"/>
    <w:tmpl w:val="8A706490"/>
    <w:lvl w:ilvl="0" w:tplc="FFFFFFFF">
      <w:start w:val="1"/>
      <w:numFmt w:val="bullet"/>
      <w:pStyle w:val="a"/>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233"/>
        </w:tabs>
        <w:ind w:left="1233" w:hanging="360"/>
      </w:pPr>
      <w:rPr>
        <w:rFonts w:ascii="Courier New" w:hAnsi="Courier New" w:hint="default"/>
      </w:rPr>
    </w:lvl>
    <w:lvl w:ilvl="2" w:tplc="FFFFFFFF" w:tentative="1">
      <w:start w:val="1"/>
      <w:numFmt w:val="bullet"/>
      <w:lvlText w:val=""/>
      <w:lvlJc w:val="left"/>
      <w:pPr>
        <w:tabs>
          <w:tab w:val="num" w:pos="1953"/>
        </w:tabs>
        <w:ind w:left="1953" w:hanging="360"/>
      </w:pPr>
      <w:rPr>
        <w:rFonts w:ascii="Wingdings" w:hAnsi="Wingdings"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18">
    <w:nsid w:val="2BD961C1"/>
    <w:multiLevelType w:val="hybridMultilevel"/>
    <w:tmpl w:val="D5D87E6A"/>
    <w:lvl w:ilvl="0" w:tplc="8CB8F16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2935F9"/>
    <w:multiLevelType w:val="multilevel"/>
    <w:tmpl w:val="A0F8DFEE"/>
    <w:lvl w:ilvl="0">
      <w:start w:val="1"/>
      <w:numFmt w:val="decimal"/>
      <w:lvlText w:val="1.%1"/>
      <w:lvlJc w:val="left"/>
      <w:pPr>
        <w:ind w:left="1429" w:hanging="360"/>
      </w:pPr>
    </w:lvl>
    <w:lvl w:ilvl="1">
      <w:start w:val="1"/>
      <w:numFmt w:val="lowerLetter"/>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1DA3FC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8C68FA"/>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99C64F0"/>
    <w:multiLevelType w:val="multilevel"/>
    <w:tmpl w:val="153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9030F"/>
    <w:multiLevelType w:val="multilevel"/>
    <w:tmpl w:val="641859B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F127F"/>
    <w:multiLevelType w:val="multilevel"/>
    <w:tmpl w:val="855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97168A"/>
    <w:multiLevelType w:val="hybridMultilevel"/>
    <w:tmpl w:val="2626F4B4"/>
    <w:lvl w:ilvl="0" w:tplc="AABEBD3C">
      <w:start w:val="1"/>
      <w:numFmt w:val="decimal"/>
      <w:lvlText w:val="11.%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89C033A"/>
    <w:multiLevelType w:val="hybridMultilevel"/>
    <w:tmpl w:val="DA1AB9BA"/>
    <w:lvl w:ilvl="0" w:tplc="8CB8F16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4137F3"/>
    <w:multiLevelType w:val="multilevel"/>
    <w:tmpl w:val="CD583562"/>
    <w:lvl w:ilvl="0">
      <w:start w:val="5"/>
      <w:numFmt w:val="decimal"/>
      <w:lvlText w:val="%1"/>
      <w:lvlJc w:val="left"/>
      <w:pPr>
        <w:ind w:left="360" w:hanging="360"/>
      </w:pPr>
    </w:lvl>
    <w:lvl w:ilvl="1">
      <w:start w:val="1"/>
      <w:numFmt w:val="decimal"/>
      <w:lvlText w:val="8.%2"/>
      <w:lvlJc w:val="left"/>
      <w:pPr>
        <w:ind w:left="1065" w:hanging="360"/>
      </w:pPr>
      <w:rPr>
        <w:b w:val="0"/>
        <w:i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num w:numId="1">
    <w:abstractNumId w:val="0"/>
  </w:num>
  <w:num w:numId="2">
    <w:abstractNumId w:val="2"/>
  </w:num>
  <w:num w:numId="3">
    <w:abstractNumId w:val="3"/>
  </w:num>
  <w:num w:numId="4">
    <w:abstractNumId w:val="4"/>
  </w:num>
  <w:num w:numId="5">
    <w:abstractNumId w:val="6"/>
  </w:num>
  <w:num w:numId="6">
    <w:abstractNumId w:val="10"/>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num>
  <w:num w:numId="12">
    <w:abstractNumId w:val="25"/>
  </w:num>
  <w:num w:numId="13">
    <w:abstractNumId w:val="8"/>
  </w:num>
  <w:num w:numId="14">
    <w:abstractNumId w:val="21"/>
  </w:num>
  <w:num w:numId="15">
    <w:abstractNumId w:val="0"/>
  </w:num>
  <w:num w:numId="16">
    <w:abstractNumId w:val="0"/>
  </w:num>
  <w:num w:numId="17">
    <w:abstractNumId w:val="0"/>
  </w:num>
  <w:num w:numId="18">
    <w:abstractNumId w:val="20"/>
  </w:num>
  <w:num w:numId="19">
    <w:abstractNumId w:val="0"/>
  </w:num>
  <w:num w:numId="20">
    <w:abstractNumId w:val="0"/>
  </w:num>
  <w:num w:numId="21">
    <w:abstractNumId w:val="7"/>
  </w:num>
  <w:num w:numId="22">
    <w:abstractNumId w:val="0"/>
  </w:num>
  <w:num w:numId="23">
    <w:abstractNumId w:val="0"/>
  </w:num>
  <w:num w:numId="24">
    <w:abstractNumId w:val="12"/>
  </w:num>
  <w:num w:numId="25">
    <w:abstractNumId w:val="0"/>
  </w:num>
  <w:num w:numId="26">
    <w:abstractNumId w:val="0"/>
  </w:num>
  <w:num w:numId="27">
    <w:abstractNumId w:val="13"/>
    <w:lvlOverride w:ilvl="0">
      <w:lvl w:ilvl="0">
        <w:numFmt w:val="upperRoman"/>
        <w:lvlText w:val="%1."/>
        <w:lvlJc w:val="right"/>
      </w:lvl>
    </w:lvlOverride>
  </w:num>
  <w:num w:numId="28">
    <w:abstractNumId w:val="23"/>
  </w:num>
  <w:num w:numId="29">
    <w:abstractNumId w:val="9"/>
  </w:num>
  <w:num w:numId="30">
    <w:abstractNumId w:val="14"/>
  </w:num>
  <w:num w:numId="31">
    <w:abstractNumId w:val="24"/>
  </w:num>
  <w:num w:numId="32">
    <w:abstractNumId w:val="22"/>
  </w:num>
  <w:num w:numId="33">
    <w:abstractNumId w:val="2"/>
    <w:lvlOverride w:ilvl="0"/>
    <w:lvlOverride w:ilvl="1">
      <w:startOverride w:val="1"/>
    </w:lvlOverride>
    <w:lvlOverride w:ilvl="2"/>
    <w:lvlOverride w:ilvl="3"/>
    <w:lvlOverride w:ilvl="4"/>
    <w:lvlOverride w:ilvl="5"/>
    <w:lvlOverride w:ilvl="6"/>
    <w:lvlOverride w:ilvl="7"/>
    <w:lvlOverride w:ilvl="8"/>
  </w:num>
  <w:num w:numId="34">
    <w:abstractNumId w:val="1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19"/>
  </w:num>
  <w:num w:numId="40">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астасія Кісільова">
    <w15:presenceInfo w15:providerId="Windows Live" w15:userId="bfeafcd56e4df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7A"/>
    <w:rsid w:val="00005742"/>
    <w:rsid w:val="00007498"/>
    <w:rsid w:val="000104D6"/>
    <w:rsid w:val="00011957"/>
    <w:rsid w:val="00012EDD"/>
    <w:rsid w:val="00020715"/>
    <w:rsid w:val="000238AC"/>
    <w:rsid w:val="00031168"/>
    <w:rsid w:val="00033DC1"/>
    <w:rsid w:val="0003567E"/>
    <w:rsid w:val="0004135E"/>
    <w:rsid w:val="00043959"/>
    <w:rsid w:val="00046F83"/>
    <w:rsid w:val="00047017"/>
    <w:rsid w:val="00052EF5"/>
    <w:rsid w:val="00054348"/>
    <w:rsid w:val="000547F5"/>
    <w:rsid w:val="00054C9D"/>
    <w:rsid w:val="00054EC8"/>
    <w:rsid w:val="00056080"/>
    <w:rsid w:val="00064D3D"/>
    <w:rsid w:val="00071971"/>
    <w:rsid w:val="000725BD"/>
    <w:rsid w:val="000745FD"/>
    <w:rsid w:val="00077ADA"/>
    <w:rsid w:val="00081D88"/>
    <w:rsid w:val="000854BE"/>
    <w:rsid w:val="000922C8"/>
    <w:rsid w:val="00094550"/>
    <w:rsid w:val="00094ECB"/>
    <w:rsid w:val="00097555"/>
    <w:rsid w:val="000A38AA"/>
    <w:rsid w:val="000A415D"/>
    <w:rsid w:val="000B4068"/>
    <w:rsid w:val="000B5F15"/>
    <w:rsid w:val="000B6E76"/>
    <w:rsid w:val="000B7A89"/>
    <w:rsid w:val="000C0DF5"/>
    <w:rsid w:val="000C44CB"/>
    <w:rsid w:val="000C4D36"/>
    <w:rsid w:val="000C65CE"/>
    <w:rsid w:val="000D62F6"/>
    <w:rsid w:val="000E096B"/>
    <w:rsid w:val="000E4383"/>
    <w:rsid w:val="000E4D01"/>
    <w:rsid w:val="000E6922"/>
    <w:rsid w:val="000E6F4C"/>
    <w:rsid w:val="000F0882"/>
    <w:rsid w:val="000F67B1"/>
    <w:rsid w:val="000F794F"/>
    <w:rsid w:val="000F7E41"/>
    <w:rsid w:val="00100374"/>
    <w:rsid w:val="00101BE2"/>
    <w:rsid w:val="001059C7"/>
    <w:rsid w:val="0011242F"/>
    <w:rsid w:val="00126934"/>
    <w:rsid w:val="00135193"/>
    <w:rsid w:val="00135392"/>
    <w:rsid w:val="00135471"/>
    <w:rsid w:val="001417DC"/>
    <w:rsid w:val="00141ED7"/>
    <w:rsid w:val="0014364A"/>
    <w:rsid w:val="00144255"/>
    <w:rsid w:val="00156BAF"/>
    <w:rsid w:val="00157DB6"/>
    <w:rsid w:val="00162C76"/>
    <w:rsid w:val="0016759B"/>
    <w:rsid w:val="00167D4F"/>
    <w:rsid w:val="00170ACB"/>
    <w:rsid w:val="00177FCA"/>
    <w:rsid w:val="00180EB5"/>
    <w:rsid w:val="0018231E"/>
    <w:rsid w:val="00182764"/>
    <w:rsid w:val="00183880"/>
    <w:rsid w:val="00184252"/>
    <w:rsid w:val="001868A2"/>
    <w:rsid w:val="00187B65"/>
    <w:rsid w:val="00194587"/>
    <w:rsid w:val="001A1D91"/>
    <w:rsid w:val="001B1AB4"/>
    <w:rsid w:val="001B5C90"/>
    <w:rsid w:val="001B5E57"/>
    <w:rsid w:val="001C325E"/>
    <w:rsid w:val="001C4C9E"/>
    <w:rsid w:val="001D150C"/>
    <w:rsid w:val="001D2F63"/>
    <w:rsid w:val="001D397A"/>
    <w:rsid w:val="001D3C61"/>
    <w:rsid w:val="001E1DDF"/>
    <w:rsid w:val="001E1E19"/>
    <w:rsid w:val="001E6B4A"/>
    <w:rsid w:val="002043EA"/>
    <w:rsid w:val="00216424"/>
    <w:rsid w:val="0022472C"/>
    <w:rsid w:val="002355C5"/>
    <w:rsid w:val="002369B9"/>
    <w:rsid w:val="00242CC3"/>
    <w:rsid w:val="002478E5"/>
    <w:rsid w:val="00247E67"/>
    <w:rsid w:val="00252EE2"/>
    <w:rsid w:val="0025385F"/>
    <w:rsid w:val="00266064"/>
    <w:rsid w:val="00270A19"/>
    <w:rsid w:val="00276A1B"/>
    <w:rsid w:val="00281684"/>
    <w:rsid w:val="00284098"/>
    <w:rsid w:val="002862E2"/>
    <w:rsid w:val="00287C12"/>
    <w:rsid w:val="00292C49"/>
    <w:rsid w:val="002A15B6"/>
    <w:rsid w:val="002A26D6"/>
    <w:rsid w:val="002A578F"/>
    <w:rsid w:val="002A7DF8"/>
    <w:rsid w:val="002B0C3C"/>
    <w:rsid w:val="002B1FF7"/>
    <w:rsid w:val="002B49D0"/>
    <w:rsid w:val="002B7A6E"/>
    <w:rsid w:val="002C7D3C"/>
    <w:rsid w:val="002D525F"/>
    <w:rsid w:val="002D642D"/>
    <w:rsid w:val="002E0913"/>
    <w:rsid w:val="002E1BF6"/>
    <w:rsid w:val="002E24F3"/>
    <w:rsid w:val="002F27F7"/>
    <w:rsid w:val="002F4632"/>
    <w:rsid w:val="002F470E"/>
    <w:rsid w:val="002F7E7E"/>
    <w:rsid w:val="00300C4E"/>
    <w:rsid w:val="00301BDC"/>
    <w:rsid w:val="00302393"/>
    <w:rsid w:val="003062E6"/>
    <w:rsid w:val="003104A9"/>
    <w:rsid w:val="00312E54"/>
    <w:rsid w:val="003138EA"/>
    <w:rsid w:val="00314BCB"/>
    <w:rsid w:val="00314C1D"/>
    <w:rsid w:val="0031581E"/>
    <w:rsid w:val="00321BFE"/>
    <w:rsid w:val="00323D7D"/>
    <w:rsid w:val="00326345"/>
    <w:rsid w:val="00326BEA"/>
    <w:rsid w:val="00327265"/>
    <w:rsid w:val="00327861"/>
    <w:rsid w:val="0033446B"/>
    <w:rsid w:val="003350D4"/>
    <w:rsid w:val="00342AE9"/>
    <w:rsid w:val="00342C81"/>
    <w:rsid w:val="0034584D"/>
    <w:rsid w:val="003477A8"/>
    <w:rsid w:val="00350B2B"/>
    <w:rsid w:val="00350ED0"/>
    <w:rsid w:val="0035219C"/>
    <w:rsid w:val="0035680B"/>
    <w:rsid w:val="00361D71"/>
    <w:rsid w:val="00364487"/>
    <w:rsid w:val="0036499D"/>
    <w:rsid w:val="00364C5C"/>
    <w:rsid w:val="003722FC"/>
    <w:rsid w:val="003753D1"/>
    <w:rsid w:val="00375852"/>
    <w:rsid w:val="00375ECC"/>
    <w:rsid w:val="00377EEF"/>
    <w:rsid w:val="00387996"/>
    <w:rsid w:val="00392A53"/>
    <w:rsid w:val="00394CA9"/>
    <w:rsid w:val="003972FC"/>
    <w:rsid w:val="003A2077"/>
    <w:rsid w:val="003B57F9"/>
    <w:rsid w:val="003B64A1"/>
    <w:rsid w:val="003B65B3"/>
    <w:rsid w:val="003C0A65"/>
    <w:rsid w:val="003C2454"/>
    <w:rsid w:val="003C2CCC"/>
    <w:rsid w:val="003C3F8E"/>
    <w:rsid w:val="003C487B"/>
    <w:rsid w:val="003D1D91"/>
    <w:rsid w:val="003D5CA5"/>
    <w:rsid w:val="003F0029"/>
    <w:rsid w:val="003F4BA2"/>
    <w:rsid w:val="003F6CE0"/>
    <w:rsid w:val="003F7C6E"/>
    <w:rsid w:val="00401AA7"/>
    <w:rsid w:val="004037B5"/>
    <w:rsid w:val="00421643"/>
    <w:rsid w:val="00424A50"/>
    <w:rsid w:val="00425F7A"/>
    <w:rsid w:val="0042603B"/>
    <w:rsid w:val="00430C4B"/>
    <w:rsid w:val="00432C0B"/>
    <w:rsid w:val="004379FB"/>
    <w:rsid w:val="00437CE1"/>
    <w:rsid w:val="004418C6"/>
    <w:rsid w:val="004418E1"/>
    <w:rsid w:val="00442BE3"/>
    <w:rsid w:val="00447001"/>
    <w:rsid w:val="00450CF1"/>
    <w:rsid w:val="00454743"/>
    <w:rsid w:val="00462373"/>
    <w:rsid w:val="00464B5A"/>
    <w:rsid w:val="00470937"/>
    <w:rsid w:val="00484B73"/>
    <w:rsid w:val="00490847"/>
    <w:rsid w:val="004912B6"/>
    <w:rsid w:val="0049545E"/>
    <w:rsid w:val="00496FD3"/>
    <w:rsid w:val="00497741"/>
    <w:rsid w:val="00497FC5"/>
    <w:rsid w:val="004A021E"/>
    <w:rsid w:val="004A254F"/>
    <w:rsid w:val="004A38D9"/>
    <w:rsid w:val="004B106E"/>
    <w:rsid w:val="004B34D7"/>
    <w:rsid w:val="004B47E0"/>
    <w:rsid w:val="004B4E2E"/>
    <w:rsid w:val="004C0168"/>
    <w:rsid w:val="004D026F"/>
    <w:rsid w:val="004D2C19"/>
    <w:rsid w:val="004D2F7B"/>
    <w:rsid w:val="004D58D8"/>
    <w:rsid w:val="004D7608"/>
    <w:rsid w:val="004D7FF4"/>
    <w:rsid w:val="004E0CFB"/>
    <w:rsid w:val="004E0FCB"/>
    <w:rsid w:val="004E30AB"/>
    <w:rsid w:val="004E3B80"/>
    <w:rsid w:val="004E5BDD"/>
    <w:rsid w:val="004E5D0B"/>
    <w:rsid w:val="004E61DF"/>
    <w:rsid w:val="004E6C4F"/>
    <w:rsid w:val="004F2109"/>
    <w:rsid w:val="004F24ED"/>
    <w:rsid w:val="004F5810"/>
    <w:rsid w:val="004F5899"/>
    <w:rsid w:val="00500032"/>
    <w:rsid w:val="00503CEE"/>
    <w:rsid w:val="005046A6"/>
    <w:rsid w:val="00511D84"/>
    <w:rsid w:val="00513B9B"/>
    <w:rsid w:val="00514C5D"/>
    <w:rsid w:val="005155ED"/>
    <w:rsid w:val="00516D32"/>
    <w:rsid w:val="00520F81"/>
    <w:rsid w:val="005248E5"/>
    <w:rsid w:val="005274ED"/>
    <w:rsid w:val="00531537"/>
    <w:rsid w:val="00535AD7"/>
    <w:rsid w:val="00535BDD"/>
    <w:rsid w:val="00543A02"/>
    <w:rsid w:val="00543A5D"/>
    <w:rsid w:val="005540A5"/>
    <w:rsid w:val="005554AB"/>
    <w:rsid w:val="00555C45"/>
    <w:rsid w:val="005563C8"/>
    <w:rsid w:val="005570B1"/>
    <w:rsid w:val="00564C2B"/>
    <w:rsid w:val="005668D3"/>
    <w:rsid w:val="00566908"/>
    <w:rsid w:val="00572DDA"/>
    <w:rsid w:val="005815F4"/>
    <w:rsid w:val="00582373"/>
    <w:rsid w:val="00583604"/>
    <w:rsid w:val="0058502D"/>
    <w:rsid w:val="005854C4"/>
    <w:rsid w:val="00587FD2"/>
    <w:rsid w:val="00591572"/>
    <w:rsid w:val="00591DAA"/>
    <w:rsid w:val="005931C1"/>
    <w:rsid w:val="00594948"/>
    <w:rsid w:val="00594FE4"/>
    <w:rsid w:val="00596344"/>
    <w:rsid w:val="005970D8"/>
    <w:rsid w:val="005B06DA"/>
    <w:rsid w:val="005B2043"/>
    <w:rsid w:val="005B3C62"/>
    <w:rsid w:val="005B67FB"/>
    <w:rsid w:val="005D1B53"/>
    <w:rsid w:val="005D688D"/>
    <w:rsid w:val="005E14BC"/>
    <w:rsid w:val="005E1BF7"/>
    <w:rsid w:val="005E297F"/>
    <w:rsid w:val="005E521D"/>
    <w:rsid w:val="005F1696"/>
    <w:rsid w:val="005F176E"/>
    <w:rsid w:val="005F4632"/>
    <w:rsid w:val="005F6BEE"/>
    <w:rsid w:val="00607A71"/>
    <w:rsid w:val="00610700"/>
    <w:rsid w:val="006125AB"/>
    <w:rsid w:val="00614148"/>
    <w:rsid w:val="006150F8"/>
    <w:rsid w:val="006174E2"/>
    <w:rsid w:val="00617B5E"/>
    <w:rsid w:val="00617C0B"/>
    <w:rsid w:val="0062369E"/>
    <w:rsid w:val="00623B94"/>
    <w:rsid w:val="00623B99"/>
    <w:rsid w:val="00624394"/>
    <w:rsid w:val="00625D26"/>
    <w:rsid w:val="006318E6"/>
    <w:rsid w:val="00631C63"/>
    <w:rsid w:val="0063321F"/>
    <w:rsid w:val="00635513"/>
    <w:rsid w:val="00642A6E"/>
    <w:rsid w:val="006508E3"/>
    <w:rsid w:val="00651859"/>
    <w:rsid w:val="006546D2"/>
    <w:rsid w:val="006549A0"/>
    <w:rsid w:val="006549C9"/>
    <w:rsid w:val="00660F54"/>
    <w:rsid w:val="006615E5"/>
    <w:rsid w:val="00663E49"/>
    <w:rsid w:val="00664599"/>
    <w:rsid w:val="00666944"/>
    <w:rsid w:val="00672A93"/>
    <w:rsid w:val="00676B20"/>
    <w:rsid w:val="00680B28"/>
    <w:rsid w:val="00682F47"/>
    <w:rsid w:val="006839CE"/>
    <w:rsid w:val="00687864"/>
    <w:rsid w:val="00691A48"/>
    <w:rsid w:val="006934E5"/>
    <w:rsid w:val="00696A51"/>
    <w:rsid w:val="00697311"/>
    <w:rsid w:val="006B335F"/>
    <w:rsid w:val="006B38FB"/>
    <w:rsid w:val="006B7FAE"/>
    <w:rsid w:val="006C1548"/>
    <w:rsid w:val="006C2EFB"/>
    <w:rsid w:val="006C4C82"/>
    <w:rsid w:val="006D0E9B"/>
    <w:rsid w:val="006D129D"/>
    <w:rsid w:val="006D2393"/>
    <w:rsid w:val="006D7011"/>
    <w:rsid w:val="006E08EF"/>
    <w:rsid w:val="006E3BF1"/>
    <w:rsid w:val="006E3D13"/>
    <w:rsid w:val="006E538A"/>
    <w:rsid w:val="006E6A4E"/>
    <w:rsid w:val="006F1F43"/>
    <w:rsid w:val="006F3462"/>
    <w:rsid w:val="006F5222"/>
    <w:rsid w:val="006F67CA"/>
    <w:rsid w:val="0070044B"/>
    <w:rsid w:val="00701396"/>
    <w:rsid w:val="00702AA0"/>
    <w:rsid w:val="0070326C"/>
    <w:rsid w:val="00703DD2"/>
    <w:rsid w:val="0070511D"/>
    <w:rsid w:val="00705162"/>
    <w:rsid w:val="00706174"/>
    <w:rsid w:val="007066E0"/>
    <w:rsid w:val="00707CB9"/>
    <w:rsid w:val="00711F59"/>
    <w:rsid w:val="0071640B"/>
    <w:rsid w:val="00717961"/>
    <w:rsid w:val="007219FF"/>
    <w:rsid w:val="00726404"/>
    <w:rsid w:val="00727813"/>
    <w:rsid w:val="00733289"/>
    <w:rsid w:val="00733A38"/>
    <w:rsid w:val="00737494"/>
    <w:rsid w:val="00742D57"/>
    <w:rsid w:val="00745AAF"/>
    <w:rsid w:val="00747A2B"/>
    <w:rsid w:val="007503E7"/>
    <w:rsid w:val="007526A2"/>
    <w:rsid w:val="007561CA"/>
    <w:rsid w:val="0075665B"/>
    <w:rsid w:val="00761BD4"/>
    <w:rsid w:val="00766F7A"/>
    <w:rsid w:val="00767159"/>
    <w:rsid w:val="007712B1"/>
    <w:rsid w:val="00780583"/>
    <w:rsid w:val="007825BD"/>
    <w:rsid w:val="00783883"/>
    <w:rsid w:val="007839BF"/>
    <w:rsid w:val="007853CC"/>
    <w:rsid w:val="00785ADE"/>
    <w:rsid w:val="00790E48"/>
    <w:rsid w:val="007962E0"/>
    <w:rsid w:val="007A6193"/>
    <w:rsid w:val="007B36C3"/>
    <w:rsid w:val="007C2388"/>
    <w:rsid w:val="007C3005"/>
    <w:rsid w:val="007C3077"/>
    <w:rsid w:val="007C30C3"/>
    <w:rsid w:val="007C3C88"/>
    <w:rsid w:val="007C4CA1"/>
    <w:rsid w:val="007C60CE"/>
    <w:rsid w:val="007C644C"/>
    <w:rsid w:val="007C72F1"/>
    <w:rsid w:val="007C796C"/>
    <w:rsid w:val="007D0145"/>
    <w:rsid w:val="007D0E81"/>
    <w:rsid w:val="007D49E7"/>
    <w:rsid w:val="007D73D7"/>
    <w:rsid w:val="007D78C0"/>
    <w:rsid w:val="007E0274"/>
    <w:rsid w:val="007E2429"/>
    <w:rsid w:val="007E38C2"/>
    <w:rsid w:val="007E4024"/>
    <w:rsid w:val="007E52CB"/>
    <w:rsid w:val="007E55C3"/>
    <w:rsid w:val="007E5A60"/>
    <w:rsid w:val="007F4F0C"/>
    <w:rsid w:val="007F5998"/>
    <w:rsid w:val="007F7B0D"/>
    <w:rsid w:val="007F7CB8"/>
    <w:rsid w:val="0080202A"/>
    <w:rsid w:val="00805F3A"/>
    <w:rsid w:val="0080640E"/>
    <w:rsid w:val="0080780C"/>
    <w:rsid w:val="00815DFE"/>
    <w:rsid w:val="00821F76"/>
    <w:rsid w:val="008276FC"/>
    <w:rsid w:val="00831585"/>
    <w:rsid w:val="00836043"/>
    <w:rsid w:val="00841634"/>
    <w:rsid w:val="00847F19"/>
    <w:rsid w:val="008502AE"/>
    <w:rsid w:val="008519CA"/>
    <w:rsid w:val="00852F0E"/>
    <w:rsid w:val="0085619F"/>
    <w:rsid w:val="00857A56"/>
    <w:rsid w:val="008638E3"/>
    <w:rsid w:val="00867B08"/>
    <w:rsid w:val="0087026A"/>
    <w:rsid w:val="00873813"/>
    <w:rsid w:val="00876E2F"/>
    <w:rsid w:val="00883DC4"/>
    <w:rsid w:val="00884FA6"/>
    <w:rsid w:val="00885709"/>
    <w:rsid w:val="00885980"/>
    <w:rsid w:val="008A12C4"/>
    <w:rsid w:val="008A1534"/>
    <w:rsid w:val="008A6E69"/>
    <w:rsid w:val="008A7574"/>
    <w:rsid w:val="008A7A1D"/>
    <w:rsid w:val="008A7FE1"/>
    <w:rsid w:val="008B3388"/>
    <w:rsid w:val="008B43BA"/>
    <w:rsid w:val="008B4654"/>
    <w:rsid w:val="008B485F"/>
    <w:rsid w:val="008B7050"/>
    <w:rsid w:val="008C026B"/>
    <w:rsid w:val="008C7299"/>
    <w:rsid w:val="008C7D3C"/>
    <w:rsid w:val="008D28E1"/>
    <w:rsid w:val="008D570C"/>
    <w:rsid w:val="008D619F"/>
    <w:rsid w:val="008D7A48"/>
    <w:rsid w:val="008D7FD8"/>
    <w:rsid w:val="008E0F54"/>
    <w:rsid w:val="008E173F"/>
    <w:rsid w:val="008E19F1"/>
    <w:rsid w:val="008E4958"/>
    <w:rsid w:val="008E51FB"/>
    <w:rsid w:val="008F1B75"/>
    <w:rsid w:val="008F1DCE"/>
    <w:rsid w:val="008F26EF"/>
    <w:rsid w:val="008F66A7"/>
    <w:rsid w:val="00901589"/>
    <w:rsid w:val="0090306C"/>
    <w:rsid w:val="00911A2A"/>
    <w:rsid w:val="00911BBE"/>
    <w:rsid w:val="00914A68"/>
    <w:rsid w:val="00916090"/>
    <w:rsid w:val="009211FA"/>
    <w:rsid w:val="00924D8B"/>
    <w:rsid w:val="00931F1C"/>
    <w:rsid w:val="00932EDC"/>
    <w:rsid w:val="009347F0"/>
    <w:rsid w:val="00934A74"/>
    <w:rsid w:val="00935725"/>
    <w:rsid w:val="00942339"/>
    <w:rsid w:val="0094256D"/>
    <w:rsid w:val="00944BEE"/>
    <w:rsid w:val="0095010E"/>
    <w:rsid w:val="00950E0F"/>
    <w:rsid w:val="00951178"/>
    <w:rsid w:val="009527B7"/>
    <w:rsid w:val="009527F7"/>
    <w:rsid w:val="009549E9"/>
    <w:rsid w:val="00957264"/>
    <w:rsid w:val="009627DC"/>
    <w:rsid w:val="00963B86"/>
    <w:rsid w:val="00966592"/>
    <w:rsid w:val="00970F9D"/>
    <w:rsid w:val="00972552"/>
    <w:rsid w:val="009728DD"/>
    <w:rsid w:val="00972DB4"/>
    <w:rsid w:val="00974917"/>
    <w:rsid w:val="00974B60"/>
    <w:rsid w:val="0097513E"/>
    <w:rsid w:val="00975B92"/>
    <w:rsid w:val="00976402"/>
    <w:rsid w:val="00980466"/>
    <w:rsid w:val="009842FC"/>
    <w:rsid w:val="00987261"/>
    <w:rsid w:val="009877BF"/>
    <w:rsid w:val="00991221"/>
    <w:rsid w:val="00991C29"/>
    <w:rsid w:val="00992246"/>
    <w:rsid w:val="009940B9"/>
    <w:rsid w:val="009954C9"/>
    <w:rsid w:val="009A3A3C"/>
    <w:rsid w:val="009A3C3C"/>
    <w:rsid w:val="009A50E2"/>
    <w:rsid w:val="009A6253"/>
    <w:rsid w:val="009A6663"/>
    <w:rsid w:val="009A6CD6"/>
    <w:rsid w:val="009C20C8"/>
    <w:rsid w:val="009C3AD3"/>
    <w:rsid w:val="009C64B3"/>
    <w:rsid w:val="009D35F3"/>
    <w:rsid w:val="009D713F"/>
    <w:rsid w:val="009E02D6"/>
    <w:rsid w:val="009E4295"/>
    <w:rsid w:val="009E44C0"/>
    <w:rsid w:val="009E61FC"/>
    <w:rsid w:val="009E76AC"/>
    <w:rsid w:val="009F1B0C"/>
    <w:rsid w:val="009F38E4"/>
    <w:rsid w:val="009F5479"/>
    <w:rsid w:val="009F6A3C"/>
    <w:rsid w:val="00A0354F"/>
    <w:rsid w:val="00A04CFB"/>
    <w:rsid w:val="00A074A7"/>
    <w:rsid w:val="00A14FA3"/>
    <w:rsid w:val="00A212CE"/>
    <w:rsid w:val="00A23CBD"/>
    <w:rsid w:val="00A24E59"/>
    <w:rsid w:val="00A30108"/>
    <w:rsid w:val="00A30837"/>
    <w:rsid w:val="00A31495"/>
    <w:rsid w:val="00A315D6"/>
    <w:rsid w:val="00A331D2"/>
    <w:rsid w:val="00A33750"/>
    <w:rsid w:val="00A429A6"/>
    <w:rsid w:val="00A47D36"/>
    <w:rsid w:val="00A50471"/>
    <w:rsid w:val="00A50AFF"/>
    <w:rsid w:val="00A545EA"/>
    <w:rsid w:val="00A55EF0"/>
    <w:rsid w:val="00A663F9"/>
    <w:rsid w:val="00A67D41"/>
    <w:rsid w:val="00A71DD2"/>
    <w:rsid w:val="00A7233D"/>
    <w:rsid w:val="00A72E84"/>
    <w:rsid w:val="00A7398B"/>
    <w:rsid w:val="00A76F60"/>
    <w:rsid w:val="00A810A8"/>
    <w:rsid w:val="00A81980"/>
    <w:rsid w:val="00A85173"/>
    <w:rsid w:val="00A910EA"/>
    <w:rsid w:val="00A918E5"/>
    <w:rsid w:val="00A950BA"/>
    <w:rsid w:val="00A95B83"/>
    <w:rsid w:val="00A95CFE"/>
    <w:rsid w:val="00AA0831"/>
    <w:rsid w:val="00AA102F"/>
    <w:rsid w:val="00AA67BD"/>
    <w:rsid w:val="00AB60C8"/>
    <w:rsid w:val="00AC45B7"/>
    <w:rsid w:val="00AC539F"/>
    <w:rsid w:val="00AC6441"/>
    <w:rsid w:val="00AD0C61"/>
    <w:rsid w:val="00AD78CB"/>
    <w:rsid w:val="00AF0C0E"/>
    <w:rsid w:val="00B05B5D"/>
    <w:rsid w:val="00B06480"/>
    <w:rsid w:val="00B06EA3"/>
    <w:rsid w:val="00B10176"/>
    <w:rsid w:val="00B11E9E"/>
    <w:rsid w:val="00B124D6"/>
    <w:rsid w:val="00B129CB"/>
    <w:rsid w:val="00B1509B"/>
    <w:rsid w:val="00B15690"/>
    <w:rsid w:val="00B209C7"/>
    <w:rsid w:val="00B230C9"/>
    <w:rsid w:val="00B31876"/>
    <w:rsid w:val="00B33C00"/>
    <w:rsid w:val="00B35F12"/>
    <w:rsid w:val="00B40BBE"/>
    <w:rsid w:val="00B43E72"/>
    <w:rsid w:val="00B47ECB"/>
    <w:rsid w:val="00B565B4"/>
    <w:rsid w:val="00B619E7"/>
    <w:rsid w:val="00B66B97"/>
    <w:rsid w:val="00B670D1"/>
    <w:rsid w:val="00B7186A"/>
    <w:rsid w:val="00B73D7B"/>
    <w:rsid w:val="00B801FC"/>
    <w:rsid w:val="00B82620"/>
    <w:rsid w:val="00B85FBA"/>
    <w:rsid w:val="00B86B24"/>
    <w:rsid w:val="00B87AD2"/>
    <w:rsid w:val="00B9085C"/>
    <w:rsid w:val="00BA1BD8"/>
    <w:rsid w:val="00BA6A89"/>
    <w:rsid w:val="00BB04BF"/>
    <w:rsid w:val="00BB0C12"/>
    <w:rsid w:val="00BB3ADF"/>
    <w:rsid w:val="00BB3EB7"/>
    <w:rsid w:val="00BB6B47"/>
    <w:rsid w:val="00BB7A2E"/>
    <w:rsid w:val="00BC10B2"/>
    <w:rsid w:val="00BC35F9"/>
    <w:rsid w:val="00BC3F5A"/>
    <w:rsid w:val="00BD09A5"/>
    <w:rsid w:val="00BD44AF"/>
    <w:rsid w:val="00BD5358"/>
    <w:rsid w:val="00BD7260"/>
    <w:rsid w:val="00BE2A7A"/>
    <w:rsid w:val="00BE571D"/>
    <w:rsid w:val="00BF41DF"/>
    <w:rsid w:val="00BF68E0"/>
    <w:rsid w:val="00C01B39"/>
    <w:rsid w:val="00C078A1"/>
    <w:rsid w:val="00C07D97"/>
    <w:rsid w:val="00C11F60"/>
    <w:rsid w:val="00C140BB"/>
    <w:rsid w:val="00C21CDF"/>
    <w:rsid w:val="00C22CC2"/>
    <w:rsid w:val="00C2603C"/>
    <w:rsid w:val="00C267CE"/>
    <w:rsid w:val="00C26C89"/>
    <w:rsid w:val="00C300F6"/>
    <w:rsid w:val="00C30520"/>
    <w:rsid w:val="00C3072B"/>
    <w:rsid w:val="00C30EC6"/>
    <w:rsid w:val="00C32B81"/>
    <w:rsid w:val="00C33F7B"/>
    <w:rsid w:val="00C42C34"/>
    <w:rsid w:val="00C43468"/>
    <w:rsid w:val="00C51562"/>
    <w:rsid w:val="00C519AE"/>
    <w:rsid w:val="00C54878"/>
    <w:rsid w:val="00C56F6F"/>
    <w:rsid w:val="00C6255A"/>
    <w:rsid w:val="00C72B9E"/>
    <w:rsid w:val="00C76AB2"/>
    <w:rsid w:val="00C77760"/>
    <w:rsid w:val="00C80000"/>
    <w:rsid w:val="00C80FF1"/>
    <w:rsid w:val="00C81132"/>
    <w:rsid w:val="00C8259F"/>
    <w:rsid w:val="00C826EF"/>
    <w:rsid w:val="00C8272F"/>
    <w:rsid w:val="00C83BFA"/>
    <w:rsid w:val="00C86F65"/>
    <w:rsid w:val="00C90D26"/>
    <w:rsid w:val="00C914B6"/>
    <w:rsid w:val="00C96EB6"/>
    <w:rsid w:val="00CA00ED"/>
    <w:rsid w:val="00CB22C1"/>
    <w:rsid w:val="00CC6721"/>
    <w:rsid w:val="00CC6F05"/>
    <w:rsid w:val="00CD4BF9"/>
    <w:rsid w:val="00CE04DD"/>
    <w:rsid w:val="00CE5C22"/>
    <w:rsid w:val="00CF139B"/>
    <w:rsid w:val="00CF27E9"/>
    <w:rsid w:val="00D00191"/>
    <w:rsid w:val="00D03C63"/>
    <w:rsid w:val="00D06D1C"/>
    <w:rsid w:val="00D06FC2"/>
    <w:rsid w:val="00D10F59"/>
    <w:rsid w:val="00D1429B"/>
    <w:rsid w:val="00D15713"/>
    <w:rsid w:val="00D210E6"/>
    <w:rsid w:val="00D212C8"/>
    <w:rsid w:val="00D2227C"/>
    <w:rsid w:val="00D266D8"/>
    <w:rsid w:val="00D305EF"/>
    <w:rsid w:val="00D32D35"/>
    <w:rsid w:val="00D3350E"/>
    <w:rsid w:val="00D3460B"/>
    <w:rsid w:val="00D3642E"/>
    <w:rsid w:val="00D3769D"/>
    <w:rsid w:val="00D37CB9"/>
    <w:rsid w:val="00D42544"/>
    <w:rsid w:val="00D50F37"/>
    <w:rsid w:val="00D55193"/>
    <w:rsid w:val="00D56395"/>
    <w:rsid w:val="00D57E87"/>
    <w:rsid w:val="00D60D25"/>
    <w:rsid w:val="00D641B1"/>
    <w:rsid w:val="00D675B3"/>
    <w:rsid w:val="00D703AD"/>
    <w:rsid w:val="00D72580"/>
    <w:rsid w:val="00D72772"/>
    <w:rsid w:val="00D760E3"/>
    <w:rsid w:val="00D80286"/>
    <w:rsid w:val="00D84D58"/>
    <w:rsid w:val="00D863FD"/>
    <w:rsid w:val="00D9118D"/>
    <w:rsid w:val="00D9377D"/>
    <w:rsid w:val="00D94136"/>
    <w:rsid w:val="00D96AD1"/>
    <w:rsid w:val="00DA0B9C"/>
    <w:rsid w:val="00DA0CAE"/>
    <w:rsid w:val="00DA58D2"/>
    <w:rsid w:val="00DB5770"/>
    <w:rsid w:val="00DC101B"/>
    <w:rsid w:val="00DC1E5D"/>
    <w:rsid w:val="00DC3DC5"/>
    <w:rsid w:val="00DC5664"/>
    <w:rsid w:val="00DC566C"/>
    <w:rsid w:val="00DC5B24"/>
    <w:rsid w:val="00DC64D3"/>
    <w:rsid w:val="00DC651D"/>
    <w:rsid w:val="00DD4B9E"/>
    <w:rsid w:val="00DD4FE9"/>
    <w:rsid w:val="00DD7B4F"/>
    <w:rsid w:val="00DE4CFC"/>
    <w:rsid w:val="00DE5677"/>
    <w:rsid w:val="00DE63D7"/>
    <w:rsid w:val="00DF1656"/>
    <w:rsid w:val="00DF73E1"/>
    <w:rsid w:val="00E00801"/>
    <w:rsid w:val="00E01C8F"/>
    <w:rsid w:val="00E02911"/>
    <w:rsid w:val="00E0419B"/>
    <w:rsid w:val="00E05CC6"/>
    <w:rsid w:val="00E1091F"/>
    <w:rsid w:val="00E1104A"/>
    <w:rsid w:val="00E161D4"/>
    <w:rsid w:val="00E17B19"/>
    <w:rsid w:val="00E21B7A"/>
    <w:rsid w:val="00E21BCC"/>
    <w:rsid w:val="00E22DA9"/>
    <w:rsid w:val="00E242A4"/>
    <w:rsid w:val="00E25429"/>
    <w:rsid w:val="00E268C2"/>
    <w:rsid w:val="00E322B8"/>
    <w:rsid w:val="00E33E63"/>
    <w:rsid w:val="00E347C2"/>
    <w:rsid w:val="00E37B47"/>
    <w:rsid w:val="00E4117E"/>
    <w:rsid w:val="00E473EA"/>
    <w:rsid w:val="00E5025A"/>
    <w:rsid w:val="00E56467"/>
    <w:rsid w:val="00E57436"/>
    <w:rsid w:val="00E62E36"/>
    <w:rsid w:val="00E6356D"/>
    <w:rsid w:val="00E63FA3"/>
    <w:rsid w:val="00E6483E"/>
    <w:rsid w:val="00E666F7"/>
    <w:rsid w:val="00E706E5"/>
    <w:rsid w:val="00E71AD1"/>
    <w:rsid w:val="00E730A6"/>
    <w:rsid w:val="00E73E11"/>
    <w:rsid w:val="00E76AB9"/>
    <w:rsid w:val="00E77A9D"/>
    <w:rsid w:val="00E8179B"/>
    <w:rsid w:val="00E817EC"/>
    <w:rsid w:val="00E8334E"/>
    <w:rsid w:val="00E8676E"/>
    <w:rsid w:val="00E8799D"/>
    <w:rsid w:val="00E943DC"/>
    <w:rsid w:val="00EA07B0"/>
    <w:rsid w:val="00EA34C2"/>
    <w:rsid w:val="00EB05D8"/>
    <w:rsid w:val="00EB0F3F"/>
    <w:rsid w:val="00EB14B0"/>
    <w:rsid w:val="00EB3A71"/>
    <w:rsid w:val="00EB54DE"/>
    <w:rsid w:val="00EC1366"/>
    <w:rsid w:val="00EC307D"/>
    <w:rsid w:val="00EC3DFE"/>
    <w:rsid w:val="00EC7085"/>
    <w:rsid w:val="00ED103A"/>
    <w:rsid w:val="00ED5433"/>
    <w:rsid w:val="00ED61F5"/>
    <w:rsid w:val="00ED7256"/>
    <w:rsid w:val="00EE07BF"/>
    <w:rsid w:val="00EE0FC0"/>
    <w:rsid w:val="00EE3E04"/>
    <w:rsid w:val="00EE449A"/>
    <w:rsid w:val="00EE5884"/>
    <w:rsid w:val="00EE7DFA"/>
    <w:rsid w:val="00EF1EB7"/>
    <w:rsid w:val="00F003F8"/>
    <w:rsid w:val="00F04E42"/>
    <w:rsid w:val="00F1758B"/>
    <w:rsid w:val="00F21160"/>
    <w:rsid w:val="00F2246F"/>
    <w:rsid w:val="00F240A3"/>
    <w:rsid w:val="00F277BC"/>
    <w:rsid w:val="00F30460"/>
    <w:rsid w:val="00F30DF2"/>
    <w:rsid w:val="00F3281C"/>
    <w:rsid w:val="00F33822"/>
    <w:rsid w:val="00F37694"/>
    <w:rsid w:val="00F42C63"/>
    <w:rsid w:val="00F47032"/>
    <w:rsid w:val="00F52EAD"/>
    <w:rsid w:val="00F67A47"/>
    <w:rsid w:val="00F67BA9"/>
    <w:rsid w:val="00F67FF1"/>
    <w:rsid w:val="00F72A26"/>
    <w:rsid w:val="00F94631"/>
    <w:rsid w:val="00FA212A"/>
    <w:rsid w:val="00FA6F0A"/>
    <w:rsid w:val="00FB31B1"/>
    <w:rsid w:val="00FB4722"/>
    <w:rsid w:val="00FB7653"/>
    <w:rsid w:val="00FC2BE9"/>
    <w:rsid w:val="00FC32B8"/>
    <w:rsid w:val="00FC74A4"/>
    <w:rsid w:val="00FD1B34"/>
    <w:rsid w:val="00FD4170"/>
    <w:rsid w:val="00FD42F7"/>
    <w:rsid w:val="00FD584A"/>
    <w:rsid w:val="00FD6EA9"/>
    <w:rsid w:val="00FD7EA2"/>
    <w:rsid w:val="00FD7F39"/>
    <w:rsid w:val="00FE0FC9"/>
    <w:rsid w:val="00FE6E4B"/>
    <w:rsid w:val="00FF5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B1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8E1"/>
    <w:pPr>
      <w:suppressAutoHyphens/>
    </w:pPr>
    <w:rPr>
      <w:rFonts w:eastAsia="Calibri"/>
      <w:sz w:val="24"/>
      <w:szCs w:val="24"/>
      <w:lang w:eastAsia="zh-CN"/>
    </w:rPr>
  </w:style>
  <w:style w:type="paragraph" w:styleId="1">
    <w:name w:val="heading 1"/>
    <w:basedOn w:val="a0"/>
    <w:next w:val="a0"/>
    <w:link w:val="10"/>
    <w:qFormat/>
    <w:rsid w:val="00873813"/>
    <w:pPr>
      <w:keepNext/>
      <w:suppressAutoHyphens w:val="0"/>
      <w:spacing w:before="120" w:after="120"/>
      <w:jc w:val="center"/>
      <w:outlineLvl w:val="0"/>
    </w:pPr>
    <w:rPr>
      <w:rFonts w:eastAsia="Times New Roman"/>
      <w:b/>
      <w:spacing w:val="20"/>
      <w:kern w:val="28"/>
      <w:sz w:val="20"/>
      <w:szCs w:val="20"/>
      <w:lang w:val="x-none" w:eastAsia="x-none"/>
    </w:rPr>
  </w:style>
  <w:style w:type="paragraph" w:styleId="2">
    <w:name w:val="heading 2"/>
    <w:aliases w:val="H2,R2,H21,H22,H211,H23,H212,H24,H213,H25,H214,H26,H215,H27,H216,H28,H217,H29,H218,H210,H219,H220,H2110,H221,H2111,H231,H2121,H241,H2131,H251,H2141,H261,H2151,2,heading 2,UNDERRUBRIK 1-2,Titolo Sottosezione,h2,hh,Head 2,l2"/>
    <w:basedOn w:val="a0"/>
    <w:next w:val="a0"/>
    <w:link w:val="20"/>
    <w:qFormat/>
    <w:pPr>
      <w:keepNext/>
      <w:keepLines/>
      <w:numPr>
        <w:ilvl w:val="1"/>
        <w:numId w:val="1"/>
      </w:numPr>
      <w:spacing w:before="200"/>
      <w:outlineLvl w:val="1"/>
    </w:pPr>
    <w:rPr>
      <w:rFonts w:ascii="Cambria" w:hAnsi="Cambria"/>
      <w:b/>
      <w:bCs/>
      <w:color w:val="4F81BD"/>
      <w:sz w:val="26"/>
      <w:szCs w:val="26"/>
      <w:lang w:val="x-none"/>
    </w:rPr>
  </w:style>
  <w:style w:type="paragraph" w:styleId="3">
    <w:name w:val="heading 3"/>
    <w:basedOn w:val="a0"/>
    <w:next w:val="a0"/>
    <w:link w:val="30"/>
    <w:qFormat/>
    <w:pPr>
      <w:keepNext/>
      <w:numPr>
        <w:ilvl w:val="2"/>
        <w:numId w:val="1"/>
      </w:numPr>
      <w:jc w:val="center"/>
      <w:outlineLvl w:val="2"/>
    </w:pPr>
    <w:rPr>
      <w:b/>
      <w:lang w:val="x-none"/>
    </w:rPr>
  </w:style>
  <w:style w:type="paragraph" w:styleId="4">
    <w:name w:val="heading 4"/>
    <w:basedOn w:val="a0"/>
    <w:next w:val="a0"/>
    <w:link w:val="40"/>
    <w:qFormat/>
    <w:rsid w:val="00873813"/>
    <w:pPr>
      <w:keepNext/>
      <w:suppressAutoHyphens w:val="0"/>
      <w:spacing w:before="120" w:after="120"/>
      <w:jc w:val="both"/>
      <w:outlineLvl w:val="3"/>
    </w:pPr>
    <w:rPr>
      <w:rFonts w:ascii="Arial" w:eastAsia="Times New Roman" w:hAnsi="Arial"/>
      <w:b/>
      <w:i/>
      <w:spacing w:val="20"/>
      <w:sz w:val="20"/>
      <w:szCs w:val="20"/>
      <w:lang w:val="x-none" w:eastAsia="x-none"/>
    </w:rPr>
  </w:style>
  <w:style w:type="paragraph" w:styleId="5">
    <w:name w:val="heading 5"/>
    <w:basedOn w:val="a0"/>
    <w:next w:val="a0"/>
    <w:link w:val="50"/>
    <w:qFormat/>
    <w:rsid w:val="00873813"/>
    <w:pPr>
      <w:suppressAutoHyphens w:val="0"/>
      <w:spacing w:before="240" w:after="60"/>
      <w:jc w:val="both"/>
      <w:outlineLvl w:val="4"/>
    </w:pPr>
    <w:rPr>
      <w:rFonts w:eastAsia="Times New Roman"/>
      <w:b/>
      <w:bCs/>
      <w:i/>
      <w:iCs/>
      <w:spacing w:val="20"/>
      <w:sz w:val="26"/>
      <w:szCs w:val="26"/>
      <w:lang w:val="x-none" w:eastAsia="x-none"/>
    </w:rPr>
  </w:style>
  <w:style w:type="paragraph" w:styleId="6">
    <w:name w:val="heading 6"/>
    <w:basedOn w:val="a0"/>
    <w:next w:val="a0"/>
    <w:qFormat/>
    <w:pPr>
      <w:keepNext/>
      <w:numPr>
        <w:ilvl w:val="5"/>
        <w:numId w:val="1"/>
      </w:numPr>
      <w:jc w:val="center"/>
      <w:outlineLvl w:val="5"/>
    </w:pPr>
    <w:rPr>
      <w:b/>
      <w:bCs/>
      <w:sz w:val="56"/>
      <w:szCs w:val="20"/>
      <w:lang w:val="en-US"/>
    </w:rPr>
  </w:style>
  <w:style w:type="paragraph" w:styleId="7">
    <w:name w:val="heading 7"/>
    <w:basedOn w:val="a0"/>
    <w:next w:val="a0"/>
    <w:link w:val="70"/>
    <w:qFormat/>
    <w:rsid w:val="00873813"/>
    <w:pPr>
      <w:suppressAutoHyphens w:val="0"/>
      <w:spacing w:before="240" w:after="60"/>
      <w:jc w:val="both"/>
      <w:outlineLvl w:val="6"/>
    </w:pPr>
    <w:rPr>
      <w:rFonts w:eastAsia="Times New Roman"/>
      <w:spacing w:val="20"/>
      <w:sz w:val="20"/>
      <w:lang w:val="x-none" w:eastAsia="x-none"/>
    </w:rPr>
  </w:style>
  <w:style w:type="paragraph" w:styleId="8">
    <w:name w:val="heading 8"/>
    <w:basedOn w:val="a0"/>
    <w:next w:val="a0"/>
    <w:link w:val="80"/>
    <w:qFormat/>
    <w:rsid w:val="00873813"/>
    <w:pPr>
      <w:suppressAutoHyphens w:val="0"/>
      <w:spacing w:before="240" w:after="60"/>
      <w:jc w:val="both"/>
      <w:outlineLvl w:val="7"/>
    </w:pPr>
    <w:rPr>
      <w:rFonts w:eastAsia="Times New Roman"/>
      <w:i/>
      <w:iCs/>
      <w:spacing w:val="20"/>
      <w:sz w:val="20"/>
      <w:lang w:val="x-none" w:eastAsia="x-none"/>
    </w:rPr>
  </w:style>
  <w:style w:type="paragraph" w:styleId="9">
    <w:name w:val="heading 9"/>
    <w:basedOn w:val="a0"/>
    <w:next w:val="a0"/>
    <w:link w:val="90"/>
    <w:qFormat/>
    <w:rsid w:val="00873813"/>
    <w:pPr>
      <w:suppressAutoHyphens w:val="0"/>
      <w:spacing w:before="240" w:after="60"/>
      <w:jc w:val="both"/>
      <w:outlineLvl w:val="8"/>
    </w:pPr>
    <w:rPr>
      <w:rFonts w:ascii="Arial" w:eastAsia="Times New Roman" w:hAnsi="Arial"/>
      <w:spacing w:val="2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sz w:val="24"/>
      <w:szCs w:val="24"/>
    </w:rPr>
  </w:style>
  <w:style w:type="character" w:customStyle="1" w:styleId="WW8Num1z1">
    <w:name w:val="WW8Num1z1"/>
    <w:rPr>
      <w:rFonts w:ascii="Symbol" w:hAnsi="Symbol" w:cs="Symbol"/>
    </w:rPr>
  </w:style>
  <w:style w:type="character" w:customStyle="1" w:styleId="WW8Num1z2">
    <w:name w:val="WW8Num1z2"/>
    <w:rPr>
      <w:rFonts w:ascii="Times New Roman" w:hAnsi="Times New Roman" w:cs="Times New Roman"/>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2z0">
    <w:name w:val="WW8Num2z0"/>
    <w:rPr>
      <w:rFonts w:ascii="Times New Roman" w:eastAsia="Times New Roman" w:hAnsi="Times New Roman" w:cs="Times New Roman"/>
      <w:u w:val="none"/>
    </w:rPr>
  </w:style>
  <w:style w:type="character" w:customStyle="1" w:styleId="WW8Num2z1">
    <w:name w:val="WW8Num2z1"/>
    <w:rPr>
      <w:rFonts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val="0"/>
      <w:sz w:val="24"/>
      <w:szCs w:val="24"/>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rPr>
      <w:rFonts w:ascii="Times New Roman" w:hAnsi="Times New Roman" w:cs="Times New Roman"/>
      <w:bCs w:val="0"/>
      <w:color w:val="auto"/>
      <w:sz w:val="22"/>
      <w:szCs w:val="22"/>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4z0">
    <w:name w:val="WW8Num14z0"/>
    <w:rPr>
      <w:rFonts w:ascii="Symbol" w:hAnsi="Symbol"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Times New Roman" w:eastAsia="Times New Roman" w:hAnsi="Times New Roman" w:cs="Times New Roman"/>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color w:val="000000"/>
      <w:szCs w:val="20"/>
      <w:lang w:eastAsia="en-U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11">
    <w:name w:val="Основной шрифт абзаца1"/>
  </w:style>
  <w:style w:type="character" w:customStyle="1" w:styleId="Heading3Char">
    <w:name w:val="Heading 3 Char"/>
    <w:rPr>
      <w:rFonts w:ascii="Times New Roman" w:hAnsi="Times New Roman" w:cs="Times New Roman"/>
      <w:b/>
      <w:sz w:val="24"/>
      <w:szCs w:val="24"/>
      <w:lang w:val="uk-UA"/>
    </w:rPr>
  </w:style>
  <w:style w:type="character" w:customStyle="1" w:styleId="Heading6Char">
    <w:name w:val="Heading 6 Char"/>
    <w:rPr>
      <w:rFonts w:ascii="Times New Roman" w:hAnsi="Times New Roman" w:cs="Times New Roman"/>
      <w:b/>
      <w:bCs/>
      <w:sz w:val="20"/>
      <w:szCs w:val="20"/>
      <w:lang w:val="en-US"/>
    </w:rPr>
  </w:style>
  <w:style w:type="character" w:customStyle="1" w:styleId="BodyTextIndent2Char">
    <w:name w:val="Body Text Indent 2 Char"/>
    <w:rPr>
      <w:rFonts w:ascii="Times New Roman" w:hAnsi="Times New Roman" w:cs="Times New Roman"/>
      <w:sz w:val="20"/>
      <w:szCs w:val="20"/>
      <w:lang w:val="uk-UA"/>
    </w:rPr>
  </w:style>
  <w:style w:type="character" w:customStyle="1" w:styleId="BodyTextChar">
    <w:name w:val="Body Text Char"/>
    <w:rPr>
      <w:rFonts w:ascii="Times New Roman" w:hAnsi="Times New Roman" w:cs="Times New Roman"/>
      <w:sz w:val="24"/>
      <w:szCs w:val="24"/>
      <w:lang w:val="uk-UA"/>
    </w:rPr>
  </w:style>
  <w:style w:type="character" w:customStyle="1" w:styleId="BodyText3Char">
    <w:name w:val="Body Text 3 Char"/>
    <w:rPr>
      <w:rFonts w:ascii="Times New Roman" w:hAnsi="Times New Roman" w:cs="Times New Roman"/>
      <w:sz w:val="16"/>
      <w:szCs w:val="16"/>
      <w:lang w:val="uk-UA"/>
    </w:rPr>
  </w:style>
  <w:style w:type="character" w:customStyle="1" w:styleId="BodyText2Char">
    <w:name w:val="Body Text 2 Char"/>
    <w:rPr>
      <w:rFonts w:ascii="Times New Roman" w:hAnsi="Times New Roman" w:cs="Times New Roman"/>
      <w:sz w:val="24"/>
      <w:szCs w:val="24"/>
      <w:lang w:val="uk-UA"/>
    </w:rPr>
  </w:style>
  <w:style w:type="character" w:customStyle="1" w:styleId="BodyTextIndentChar">
    <w:name w:val="Body Text Indent Char"/>
    <w:rPr>
      <w:rFonts w:ascii="Times New Roman" w:hAnsi="Times New Roman" w:cs="Times New Roman"/>
      <w:sz w:val="24"/>
      <w:szCs w:val="24"/>
      <w:lang w:val="uk-UA"/>
    </w:rPr>
  </w:style>
  <w:style w:type="character" w:customStyle="1" w:styleId="FooterChar">
    <w:name w:val="Footer Char"/>
    <w:rPr>
      <w:rFonts w:ascii="Times New Roman" w:hAnsi="Times New Roman" w:cs="Times New Roman"/>
      <w:sz w:val="24"/>
      <w:szCs w:val="24"/>
      <w:lang w:val="uk-UA"/>
    </w:rPr>
  </w:style>
  <w:style w:type="character" w:styleId="a4">
    <w:name w:val="page number"/>
    <w:rPr>
      <w:rFonts w:cs="Times New Roman"/>
    </w:rPr>
  </w:style>
  <w:style w:type="character" w:styleId="a5">
    <w:name w:val="Hyperlink"/>
    <w:rPr>
      <w:color w:val="0000FF"/>
      <w:u w:val="single"/>
    </w:rPr>
  </w:style>
  <w:style w:type="character" w:customStyle="1" w:styleId="apple-converted-space">
    <w:name w:val="apple-converted-space"/>
  </w:style>
  <w:style w:type="character" w:customStyle="1" w:styleId="BalloonTextChar">
    <w:name w:val="Balloon Text Char"/>
    <w:rPr>
      <w:rFonts w:ascii="Tahoma" w:hAnsi="Tahoma" w:cs="Tahoma"/>
      <w:sz w:val="16"/>
      <w:szCs w:val="16"/>
      <w:lang w:val="uk-UA"/>
    </w:rPr>
  </w:style>
  <w:style w:type="character" w:customStyle="1" w:styleId="Heading2Char">
    <w:name w:val="Heading 2 Char"/>
    <w:rPr>
      <w:rFonts w:ascii="Cambria" w:hAnsi="Cambria" w:cs="Times New Roman"/>
      <w:b/>
      <w:bCs/>
      <w:color w:val="4F81BD"/>
      <w:sz w:val="26"/>
      <w:szCs w:val="26"/>
      <w:lang w:val="uk-UA"/>
    </w:rPr>
  </w:style>
  <w:style w:type="character" w:customStyle="1" w:styleId="HeaderChar">
    <w:name w:val="Header Char"/>
    <w:rPr>
      <w:rFonts w:ascii="Times New Roman" w:hAnsi="Times New Roman" w:cs="Times New Roman"/>
      <w:spacing w:val="20"/>
      <w:sz w:val="20"/>
      <w:szCs w:val="20"/>
      <w:lang w:val="x-none"/>
    </w:rPr>
  </w:style>
  <w:style w:type="character" w:customStyle="1" w:styleId="FootnoteTextChar">
    <w:name w:val="Footnote Text Char"/>
    <w:uiPriority w:val="99"/>
    <w:rPr>
      <w:rFonts w:ascii="Times New Roman" w:hAnsi="Times New Roman" w:cs="Times New Roman"/>
      <w:spacing w:val="20"/>
      <w:sz w:val="20"/>
      <w:szCs w:val="20"/>
      <w:lang w:val="x-none"/>
    </w:rPr>
  </w:style>
  <w:style w:type="character" w:customStyle="1" w:styleId="a6">
    <w:name w:val="Символ сноски"/>
    <w:rPr>
      <w:vertAlign w:val="superscript"/>
    </w:rPr>
  </w:style>
  <w:style w:type="character" w:customStyle="1" w:styleId="12">
    <w:name w:val="Знак примечания1"/>
    <w:rPr>
      <w:rFonts w:cs="Times New Roman"/>
      <w:sz w:val="16"/>
      <w:szCs w:val="16"/>
    </w:rPr>
  </w:style>
  <w:style w:type="character" w:customStyle="1" w:styleId="CommentTextChar">
    <w:name w:val="Comment Text Char"/>
    <w:rPr>
      <w:rFonts w:ascii="Times New Roman" w:hAnsi="Times New Roman" w:cs="Times New Roman"/>
      <w:sz w:val="20"/>
      <w:szCs w:val="20"/>
      <w:lang w:val="uk-UA"/>
    </w:rPr>
  </w:style>
  <w:style w:type="paragraph" w:customStyle="1" w:styleId="13">
    <w:name w:val="Заголовок1"/>
    <w:basedOn w:val="a0"/>
    <w:next w:val="a7"/>
    <w:pPr>
      <w:keepNext/>
      <w:spacing w:before="240" w:after="120"/>
    </w:pPr>
    <w:rPr>
      <w:rFonts w:ascii="Arial" w:eastAsia="Microsoft YaHei" w:hAnsi="Arial" w:cs="Mangal"/>
      <w:sz w:val="28"/>
      <w:szCs w:val="28"/>
    </w:rPr>
  </w:style>
  <w:style w:type="paragraph" w:styleId="a7">
    <w:name w:val="Body Text"/>
    <w:basedOn w:val="a0"/>
    <w:link w:val="a8"/>
    <w:pPr>
      <w:spacing w:after="120"/>
    </w:pPr>
  </w:style>
  <w:style w:type="paragraph" w:styleId="a9">
    <w:name w:val="List"/>
    <w:basedOn w:val="a7"/>
    <w:rPr>
      <w:rFonts w:cs="Mangal"/>
    </w:rPr>
  </w:style>
  <w:style w:type="paragraph" w:styleId="aa">
    <w:name w:val="caption"/>
    <w:basedOn w:val="a0"/>
    <w:qFormat/>
    <w:pPr>
      <w:suppressLineNumbers/>
      <w:spacing w:before="120" w:after="120"/>
    </w:pPr>
    <w:rPr>
      <w:rFonts w:cs="Mangal"/>
      <w:i/>
      <w:iCs/>
    </w:rPr>
  </w:style>
  <w:style w:type="paragraph" w:customStyle="1" w:styleId="14">
    <w:name w:val="Указатель1"/>
    <w:basedOn w:val="a0"/>
    <w:pPr>
      <w:suppressLineNumbers/>
    </w:pPr>
    <w:rPr>
      <w:rFonts w:cs="Mangal"/>
    </w:rPr>
  </w:style>
  <w:style w:type="paragraph" w:customStyle="1" w:styleId="15">
    <w:name w:val="Цитата1"/>
    <w:basedOn w:val="a0"/>
    <w:pPr>
      <w:ind w:left="1620" w:right="1516"/>
      <w:jc w:val="both"/>
    </w:pPr>
  </w:style>
  <w:style w:type="paragraph" w:customStyle="1" w:styleId="21">
    <w:name w:val="Основной текст с отступом 21"/>
    <w:basedOn w:val="a0"/>
    <w:pPr>
      <w:ind w:firstLine="709"/>
      <w:jc w:val="both"/>
    </w:pPr>
    <w:rPr>
      <w:sz w:val="20"/>
      <w:szCs w:val="20"/>
    </w:rPr>
  </w:style>
  <w:style w:type="paragraph" w:customStyle="1" w:styleId="31">
    <w:name w:val="Основной текст 31"/>
    <w:basedOn w:val="a0"/>
    <w:pPr>
      <w:spacing w:after="120"/>
    </w:pPr>
    <w:rPr>
      <w:sz w:val="16"/>
      <w:szCs w:val="16"/>
    </w:rPr>
  </w:style>
  <w:style w:type="paragraph" w:customStyle="1" w:styleId="210">
    <w:name w:val="Основной текст 21"/>
    <w:basedOn w:val="a0"/>
    <w:pPr>
      <w:spacing w:before="120"/>
      <w:jc w:val="both"/>
    </w:pPr>
  </w:style>
  <w:style w:type="paragraph" w:styleId="ab">
    <w:name w:val="Body Text Indent"/>
    <w:basedOn w:val="a0"/>
    <w:link w:val="ac"/>
    <w:pPr>
      <w:spacing w:after="120"/>
      <w:ind w:left="360"/>
    </w:pPr>
  </w:style>
  <w:style w:type="paragraph" w:styleId="ad">
    <w:name w:val="footer"/>
    <w:basedOn w:val="a0"/>
    <w:link w:val="ae"/>
    <w:uiPriority w:val="99"/>
    <w:pPr>
      <w:tabs>
        <w:tab w:val="center" w:pos="4677"/>
        <w:tab w:val="right" w:pos="9355"/>
      </w:tabs>
    </w:pPr>
    <w:rPr>
      <w:lang w:val="x-none"/>
    </w:rPr>
  </w:style>
  <w:style w:type="paragraph" w:customStyle="1" w:styleId="ListParagraph1">
    <w:name w:val="List Paragraph1"/>
    <w:basedOn w:val="a0"/>
    <w:pPr>
      <w:ind w:left="720"/>
    </w:pPr>
  </w:style>
  <w:style w:type="paragraph" w:customStyle="1" w:styleId="16">
    <w:name w:val="Абзац списка1"/>
    <w:basedOn w:val="a0"/>
    <w:pPr>
      <w:ind w:left="720"/>
    </w:pPr>
    <w:rPr>
      <w:kern w:val="1"/>
    </w:rPr>
  </w:style>
  <w:style w:type="paragraph" w:styleId="af">
    <w:name w:val="Balloon Text"/>
    <w:basedOn w:val="a0"/>
    <w:rPr>
      <w:rFonts w:ascii="Tahoma" w:hAnsi="Tahoma" w:cs="Tahoma"/>
      <w:sz w:val="16"/>
      <w:szCs w:val="16"/>
    </w:rPr>
  </w:style>
  <w:style w:type="paragraph" w:customStyle="1" w:styleId="BankNormal">
    <w:name w:val="BankNormal"/>
    <w:basedOn w:val="a0"/>
    <w:pPr>
      <w:widowControl w:val="0"/>
      <w:spacing w:after="240"/>
    </w:pPr>
    <w:rPr>
      <w:szCs w:val="20"/>
      <w:lang w:val="en-US"/>
    </w:rPr>
  </w:style>
  <w:style w:type="paragraph" w:customStyle="1" w:styleId="af0">
    <w:name w:val="Никакой"/>
    <w:basedOn w:val="a0"/>
    <w:rPr>
      <w:color w:val="000000"/>
      <w:spacing w:val="20"/>
      <w:sz w:val="20"/>
      <w:szCs w:val="20"/>
      <w:lang w:val="en-US"/>
    </w:rPr>
  </w:style>
  <w:style w:type="paragraph" w:styleId="af1">
    <w:name w:val="header"/>
    <w:basedOn w:val="a0"/>
    <w:pPr>
      <w:tabs>
        <w:tab w:val="center" w:pos="4677"/>
        <w:tab w:val="right" w:pos="9355"/>
      </w:tabs>
      <w:ind w:left="567"/>
      <w:jc w:val="both"/>
    </w:pPr>
    <w:rPr>
      <w:spacing w:val="20"/>
      <w:sz w:val="20"/>
      <w:szCs w:val="20"/>
      <w:lang w:val="ru-RU"/>
    </w:rPr>
  </w:style>
  <w:style w:type="paragraph" w:styleId="af2">
    <w:name w:val="footnote text"/>
    <w:basedOn w:val="a0"/>
    <w:link w:val="af3"/>
    <w:pPr>
      <w:ind w:left="567"/>
      <w:jc w:val="both"/>
    </w:pPr>
    <w:rPr>
      <w:spacing w:val="20"/>
      <w:sz w:val="20"/>
      <w:szCs w:val="20"/>
      <w:lang w:val="ru-RU"/>
    </w:rPr>
  </w:style>
  <w:style w:type="paragraph" w:customStyle="1" w:styleId="17">
    <w:name w:val="Текст примечания1"/>
    <w:basedOn w:val="a0"/>
    <w:rPr>
      <w:sz w:val="20"/>
      <w:szCs w:val="20"/>
    </w:rPr>
  </w:style>
  <w:style w:type="paragraph" w:customStyle="1" w:styleId="af4">
    <w:name w:val="Содержимое врезки"/>
    <w:basedOn w:val="a0"/>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character" w:styleId="af7">
    <w:name w:val="footnote reference"/>
    <w:rsid w:val="009A50E2"/>
    <w:rPr>
      <w:vertAlign w:val="superscript"/>
    </w:rPr>
  </w:style>
  <w:style w:type="character" w:customStyle="1" w:styleId="10">
    <w:name w:val="Заголовок 1 Знак"/>
    <w:link w:val="1"/>
    <w:rsid w:val="00873813"/>
    <w:rPr>
      <w:b/>
      <w:spacing w:val="20"/>
      <w:kern w:val="28"/>
    </w:rPr>
  </w:style>
  <w:style w:type="character" w:customStyle="1" w:styleId="40">
    <w:name w:val="Заголовок 4 Знак"/>
    <w:link w:val="4"/>
    <w:rsid w:val="00873813"/>
    <w:rPr>
      <w:rFonts w:ascii="Arial" w:hAnsi="Arial"/>
      <w:b/>
      <w:i/>
      <w:spacing w:val="20"/>
    </w:rPr>
  </w:style>
  <w:style w:type="character" w:customStyle="1" w:styleId="50">
    <w:name w:val="Заголовок 5 Знак"/>
    <w:link w:val="5"/>
    <w:rsid w:val="00873813"/>
    <w:rPr>
      <w:b/>
      <w:bCs/>
      <w:i/>
      <w:iCs/>
      <w:spacing w:val="20"/>
      <w:sz w:val="26"/>
      <w:szCs w:val="26"/>
    </w:rPr>
  </w:style>
  <w:style w:type="character" w:customStyle="1" w:styleId="70">
    <w:name w:val="Заголовок 7 Знак"/>
    <w:link w:val="7"/>
    <w:rsid w:val="00873813"/>
    <w:rPr>
      <w:spacing w:val="20"/>
      <w:szCs w:val="24"/>
    </w:rPr>
  </w:style>
  <w:style w:type="character" w:customStyle="1" w:styleId="80">
    <w:name w:val="Заголовок 8 Знак"/>
    <w:link w:val="8"/>
    <w:rsid w:val="00873813"/>
    <w:rPr>
      <w:i/>
      <w:iCs/>
      <w:spacing w:val="20"/>
      <w:szCs w:val="24"/>
    </w:rPr>
  </w:style>
  <w:style w:type="character" w:customStyle="1" w:styleId="90">
    <w:name w:val="Заголовок 9 Знак"/>
    <w:link w:val="9"/>
    <w:rsid w:val="00873813"/>
    <w:rPr>
      <w:rFonts w:ascii="Arial" w:hAnsi="Arial" w:cs="Arial"/>
      <w:spacing w:val="20"/>
      <w:sz w:val="22"/>
      <w:szCs w:val="22"/>
    </w:rPr>
  </w:style>
  <w:style w:type="paragraph" w:customStyle="1" w:styleId="a">
    <w:name w:val="Список ненумерованный"/>
    <w:basedOn w:val="a0"/>
    <w:rsid w:val="00873813"/>
    <w:pPr>
      <w:numPr>
        <w:numId w:val="7"/>
      </w:numPr>
      <w:tabs>
        <w:tab w:val="clear" w:pos="1080"/>
        <w:tab w:val="num" w:pos="1077"/>
        <w:tab w:val="left" w:leader="dot" w:pos="6663"/>
      </w:tabs>
      <w:suppressAutoHyphens w:val="0"/>
      <w:ind w:left="6668" w:hanging="5954"/>
    </w:pPr>
    <w:rPr>
      <w:rFonts w:eastAsia="Times New Roman"/>
      <w:snapToGrid w:val="0"/>
      <w:spacing w:val="20"/>
      <w:sz w:val="20"/>
      <w:szCs w:val="20"/>
      <w:lang w:val="en-US" w:eastAsia="ru-RU"/>
    </w:rPr>
  </w:style>
  <w:style w:type="paragraph" w:styleId="af8">
    <w:name w:val="endnote text"/>
    <w:basedOn w:val="a0"/>
    <w:link w:val="af9"/>
    <w:rsid w:val="00D641B1"/>
    <w:rPr>
      <w:sz w:val="20"/>
      <w:szCs w:val="20"/>
    </w:rPr>
  </w:style>
  <w:style w:type="character" w:customStyle="1" w:styleId="af9">
    <w:name w:val="Текст концевой сноски Знак"/>
    <w:link w:val="af8"/>
    <w:rsid w:val="00D641B1"/>
    <w:rPr>
      <w:rFonts w:eastAsia="Calibri"/>
      <w:lang w:val="uk-UA" w:eastAsia="zh-CN"/>
    </w:rPr>
  </w:style>
  <w:style w:type="character" w:styleId="afa">
    <w:name w:val="endnote reference"/>
    <w:rsid w:val="00D641B1"/>
    <w:rPr>
      <w:vertAlign w:val="superscript"/>
    </w:rPr>
  </w:style>
  <w:style w:type="character" w:styleId="afb">
    <w:name w:val="Strong"/>
    <w:uiPriority w:val="22"/>
    <w:qFormat/>
    <w:rsid w:val="00A30108"/>
    <w:rPr>
      <w:b/>
      <w:bCs/>
    </w:rPr>
  </w:style>
  <w:style w:type="character" w:styleId="afc">
    <w:name w:val="FollowedHyperlink"/>
    <w:rsid w:val="00387996"/>
    <w:rPr>
      <w:color w:val="800080"/>
      <w:u w:val="single"/>
    </w:rPr>
  </w:style>
  <w:style w:type="character" w:customStyle="1" w:styleId="20">
    <w:name w:val="Заголовок 2 Знак"/>
    <w:aliases w:val="H2 Знак1,R2 Знак1,H21 Знак1,H22 Знак1,H211 Знак1,H23 Знак1,H212 Знак1,H24 Знак1,H213 Знак1,H25 Знак1,H214 Знак1,H26 Знак1,H215 Знак1,H27 Знак1,H216 Знак1,H28 Знак1,H217 Знак1,H29 Знак1,H218 Знак1,H210 Знак1,H219 Знак1,H220 Знак1,2 Знак1"/>
    <w:link w:val="2"/>
    <w:rsid w:val="004418E1"/>
    <w:rPr>
      <w:rFonts w:ascii="Cambria" w:eastAsia="Calibri" w:hAnsi="Cambria"/>
      <w:b/>
      <w:bCs/>
      <w:color w:val="4F81BD"/>
      <w:sz w:val="26"/>
      <w:szCs w:val="26"/>
      <w:lang w:val="x-none" w:eastAsia="zh-CN"/>
    </w:rPr>
  </w:style>
  <w:style w:type="character" w:customStyle="1" w:styleId="30">
    <w:name w:val="Заголовок 3 Знак"/>
    <w:link w:val="3"/>
    <w:rsid w:val="004418E1"/>
    <w:rPr>
      <w:rFonts w:eastAsia="Calibri"/>
      <w:b/>
      <w:sz w:val="24"/>
      <w:szCs w:val="24"/>
      <w:lang w:val="x-none" w:eastAsia="zh-CN"/>
    </w:rPr>
  </w:style>
  <w:style w:type="character" w:styleId="afd">
    <w:name w:val="Emphasis"/>
    <w:uiPriority w:val="20"/>
    <w:qFormat/>
    <w:rsid w:val="00C80000"/>
    <w:rPr>
      <w:i/>
      <w:iCs/>
    </w:rPr>
  </w:style>
  <w:style w:type="paragraph" w:customStyle="1" w:styleId="text">
    <w:name w:val="text"/>
    <w:basedOn w:val="a0"/>
    <w:rsid w:val="004A021E"/>
    <w:pPr>
      <w:suppressAutoHyphens w:val="0"/>
      <w:spacing w:before="120"/>
    </w:pPr>
    <w:rPr>
      <w:rFonts w:ascii="UkrainianBaltica" w:eastAsia="Times New Roman" w:hAnsi="UkrainianBaltica"/>
      <w:szCs w:val="20"/>
      <w:lang w:val="en-US" w:eastAsia="en-US"/>
    </w:rPr>
  </w:style>
  <w:style w:type="paragraph" w:styleId="afe">
    <w:name w:val="List Paragraph"/>
    <w:basedOn w:val="a0"/>
    <w:uiPriority w:val="34"/>
    <w:qFormat/>
    <w:rsid w:val="004A021E"/>
    <w:pPr>
      <w:suppressAutoHyphens w:val="0"/>
      <w:ind w:left="720"/>
      <w:contextualSpacing/>
    </w:pPr>
    <w:rPr>
      <w:rFonts w:eastAsia="Times New Roman"/>
      <w:lang w:val="en-US" w:eastAsia="en-US"/>
    </w:rPr>
  </w:style>
  <w:style w:type="paragraph" w:customStyle="1" w:styleId="Sub-ClauseText">
    <w:name w:val="Sub-Clause Text"/>
    <w:basedOn w:val="a0"/>
    <w:rsid w:val="004A021E"/>
    <w:pPr>
      <w:suppressAutoHyphens w:val="0"/>
      <w:spacing w:before="120" w:after="120"/>
      <w:jc w:val="both"/>
    </w:pPr>
    <w:rPr>
      <w:rFonts w:eastAsia="Times New Roman"/>
      <w:spacing w:val="-4"/>
      <w:szCs w:val="20"/>
      <w:lang w:val="en-US" w:eastAsia="en-US"/>
    </w:rPr>
  </w:style>
  <w:style w:type="character" w:customStyle="1" w:styleId="ae">
    <w:name w:val="Нижний колонтитул Знак"/>
    <w:link w:val="ad"/>
    <w:uiPriority w:val="99"/>
    <w:rsid w:val="005F1696"/>
    <w:rPr>
      <w:rFonts w:eastAsia="Calibri"/>
      <w:sz w:val="24"/>
      <w:szCs w:val="24"/>
      <w:lang w:eastAsia="zh-CN"/>
    </w:rPr>
  </w:style>
  <w:style w:type="paragraph" w:customStyle="1" w:styleId="18">
    <w:name w:val="Обычный1"/>
    <w:rsid w:val="0080780C"/>
    <w:pPr>
      <w:widowControl w:val="0"/>
    </w:pPr>
    <w:rPr>
      <w:lang w:val="en-AU" w:eastAsia="ru-RU"/>
    </w:rPr>
  </w:style>
  <w:style w:type="paragraph" w:styleId="22">
    <w:name w:val="Body Text Indent 2"/>
    <w:basedOn w:val="a0"/>
    <w:link w:val="23"/>
    <w:rsid w:val="001059C7"/>
    <w:pPr>
      <w:spacing w:after="120" w:line="480" w:lineRule="auto"/>
      <w:ind w:left="283"/>
    </w:pPr>
  </w:style>
  <w:style w:type="character" w:customStyle="1" w:styleId="23">
    <w:name w:val="Основной текст с отступом 2 Знак"/>
    <w:link w:val="22"/>
    <w:rsid w:val="001059C7"/>
    <w:rPr>
      <w:rFonts w:eastAsia="Calibri"/>
      <w:sz w:val="24"/>
      <w:szCs w:val="24"/>
      <w:lang w:val="uk-UA" w:eastAsia="zh-CN"/>
    </w:rPr>
  </w:style>
  <w:style w:type="character" w:styleId="aff">
    <w:name w:val="annotation reference"/>
    <w:rsid w:val="00281684"/>
    <w:rPr>
      <w:sz w:val="16"/>
      <w:szCs w:val="16"/>
    </w:rPr>
  </w:style>
  <w:style w:type="paragraph" w:styleId="aff0">
    <w:name w:val="annotation text"/>
    <w:basedOn w:val="a0"/>
    <w:link w:val="aff1"/>
    <w:rsid w:val="00281684"/>
    <w:rPr>
      <w:sz w:val="20"/>
      <w:szCs w:val="20"/>
    </w:rPr>
  </w:style>
  <w:style w:type="character" w:customStyle="1" w:styleId="aff1">
    <w:name w:val="Текст примечания Знак"/>
    <w:link w:val="aff0"/>
    <w:rsid w:val="00281684"/>
    <w:rPr>
      <w:rFonts w:eastAsia="Calibri"/>
      <w:lang w:val="uk-UA" w:eastAsia="zh-CN"/>
    </w:rPr>
  </w:style>
  <w:style w:type="paragraph" w:styleId="aff2">
    <w:name w:val="annotation subject"/>
    <w:basedOn w:val="aff0"/>
    <w:next w:val="aff0"/>
    <w:link w:val="aff3"/>
    <w:rsid w:val="00281684"/>
    <w:rPr>
      <w:b/>
      <w:bCs/>
    </w:rPr>
  </w:style>
  <w:style w:type="character" w:customStyle="1" w:styleId="aff3">
    <w:name w:val="Тема примечания Знак"/>
    <w:link w:val="aff2"/>
    <w:rsid w:val="00281684"/>
    <w:rPr>
      <w:rFonts w:eastAsia="Calibri"/>
      <w:b/>
      <w:bCs/>
      <w:lang w:val="uk-UA" w:eastAsia="zh-CN"/>
    </w:rPr>
  </w:style>
  <w:style w:type="paragraph" w:customStyle="1" w:styleId="yiv1573724971msonormal">
    <w:name w:val="yiv1573724971msonormal"/>
    <w:basedOn w:val="a0"/>
    <w:rsid w:val="00B87AD2"/>
    <w:pPr>
      <w:suppressAutoHyphens w:val="0"/>
      <w:spacing w:before="100" w:beforeAutospacing="1" w:after="100" w:afterAutospacing="1"/>
    </w:pPr>
    <w:rPr>
      <w:rFonts w:eastAsia="Times New Roman"/>
      <w:lang w:eastAsia="uk-UA"/>
    </w:rPr>
  </w:style>
  <w:style w:type="character" w:customStyle="1" w:styleId="gi">
    <w:name w:val="gi"/>
    <w:basedOn w:val="a1"/>
    <w:rsid w:val="00594948"/>
  </w:style>
  <w:style w:type="character" w:customStyle="1" w:styleId="longtext">
    <w:name w:val="long_text"/>
    <w:rsid w:val="00E322B8"/>
  </w:style>
  <w:style w:type="paragraph" w:styleId="aff4">
    <w:name w:val="Normal (Web)"/>
    <w:basedOn w:val="a0"/>
    <w:uiPriority w:val="99"/>
    <w:semiHidden/>
    <w:unhideWhenUsed/>
    <w:rsid w:val="00350B2B"/>
    <w:pPr>
      <w:suppressAutoHyphens w:val="0"/>
      <w:spacing w:before="100" w:beforeAutospacing="1" w:after="100" w:afterAutospacing="1"/>
    </w:pPr>
    <w:rPr>
      <w:rFonts w:eastAsia="Times New Roman"/>
      <w:lang w:val="ru-RU" w:eastAsia="ru-RU"/>
    </w:rPr>
  </w:style>
  <w:style w:type="character" w:customStyle="1" w:styleId="19">
    <w:name w:val="Неразрешенное упоминание1"/>
    <w:basedOn w:val="a1"/>
    <w:uiPriority w:val="99"/>
    <w:semiHidden/>
    <w:unhideWhenUsed/>
    <w:rsid w:val="00F33822"/>
    <w:rPr>
      <w:color w:val="605E5C"/>
      <w:shd w:val="clear" w:color="auto" w:fill="E1DFDD"/>
    </w:rPr>
  </w:style>
  <w:style w:type="character" w:customStyle="1" w:styleId="hps">
    <w:name w:val="hps"/>
    <w:rsid w:val="00D50F37"/>
    <w:rPr>
      <w:rFonts w:cs="Times New Roman"/>
    </w:rPr>
  </w:style>
  <w:style w:type="character" w:customStyle="1" w:styleId="211">
    <w:name w:val="Заголовок 2 Знак1"/>
    <w:aliases w:val="Заголовок 2 Знак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2 Знак"/>
    <w:rsid w:val="00B129CB"/>
    <w:rPr>
      <w:rFonts w:ascii="Cambria" w:eastAsia="Calibri" w:hAnsi="Cambria"/>
      <w:b/>
      <w:bCs/>
      <w:color w:val="4F81BD"/>
      <w:sz w:val="26"/>
      <w:szCs w:val="26"/>
      <w:lang w:val="x-none" w:eastAsia="zh-CN"/>
    </w:rPr>
  </w:style>
  <w:style w:type="character" w:customStyle="1" w:styleId="a8">
    <w:name w:val="Основной текст Знак"/>
    <w:link w:val="a7"/>
    <w:locked/>
    <w:rsid w:val="00B129CB"/>
    <w:rPr>
      <w:rFonts w:eastAsia="Calibri"/>
      <w:sz w:val="24"/>
      <w:szCs w:val="24"/>
      <w:lang w:eastAsia="zh-CN"/>
    </w:rPr>
  </w:style>
  <w:style w:type="paragraph" w:styleId="aff5">
    <w:name w:val="Revision"/>
    <w:hidden/>
    <w:uiPriority w:val="99"/>
    <w:semiHidden/>
    <w:rsid w:val="00711F59"/>
    <w:rPr>
      <w:rFonts w:eastAsia="Calibri"/>
      <w:sz w:val="24"/>
      <w:szCs w:val="24"/>
      <w:lang w:eastAsia="zh-CN"/>
    </w:rPr>
  </w:style>
  <w:style w:type="character" w:customStyle="1" w:styleId="ac">
    <w:name w:val="Основной текст с отступом Знак"/>
    <w:link w:val="ab"/>
    <w:locked/>
    <w:rsid w:val="004A254F"/>
    <w:rPr>
      <w:rFonts w:eastAsia="Calibri"/>
      <w:sz w:val="24"/>
      <w:szCs w:val="24"/>
      <w:lang w:eastAsia="zh-CN"/>
    </w:rPr>
  </w:style>
  <w:style w:type="paragraph" w:styleId="24">
    <w:name w:val="Body Text 2"/>
    <w:basedOn w:val="a0"/>
    <w:link w:val="25"/>
    <w:semiHidden/>
    <w:unhideWhenUsed/>
    <w:rsid w:val="00421643"/>
    <w:pPr>
      <w:spacing w:after="120" w:line="480" w:lineRule="auto"/>
    </w:pPr>
  </w:style>
  <w:style w:type="character" w:customStyle="1" w:styleId="25">
    <w:name w:val="Основной текст 2 Знак"/>
    <w:basedOn w:val="a1"/>
    <w:link w:val="24"/>
    <w:semiHidden/>
    <w:rsid w:val="00421643"/>
    <w:rPr>
      <w:rFonts w:eastAsia="Calibri"/>
      <w:sz w:val="24"/>
      <w:szCs w:val="24"/>
      <w:lang w:eastAsia="zh-CN"/>
    </w:rPr>
  </w:style>
  <w:style w:type="character" w:customStyle="1" w:styleId="af3">
    <w:name w:val="Текст сноски Знак"/>
    <w:link w:val="af2"/>
    <w:rsid w:val="00421643"/>
    <w:rPr>
      <w:rFonts w:eastAsia="Calibri"/>
      <w:spacing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8E1"/>
    <w:pPr>
      <w:suppressAutoHyphens/>
    </w:pPr>
    <w:rPr>
      <w:rFonts w:eastAsia="Calibri"/>
      <w:sz w:val="24"/>
      <w:szCs w:val="24"/>
      <w:lang w:eastAsia="zh-CN"/>
    </w:rPr>
  </w:style>
  <w:style w:type="paragraph" w:styleId="1">
    <w:name w:val="heading 1"/>
    <w:basedOn w:val="a0"/>
    <w:next w:val="a0"/>
    <w:link w:val="10"/>
    <w:qFormat/>
    <w:rsid w:val="00873813"/>
    <w:pPr>
      <w:keepNext/>
      <w:suppressAutoHyphens w:val="0"/>
      <w:spacing w:before="120" w:after="120"/>
      <w:jc w:val="center"/>
      <w:outlineLvl w:val="0"/>
    </w:pPr>
    <w:rPr>
      <w:rFonts w:eastAsia="Times New Roman"/>
      <w:b/>
      <w:spacing w:val="20"/>
      <w:kern w:val="28"/>
      <w:sz w:val="20"/>
      <w:szCs w:val="20"/>
      <w:lang w:val="x-none" w:eastAsia="x-none"/>
    </w:rPr>
  </w:style>
  <w:style w:type="paragraph" w:styleId="2">
    <w:name w:val="heading 2"/>
    <w:aliases w:val="H2,R2,H21,H22,H211,H23,H212,H24,H213,H25,H214,H26,H215,H27,H216,H28,H217,H29,H218,H210,H219,H220,H2110,H221,H2111,H231,H2121,H241,H2131,H251,H2141,H261,H2151,2,heading 2,UNDERRUBRIK 1-2,Titolo Sottosezione,h2,hh,Head 2,l2"/>
    <w:basedOn w:val="a0"/>
    <w:next w:val="a0"/>
    <w:link w:val="20"/>
    <w:qFormat/>
    <w:pPr>
      <w:keepNext/>
      <w:keepLines/>
      <w:numPr>
        <w:ilvl w:val="1"/>
        <w:numId w:val="1"/>
      </w:numPr>
      <w:spacing w:before="200"/>
      <w:outlineLvl w:val="1"/>
    </w:pPr>
    <w:rPr>
      <w:rFonts w:ascii="Cambria" w:hAnsi="Cambria"/>
      <w:b/>
      <w:bCs/>
      <w:color w:val="4F81BD"/>
      <w:sz w:val="26"/>
      <w:szCs w:val="26"/>
      <w:lang w:val="x-none"/>
    </w:rPr>
  </w:style>
  <w:style w:type="paragraph" w:styleId="3">
    <w:name w:val="heading 3"/>
    <w:basedOn w:val="a0"/>
    <w:next w:val="a0"/>
    <w:link w:val="30"/>
    <w:qFormat/>
    <w:pPr>
      <w:keepNext/>
      <w:numPr>
        <w:ilvl w:val="2"/>
        <w:numId w:val="1"/>
      </w:numPr>
      <w:jc w:val="center"/>
      <w:outlineLvl w:val="2"/>
    </w:pPr>
    <w:rPr>
      <w:b/>
      <w:lang w:val="x-none"/>
    </w:rPr>
  </w:style>
  <w:style w:type="paragraph" w:styleId="4">
    <w:name w:val="heading 4"/>
    <w:basedOn w:val="a0"/>
    <w:next w:val="a0"/>
    <w:link w:val="40"/>
    <w:qFormat/>
    <w:rsid w:val="00873813"/>
    <w:pPr>
      <w:keepNext/>
      <w:suppressAutoHyphens w:val="0"/>
      <w:spacing w:before="120" w:after="120"/>
      <w:jc w:val="both"/>
      <w:outlineLvl w:val="3"/>
    </w:pPr>
    <w:rPr>
      <w:rFonts w:ascii="Arial" w:eastAsia="Times New Roman" w:hAnsi="Arial"/>
      <w:b/>
      <w:i/>
      <w:spacing w:val="20"/>
      <w:sz w:val="20"/>
      <w:szCs w:val="20"/>
      <w:lang w:val="x-none" w:eastAsia="x-none"/>
    </w:rPr>
  </w:style>
  <w:style w:type="paragraph" w:styleId="5">
    <w:name w:val="heading 5"/>
    <w:basedOn w:val="a0"/>
    <w:next w:val="a0"/>
    <w:link w:val="50"/>
    <w:qFormat/>
    <w:rsid w:val="00873813"/>
    <w:pPr>
      <w:suppressAutoHyphens w:val="0"/>
      <w:spacing w:before="240" w:after="60"/>
      <w:jc w:val="both"/>
      <w:outlineLvl w:val="4"/>
    </w:pPr>
    <w:rPr>
      <w:rFonts w:eastAsia="Times New Roman"/>
      <w:b/>
      <w:bCs/>
      <w:i/>
      <w:iCs/>
      <w:spacing w:val="20"/>
      <w:sz w:val="26"/>
      <w:szCs w:val="26"/>
      <w:lang w:val="x-none" w:eastAsia="x-none"/>
    </w:rPr>
  </w:style>
  <w:style w:type="paragraph" w:styleId="6">
    <w:name w:val="heading 6"/>
    <w:basedOn w:val="a0"/>
    <w:next w:val="a0"/>
    <w:qFormat/>
    <w:pPr>
      <w:keepNext/>
      <w:numPr>
        <w:ilvl w:val="5"/>
        <w:numId w:val="1"/>
      </w:numPr>
      <w:jc w:val="center"/>
      <w:outlineLvl w:val="5"/>
    </w:pPr>
    <w:rPr>
      <w:b/>
      <w:bCs/>
      <w:sz w:val="56"/>
      <w:szCs w:val="20"/>
      <w:lang w:val="en-US"/>
    </w:rPr>
  </w:style>
  <w:style w:type="paragraph" w:styleId="7">
    <w:name w:val="heading 7"/>
    <w:basedOn w:val="a0"/>
    <w:next w:val="a0"/>
    <w:link w:val="70"/>
    <w:qFormat/>
    <w:rsid w:val="00873813"/>
    <w:pPr>
      <w:suppressAutoHyphens w:val="0"/>
      <w:spacing w:before="240" w:after="60"/>
      <w:jc w:val="both"/>
      <w:outlineLvl w:val="6"/>
    </w:pPr>
    <w:rPr>
      <w:rFonts w:eastAsia="Times New Roman"/>
      <w:spacing w:val="20"/>
      <w:sz w:val="20"/>
      <w:lang w:val="x-none" w:eastAsia="x-none"/>
    </w:rPr>
  </w:style>
  <w:style w:type="paragraph" w:styleId="8">
    <w:name w:val="heading 8"/>
    <w:basedOn w:val="a0"/>
    <w:next w:val="a0"/>
    <w:link w:val="80"/>
    <w:qFormat/>
    <w:rsid w:val="00873813"/>
    <w:pPr>
      <w:suppressAutoHyphens w:val="0"/>
      <w:spacing w:before="240" w:after="60"/>
      <w:jc w:val="both"/>
      <w:outlineLvl w:val="7"/>
    </w:pPr>
    <w:rPr>
      <w:rFonts w:eastAsia="Times New Roman"/>
      <w:i/>
      <w:iCs/>
      <w:spacing w:val="20"/>
      <w:sz w:val="20"/>
      <w:lang w:val="x-none" w:eastAsia="x-none"/>
    </w:rPr>
  </w:style>
  <w:style w:type="paragraph" w:styleId="9">
    <w:name w:val="heading 9"/>
    <w:basedOn w:val="a0"/>
    <w:next w:val="a0"/>
    <w:link w:val="90"/>
    <w:qFormat/>
    <w:rsid w:val="00873813"/>
    <w:pPr>
      <w:suppressAutoHyphens w:val="0"/>
      <w:spacing w:before="240" w:after="60"/>
      <w:jc w:val="both"/>
      <w:outlineLvl w:val="8"/>
    </w:pPr>
    <w:rPr>
      <w:rFonts w:ascii="Arial" w:eastAsia="Times New Roman" w:hAnsi="Arial"/>
      <w:spacing w:val="2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sz w:val="24"/>
      <w:szCs w:val="24"/>
    </w:rPr>
  </w:style>
  <w:style w:type="character" w:customStyle="1" w:styleId="WW8Num1z1">
    <w:name w:val="WW8Num1z1"/>
    <w:rPr>
      <w:rFonts w:ascii="Symbol" w:hAnsi="Symbol" w:cs="Symbol"/>
    </w:rPr>
  </w:style>
  <w:style w:type="character" w:customStyle="1" w:styleId="WW8Num1z2">
    <w:name w:val="WW8Num1z2"/>
    <w:rPr>
      <w:rFonts w:ascii="Times New Roman" w:hAnsi="Times New Roman" w:cs="Times New Roman"/>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2z0">
    <w:name w:val="WW8Num2z0"/>
    <w:rPr>
      <w:rFonts w:ascii="Times New Roman" w:eastAsia="Times New Roman" w:hAnsi="Times New Roman" w:cs="Times New Roman"/>
      <w:u w:val="none"/>
    </w:rPr>
  </w:style>
  <w:style w:type="character" w:customStyle="1" w:styleId="WW8Num2z1">
    <w:name w:val="WW8Num2z1"/>
    <w:rPr>
      <w:rFonts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val="0"/>
      <w:sz w:val="24"/>
      <w:szCs w:val="24"/>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rPr>
      <w:rFonts w:ascii="Times New Roman" w:hAnsi="Times New Roman" w:cs="Times New Roman"/>
      <w:bCs w:val="0"/>
      <w:color w:val="auto"/>
      <w:sz w:val="22"/>
      <w:szCs w:val="22"/>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4z0">
    <w:name w:val="WW8Num14z0"/>
    <w:rPr>
      <w:rFonts w:ascii="Symbol" w:hAnsi="Symbol"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Times New Roman" w:eastAsia="Times New Roman" w:hAnsi="Times New Roman" w:cs="Times New Roman"/>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color w:val="000000"/>
      <w:szCs w:val="20"/>
      <w:lang w:eastAsia="en-U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11">
    <w:name w:val="Основной шрифт абзаца1"/>
  </w:style>
  <w:style w:type="character" w:customStyle="1" w:styleId="Heading3Char">
    <w:name w:val="Heading 3 Char"/>
    <w:rPr>
      <w:rFonts w:ascii="Times New Roman" w:hAnsi="Times New Roman" w:cs="Times New Roman"/>
      <w:b/>
      <w:sz w:val="24"/>
      <w:szCs w:val="24"/>
      <w:lang w:val="uk-UA"/>
    </w:rPr>
  </w:style>
  <w:style w:type="character" w:customStyle="1" w:styleId="Heading6Char">
    <w:name w:val="Heading 6 Char"/>
    <w:rPr>
      <w:rFonts w:ascii="Times New Roman" w:hAnsi="Times New Roman" w:cs="Times New Roman"/>
      <w:b/>
      <w:bCs/>
      <w:sz w:val="20"/>
      <w:szCs w:val="20"/>
      <w:lang w:val="en-US"/>
    </w:rPr>
  </w:style>
  <w:style w:type="character" w:customStyle="1" w:styleId="BodyTextIndent2Char">
    <w:name w:val="Body Text Indent 2 Char"/>
    <w:rPr>
      <w:rFonts w:ascii="Times New Roman" w:hAnsi="Times New Roman" w:cs="Times New Roman"/>
      <w:sz w:val="20"/>
      <w:szCs w:val="20"/>
      <w:lang w:val="uk-UA"/>
    </w:rPr>
  </w:style>
  <w:style w:type="character" w:customStyle="1" w:styleId="BodyTextChar">
    <w:name w:val="Body Text Char"/>
    <w:rPr>
      <w:rFonts w:ascii="Times New Roman" w:hAnsi="Times New Roman" w:cs="Times New Roman"/>
      <w:sz w:val="24"/>
      <w:szCs w:val="24"/>
      <w:lang w:val="uk-UA"/>
    </w:rPr>
  </w:style>
  <w:style w:type="character" w:customStyle="1" w:styleId="BodyText3Char">
    <w:name w:val="Body Text 3 Char"/>
    <w:rPr>
      <w:rFonts w:ascii="Times New Roman" w:hAnsi="Times New Roman" w:cs="Times New Roman"/>
      <w:sz w:val="16"/>
      <w:szCs w:val="16"/>
      <w:lang w:val="uk-UA"/>
    </w:rPr>
  </w:style>
  <w:style w:type="character" w:customStyle="1" w:styleId="BodyText2Char">
    <w:name w:val="Body Text 2 Char"/>
    <w:rPr>
      <w:rFonts w:ascii="Times New Roman" w:hAnsi="Times New Roman" w:cs="Times New Roman"/>
      <w:sz w:val="24"/>
      <w:szCs w:val="24"/>
      <w:lang w:val="uk-UA"/>
    </w:rPr>
  </w:style>
  <w:style w:type="character" w:customStyle="1" w:styleId="BodyTextIndentChar">
    <w:name w:val="Body Text Indent Char"/>
    <w:rPr>
      <w:rFonts w:ascii="Times New Roman" w:hAnsi="Times New Roman" w:cs="Times New Roman"/>
      <w:sz w:val="24"/>
      <w:szCs w:val="24"/>
      <w:lang w:val="uk-UA"/>
    </w:rPr>
  </w:style>
  <w:style w:type="character" w:customStyle="1" w:styleId="FooterChar">
    <w:name w:val="Footer Char"/>
    <w:rPr>
      <w:rFonts w:ascii="Times New Roman" w:hAnsi="Times New Roman" w:cs="Times New Roman"/>
      <w:sz w:val="24"/>
      <w:szCs w:val="24"/>
      <w:lang w:val="uk-UA"/>
    </w:rPr>
  </w:style>
  <w:style w:type="character" w:styleId="a4">
    <w:name w:val="page number"/>
    <w:rPr>
      <w:rFonts w:cs="Times New Roman"/>
    </w:rPr>
  </w:style>
  <w:style w:type="character" w:styleId="a5">
    <w:name w:val="Hyperlink"/>
    <w:rPr>
      <w:color w:val="0000FF"/>
      <w:u w:val="single"/>
    </w:rPr>
  </w:style>
  <w:style w:type="character" w:customStyle="1" w:styleId="apple-converted-space">
    <w:name w:val="apple-converted-space"/>
  </w:style>
  <w:style w:type="character" w:customStyle="1" w:styleId="BalloonTextChar">
    <w:name w:val="Balloon Text Char"/>
    <w:rPr>
      <w:rFonts w:ascii="Tahoma" w:hAnsi="Tahoma" w:cs="Tahoma"/>
      <w:sz w:val="16"/>
      <w:szCs w:val="16"/>
      <w:lang w:val="uk-UA"/>
    </w:rPr>
  </w:style>
  <w:style w:type="character" w:customStyle="1" w:styleId="Heading2Char">
    <w:name w:val="Heading 2 Char"/>
    <w:rPr>
      <w:rFonts w:ascii="Cambria" w:hAnsi="Cambria" w:cs="Times New Roman"/>
      <w:b/>
      <w:bCs/>
      <w:color w:val="4F81BD"/>
      <w:sz w:val="26"/>
      <w:szCs w:val="26"/>
      <w:lang w:val="uk-UA"/>
    </w:rPr>
  </w:style>
  <w:style w:type="character" w:customStyle="1" w:styleId="HeaderChar">
    <w:name w:val="Header Char"/>
    <w:rPr>
      <w:rFonts w:ascii="Times New Roman" w:hAnsi="Times New Roman" w:cs="Times New Roman"/>
      <w:spacing w:val="20"/>
      <w:sz w:val="20"/>
      <w:szCs w:val="20"/>
      <w:lang w:val="x-none"/>
    </w:rPr>
  </w:style>
  <w:style w:type="character" w:customStyle="1" w:styleId="FootnoteTextChar">
    <w:name w:val="Footnote Text Char"/>
    <w:uiPriority w:val="99"/>
    <w:rPr>
      <w:rFonts w:ascii="Times New Roman" w:hAnsi="Times New Roman" w:cs="Times New Roman"/>
      <w:spacing w:val="20"/>
      <w:sz w:val="20"/>
      <w:szCs w:val="20"/>
      <w:lang w:val="x-none"/>
    </w:rPr>
  </w:style>
  <w:style w:type="character" w:customStyle="1" w:styleId="a6">
    <w:name w:val="Символ сноски"/>
    <w:rPr>
      <w:vertAlign w:val="superscript"/>
    </w:rPr>
  </w:style>
  <w:style w:type="character" w:customStyle="1" w:styleId="12">
    <w:name w:val="Знак примечания1"/>
    <w:rPr>
      <w:rFonts w:cs="Times New Roman"/>
      <w:sz w:val="16"/>
      <w:szCs w:val="16"/>
    </w:rPr>
  </w:style>
  <w:style w:type="character" w:customStyle="1" w:styleId="CommentTextChar">
    <w:name w:val="Comment Text Char"/>
    <w:rPr>
      <w:rFonts w:ascii="Times New Roman" w:hAnsi="Times New Roman" w:cs="Times New Roman"/>
      <w:sz w:val="20"/>
      <w:szCs w:val="20"/>
      <w:lang w:val="uk-UA"/>
    </w:rPr>
  </w:style>
  <w:style w:type="paragraph" w:customStyle="1" w:styleId="13">
    <w:name w:val="Заголовок1"/>
    <w:basedOn w:val="a0"/>
    <w:next w:val="a7"/>
    <w:pPr>
      <w:keepNext/>
      <w:spacing w:before="240" w:after="120"/>
    </w:pPr>
    <w:rPr>
      <w:rFonts w:ascii="Arial" w:eastAsia="Microsoft YaHei" w:hAnsi="Arial" w:cs="Mangal"/>
      <w:sz w:val="28"/>
      <w:szCs w:val="28"/>
    </w:rPr>
  </w:style>
  <w:style w:type="paragraph" w:styleId="a7">
    <w:name w:val="Body Text"/>
    <w:basedOn w:val="a0"/>
    <w:link w:val="a8"/>
    <w:pPr>
      <w:spacing w:after="120"/>
    </w:pPr>
  </w:style>
  <w:style w:type="paragraph" w:styleId="a9">
    <w:name w:val="List"/>
    <w:basedOn w:val="a7"/>
    <w:rPr>
      <w:rFonts w:cs="Mangal"/>
    </w:rPr>
  </w:style>
  <w:style w:type="paragraph" w:styleId="aa">
    <w:name w:val="caption"/>
    <w:basedOn w:val="a0"/>
    <w:qFormat/>
    <w:pPr>
      <w:suppressLineNumbers/>
      <w:spacing w:before="120" w:after="120"/>
    </w:pPr>
    <w:rPr>
      <w:rFonts w:cs="Mangal"/>
      <w:i/>
      <w:iCs/>
    </w:rPr>
  </w:style>
  <w:style w:type="paragraph" w:customStyle="1" w:styleId="14">
    <w:name w:val="Указатель1"/>
    <w:basedOn w:val="a0"/>
    <w:pPr>
      <w:suppressLineNumbers/>
    </w:pPr>
    <w:rPr>
      <w:rFonts w:cs="Mangal"/>
    </w:rPr>
  </w:style>
  <w:style w:type="paragraph" w:customStyle="1" w:styleId="15">
    <w:name w:val="Цитата1"/>
    <w:basedOn w:val="a0"/>
    <w:pPr>
      <w:ind w:left="1620" w:right="1516"/>
      <w:jc w:val="both"/>
    </w:pPr>
  </w:style>
  <w:style w:type="paragraph" w:customStyle="1" w:styleId="21">
    <w:name w:val="Основной текст с отступом 21"/>
    <w:basedOn w:val="a0"/>
    <w:pPr>
      <w:ind w:firstLine="709"/>
      <w:jc w:val="both"/>
    </w:pPr>
    <w:rPr>
      <w:sz w:val="20"/>
      <w:szCs w:val="20"/>
    </w:rPr>
  </w:style>
  <w:style w:type="paragraph" w:customStyle="1" w:styleId="31">
    <w:name w:val="Основной текст 31"/>
    <w:basedOn w:val="a0"/>
    <w:pPr>
      <w:spacing w:after="120"/>
    </w:pPr>
    <w:rPr>
      <w:sz w:val="16"/>
      <w:szCs w:val="16"/>
    </w:rPr>
  </w:style>
  <w:style w:type="paragraph" w:customStyle="1" w:styleId="210">
    <w:name w:val="Основной текст 21"/>
    <w:basedOn w:val="a0"/>
    <w:pPr>
      <w:spacing w:before="120"/>
      <w:jc w:val="both"/>
    </w:pPr>
  </w:style>
  <w:style w:type="paragraph" w:styleId="ab">
    <w:name w:val="Body Text Indent"/>
    <w:basedOn w:val="a0"/>
    <w:link w:val="ac"/>
    <w:pPr>
      <w:spacing w:after="120"/>
      <w:ind w:left="360"/>
    </w:pPr>
  </w:style>
  <w:style w:type="paragraph" w:styleId="ad">
    <w:name w:val="footer"/>
    <w:basedOn w:val="a0"/>
    <w:link w:val="ae"/>
    <w:uiPriority w:val="99"/>
    <w:pPr>
      <w:tabs>
        <w:tab w:val="center" w:pos="4677"/>
        <w:tab w:val="right" w:pos="9355"/>
      </w:tabs>
    </w:pPr>
    <w:rPr>
      <w:lang w:val="x-none"/>
    </w:rPr>
  </w:style>
  <w:style w:type="paragraph" w:customStyle="1" w:styleId="ListParagraph1">
    <w:name w:val="List Paragraph1"/>
    <w:basedOn w:val="a0"/>
    <w:pPr>
      <w:ind w:left="720"/>
    </w:pPr>
  </w:style>
  <w:style w:type="paragraph" w:customStyle="1" w:styleId="16">
    <w:name w:val="Абзац списка1"/>
    <w:basedOn w:val="a0"/>
    <w:pPr>
      <w:ind w:left="720"/>
    </w:pPr>
    <w:rPr>
      <w:kern w:val="1"/>
    </w:rPr>
  </w:style>
  <w:style w:type="paragraph" w:styleId="af">
    <w:name w:val="Balloon Text"/>
    <w:basedOn w:val="a0"/>
    <w:rPr>
      <w:rFonts w:ascii="Tahoma" w:hAnsi="Tahoma" w:cs="Tahoma"/>
      <w:sz w:val="16"/>
      <w:szCs w:val="16"/>
    </w:rPr>
  </w:style>
  <w:style w:type="paragraph" w:customStyle="1" w:styleId="BankNormal">
    <w:name w:val="BankNormal"/>
    <w:basedOn w:val="a0"/>
    <w:pPr>
      <w:widowControl w:val="0"/>
      <w:spacing w:after="240"/>
    </w:pPr>
    <w:rPr>
      <w:szCs w:val="20"/>
      <w:lang w:val="en-US"/>
    </w:rPr>
  </w:style>
  <w:style w:type="paragraph" w:customStyle="1" w:styleId="af0">
    <w:name w:val="Никакой"/>
    <w:basedOn w:val="a0"/>
    <w:rPr>
      <w:color w:val="000000"/>
      <w:spacing w:val="20"/>
      <w:sz w:val="20"/>
      <w:szCs w:val="20"/>
      <w:lang w:val="en-US"/>
    </w:rPr>
  </w:style>
  <w:style w:type="paragraph" w:styleId="af1">
    <w:name w:val="header"/>
    <w:basedOn w:val="a0"/>
    <w:pPr>
      <w:tabs>
        <w:tab w:val="center" w:pos="4677"/>
        <w:tab w:val="right" w:pos="9355"/>
      </w:tabs>
      <w:ind w:left="567"/>
      <w:jc w:val="both"/>
    </w:pPr>
    <w:rPr>
      <w:spacing w:val="20"/>
      <w:sz w:val="20"/>
      <w:szCs w:val="20"/>
      <w:lang w:val="ru-RU"/>
    </w:rPr>
  </w:style>
  <w:style w:type="paragraph" w:styleId="af2">
    <w:name w:val="footnote text"/>
    <w:basedOn w:val="a0"/>
    <w:link w:val="af3"/>
    <w:pPr>
      <w:ind w:left="567"/>
      <w:jc w:val="both"/>
    </w:pPr>
    <w:rPr>
      <w:spacing w:val="20"/>
      <w:sz w:val="20"/>
      <w:szCs w:val="20"/>
      <w:lang w:val="ru-RU"/>
    </w:rPr>
  </w:style>
  <w:style w:type="paragraph" w:customStyle="1" w:styleId="17">
    <w:name w:val="Текст примечания1"/>
    <w:basedOn w:val="a0"/>
    <w:rPr>
      <w:sz w:val="20"/>
      <w:szCs w:val="20"/>
    </w:rPr>
  </w:style>
  <w:style w:type="paragraph" w:customStyle="1" w:styleId="af4">
    <w:name w:val="Содержимое врезки"/>
    <w:basedOn w:val="a0"/>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character" w:styleId="af7">
    <w:name w:val="footnote reference"/>
    <w:rsid w:val="009A50E2"/>
    <w:rPr>
      <w:vertAlign w:val="superscript"/>
    </w:rPr>
  </w:style>
  <w:style w:type="character" w:customStyle="1" w:styleId="10">
    <w:name w:val="Заголовок 1 Знак"/>
    <w:link w:val="1"/>
    <w:rsid w:val="00873813"/>
    <w:rPr>
      <w:b/>
      <w:spacing w:val="20"/>
      <w:kern w:val="28"/>
    </w:rPr>
  </w:style>
  <w:style w:type="character" w:customStyle="1" w:styleId="40">
    <w:name w:val="Заголовок 4 Знак"/>
    <w:link w:val="4"/>
    <w:rsid w:val="00873813"/>
    <w:rPr>
      <w:rFonts w:ascii="Arial" w:hAnsi="Arial"/>
      <w:b/>
      <w:i/>
      <w:spacing w:val="20"/>
    </w:rPr>
  </w:style>
  <w:style w:type="character" w:customStyle="1" w:styleId="50">
    <w:name w:val="Заголовок 5 Знак"/>
    <w:link w:val="5"/>
    <w:rsid w:val="00873813"/>
    <w:rPr>
      <w:b/>
      <w:bCs/>
      <w:i/>
      <w:iCs/>
      <w:spacing w:val="20"/>
      <w:sz w:val="26"/>
      <w:szCs w:val="26"/>
    </w:rPr>
  </w:style>
  <w:style w:type="character" w:customStyle="1" w:styleId="70">
    <w:name w:val="Заголовок 7 Знак"/>
    <w:link w:val="7"/>
    <w:rsid w:val="00873813"/>
    <w:rPr>
      <w:spacing w:val="20"/>
      <w:szCs w:val="24"/>
    </w:rPr>
  </w:style>
  <w:style w:type="character" w:customStyle="1" w:styleId="80">
    <w:name w:val="Заголовок 8 Знак"/>
    <w:link w:val="8"/>
    <w:rsid w:val="00873813"/>
    <w:rPr>
      <w:i/>
      <w:iCs/>
      <w:spacing w:val="20"/>
      <w:szCs w:val="24"/>
    </w:rPr>
  </w:style>
  <w:style w:type="character" w:customStyle="1" w:styleId="90">
    <w:name w:val="Заголовок 9 Знак"/>
    <w:link w:val="9"/>
    <w:rsid w:val="00873813"/>
    <w:rPr>
      <w:rFonts w:ascii="Arial" w:hAnsi="Arial" w:cs="Arial"/>
      <w:spacing w:val="20"/>
      <w:sz w:val="22"/>
      <w:szCs w:val="22"/>
    </w:rPr>
  </w:style>
  <w:style w:type="paragraph" w:customStyle="1" w:styleId="a">
    <w:name w:val="Список ненумерованный"/>
    <w:basedOn w:val="a0"/>
    <w:rsid w:val="00873813"/>
    <w:pPr>
      <w:numPr>
        <w:numId w:val="7"/>
      </w:numPr>
      <w:tabs>
        <w:tab w:val="clear" w:pos="1080"/>
        <w:tab w:val="num" w:pos="1077"/>
        <w:tab w:val="left" w:leader="dot" w:pos="6663"/>
      </w:tabs>
      <w:suppressAutoHyphens w:val="0"/>
      <w:ind w:left="6668" w:hanging="5954"/>
    </w:pPr>
    <w:rPr>
      <w:rFonts w:eastAsia="Times New Roman"/>
      <w:snapToGrid w:val="0"/>
      <w:spacing w:val="20"/>
      <w:sz w:val="20"/>
      <w:szCs w:val="20"/>
      <w:lang w:val="en-US" w:eastAsia="ru-RU"/>
    </w:rPr>
  </w:style>
  <w:style w:type="paragraph" w:styleId="af8">
    <w:name w:val="endnote text"/>
    <w:basedOn w:val="a0"/>
    <w:link w:val="af9"/>
    <w:rsid w:val="00D641B1"/>
    <w:rPr>
      <w:sz w:val="20"/>
      <w:szCs w:val="20"/>
    </w:rPr>
  </w:style>
  <w:style w:type="character" w:customStyle="1" w:styleId="af9">
    <w:name w:val="Текст концевой сноски Знак"/>
    <w:link w:val="af8"/>
    <w:rsid w:val="00D641B1"/>
    <w:rPr>
      <w:rFonts w:eastAsia="Calibri"/>
      <w:lang w:val="uk-UA" w:eastAsia="zh-CN"/>
    </w:rPr>
  </w:style>
  <w:style w:type="character" w:styleId="afa">
    <w:name w:val="endnote reference"/>
    <w:rsid w:val="00D641B1"/>
    <w:rPr>
      <w:vertAlign w:val="superscript"/>
    </w:rPr>
  </w:style>
  <w:style w:type="character" w:styleId="afb">
    <w:name w:val="Strong"/>
    <w:uiPriority w:val="22"/>
    <w:qFormat/>
    <w:rsid w:val="00A30108"/>
    <w:rPr>
      <w:b/>
      <w:bCs/>
    </w:rPr>
  </w:style>
  <w:style w:type="character" w:styleId="afc">
    <w:name w:val="FollowedHyperlink"/>
    <w:rsid w:val="00387996"/>
    <w:rPr>
      <w:color w:val="800080"/>
      <w:u w:val="single"/>
    </w:rPr>
  </w:style>
  <w:style w:type="character" w:customStyle="1" w:styleId="20">
    <w:name w:val="Заголовок 2 Знак"/>
    <w:aliases w:val="H2 Знак1,R2 Знак1,H21 Знак1,H22 Знак1,H211 Знак1,H23 Знак1,H212 Знак1,H24 Знак1,H213 Знак1,H25 Знак1,H214 Знак1,H26 Знак1,H215 Знак1,H27 Знак1,H216 Знак1,H28 Знак1,H217 Знак1,H29 Знак1,H218 Знак1,H210 Знак1,H219 Знак1,H220 Знак1,2 Знак1"/>
    <w:link w:val="2"/>
    <w:rsid w:val="004418E1"/>
    <w:rPr>
      <w:rFonts w:ascii="Cambria" w:eastAsia="Calibri" w:hAnsi="Cambria"/>
      <w:b/>
      <w:bCs/>
      <w:color w:val="4F81BD"/>
      <w:sz w:val="26"/>
      <w:szCs w:val="26"/>
      <w:lang w:val="x-none" w:eastAsia="zh-CN"/>
    </w:rPr>
  </w:style>
  <w:style w:type="character" w:customStyle="1" w:styleId="30">
    <w:name w:val="Заголовок 3 Знак"/>
    <w:link w:val="3"/>
    <w:rsid w:val="004418E1"/>
    <w:rPr>
      <w:rFonts w:eastAsia="Calibri"/>
      <w:b/>
      <w:sz w:val="24"/>
      <w:szCs w:val="24"/>
      <w:lang w:val="x-none" w:eastAsia="zh-CN"/>
    </w:rPr>
  </w:style>
  <w:style w:type="character" w:styleId="afd">
    <w:name w:val="Emphasis"/>
    <w:uiPriority w:val="20"/>
    <w:qFormat/>
    <w:rsid w:val="00C80000"/>
    <w:rPr>
      <w:i/>
      <w:iCs/>
    </w:rPr>
  </w:style>
  <w:style w:type="paragraph" w:customStyle="1" w:styleId="text">
    <w:name w:val="text"/>
    <w:basedOn w:val="a0"/>
    <w:rsid w:val="004A021E"/>
    <w:pPr>
      <w:suppressAutoHyphens w:val="0"/>
      <w:spacing w:before="120"/>
    </w:pPr>
    <w:rPr>
      <w:rFonts w:ascii="UkrainianBaltica" w:eastAsia="Times New Roman" w:hAnsi="UkrainianBaltica"/>
      <w:szCs w:val="20"/>
      <w:lang w:val="en-US" w:eastAsia="en-US"/>
    </w:rPr>
  </w:style>
  <w:style w:type="paragraph" w:styleId="afe">
    <w:name w:val="List Paragraph"/>
    <w:basedOn w:val="a0"/>
    <w:uiPriority w:val="34"/>
    <w:qFormat/>
    <w:rsid w:val="004A021E"/>
    <w:pPr>
      <w:suppressAutoHyphens w:val="0"/>
      <w:ind w:left="720"/>
      <w:contextualSpacing/>
    </w:pPr>
    <w:rPr>
      <w:rFonts w:eastAsia="Times New Roman"/>
      <w:lang w:val="en-US" w:eastAsia="en-US"/>
    </w:rPr>
  </w:style>
  <w:style w:type="paragraph" w:customStyle="1" w:styleId="Sub-ClauseText">
    <w:name w:val="Sub-Clause Text"/>
    <w:basedOn w:val="a0"/>
    <w:rsid w:val="004A021E"/>
    <w:pPr>
      <w:suppressAutoHyphens w:val="0"/>
      <w:spacing w:before="120" w:after="120"/>
      <w:jc w:val="both"/>
    </w:pPr>
    <w:rPr>
      <w:rFonts w:eastAsia="Times New Roman"/>
      <w:spacing w:val="-4"/>
      <w:szCs w:val="20"/>
      <w:lang w:val="en-US" w:eastAsia="en-US"/>
    </w:rPr>
  </w:style>
  <w:style w:type="character" w:customStyle="1" w:styleId="ae">
    <w:name w:val="Нижний колонтитул Знак"/>
    <w:link w:val="ad"/>
    <w:uiPriority w:val="99"/>
    <w:rsid w:val="005F1696"/>
    <w:rPr>
      <w:rFonts w:eastAsia="Calibri"/>
      <w:sz w:val="24"/>
      <w:szCs w:val="24"/>
      <w:lang w:eastAsia="zh-CN"/>
    </w:rPr>
  </w:style>
  <w:style w:type="paragraph" w:customStyle="1" w:styleId="18">
    <w:name w:val="Обычный1"/>
    <w:rsid w:val="0080780C"/>
    <w:pPr>
      <w:widowControl w:val="0"/>
    </w:pPr>
    <w:rPr>
      <w:lang w:val="en-AU" w:eastAsia="ru-RU"/>
    </w:rPr>
  </w:style>
  <w:style w:type="paragraph" w:styleId="22">
    <w:name w:val="Body Text Indent 2"/>
    <w:basedOn w:val="a0"/>
    <w:link w:val="23"/>
    <w:rsid w:val="001059C7"/>
    <w:pPr>
      <w:spacing w:after="120" w:line="480" w:lineRule="auto"/>
      <w:ind w:left="283"/>
    </w:pPr>
  </w:style>
  <w:style w:type="character" w:customStyle="1" w:styleId="23">
    <w:name w:val="Основной текст с отступом 2 Знак"/>
    <w:link w:val="22"/>
    <w:rsid w:val="001059C7"/>
    <w:rPr>
      <w:rFonts w:eastAsia="Calibri"/>
      <w:sz w:val="24"/>
      <w:szCs w:val="24"/>
      <w:lang w:val="uk-UA" w:eastAsia="zh-CN"/>
    </w:rPr>
  </w:style>
  <w:style w:type="character" w:styleId="aff">
    <w:name w:val="annotation reference"/>
    <w:rsid w:val="00281684"/>
    <w:rPr>
      <w:sz w:val="16"/>
      <w:szCs w:val="16"/>
    </w:rPr>
  </w:style>
  <w:style w:type="paragraph" w:styleId="aff0">
    <w:name w:val="annotation text"/>
    <w:basedOn w:val="a0"/>
    <w:link w:val="aff1"/>
    <w:rsid w:val="00281684"/>
    <w:rPr>
      <w:sz w:val="20"/>
      <w:szCs w:val="20"/>
    </w:rPr>
  </w:style>
  <w:style w:type="character" w:customStyle="1" w:styleId="aff1">
    <w:name w:val="Текст примечания Знак"/>
    <w:link w:val="aff0"/>
    <w:rsid w:val="00281684"/>
    <w:rPr>
      <w:rFonts w:eastAsia="Calibri"/>
      <w:lang w:val="uk-UA" w:eastAsia="zh-CN"/>
    </w:rPr>
  </w:style>
  <w:style w:type="paragraph" w:styleId="aff2">
    <w:name w:val="annotation subject"/>
    <w:basedOn w:val="aff0"/>
    <w:next w:val="aff0"/>
    <w:link w:val="aff3"/>
    <w:rsid w:val="00281684"/>
    <w:rPr>
      <w:b/>
      <w:bCs/>
    </w:rPr>
  </w:style>
  <w:style w:type="character" w:customStyle="1" w:styleId="aff3">
    <w:name w:val="Тема примечания Знак"/>
    <w:link w:val="aff2"/>
    <w:rsid w:val="00281684"/>
    <w:rPr>
      <w:rFonts w:eastAsia="Calibri"/>
      <w:b/>
      <w:bCs/>
      <w:lang w:val="uk-UA" w:eastAsia="zh-CN"/>
    </w:rPr>
  </w:style>
  <w:style w:type="paragraph" w:customStyle="1" w:styleId="yiv1573724971msonormal">
    <w:name w:val="yiv1573724971msonormal"/>
    <w:basedOn w:val="a0"/>
    <w:rsid w:val="00B87AD2"/>
    <w:pPr>
      <w:suppressAutoHyphens w:val="0"/>
      <w:spacing w:before="100" w:beforeAutospacing="1" w:after="100" w:afterAutospacing="1"/>
    </w:pPr>
    <w:rPr>
      <w:rFonts w:eastAsia="Times New Roman"/>
      <w:lang w:eastAsia="uk-UA"/>
    </w:rPr>
  </w:style>
  <w:style w:type="character" w:customStyle="1" w:styleId="gi">
    <w:name w:val="gi"/>
    <w:basedOn w:val="a1"/>
    <w:rsid w:val="00594948"/>
  </w:style>
  <w:style w:type="character" w:customStyle="1" w:styleId="longtext">
    <w:name w:val="long_text"/>
    <w:rsid w:val="00E322B8"/>
  </w:style>
  <w:style w:type="paragraph" w:styleId="aff4">
    <w:name w:val="Normal (Web)"/>
    <w:basedOn w:val="a0"/>
    <w:uiPriority w:val="99"/>
    <w:semiHidden/>
    <w:unhideWhenUsed/>
    <w:rsid w:val="00350B2B"/>
    <w:pPr>
      <w:suppressAutoHyphens w:val="0"/>
      <w:spacing w:before="100" w:beforeAutospacing="1" w:after="100" w:afterAutospacing="1"/>
    </w:pPr>
    <w:rPr>
      <w:rFonts w:eastAsia="Times New Roman"/>
      <w:lang w:val="ru-RU" w:eastAsia="ru-RU"/>
    </w:rPr>
  </w:style>
  <w:style w:type="character" w:customStyle="1" w:styleId="19">
    <w:name w:val="Неразрешенное упоминание1"/>
    <w:basedOn w:val="a1"/>
    <w:uiPriority w:val="99"/>
    <w:semiHidden/>
    <w:unhideWhenUsed/>
    <w:rsid w:val="00F33822"/>
    <w:rPr>
      <w:color w:val="605E5C"/>
      <w:shd w:val="clear" w:color="auto" w:fill="E1DFDD"/>
    </w:rPr>
  </w:style>
  <w:style w:type="character" w:customStyle="1" w:styleId="hps">
    <w:name w:val="hps"/>
    <w:rsid w:val="00D50F37"/>
    <w:rPr>
      <w:rFonts w:cs="Times New Roman"/>
    </w:rPr>
  </w:style>
  <w:style w:type="character" w:customStyle="1" w:styleId="211">
    <w:name w:val="Заголовок 2 Знак1"/>
    <w:aliases w:val="Заголовок 2 Знак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2 Знак"/>
    <w:rsid w:val="00B129CB"/>
    <w:rPr>
      <w:rFonts w:ascii="Cambria" w:eastAsia="Calibri" w:hAnsi="Cambria"/>
      <w:b/>
      <w:bCs/>
      <w:color w:val="4F81BD"/>
      <w:sz w:val="26"/>
      <w:szCs w:val="26"/>
      <w:lang w:val="x-none" w:eastAsia="zh-CN"/>
    </w:rPr>
  </w:style>
  <w:style w:type="character" w:customStyle="1" w:styleId="a8">
    <w:name w:val="Основной текст Знак"/>
    <w:link w:val="a7"/>
    <w:locked/>
    <w:rsid w:val="00B129CB"/>
    <w:rPr>
      <w:rFonts w:eastAsia="Calibri"/>
      <w:sz w:val="24"/>
      <w:szCs w:val="24"/>
      <w:lang w:eastAsia="zh-CN"/>
    </w:rPr>
  </w:style>
  <w:style w:type="paragraph" w:styleId="aff5">
    <w:name w:val="Revision"/>
    <w:hidden/>
    <w:uiPriority w:val="99"/>
    <w:semiHidden/>
    <w:rsid w:val="00711F59"/>
    <w:rPr>
      <w:rFonts w:eastAsia="Calibri"/>
      <w:sz w:val="24"/>
      <w:szCs w:val="24"/>
      <w:lang w:eastAsia="zh-CN"/>
    </w:rPr>
  </w:style>
  <w:style w:type="character" w:customStyle="1" w:styleId="ac">
    <w:name w:val="Основной текст с отступом Знак"/>
    <w:link w:val="ab"/>
    <w:locked/>
    <w:rsid w:val="004A254F"/>
    <w:rPr>
      <w:rFonts w:eastAsia="Calibri"/>
      <w:sz w:val="24"/>
      <w:szCs w:val="24"/>
      <w:lang w:eastAsia="zh-CN"/>
    </w:rPr>
  </w:style>
  <w:style w:type="paragraph" w:styleId="24">
    <w:name w:val="Body Text 2"/>
    <w:basedOn w:val="a0"/>
    <w:link w:val="25"/>
    <w:semiHidden/>
    <w:unhideWhenUsed/>
    <w:rsid w:val="00421643"/>
    <w:pPr>
      <w:spacing w:after="120" w:line="480" w:lineRule="auto"/>
    </w:pPr>
  </w:style>
  <w:style w:type="character" w:customStyle="1" w:styleId="25">
    <w:name w:val="Основной текст 2 Знак"/>
    <w:basedOn w:val="a1"/>
    <w:link w:val="24"/>
    <w:semiHidden/>
    <w:rsid w:val="00421643"/>
    <w:rPr>
      <w:rFonts w:eastAsia="Calibri"/>
      <w:sz w:val="24"/>
      <w:szCs w:val="24"/>
      <w:lang w:eastAsia="zh-CN"/>
    </w:rPr>
  </w:style>
  <w:style w:type="character" w:customStyle="1" w:styleId="af3">
    <w:name w:val="Текст сноски Знак"/>
    <w:link w:val="af2"/>
    <w:rsid w:val="00421643"/>
    <w:rPr>
      <w:rFonts w:eastAsia="Calibri"/>
      <w:spacing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1797">
      <w:bodyDiv w:val="1"/>
      <w:marLeft w:val="0"/>
      <w:marRight w:val="0"/>
      <w:marTop w:val="0"/>
      <w:marBottom w:val="0"/>
      <w:divBdr>
        <w:top w:val="none" w:sz="0" w:space="0" w:color="auto"/>
        <w:left w:val="none" w:sz="0" w:space="0" w:color="auto"/>
        <w:bottom w:val="none" w:sz="0" w:space="0" w:color="auto"/>
        <w:right w:val="none" w:sz="0" w:space="0" w:color="auto"/>
      </w:divBdr>
    </w:div>
    <w:div w:id="1142189004">
      <w:bodyDiv w:val="1"/>
      <w:marLeft w:val="0"/>
      <w:marRight w:val="0"/>
      <w:marTop w:val="0"/>
      <w:marBottom w:val="0"/>
      <w:divBdr>
        <w:top w:val="none" w:sz="0" w:space="0" w:color="auto"/>
        <w:left w:val="none" w:sz="0" w:space="0" w:color="auto"/>
        <w:bottom w:val="none" w:sz="0" w:space="0" w:color="auto"/>
        <w:right w:val="none" w:sz="0" w:space="0" w:color="auto"/>
      </w:divBdr>
    </w:div>
    <w:div w:id="1220553658">
      <w:bodyDiv w:val="1"/>
      <w:marLeft w:val="0"/>
      <w:marRight w:val="0"/>
      <w:marTop w:val="0"/>
      <w:marBottom w:val="0"/>
      <w:divBdr>
        <w:top w:val="none" w:sz="0" w:space="0" w:color="auto"/>
        <w:left w:val="none" w:sz="0" w:space="0" w:color="auto"/>
        <w:bottom w:val="none" w:sz="0" w:space="0" w:color="auto"/>
        <w:right w:val="none" w:sz="0" w:space="0" w:color="auto"/>
      </w:divBdr>
    </w:div>
    <w:div w:id="1244293026">
      <w:bodyDiv w:val="1"/>
      <w:marLeft w:val="0"/>
      <w:marRight w:val="0"/>
      <w:marTop w:val="0"/>
      <w:marBottom w:val="0"/>
      <w:divBdr>
        <w:top w:val="none" w:sz="0" w:space="0" w:color="auto"/>
        <w:left w:val="none" w:sz="0" w:space="0" w:color="auto"/>
        <w:bottom w:val="none" w:sz="0" w:space="0" w:color="auto"/>
        <w:right w:val="none" w:sz="0" w:space="0" w:color="auto"/>
      </w:divBdr>
    </w:div>
    <w:div w:id="1329822923">
      <w:bodyDiv w:val="1"/>
      <w:marLeft w:val="0"/>
      <w:marRight w:val="0"/>
      <w:marTop w:val="0"/>
      <w:marBottom w:val="0"/>
      <w:divBdr>
        <w:top w:val="none" w:sz="0" w:space="0" w:color="auto"/>
        <w:left w:val="none" w:sz="0" w:space="0" w:color="auto"/>
        <w:bottom w:val="none" w:sz="0" w:space="0" w:color="auto"/>
        <w:right w:val="none" w:sz="0" w:space="0" w:color="auto"/>
      </w:divBdr>
    </w:div>
    <w:div w:id="1521747944">
      <w:bodyDiv w:val="1"/>
      <w:marLeft w:val="0"/>
      <w:marRight w:val="0"/>
      <w:marTop w:val="0"/>
      <w:marBottom w:val="0"/>
      <w:divBdr>
        <w:top w:val="none" w:sz="0" w:space="0" w:color="auto"/>
        <w:left w:val="none" w:sz="0" w:space="0" w:color="auto"/>
        <w:bottom w:val="none" w:sz="0" w:space="0" w:color="auto"/>
        <w:right w:val="none" w:sz="0" w:space="0" w:color="auto"/>
      </w:divBdr>
    </w:div>
    <w:div w:id="1702705227">
      <w:bodyDiv w:val="1"/>
      <w:marLeft w:val="0"/>
      <w:marRight w:val="0"/>
      <w:marTop w:val="0"/>
      <w:marBottom w:val="0"/>
      <w:divBdr>
        <w:top w:val="none" w:sz="0" w:space="0" w:color="auto"/>
        <w:left w:val="none" w:sz="0" w:space="0" w:color="auto"/>
        <w:bottom w:val="none" w:sz="0" w:space="0" w:color="auto"/>
        <w:right w:val="none" w:sz="0" w:space="0" w:color="auto"/>
      </w:divBdr>
    </w:div>
    <w:div w:id="206648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ess@moz.gov.ua" TargetMode="External"/><Relationship Id="rId28" Type="http://schemas.microsoft.com/office/2018/08/relationships/commentsExtensible" Target="commentsExtensible.xml"/><Relationship Id="rId10" Type="http://schemas.openxmlformats.org/officeDocument/2006/relationships/header" Target="head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B1CF-FBCF-4D9C-8937-AEB12D7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16</Pages>
  <Words>4746</Words>
  <Characters>27055</Characters>
  <Application>Microsoft Office Word</Application>
  <DocSecurity>0</DocSecurity>
  <Lines>225</Lines>
  <Paragraphs>63</Paragraphs>
  <ScaleCrop>false</ScaleCrop>
  <HeadingPairs>
    <vt:vector size="8" baseType="variant">
      <vt:variant>
        <vt:lpstr>Название</vt:lpstr>
      </vt:variant>
      <vt:variant>
        <vt:i4>1</vt:i4>
      </vt:variant>
      <vt:variant>
        <vt:lpstr>Заголовки</vt:lpstr>
      </vt:variant>
      <vt:variant>
        <vt:i4>8</vt:i4>
      </vt:variant>
      <vt:variant>
        <vt:lpstr>Назва</vt:lpstr>
      </vt:variant>
      <vt:variant>
        <vt:i4>1</vt:i4>
      </vt:variant>
      <vt:variant>
        <vt:lpstr>Title</vt:lpstr>
      </vt:variant>
      <vt:variant>
        <vt:i4>1</vt:i4>
      </vt:variant>
    </vt:vector>
  </HeadingPairs>
  <TitlesOfParts>
    <vt:vector size="11" baseType="lpstr">
      <vt:lpstr>Проект “Модернізація системи соціальної підтримки</vt:lpstr>
      <vt:lpstr>    Ціна пропозиції</vt:lpstr>
      <vt:lpstr>    Термін чинності цінової пропозиції</vt:lpstr>
      <vt:lpstr>    Фіксована ціна</vt:lpstr>
      <vt:lpstr>    Право Замовника змінювати кількість послуг під час виконання Договору</vt:lpstr>
      <vt:lpstr>    Терміни та умови виконання</vt:lpstr>
      <vt:lpstr>    Оплата</vt:lpstr>
      <vt:lpstr>    Наслідки невиконання договору Виконавцем</vt:lpstr>
      <vt:lpstr>        ЦІНОВА ПРОПОЗИЦІЯ</vt:lpstr>
      <vt:lpstr>Проект “Модернізація системи соціальної підтримки</vt:lpstr>
      <vt:lpstr>Проект “Модернізація системи соціальної підтримки</vt:lpstr>
    </vt:vector>
  </TitlesOfParts>
  <Company/>
  <LinksUpToDate>false</LinksUpToDate>
  <CharactersWithSpaces>31738</CharactersWithSpaces>
  <SharedDoc>false</SharedDoc>
  <HLinks>
    <vt:vector size="30" baseType="variant">
      <vt:variant>
        <vt:i4>720918</vt:i4>
      </vt:variant>
      <vt:variant>
        <vt:i4>6</vt:i4>
      </vt:variant>
      <vt:variant>
        <vt:i4>0</vt:i4>
      </vt:variant>
      <vt:variant>
        <vt:i4>5</vt:i4>
      </vt:variant>
      <vt:variant>
        <vt:lpwstr>https://bank.gov.ua/control/uk/curmetal/currency/search/form/day</vt:lpwstr>
      </vt:variant>
      <vt:variant>
        <vt:lpwstr/>
      </vt:variant>
      <vt:variant>
        <vt:i4>3145802</vt:i4>
      </vt:variant>
      <vt:variant>
        <vt:i4>3</vt:i4>
      </vt:variant>
      <vt:variant>
        <vt:i4>0</vt:i4>
      </vt:variant>
      <vt:variant>
        <vt:i4>5</vt:i4>
      </vt:variant>
      <vt:variant>
        <vt:lpwstr>mailto:dimitrenko@moz.gov.ua</vt:lpwstr>
      </vt:variant>
      <vt:variant>
        <vt:lpwstr/>
      </vt:variant>
      <vt:variant>
        <vt:i4>4784254</vt:i4>
      </vt:variant>
      <vt:variant>
        <vt:i4>0</vt:i4>
      </vt:variant>
      <vt:variant>
        <vt:i4>0</vt:i4>
      </vt:variant>
      <vt:variant>
        <vt:i4>5</vt:i4>
      </vt:variant>
      <vt:variant>
        <vt:lpwstr>mailto:moz.wb.procurement@gmail.com</vt:lpwstr>
      </vt:variant>
      <vt:variant>
        <vt:lpwstr/>
      </vt:variant>
      <vt:variant>
        <vt:i4>196713</vt:i4>
      </vt:variant>
      <vt:variant>
        <vt:i4>3</vt:i4>
      </vt:variant>
      <vt:variant>
        <vt:i4>0</vt:i4>
      </vt:variant>
      <vt:variant>
        <vt:i4>5</vt:i4>
      </vt:variant>
      <vt:variant>
        <vt:lpwstr>https://www.cpubenchmark.net/cpu_list.php</vt:lpwstr>
      </vt:variant>
      <vt:variant>
        <vt:lpwstr/>
      </vt:variant>
      <vt:variant>
        <vt:i4>196713</vt:i4>
      </vt:variant>
      <vt:variant>
        <vt:i4>0</vt:i4>
      </vt:variant>
      <vt:variant>
        <vt:i4>0</vt:i4>
      </vt:variant>
      <vt:variant>
        <vt:i4>5</vt:i4>
      </vt:variant>
      <vt:variant>
        <vt:lpwstr>https://www.cpubenchmark.net/cpu_list.php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“Модернізація системи соціальної підтримки</dc:title>
  <dc:creator>Volkova_2</dc:creator>
  <cp:lastModifiedBy>Пользователь Windows</cp:lastModifiedBy>
  <cp:revision>8</cp:revision>
  <cp:lastPrinted>2021-09-08T14:21:00Z</cp:lastPrinted>
  <dcterms:created xsi:type="dcterms:W3CDTF">2021-09-06T12:30:00Z</dcterms:created>
  <dcterms:modified xsi:type="dcterms:W3CDTF">2021-09-09T05:50:00Z</dcterms:modified>
</cp:coreProperties>
</file>