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5C86C" w14:textId="77777777" w:rsidR="006F4766" w:rsidRPr="005047B7" w:rsidRDefault="006F4766" w:rsidP="006F4766">
      <w:pPr>
        <w:pStyle w:val="BankNormal"/>
        <w:pageBreakBefore/>
        <w:widowControl/>
        <w:spacing w:after="0"/>
        <w:ind w:left="567"/>
        <w:rPr>
          <w:lang w:val="uk-UA" w:eastAsia="en-US"/>
        </w:rPr>
      </w:pPr>
    </w:p>
    <w:p w14:paraId="58F6A6CF" w14:textId="77777777" w:rsidR="006F4766" w:rsidRPr="005047B7" w:rsidRDefault="006F4766" w:rsidP="006F4766">
      <w:pPr>
        <w:pStyle w:val="a9"/>
        <w:ind w:left="5670"/>
      </w:pPr>
      <w:r w:rsidRPr="005047B7">
        <w:rPr>
          <w:b/>
        </w:rPr>
        <w:t>ДОДАТОК 1</w:t>
      </w:r>
    </w:p>
    <w:p w14:paraId="096A294C" w14:textId="55360915" w:rsidR="006F4766" w:rsidRPr="00162C52"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A86DC7" w:rsidRPr="00A86DC7">
        <w:rPr>
          <w:bCs/>
          <w:color w:val="000000"/>
          <w:lang w:eastAsia="en-US"/>
        </w:rPr>
        <w:t>HEAL-</w:t>
      </w:r>
      <w:r w:rsidR="006B5466">
        <w:rPr>
          <w:bCs/>
          <w:color w:val="000000"/>
          <w:lang w:eastAsia="en-US"/>
        </w:rPr>
        <w:t>RFQ-</w:t>
      </w:r>
      <w:r w:rsidR="00720F6A">
        <w:rPr>
          <w:bCs/>
          <w:color w:val="000000"/>
          <w:lang w:eastAsia="en-US"/>
        </w:rPr>
        <w:t>4.2.1.5.1</w:t>
      </w:r>
    </w:p>
    <w:p w14:paraId="48BEF0C5" w14:textId="77777777" w:rsidR="006F4766" w:rsidRPr="005047B7" w:rsidRDefault="006F4766" w:rsidP="006F4766">
      <w:pPr>
        <w:pStyle w:val="a9"/>
        <w:tabs>
          <w:tab w:val="left" w:pos="0"/>
          <w:tab w:val="left" w:pos="9072"/>
        </w:tabs>
        <w:spacing w:before="120"/>
        <w:jc w:val="center"/>
      </w:pPr>
      <w:r w:rsidRPr="005047B7">
        <w:rPr>
          <w:b/>
        </w:rPr>
        <w:t>УМОВИ ПОСТАЧАННЯ</w:t>
      </w:r>
    </w:p>
    <w:p w14:paraId="4A207CAC" w14:textId="77777777" w:rsidR="00720F6A" w:rsidRDefault="006F4766" w:rsidP="00720F6A">
      <w:pPr>
        <w:autoSpaceDE w:val="0"/>
      </w:pPr>
      <w:r w:rsidRPr="005047B7">
        <w:t xml:space="preserve">Назва пакету: </w:t>
      </w:r>
      <w:r w:rsidRPr="005047B7">
        <w:tab/>
      </w:r>
      <w:r w:rsidR="00162337">
        <w:tab/>
      </w:r>
      <w:bookmarkStart w:id="0" w:name="_Hlk148527955"/>
      <w:r w:rsidRPr="005047B7">
        <w:t>«</w:t>
      </w:r>
      <w:r w:rsidR="00720F6A" w:rsidRPr="00553484">
        <w:t>Придбання обладнання задля реалізації  безперервної та якісної</w:t>
      </w:r>
    </w:p>
    <w:p w14:paraId="68FFA607" w14:textId="77777777" w:rsidR="00720F6A" w:rsidRDefault="00720F6A" w:rsidP="00720F6A">
      <w:pPr>
        <w:autoSpaceDE w:val="0"/>
        <w:ind w:left="2124" w:firstLine="708"/>
        <w:rPr>
          <w:lang w:eastAsia="uk-UA"/>
        </w:rPr>
      </w:pPr>
      <w:r w:rsidRPr="00553484">
        <w:t xml:space="preserve">роботи комп’ютерних та серверних мереж </w:t>
      </w:r>
      <w:proofErr w:type="spellStart"/>
      <w:r w:rsidRPr="00553484">
        <w:rPr>
          <w:lang w:eastAsia="uk-UA"/>
        </w:rPr>
        <w:t>ДУ«Науково</w:t>
      </w:r>
      <w:proofErr w:type="spellEnd"/>
      <w:r w:rsidRPr="00553484">
        <w:rPr>
          <w:lang w:eastAsia="uk-UA"/>
        </w:rPr>
        <w:t>-</w:t>
      </w:r>
    </w:p>
    <w:p w14:paraId="57FC2F5B" w14:textId="77777777" w:rsidR="00720F6A" w:rsidRDefault="00720F6A" w:rsidP="00720F6A">
      <w:pPr>
        <w:autoSpaceDE w:val="0"/>
        <w:ind w:left="2124" w:firstLine="708"/>
        <w:rPr>
          <w:lang w:eastAsia="uk-UA"/>
        </w:rPr>
      </w:pPr>
      <w:r w:rsidRPr="00553484">
        <w:rPr>
          <w:lang w:eastAsia="uk-UA"/>
        </w:rPr>
        <w:t>практичний медичний центр дитячої кардіології та</w:t>
      </w:r>
    </w:p>
    <w:p w14:paraId="60279D31" w14:textId="08DB1689" w:rsidR="006F4766" w:rsidRPr="005047B7" w:rsidRDefault="00720F6A" w:rsidP="00720F6A">
      <w:pPr>
        <w:autoSpaceDE w:val="0"/>
        <w:ind w:left="2124" w:firstLine="708"/>
      </w:pPr>
      <w:r w:rsidRPr="00553484">
        <w:rPr>
          <w:lang w:eastAsia="uk-UA"/>
        </w:rPr>
        <w:t>кардіохірургії»</w:t>
      </w:r>
      <w:r w:rsidR="006F4766" w:rsidRPr="005047B7">
        <w:t>»</w:t>
      </w:r>
    </w:p>
    <w:bookmarkEnd w:id="0"/>
    <w:p w14:paraId="6AC642A8" w14:textId="372C370E" w:rsidR="006F4766" w:rsidRPr="005047B7" w:rsidRDefault="006F4766" w:rsidP="006F4766">
      <w:pPr>
        <w:tabs>
          <w:tab w:val="left" w:pos="2835"/>
        </w:tabs>
      </w:pPr>
      <w:r w:rsidRPr="005047B7">
        <w:t xml:space="preserve">Номер пакету: </w:t>
      </w:r>
      <w:r w:rsidRPr="005047B7">
        <w:tab/>
      </w:r>
      <w:r w:rsidR="00A86DC7" w:rsidRPr="00A86DC7">
        <w:t>HEAL-</w:t>
      </w:r>
      <w:r w:rsidR="006B5466">
        <w:t>RFQ-</w:t>
      </w:r>
      <w:r w:rsidR="00720F6A">
        <w:t>4.2.1.5.1</w:t>
      </w:r>
      <w:r w:rsidR="00162337">
        <w:t xml:space="preserve"> </w:t>
      </w:r>
    </w:p>
    <w:p w14:paraId="52F80969"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108DEE05" w14:textId="77777777" w:rsidR="006F4766" w:rsidRPr="005047B7" w:rsidRDefault="006F4766" w:rsidP="00881A74">
      <w:pPr>
        <w:pStyle w:val="2"/>
        <w:keepLines w:val="0"/>
        <w:numPr>
          <w:ilvl w:val="1"/>
          <w:numId w:val="10"/>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5047B7">
        <w:rPr>
          <w:rFonts w:ascii="Times New Roman" w:hAnsi="Times New Roman"/>
          <w:bCs w:val="0"/>
          <w:color w:val="auto"/>
          <w:sz w:val="24"/>
          <w:szCs w:val="24"/>
          <w:lang w:val="uk-UA"/>
        </w:rPr>
        <w:t>Ціна пропозиції</w:t>
      </w:r>
    </w:p>
    <w:tbl>
      <w:tblPr>
        <w:tblW w:w="5000" w:type="pct"/>
        <w:tblLayout w:type="fixed"/>
        <w:tblLook w:val="0000" w:firstRow="0" w:lastRow="0" w:firstColumn="0" w:lastColumn="0" w:noHBand="0" w:noVBand="0"/>
      </w:tblPr>
      <w:tblGrid>
        <w:gridCol w:w="676"/>
        <w:gridCol w:w="4525"/>
        <w:gridCol w:w="941"/>
        <w:gridCol w:w="1869"/>
        <w:gridCol w:w="1613"/>
      </w:tblGrid>
      <w:tr w:rsidR="006F4766" w:rsidRPr="005047B7" w14:paraId="326D48D1" w14:textId="77777777" w:rsidTr="002C4671">
        <w:trPr>
          <w:trHeight w:val="445"/>
        </w:trPr>
        <w:tc>
          <w:tcPr>
            <w:tcW w:w="351"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5047B7" w:rsidRDefault="006F4766" w:rsidP="002C4671">
            <w:pPr>
              <w:pStyle w:val="af3"/>
              <w:jc w:val="center"/>
              <w:rPr>
                <w:color w:val="auto"/>
                <w:spacing w:val="0"/>
                <w:sz w:val="24"/>
                <w:szCs w:val="24"/>
                <w:lang w:val="uk-UA"/>
              </w:rPr>
            </w:pPr>
            <w:r w:rsidRPr="005047B7">
              <w:rPr>
                <w:rFonts w:eastAsia="Times New Roman"/>
                <w:color w:val="auto"/>
                <w:spacing w:val="0"/>
                <w:sz w:val="24"/>
                <w:szCs w:val="24"/>
                <w:lang w:val="uk-UA"/>
              </w:rPr>
              <w:t>№</w:t>
            </w:r>
          </w:p>
        </w:tc>
        <w:tc>
          <w:tcPr>
            <w:tcW w:w="2351" w:type="pct"/>
            <w:tcBorders>
              <w:top w:val="single" w:sz="4" w:space="0" w:color="000000"/>
              <w:left w:val="single" w:sz="6" w:space="0" w:color="000000"/>
              <w:bottom w:val="single" w:sz="4" w:space="0" w:color="000000"/>
            </w:tcBorders>
            <w:shd w:val="clear" w:color="auto" w:fill="F2F2F2"/>
            <w:vAlign w:val="center"/>
          </w:tcPr>
          <w:p w14:paraId="47C298F6" w14:textId="77777777" w:rsidR="006F4766" w:rsidRPr="005047B7" w:rsidRDefault="006F4766" w:rsidP="002C4671">
            <w:pPr>
              <w:pStyle w:val="af3"/>
              <w:jc w:val="center"/>
              <w:rPr>
                <w:color w:val="auto"/>
                <w:spacing w:val="0"/>
                <w:sz w:val="24"/>
                <w:szCs w:val="24"/>
                <w:lang w:val="uk-UA"/>
              </w:rPr>
            </w:pPr>
            <w:r w:rsidRPr="005047B7">
              <w:rPr>
                <w:color w:val="auto"/>
                <w:spacing w:val="0"/>
                <w:sz w:val="24"/>
                <w:szCs w:val="24"/>
                <w:lang w:val="uk-UA"/>
              </w:rPr>
              <w:t>Опис</w:t>
            </w:r>
          </w:p>
        </w:tc>
        <w:tc>
          <w:tcPr>
            <w:tcW w:w="489" w:type="pct"/>
            <w:tcBorders>
              <w:top w:val="single" w:sz="4" w:space="0" w:color="000000"/>
              <w:left w:val="single" w:sz="6" w:space="0" w:color="000000"/>
              <w:bottom w:val="single" w:sz="4" w:space="0" w:color="000000"/>
            </w:tcBorders>
            <w:shd w:val="clear" w:color="auto" w:fill="F2F2F2"/>
            <w:vAlign w:val="center"/>
          </w:tcPr>
          <w:p w14:paraId="0F72F607" w14:textId="77777777" w:rsidR="006F4766" w:rsidRPr="005047B7" w:rsidRDefault="006F4766" w:rsidP="002C4671">
            <w:pPr>
              <w:pStyle w:val="af3"/>
              <w:jc w:val="center"/>
              <w:rPr>
                <w:color w:val="auto"/>
                <w:spacing w:val="0"/>
                <w:sz w:val="24"/>
                <w:szCs w:val="24"/>
                <w:lang w:val="uk-UA"/>
              </w:rPr>
            </w:pPr>
            <w:proofErr w:type="spellStart"/>
            <w:r w:rsidRPr="005047B7">
              <w:rPr>
                <w:color w:val="auto"/>
                <w:spacing w:val="0"/>
                <w:sz w:val="24"/>
                <w:szCs w:val="24"/>
                <w:lang w:val="uk-UA"/>
              </w:rPr>
              <w:t>Кільк</w:t>
            </w:r>
            <w:proofErr w:type="spellEnd"/>
            <w:r w:rsidRPr="005047B7">
              <w:rPr>
                <w:color w:val="auto"/>
                <w:spacing w:val="0"/>
                <w:sz w:val="24"/>
                <w:szCs w:val="24"/>
                <w:lang w:val="uk-UA"/>
              </w:rPr>
              <w:t xml:space="preserve">., </w:t>
            </w:r>
          </w:p>
          <w:p w14:paraId="48552A28" w14:textId="241EF81E" w:rsidR="006F4766" w:rsidRPr="005047B7" w:rsidRDefault="006F4766" w:rsidP="005E7C10">
            <w:pPr>
              <w:pStyle w:val="af3"/>
              <w:jc w:val="center"/>
              <w:rPr>
                <w:color w:val="auto"/>
                <w:spacing w:val="0"/>
                <w:sz w:val="24"/>
                <w:szCs w:val="24"/>
                <w:lang w:val="uk-UA"/>
              </w:rPr>
            </w:pPr>
            <w:r w:rsidRPr="005047B7">
              <w:rPr>
                <w:color w:val="auto"/>
                <w:spacing w:val="0"/>
                <w:sz w:val="24"/>
                <w:szCs w:val="24"/>
                <w:lang w:val="uk-UA"/>
              </w:rPr>
              <w:t>шт.</w:t>
            </w:r>
          </w:p>
        </w:tc>
        <w:tc>
          <w:tcPr>
            <w:tcW w:w="971"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5047B7" w:rsidRDefault="006F4766" w:rsidP="002C4671">
            <w:pPr>
              <w:pStyle w:val="af3"/>
              <w:jc w:val="center"/>
              <w:rPr>
                <w:color w:val="0000FF"/>
                <w:spacing w:val="0"/>
                <w:sz w:val="24"/>
                <w:szCs w:val="24"/>
                <w:lang w:val="uk-UA"/>
              </w:rPr>
            </w:pPr>
            <w:r w:rsidRPr="005047B7">
              <w:rPr>
                <w:color w:val="auto"/>
                <w:spacing w:val="0"/>
                <w:sz w:val="24"/>
                <w:szCs w:val="24"/>
                <w:lang w:val="uk-UA"/>
              </w:rPr>
              <w:t>Ціна за одиницю</w:t>
            </w:r>
          </w:p>
          <w:p w14:paraId="3F1CD216" w14:textId="77777777" w:rsidR="006F4766" w:rsidRPr="005047B7" w:rsidRDefault="006F4766" w:rsidP="002C4671">
            <w:pPr>
              <w:pStyle w:val="af3"/>
              <w:jc w:val="center"/>
              <w:rPr>
                <w:lang w:val="uk-UA"/>
              </w:rPr>
            </w:pPr>
            <w:r w:rsidRPr="005047B7">
              <w:rPr>
                <w:color w:val="0000FF"/>
                <w:spacing w:val="0"/>
                <w:sz w:val="24"/>
                <w:szCs w:val="24"/>
                <w:lang w:val="uk-UA"/>
              </w:rPr>
              <w:t xml:space="preserve">[вказати валюту], </w:t>
            </w:r>
          </w:p>
          <w:p w14:paraId="4FB47A8C" w14:textId="77777777" w:rsidR="006F4766" w:rsidRPr="005047B7" w:rsidRDefault="006F4766" w:rsidP="002C4671">
            <w:pPr>
              <w:pStyle w:val="af3"/>
              <w:jc w:val="center"/>
              <w:rPr>
                <w:color w:val="auto"/>
                <w:spacing w:val="0"/>
                <w:sz w:val="16"/>
                <w:szCs w:val="16"/>
                <w:lang w:val="uk-UA"/>
              </w:rPr>
            </w:pPr>
            <w:r w:rsidRPr="005047B7">
              <w:rPr>
                <w:color w:val="auto"/>
                <w:spacing w:val="0"/>
                <w:sz w:val="16"/>
                <w:szCs w:val="16"/>
                <w:lang w:val="uk-UA"/>
              </w:rPr>
              <w:t>включаючи усі податки, митні збори, доставку, завантаження, розвантаження, додаткові послуги</w:t>
            </w:r>
          </w:p>
          <w:p w14:paraId="59CE1D8E" w14:textId="77777777" w:rsidR="006F4766" w:rsidRPr="005047B7" w:rsidRDefault="006F4766" w:rsidP="002C4671">
            <w:pPr>
              <w:pStyle w:val="af3"/>
              <w:jc w:val="center"/>
              <w:rPr>
                <w:color w:val="auto"/>
                <w:spacing w:val="0"/>
                <w:sz w:val="24"/>
                <w:szCs w:val="24"/>
                <w:lang w:val="uk-UA"/>
              </w:rPr>
            </w:pPr>
            <w:r w:rsidRPr="005047B7">
              <w:rPr>
                <w:color w:val="auto"/>
                <w:spacing w:val="0"/>
                <w:sz w:val="24"/>
                <w:szCs w:val="24"/>
                <w:lang w:val="uk-UA"/>
              </w:rPr>
              <w:t>без ПДВ</w:t>
            </w:r>
          </w:p>
        </w:tc>
        <w:tc>
          <w:tcPr>
            <w:tcW w:w="83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5047B7" w:rsidRDefault="006F4766" w:rsidP="002C4671">
            <w:pPr>
              <w:pStyle w:val="af3"/>
              <w:jc w:val="center"/>
              <w:rPr>
                <w:color w:val="auto"/>
                <w:spacing w:val="0"/>
                <w:sz w:val="24"/>
                <w:szCs w:val="24"/>
                <w:lang w:val="uk-UA"/>
              </w:rPr>
            </w:pPr>
            <w:r w:rsidRPr="005047B7">
              <w:rPr>
                <w:color w:val="auto"/>
                <w:spacing w:val="0"/>
                <w:sz w:val="24"/>
                <w:szCs w:val="24"/>
                <w:lang w:val="uk-UA"/>
              </w:rPr>
              <w:t>Загальна ціна</w:t>
            </w:r>
          </w:p>
          <w:p w14:paraId="5C419FC1" w14:textId="77777777" w:rsidR="006F4766" w:rsidRPr="005047B7" w:rsidRDefault="006F4766" w:rsidP="002C4671">
            <w:pPr>
              <w:pStyle w:val="af3"/>
              <w:jc w:val="center"/>
              <w:rPr>
                <w:color w:val="auto"/>
                <w:spacing w:val="0"/>
                <w:sz w:val="24"/>
                <w:szCs w:val="24"/>
                <w:lang w:val="uk-UA"/>
              </w:rPr>
            </w:pPr>
            <w:r w:rsidRPr="005047B7">
              <w:rPr>
                <w:color w:val="0000FF"/>
                <w:spacing w:val="0"/>
                <w:sz w:val="24"/>
                <w:szCs w:val="24"/>
                <w:lang w:val="uk-UA"/>
              </w:rPr>
              <w:t>[вказати валюту]</w:t>
            </w:r>
            <w:r w:rsidRPr="005047B7">
              <w:rPr>
                <w:color w:val="auto"/>
                <w:spacing w:val="0"/>
                <w:sz w:val="24"/>
                <w:szCs w:val="24"/>
                <w:lang w:val="uk-UA"/>
              </w:rPr>
              <w:t>,</w:t>
            </w:r>
          </w:p>
          <w:p w14:paraId="5C9A9C5B" w14:textId="77777777" w:rsidR="006F4766" w:rsidRPr="005047B7" w:rsidRDefault="006F4766" w:rsidP="002C4671">
            <w:pPr>
              <w:pStyle w:val="af3"/>
              <w:jc w:val="center"/>
              <w:rPr>
                <w:color w:val="auto"/>
                <w:spacing w:val="0"/>
                <w:sz w:val="24"/>
                <w:szCs w:val="24"/>
                <w:lang w:val="uk-UA"/>
              </w:rPr>
            </w:pPr>
            <w:r w:rsidRPr="005047B7">
              <w:rPr>
                <w:color w:val="auto"/>
                <w:spacing w:val="0"/>
                <w:sz w:val="24"/>
                <w:szCs w:val="24"/>
                <w:lang w:val="uk-UA"/>
              </w:rPr>
              <w:t>без ПДВ</w:t>
            </w:r>
          </w:p>
        </w:tc>
      </w:tr>
      <w:tr w:rsidR="00DA59CD" w:rsidRPr="005047B7" w14:paraId="5D994383"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258F5A23" w14:textId="77777777" w:rsidR="00DA59CD" w:rsidRPr="005047B7" w:rsidRDefault="00DA59CD" w:rsidP="00DA59CD">
            <w:pPr>
              <w:pStyle w:val="af3"/>
              <w:snapToGrid w:val="0"/>
              <w:rPr>
                <w:spacing w:val="0"/>
                <w:sz w:val="24"/>
                <w:szCs w:val="24"/>
                <w:lang w:val="uk-UA"/>
              </w:rPr>
            </w:pPr>
            <w:bookmarkStart w:id="1" w:name="_Hlk152848116"/>
            <w:r w:rsidRPr="005047B7">
              <w:rPr>
                <w:spacing w:val="0"/>
                <w:sz w:val="24"/>
                <w:szCs w:val="24"/>
                <w:lang w:val="uk-UA"/>
              </w:rPr>
              <w:t>1</w:t>
            </w:r>
          </w:p>
        </w:tc>
        <w:tc>
          <w:tcPr>
            <w:tcW w:w="2351" w:type="pct"/>
            <w:tcBorders>
              <w:top w:val="single" w:sz="4" w:space="0" w:color="000000"/>
              <w:left w:val="single" w:sz="6" w:space="0" w:color="000000"/>
              <w:bottom w:val="single" w:sz="4" w:space="0" w:color="000000"/>
            </w:tcBorders>
            <w:shd w:val="clear" w:color="auto" w:fill="auto"/>
          </w:tcPr>
          <w:p w14:paraId="086D5D6F" w14:textId="77777777" w:rsidR="00DA59CD" w:rsidRPr="00E350CB" w:rsidRDefault="00DA59CD" w:rsidP="00DA59CD">
            <w:pPr>
              <w:keepNext/>
              <w:suppressAutoHyphens w:val="0"/>
              <w:spacing w:line="256" w:lineRule="auto"/>
              <w:rPr>
                <w:i/>
                <w:color w:val="000000"/>
              </w:rPr>
            </w:pPr>
            <w:r w:rsidRPr="00E350CB">
              <w:t>Сервер</w:t>
            </w:r>
          </w:p>
          <w:p w14:paraId="14D22E79" w14:textId="66A619DA" w:rsidR="00DA59CD" w:rsidRPr="00796BD1" w:rsidRDefault="00DA59CD" w:rsidP="00DA59CD">
            <w:pPr>
              <w:keepNext/>
              <w:pBdr>
                <w:top w:val="nil"/>
                <w:left w:val="nil"/>
                <w:bottom w:val="nil"/>
                <w:right w:val="nil"/>
                <w:between w:val="nil"/>
              </w:pBdr>
              <w:suppressAutoHyphens w:val="0"/>
              <w:rPr>
                <w:color w:val="000000"/>
                <w:highlight w:val="yellow"/>
              </w:rPr>
            </w:pPr>
            <w:r w:rsidRPr="00E350CB">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5E4D9FA9" w14:textId="20CBC80D" w:rsidR="00DA59CD" w:rsidRPr="00652F25" w:rsidRDefault="00DA59CD" w:rsidP="00DA59CD">
            <w:pPr>
              <w:keepNext/>
              <w:keepLines/>
              <w:pBdr>
                <w:top w:val="nil"/>
                <w:left w:val="nil"/>
                <w:bottom w:val="nil"/>
                <w:right w:val="nil"/>
                <w:between w:val="nil"/>
              </w:pBdr>
              <w:ind w:left="567" w:hanging="567"/>
              <w:jc w:val="center"/>
              <w:rPr>
                <w:color w:val="000000"/>
                <w:highlight w:val="green"/>
                <w:lang w:val="ru-RU"/>
              </w:rPr>
            </w:pPr>
            <w:r w:rsidRPr="00E350CB">
              <w:t>4</w:t>
            </w:r>
          </w:p>
        </w:tc>
        <w:tc>
          <w:tcPr>
            <w:tcW w:w="971" w:type="pct"/>
            <w:tcBorders>
              <w:top w:val="single" w:sz="4" w:space="0" w:color="000000"/>
              <w:left w:val="single" w:sz="6" w:space="0" w:color="000000"/>
              <w:bottom w:val="single" w:sz="4" w:space="0" w:color="000000"/>
            </w:tcBorders>
            <w:shd w:val="clear" w:color="auto" w:fill="auto"/>
            <w:vAlign w:val="center"/>
          </w:tcPr>
          <w:p w14:paraId="62F31014" w14:textId="77777777" w:rsidR="00DA59CD" w:rsidRPr="005047B7" w:rsidRDefault="00DA59CD" w:rsidP="00DA59CD">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DA59CD" w:rsidRPr="005047B7" w:rsidRDefault="00DA59CD" w:rsidP="00DA59CD">
            <w:pPr>
              <w:pStyle w:val="af3"/>
              <w:jc w:val="center"/>
              <w:rPr>
                <w:color w:val="auto"/>
                <w:spacing w:val="0"/>
                <w:sz w:val="24"/>
                <w:szCs w:val="24"/>
                <w:lang w:val="uk-UA"/>
              </w:rPr>
            </w:pPr>
          </w:p>
        </w:tc>
      </w:tr>
      <w:tr w:rsidR="00DA59CD" w:rsidRPr="005047B7" w14:paraId="7869BF78"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43F193F1" w14:textId="1D997741" w:rsidR="00DA59CD" w:rsidRPr="005047B7" w:rsidRDefault="00DA59CD" w:rsidP="00DA59CD">
            <w:pPr>
              <w:pStyle w:val="af3"/>
              <w:snapToGrid w:val="0"/>
              <w:rPr>
                <w:spacing w:val="0"/>
                <w:sz w:val="24"/>
                <w:szCs w:val="24"/>
                <w:lang w:val="uk-UA"/>
              </w:rPr>
            </w:pPr>
            <w:r>
              <w:rPr>
                <w:spacing w:val="0"/>
                <w:sz w:val="24"/>
                <w:szCs w:val="24"/>
                <w:lang w:val="uk-UA"/>
              </w:rPr>
              <w:t>2</w:t>
            </w:r>
          </w:p>
        </w:tc>
        <w:tc>
          <w:tcPr>
            <w:tcW w:w="2351" w:type="pct"/>
            <w:tcBorders>
              <w:top w:val="single" w:sz="4" w:space="0" w:color="000000"/>
              <w:left w:val="single" w:sz="6" w:space="0" w:color="000000"/>
              <w:bottom w:val="single" w:sz="4" w:space="0" w:color="000000"/>
            </w:tcBorders>
            <w:shd w:val="clear" w:color="auto" w:fill="auto"/>
          </w:tcPr>
          <w:p w14:paraId="070068B6" w14:textId="77777777" w:rsidR="00DA59CD" w:rsidRPr="00E350CB" w:rsidRDefault="00DA59CD" w:rsidP="00DA59CD">
            <w:pPr>
              <w:keepNext/>
              <w:suppressAutoHyphens w:val="0"/>
              <w:spacing w:line="256" w:lineRule="auto"/>
            </w:pPr>
            <w:r w:rsidRPr="00E350CB">
              <w:t>Система збереження  даних</w:t>
            </w:r>
          </w:p>
          <w:p w14:paraId="25C5692E" w14:textId="35BDC4F7" w:rsidR="00DA59CD" w:rsidRPr="00796BD1" w:rsidRDefault="00DA59CD" w:rsidP="00DA59CD">
            <w:pPr>
              <w:keepNext/>
              <w:pBdr>
                <w:top w:val="nil"/>
                <w:left w:val="nil"/>
                <w:bottom w:val="nil"/>
                <w:right w:val="nil"/>
                <w:between w:val="nil"/>
              </w:pBdr>
              <w:suppressAutoHyphens w:val="0"/>
              <w:rPr>
                <w:color w:val="000000"/>
                <w:highlight w:val="yellow"/>
              </w:rPr>
            </w:pPr>
            <w:r w:rsidRPr="00E350CB">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2160E161" w14:textId="6A87624C" w:rsidR="00DA59CD" w:rsidRPr="00652F25" w:rsidRDefault="00DA59CD" w:rsidP="00DA59CD">
            <w:pPr>
              <w:keepNext/>
              <w:keepLines/>
              <w:pBdr>
                <w:top w:val="nil"/>
                <w:left w:val="nil"/>
                <w:bottom w:val="nil"/>
                <w:right w:val="nil"/>
                <w:between w:val="nil"/>
              </w:pBdr>
              <w:ind w:left="567" w:hanging="567"/>
              <w:jc w:val="center"/>
              <w:rPr>
                <w:color w:val="000000"/>
                <w:highlight w:val="green"/>
                <w:lang w:val="ru-RU"/>
              </w:rPr>
            </w:pPr>
            <w:r w:rsidRPr="00E350CB">
              <w:t>1</w:t>
            </w:r>
          </w:p>
        </w:tc>
        <w:tc>
          <w:tcPr>
            <w:tcW w:w="971" w:type="pct"/>
            <w:tcBorders>
              <w:top w:val="single" w:sz="4" w:space="0" w:color="000000"/>
              <w:left w:val="single" w:sz="6" w:space="0" w:color="000000"/>
              <w:bottom w:val="single" w:sz="4" w:space="0" w:color="000000"/>
            </w:tcBorders>
            <w:shd w:val="clear" w:color="auto" w:fill="auto"/>
            <w:vAlign w:val="center"/>
          </w:tcPr>
          <w:p w14:paraId="1CB30DA6" w14:textId="77777777" w:rsidR="00DA59CD" w:rsidRPr="005047B7" w:rsidRDefault="00DA59CD" w:rsidP="00DA59CD">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1C1F50C1" w14:textId="77777777" w:rsidR="00DA59CD" w:rsidRPr="005047B7" w:rsidRDefault="00DA59CD" w:rsidP="00DA59CD">
            <w:pPr>
              <w:pStyle w:val="af3"/>
              <w:jc w:val="center"/>
              <w:rPr>
                <w:color w:val="auto"/>
                <w:spacing w:val="0"/>
                <w:sz w:val="24"/>
                <w:szCs w:val="24"/>
                <w:lang w:val="uk-UA"/>
              </w:rPr>
            </w:pPr>
          </w:p>
        </w:tc>
      </w:tr>
      <w:tr w:rsidR="00DA59CD" w:rsidRPr="005047B7" w14:paraId="01A8FE10"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69852FAE" w14:textId="4813142C" w:rsidR="00DA59CD" w:rsidRDefault="00DA59CD" w:rsidP="00DA59CD">
            <w:pPr>
              <w:pStyle w:val="af3"/>
              <w:snapToGrid w:val="0"/>
              <w:rPr>
                <w:spacing w:val="0"/>
                <w:sz w:val="24"/>
                <w:szCs w:val="24"/>
                <w:lang w:val="uk-UA"/>
              </w:rPr>
            </w:pPr>
            <w:r>
              <w:rPr>
                <w:spacing w:val="0"/>
                <w:sz w:val="24"/>
                <w:szCs w:val="24"/>
                <w:lang w:val="uk-UA"/>
              </w:rPr>
              <w:t>3</w:t>
            </w:r>
          </w:p>
        </w:tc>
        <w:tc>
          <w:tcPr>
            <w:tcW w:w="2351" w:type="pct"/>
            <w:tcBorders>
              <w:top w:val="single" w:sz="4" w:space="0" w:color="000000"/>
              <w:left w:val="single" w:sz="6" w:space="0" w:color="000000"/>
              <w:bottom w:val="single" w:sz="4" w:space="0" w:color="000000"/>
            </w:tcBorders>
            <w:shd w:val="clear" w:color="auto" w:fill="auto"/>
          </w:tcPr>
          <w:p w14:paraId="42695F66" w14:textId="77777777" w:rsidR="00DA59CD" w:rsidRPr="00E350CB" w:rsidRDefault="00DA59CD" w:rsidP="00DA59CD">
            <w:pPr>
              <w:keepNext/>
              <w:pBdr>
                <w:top w:val="nil"/>
                <w:left w:val="nil"/>
                <w:bottom w:val="nil"/>
                <w:right w:val="nil"/>
                <w:between w:val="nil"/>
              </w:pBdr>
              <w:suppressAutoHyphens w:val="0"/>
            </w:pPr>
            <w:r w:rsidRPr="00E350CB">
              <w:t>Комплекти мережевих екранів з функціями захисту від сучасних мережевих загроз (</w:t>
            </w:r>
            <w:proofErr w:type="spellStart"/>
            <w:r w:rsidRPr="00E350CB">
              <w:t>Next</w:t>
            </w:r>
            <w:proofErr w:type="spellEnd"/>
            <w:r w:rsidRPr="00E350CB">
              <w:t xml:space="preserve"> </w:t>
            </w:r>
            <w:proofErr w:type="spellStart"/>
            <w:r w:rsidRPr="00E350CB">
              <w:t>Generation</w:t>
            </w:r>
            <w:proofErr w:type="spellEnd"/>
            <w:r w:rsidRPr="00E350CB">
              <w:t xml:space="preserve"> </w:t>
            </w:r>
            <w:proofErr w:type="spellStart"/>
            <w:r w:rsidRPr="00E350CB">
              <w:t>Firewall</w:t>
            </w:r>
            <w:proofErr w:type="spellEnd"/>
            <w:r w:rsidRPr="00E350CB">
              <w:t xml:space="preserve">, NGFW) в режимі </w:t>
            </w:r>
            <w:proofErr w:type="spellStart"/>
            <w:r w:rsidRPr="00E350CB">
              <w:t>відмовостійкості</w:t>
            </w:r>
            <w:proofErr w:type="spellEnd"/>
            <w:r w:rsidRPr="00E350CB">
              <w:t xml:space="preserve"> </w:t>
            </w:r>
          </w:p>
          <w:p w14:paraId="35831C39" w14:textId="5F7D9183" w:rsidR="00DA59CD" w:rsidRPr="00C07845" w:rsidRDefault="00DA59CD" w:rsidP="00DA59CD">
            <w:pPr>
              <w:keepNext/>
              <w:pBdr>
                <w:top w:val="nil"/>
                <w:left w:val="nil"/>
                <w:bottom w:val="nil"/>
                <w:right w:val="nil"/>
                <w:between w:val="nil"/>
              </w:pBdr>
              <w:suppressAutoHyphens w:val="0"/>
              <w:rPr>
                <w:iCs/>
                <w:color w:val="000000"/>
                <w:highlight w:val="red"/>
              </w:rPr>
            </w:pPr>
            <w:r w:rsidRPr="00E350CB">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01DE93C6" w14:textId="27005C6B" w:rsidR="00DA59CD" w:rsidRPr="00C07845" w:rsidRDefault="00DA59CD" w:rsidP="00DA59CD">
            <w:pPr>
              <w:keepNext/>
              <w:keepLines/>
              <w:pBdr>
                <w:top w:val="nil"/>
                <w:left w:val="nil"/>
                <w:bottom w:val="nil"/>
                <w:right w:val="nil"/>
                <w:between w:val="nil"/>
              </w:pBdr>
              <w:ind w:left="567" w:hanging="567"/>
              <w:jc w:val="center"/>
              <w:rPr>
                <w:highlight w:val="red"/>
              </w:rPr>
            </w:pPr>
            <w:r w:rsidRPr="00E350CB">
              <w:t>2</w:t>
            </w:r>
          </w:p>
        </w:tc>
        <w:tc>
          <w:tcPr>
            <w:tcW w:w="971" w:type="pct"/>
            <w:tcBorders>
              <w:top w:val="single" w:sz="4" w:space="0" w:color="000000"/>
              <w:left w:val="single" w:sz="6" w:space="0" w:color="000000"/>
              <w:bottom w:val="single" w:sz="4" w:space="0" w:color="000000"/>
            </w:tcBorders>
            <w:shd w:val="clear" w:color="auto" w:fill="auto"/>
            <w:vAlign w:val="center"/>
          </w:tcPr>
          <w:p w14:paraId="52D7B6F8" w14:textId="77777777" w:rsidR="00DA59CD" w:rsidRPr="005047B7" w:rsidRDefault="00DA59CD" w:rsidP="00DA59CD">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38933019" w14:textId="77777777" w:rsidR="00DA59CD" w:rsidRPr="005047B7" w:rsidRDefault="00DA59CD" w:rsidP="00DA59CD">
            <w:pPr>
              <w:pStyle w:val="af3"/>
              <w:jc w:val="center"/>
              <w:rPr>
                <w:color w:val="auto"/>
                <w:spacing w:val="0"/>
                <w:sz w:val="24"/>
                <w:szCs w:val="24"/>
                <w:lang w:val="uk-UA"/>
              </w:rPr>
            </w:pPr>
          </w:p>
        </w:tc>
      </w:tr>
      <w:tr w:rsidR="00DA59CD" w:rsidRPr="005047B7" w14:paraId="151DE899"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418C0667" w14:textId="1EF9C69C" w:rsidR="00DA59CD" w:rsidRDefault="00DA59CD" w:rsidP="00DA59CD">
            <w:pPr>
              <w:pStyle w:val="af3"/>
              <w:snapToGrid w:val="0"/>
              <w:rPr>
                <w:spacing w:val="0"/>
                <w:sz w:val="24"/>
                <w:szCs w:val="24"/>
                <w:lang w:val="uk-UA"/>
              </w:rPr>
            </w:pPr>
            <w:r>
              <w:rPr>
                <w:spacing w:val="0"/>
                <w:sz w:val="24"/>
                <w:szCs w:val="24"/>
                <w:lang w:val="uk-UA"/>
              </w:rPr>
              <w:t>4</w:t>
            </w:r>
          </w:p>
        </w:tc>
        <w:tc>
          <w:tcPr>
            <w:tcW w:w="2351" w:type="pct"/>
            <w:tcBorders>
              <w:top w:val="single" w:sz="4" w:space="0" w:color="000000"/>
              <w:left w:val="single" w:sz="6" w:space="0" w:color="000000"/>
              <w:bottom w:val="single" w:sz="4" w:space="0" w:color="000000"/>
            </w:tcBorders>
            <w:shd w:val="clear" w:color="auto" w:fill="auto"/>
          </w:tcPr>
          <w:p w14:paraId="3FE5ED29" w14:textId="77777777" w:rsidR="00DA59CD" w:rsidRPr="00E350CB" w:rsidRDefault="00DA59CD" w:rsidP="00DA59CD">
            <w:pPr>
              <w:keepNext/>
              <w:suppressAutoHyphens w:val="0"/>
              <w:spacing w:line="256" w:lineRule="auto"/>
            </w:pPr>
            <w:r w:rsidRPr="00E350CB">
              <w:t>Джерело безперебійного живлення</w:t>
            </w:r>
          </w:p>
          <w:p w14:paraId="33DE7576" w14:textId="72C80958" w:rsidR="00DA59CD" w:rsidRPr="00C07845" w:rsidRDefault="00DA59CD" w:rsidP="00DA59CD">
            <w:pPr>
              <w:keepNext/>
              <w:pBdr>
                <w:top w:val="nil"/>
                <w:left w:val="nil"/>
                <w:bottom w:val="nil"/>
                <w:right w:val="nil"/>
                <w:between w:val="nil"/>
              </w:pBdr>
              <w:suppressAutoHyphens w:val="0"/>
              <w:rPr>
                <w:iCs/>
                <w:color w:val="000000"/>
                <w:highlight w:val="red"/>
              </w:rPr>
            </w:pPr>
            <w:r w:rsidRPr="00E350CB">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784CF3C0" w14:textId="5AE990A0" w:rsidR="00DA59CD" w:rsidRPr="00C07845" w:rsidRDefault="00DA59CD" w:rsidP="00DA59CD">
            <w:pPr>
              <w:keepNext/>
              <w:keepLines/>
              <w:pBdr>
                <w:top w:val="nil"/>
                <w:left w:val="nil"/>
                <w:bottom w:val="nil"/>
                <w:right w:val="nil"/>
                <w:between w:val="nil"/>
              </w:pBdr>
              <w:ind w:left="567" w:hanging="567"/>
              <w:jc w:val="center"/>
              <w:rPr>
                <w:highlight w:val="red"/>
              </w:rPr>
            </w:pPr>
            <w:r w:rsidRPr="00E350CB">
              <w:t>3</w:t>
            </w:r>
          </w:p>
        </w:tc>
        <w:tc>
          <w:tcPr>
            <w:tcW w:w="971" w:type="pct"/>
            <w:tcBorders>
              <w:top w:val="single" w:sz="4" w:space="0" w:color="000000"/>
              <w:left w:val="single" w:sz="6" w:space="0" w:color="000000"/>
              <w:bottom w:val="single" w:sz="4" w:space="0" w:color="000000"/>
            </w:tcBorders>
            <w:shd w:val="clear" w:color="auto" w:fill="auto"/>
            <w:vAlign w:val="center"/>
          </w:tcPr>
          <w:p w14:paraId="3B2FFC52" w14:textId="77777777" w:rsidR="00DA59CD" w:rsidRPr="005047B7" w:rsidRDefault="00DA59CD" w:rsidP="00DA59CD">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3AEF9B19" w14:textId="77777777" w:rsidR="00DA59CD" w:rsidRPr="005047B7" w:rsidRDefault="00DA59CD" w:rsidP="00DA59CD">
            <w:pPr>
              <w:pStyle w:val="af3"/>
              <w:jc w:val="center"/>
              <w:rPr>
                <w:color w:val="auto"/>
                <w:spacing w:val="0"/>
                <w:sz w:val="24"/>
                <w:szCs w:val="24"/>
                <w:lang w:val="uk-UA"/>
              </w:rPr>
            </w:pPr>
          </w:p>
        </w:tc>
      </w:tr>
      <w:tr w:rsidR="00DA59CD" w:rsidRPr="005047B7" w14:paraId="10404F46"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544FF528" w14:textId="6F45145A" w:rsidR="00DA59CD" w:rsidRDefault="00DA59CD" w:rsidP="00DA59CD">
            <w:pPr>
              <w:pStyle w:val="af3"/>
              <w:snapToGrid w:val="0"/>
              <w:rPr>
                <w:spacing w:val="0"/>
                <w:sz w:val="24"/>
                <w:szCs w:val="24"/>
                <w:lang w:val="uk-UA"/>
              </w:rPr>
            </w:pPr>
            <w:r>
              <w:rPr>
                <w:spacing w:val="0"/>
                <w:sz w:val="24"/>
                <w:szCs w:val="24"/>
                <w:lang w:val="uk-UA"/>
              </w:rPr>
              <w:t>5</w:t>
            </w:r>
          </w:p>
        </w:tc>
        <w:tc>
          <w:tcPr>
            <w:tcW w:w="2351" w:type="pct"/>
            <w:tcBorders>
              <w:top w:val="single" w:sz="4" w:space="0" w:color="000000"/>
              <w:left w:val="single" w:sz="6" w:space="0" w:color="000000"/>
              <w:bottom w:val="single" w:sz="4" w:space="0" w:color="000000"/>
            </w:tcBorders>
            <w:shd w:val="clear" w:color="auto" w:fill="auto"/>
          </w:tcPr>
          <w:p w14:paraId="30AA7FFD" w14:textId="77777777" w:rsidR="00DA59CD" w:rsidRPr="00E350CB" w:rsidRDefault="00DA59CD" w:rsidP="00DA59CD">
            <w:pPr>
              <w:keepNext/>
              <w:suppressAutoHyphens w:val="0"/>
              <w:spacing w:line="256" w:lineRule="auto"/>
            </w:pPr>
            <w:r w:rsidRPr="00E350CB">
              <w:t xml:space="preserve">POE-комутатор, керований 2 рівня 24 х </w:t>
            </w:r>
            <w:proofErr w:type="spellStart"/>
            <w:r w:rsidRPr="00E350CB">
              <w:t>Eth</w:t>
            </w:r>
            <w:proofErr w:type="spellEnd"/>
            <w:r w:rsidRPr="00E350CB">
              <w:t>(100/1000 Мбіт/с) 4 x SFP+(10000 Мбіт/с), у комплекті з 2-ма SFP+ модулями</w:t>
            </w:r>
          </w:p>
          <w:p w14:paraId="1A7CD481" w14:textId="17FCDA50" w:rsidR="00DA59CD" w:rsidRPr="00796BD1" w:rsidRDefault="00DA59CD" w:rsidP="00DA59CD">
            <w:pPr>
              <w:keepNext/>
              <w:pBdr>
                <w:top w:val="nil"/>
                <w:left w:val="nil"/>
                <w:bottom w:val="nil"/>
                <w:right w:val="nil"/>
                <w:between w:val="nil"/>
              </w:pBdr>
              <w:suppressAutoHyphens w:val="0"/>
              <w:rPr>
                <w:iCs/>
                <w:color w:val="000000"/>
                <w:highlight w:val="yellow"/>
              </w:rPr>
            </w:pPr>
            <w:r w:rsidRPr="00E350CB">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41F10B97" w14:textId="4958CFC6" w:rsidR="00DA59CD" w:rsidRPr="00652F25" w:rsidRDefault="00DA59CD" w:rsidP="00DA59CD">
            <w:pPr>
              <w:keepNext/>
              <w:keepLines/>
              <w:pBdr>
                <w:top w:val="nil"/>
                <w:left w:val="nil"/>
                <w:bottom w:val="nil"/>
                <w:right w:val="nil"/>
                <w:between w:val="nil"/>
              </w:pBdr>
              <w:ind w:left="567" w:hanging="567"/>
              <w:jc w:val="center"/>
              <w:rPr>
                <w:highlight w:val="green"/>
              </w:rPr>
            </w:pPr>
            <w:r w:rsidRPr="00E350CB">
              <w:t>30</w:t>
            </w:r>
          </w:p>
        </w:tc>
        <w:tc>
          <w:tcPr>
            <w:tcW w:w="971" w:type="pct"/>
            <w:tcBorders>
              <w:top w:val="single" w:sz="4" w:space="0" w:color="000000"/>
              <w:left w:val="single" w:sz="6" w:space="0" w:color="000000"/>
              <w:bottom w:val="single" w:sz="4" w:space="0" w:color="000000"/>
            </w:tcBorders>
            <w:shd w:val="clear" w:color="auto" w:fill="auto"/>
            <w:vAlign w:val="center"/>
          </w:tcPr>
          <w:p w14:paraId="57567892" w14:textId="77777777" w:rsidR="00DA59CD" w:rsidRPr="005047B7" w:rsidRDefault="00DA59CD" w:rsidP="00DA59CD">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B5C5547" w14:textId="77777777" w:rsidR="00DA59CD" w:rsidRPr="005047B7" w:rsidRDefault="00DA59CD" w:rsidP="00DA59CD">
            <w:pPr>
              <w:pStyle w:val="af3"/>
              <w:jc w:val="center"/>
              <w:rPr>
                <w:color w:val="auto"/>
                <w:spacing w:val="0"/>
                <w:sz w:val="24"/>
                <w:szCs w:val="24"/>
                <w:lang w:val="uk-UA"/>
              </w:rPr>
            </w:pPr>
          </w:p>
        </w:tc>
      </w:tr>
      <w:tr w:rsidR="00DA59CD" w:rsidRPr="005047B7" w14:paraId="3D2FC118"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58C09175" w14:textId="6C0F9014" w:rsidR="00DA59CD" w:rsidRDefault="00DA59CD" w:rsidP="00DA59CD">
            <w:pPr>
              <w:pStyle w:val="af3"/>
              <w:snapToGrid w:val="0"/>
              <w:rPr>
                <w:spacing w:val="0"/>
                <w:sz w:val="24"/>
                <w:szCs w:val="24"/>
                <w:lang w:val="uk-UA"/>
              </w:rPr>
            </w:pPr>
            <w:r>
              <w:rPr>
                <w:spacing w:val="0"/>
                <w:sz w:val="24"/>
                <w:szCs w:val="24"/>
                <w:lang w:val="uk-UA"/>
              </w:rPr>
              <w:t>6</w:t>
            </w:r>
          </w:p>
        </w:tc>
        <w:tc>
          <w:tcPr>
            <w:tcW w:w="2351" w:type="pct"/>
            <w:tcBorders>
              <w:top w:val="single" w:sz="4" w:space="0" w:color="000000"/>
              <w:left w:val="single" w:sz="6" w:space="0" w:color="000000"/>
              <w:bottom w:val="single" w:sz="4" w:space="0" w:color="000000"/>
            </w:tcBorders>
            <w:shd w:val="clear" w:color="auto" w:fill="auto"/>
          </w:tcPr>
          <w:p w14:paraId="62584A31" w14:textId="77777777" w:rsidR="00DA59CD" w:rsidRPr="00E350CB" w:rsidRDefault="00DA59CD" w:rsidP="00DA59CD">
            <w:pPr>
              <w:keepNext/>
              <w:suppressAutoHyphens w:val="0"/>
              <w:spacing w:line="256" w:lineRule="auto"/>
            </w:pPr>
            <w:r w:rsidRPr="00E350CB">
              <w:t xml:space="preserve">Комутатор, керований 2 рівня 24 х </w:t>
            </w:r>
            <w:proofErr w:type="spellStart"/>
            <w:r w:rsidRPr="00E350CB">
              <w:t>Eth</w:t>
            </w:r>
            <w:proofErr w:type="spellEnd"/>
            <w:r w:rsidRPr="00E350CB">
              <w:t>(100/1000 Мбіт/с) 4 x SFP+(10000 Мбіт/с), у комплекті з 2-ма SFP+ модулями</w:t>
            </w:r>
          </w:p>
          <w:p w14:paraId="6E9927D8" w14:textId="7023325C" w:rsidR="00DA59CD" w:rsidRPr="00D77188" w:rsidRDefault="00DA59CD" w:rsidP="00DA59CD">
            <w:pPr>
              <w:keepNext/>
              <w:pBdr>
                <w:top w:val="nil"/>
                <w:left w:val="nil"/>
                <w:bottom w:val="nil"/>
                <w:right w:val="nil"/>
                <w:between w:val="nil"/>
              </w:pBdr>
              <w:suppressAutoHyphens w:val="0"/>
              <w:rPr>
                <w:color w:val="000000"/>
                <w:highlight w:val="green"/>
              </w:rPr>
            </w:pPr>
            <w:r w:rsidRPr="00E350CB">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049A6A5B" w14:textId="3F00A3D0" w:rsidR="00DA59CD" w:rsidRPr="00652F25" w:rsidRDefault="00DA59CD" w:rsidP="00DA59CD">
            <w:pPr>
              <w:keepNext/>
              <w:keepLines/>
              <w:pBdr>
                <w:top w:val="nil"/>
                <w:left w:val="nil"/>
                <w:bottom w:val="nil"/>
                <w:right w:val="nil"/>
                <w:between w:val="nil"/>
              </w:pBdr>
              <w:ind w:left="567" w:hanging="567"/>
              <w:jc w:val="center"/>
              <w:rPr>
                <w:highlight w:val="green"/>
              </w:rPr>
            </w:pPr>
            <w:r w:rsidRPr="00E350CB">
              <w:t>20</w:t>
            </w:r>
          </w:p>
        </w:tc>
        <w:tc>
          <w:tcPr>
            <w:tcW w:w="971" w:type="pct"/>
            <w:tcBorders>
              <w:top w:val="single" w:sz="4" w:space="0" w:color="000000"/>
              <w:left w:val="single" w:sz="6" w:space="0" w:color="000000"/>
              <w:bottom w:val="single" w:sz="4" w:space="0" w:color="000000"/>
            </w:tcBorders>
            <w:shd w:val="clear" w:color="auto" w:fill="auto"/>
            <w:vAlign w:val="center"/>
          </w:tcPr>
          <w:p w14:paraId="32EED34A" w14:textId="77777777" w:rsidR="00DA59CD" w:rsidRPr="005047B7" w:rsidRDefault="00DA59CD" w:rsidP="00DA59CD">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0F2C9A7F" w14:textId="77777777" w:rsidR="00DA59CD" w:rsidRPr="005047B7" w:rsidRDefault="00DA59CD" w:rsidP="00DA59CD">
            <w:pPr>
              <w:pStyle w:val="af3"/>
              <w:jc w:val="center"/>
              <w:rPr>
                <w:color w:val="auto"/>
                <w:spacing w:val="0"/>
                <w:sz w:val="24"/>
                <w:szCs w:val="24"/>
                <w:lang w:val="uk-UA"/>
              </w:rPr>
            </w:pPr>
          </w:p>
        </w:tc>
      </w:tr>
      <w:tr w:rsidR="00DA59CD" w:rsidRPr="005047B7" w14:paraId="2428083A"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5BBFF2F2" w14:textId="69D3A12E" w:rsidR="00DA59CD" w:rsidRPr="005047B7" w:rsidRDefault="00DA59CD" w:rsidP="00DA59CD">
            <w:pPr>
              <w:pStyle w:val="af3"/>
              <w:snapToGrid w:val="0"/>
              <w:rPr>
                <w:spacing w:val="0"/>
                <w:sz w:val="24"/>
                <w:szCs w:val="24"/>
                <w:lang w:val="uk-UA"/>
              </w:rPr>
            </w:pPr>
            <w:r>
              <w:rPr>
                <w:spacing w:val="0"/>
                <w:sz w:val="24"/>
                <w:szCs w:val="24"/>
                <w:lang w:val="uk-UA"/>
              </w:rPr>
              <w:t>7</w:t>
            </w:r>
          </w:p>
        </w:tc>
        <w:tc>
          <w:tcPr>
            <w:tcW w:w="2351" w:type="pct"/>
            <w:tcBorders>
              <w:top w:val="single" w:sz="4" w:space="0" w:color="000000"/>
              <w:left w:val="single" w:sz="6" w:space="0" w:color="000000"/>
              <w:bottom w:val="single" w:sz="4" w:space="0" w:color="000000"/>
            </w:tcBorders>
            <w:shd w:val="clear" w:color="auto" w:fill="auto"/>
          </w:tcPr>
          <w:p w14:paraId="0DF740E1" w14:textId="77777777" w:rsidR="00DA59CD" w:rsidRPr="00E350CB" w:rsidRDefault="00DA59CD" w:rsidP="00DA59CD">
            <w:pPr>
              <w:keepNext/>
              <w:suppressAutoHyphens w:val="0"/>
              <w:spacing w:line="256" w:lineRule="auto"/>
            </w:pPr>
            <w:proofErr w:type="spellStart"/>
            <w:r w:rsidRPr="00E350CB">
              <w:t>Wi-Fi</w:t>
            </w:r>
            <w:proofErr w:type="spellEnd"/>
            <w:r w:rsidRPr="00E350CB">
              <w:t xml:space="preserve"> точка доступу</w:t>
            </w:r>
          </w:p>
          <w:p w14:paraId="173D7FCB" w14:textId="6180BB79" w:rsidR="00DA59CD" w:rsidRPr="005047B7" w:rsidRDefault="00DA59CD" w:rsidP="00DA59CD">
            <w:pPr>
              <w:keepNext/>
              <w:pBdr>
                <w:top w:val="nil"/>
                <w:left w:val="nil"/>
                <w:bottom w:val="nil"/>
                <w:right w:val="nil"/>
                <w:between w:val="nil"/>
              </w:pBdr>
              <w:suppressAutoHyphens w:val="0"/>
              <w:rPr>
                <w:color w:val="000000"/>
              </w:rPr>
            </w:pPr>
            <w:r w:rsidRPr="00E350CB">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2D5C3FD3" w14:textId="2CFB5855" w:rsidR="00DA59CD" w:rsidRPr="00652F25" w:rsidRDefault="00DA59CD" w:rsidP="00DA59CD">
            <w:pPr>
              <w:pBdr>
                <w:top w:val="nil"/>
                <w:left w:val="nil"/>
                <w:bottom w:val="nil"/>
                <w:right w:val="nil"/>
                <w:between w:val="nil"/>
              </w:pBdr>
              <w:jc w:val="center"/>
              <w:rPr>
                <w:color w:val="000000"/>
                <w:highlight w:val="green"/>
              </w:rPr>
            </w:pPr>
            <w:r w:rsidRPr="00E350CB">
              <w:t>60</w:t>
            </w:r>
          </w:p>
        </w:tc>
        <w:tc>
          <w:tcPr>
            <w:tcW w:w="971" w:type="pct"/>
            <w:tcBorders>
              <w:top w:val="single" w:sz="4" w:space="0" w:color="000000"/>
              <w:left w:val="single" w:sz="6" w:space="0" w:color="000000"/>
              <w:bottom w:val="single" w:sz="4" w:space="0" w:color="000000"/>
            </w:tcBorders>
            <w:shd w:val="clear" w:color="auto" w:fill="auto"/>
            <w:vAlign w:val="center"/>
          </w:tcPr>
          <w:p w14:paraId="47095A84" w14:textId="77777777" w:rsidR="00DA59CD" w:rsidRPr="005047B7" w:rsidRDefault="00DA59CD" w:rsidP="00DA59CD">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4CE26420" w14:textId="77777777" w:rsidR="00DA59CD" w:rsidRPr="005047B7" w:rsidRDefault="00DA59CD" w:rsidP="00DA59CD">
            <w:pPr>
              <w:pStyle w:val="af3"/>
              <w:jc w:val="center"/>
              <w:rPr>
                <w:color w:val="auto"/>
                <w:spacing w:val="0"/>
                <w:sz w:val="24"/>
                <w:szCs w:val="24"/>
                <w:lang w:val="uk-UA"/>
              </w:rPr>
            </w:pPr>
          </w:p>
        </w:tc>
      </w:tr>
      <w:bookmarkEnd w:id="1"/>
      <w:tr w:rsidR="00B33963" w:rsidRPr="005047B7" w14:paraId="00A8CAE0" w14:textId="77777777" w:rsidTr="002C4671">
        <w:tc>
          <w:tcPr>
            <w:tcW w:w="2702"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B33963" w:rsidRPr="005047B7" w:rsidRDefault="00B33963" w:rsidP="00B33963">
            <w:pPr>
              <w:pStyle w:val="af3"/>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БЕЗ 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B33963" w:rsidRPr="005047B7" w:rsidRDefault="00B33963" w:rsidP="00B33963">
            <w:pPr>
              <w:pStyle w:val="af3"/>
              <w:jc w:val="right"/>
              <w:rPr>
                <w:rFonts w:eastAsia="Times New Roman"/>
                <w:spacing w:val="0"/>
                <w:sz w:val="24"/>
                <w:szCs w:val="24"/>
                <w:lang w:val="uk-UA" w:eastAsia="uk-UA"/>
              </w:rPr>
            </w:pPr>
          </w:p>
        </w:tc>
      </w:tr>
      <w:tr w:rsidR="00B33963" w:rsidRPr="005047B7" w14:paraId="5435FEC2" w14:textId="77777777" w:rsidTr="002C4671">
        <w:tc>
          <w:tcPr>
            <w:tcW w:w="2702"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B33963" w:rsidRPr="005047B7" w:rsidRDefault="00B33963" w:rsidP="00B33963">
            <w:pPr>
              <w:pStyle w:val="af3"/>
              <w:jc w:val="right"/>
              <w:rPr>
                <w:color w:val="auto"/>
                <w:spacing w:val="0"/>
                <w:sz w:val="24"/>
                <w:szCs w:val="24"/>
                <w:lang w:val="uk-UA"/>
              </w:rPr>
            </w:pPr>
            <w:r w:rsidRPr="005047B7">
              <w:rPr>
                <w:bCs/>
                <w:color w:val="auto"/>
                <w:spacing w:val="0"/>
                <w:sz w:val="24"/>
                <w:szCs w:val="24"/>
                <w:lang w:val="uk-UA"/>
              </w:rPr>
              <w:t>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B33963" w:rsidRPr="005047B7" w:rsidRDefault="00B33963" w:rsidP="00B33963">
            <w:pPr>
              <w:pStyle w:val="af3"/>
              <w:jc w:val="right"/>
              <w:rPr>
                <w:rFonts w:eastAsia="Times New Roman"/>
                <w:spacing w:val="0"/>
                <w:sz w:val="24"/>
                <w:szCs w:val="24"/>
                <w:lang w:val="uk-UA" w:eastAsia="uk-UA"/>
              </w:rPr>
            </w:pPr>
          </w:p>
        </w:tc>
      </w:tr>
      <w:tr w:rsidR="00B33963" w:rsidRPr="005047B7" w14:paraId="72DF1475" w14:textId="77777777" w:rsidTr="002C4671">
        <w:tc>
          <w:tcPr>
            <w:tcW w:w="2702"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B33963" w:rsidRPr="005047B7" w:rsidRDefault="00B33963" w:rsidP="00B33963">
            <w:pPr>
              <w:pStyle w:val="af3"/>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З ПДВ</w:t>
            </w:r>
          </w:p>
        </w:tc>
        <w:tc>
          <w:tcPr>
            <w:tcW w:w="2298"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B33963" w:rsidRPr="005047B7" w:rsidRDefault="00B33963" w:rsidP="00B33963">
            <w:pPr>
              <w:pStyle w:val="af3"/>
              <w:jc w:val="right"/>
              <w:rPr>
                <w:rFonts w:eastAsia="Times New Roman"/>
                <w:spacing w:val="0"/>
                <w:sz w:val="24"/>
                <w:szCs w:val="24"/>
                <w:lang w:val="uk-UA" w:eastAsia="uk-UA"/>
              </w:rPr>
            </w:pPr>
          </w:p>
        </w:tc>
      </w:tr>
    </w:tbl>
    <w:p w14:paraId="7320C74F" w14:textId="77777777" w:rsidR="006F4766" w:rsidRPr="005047B7" w:rsidRDefault="006F4766" w:rsidP="006F4766">
      <w:pPr>
        <w:jc w:val="both"/>
        <w:rPr>
          <w:b/>
        </w:rPr>
      </w:pPr>
      <w:r w:rsidRPr="005047B7">
        <w:rPr>
          <w:b/>
        </w:rPr>
        <w:lastRenderedPageBreak/>
        <w:t xml:space="preserve">Примітка 1: </w:t>
      </w:r>
      <w:r w:rsidRPr="005047B7">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047B7" w:rsidRDefault="006F4766" w:rsidP="006F4766">
      <w:pPr>
        <w:jc w:val="both"/>
        <w:rPr>
          <w:sz w:val="6"/>
          <w:szCs w:val="6"/>
        </w:rPr>
      </w:pPr>
    </w:p>
    <w:p w14:paraId="6BC05E4C" w14:textId="77777777" w:rsidR="006F4766" w:rsidRPr="005047B7" w:rsidRDefault="006F4766" w:rsidP="00881A74">
      <w:pPr>
        <w:pStyle w:val="2"/>
        <w:keepLines w:val="0"/>
        <w:numPr>
          <w:ilvl w:val="1"/>
          <w:numId w:val="10"/>
        </w:numPr>
        <w:tabs>
          <w:tab w:val="clear" w:pos="1440"/>
          <w:tab w:val="left" w:pos="284"/>
          <w:tab w:val="num" w:pos="1500"/>
        </w:tabs>
        <w:spacing w:before="60"/>
        <w:ind w:left="284" w:hanging="284"/>
        <w:jc w:val="both"/>
        <w:rPr>
          <w:sz w:val="24"/>
          <w:szCs w:val="24"/>
          <w:lang w:val="uk-UA"/>
        </w:rPr>
      </w:pPr>
      <w:r w:rsidRPr="005047B7">
        <w:rPr>
          <w:rFonts w:ascii="Times New Roman" w:hAnsi="Times New Roman"/>
          <w:bCs w:val="0"/>
          <w:color w:val="auto"/>
          <w:sz w:val="24"/>
          <w:szCs w:val="24"/>
          <w:lang w:val="uk-UA"/>
        </w:rPr>
        <w:t>Термін чинності цінової пропозиції</w:t>
      </w:r>
    </w:p>
    <w:p w14:paraId="4DEE68FE" w14:textId="77777777" w:rsidR="006F4766" w:rsidRPr="005047B7" w:rsidRDefault="006F4766" w:rsidP="006F4766">
      <w:pPr>
        <w:jc w:val="both"/>
      </w:pPr>
      <w:r w:rsidRPr="005047B7">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5047B7" w:rsidRDefault="006F4766" w:rsidP="00881A74">
      <w:pPr>
        <w:pStyle w:val="2"/>
        <w:keepLines w:val="0"/>
        <w:numPr>
          <w:ilvl w:val="1"/>
          <w:numId w:val="10"/>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5047B7">
        <w:rPr>
          <w:rFonts w:ascii="Times New Roman" w:hAnsi="Times New Roman"/>
          <w:bCs w:val="0"/>
          <w:color w:val="auto"/>
          <w:sz w:val="24"/>
          <w:szCs w:val="24"/>
          <w:lang w:val="uk-UA"/>
        </w:rPr>
        <w:t>Фіксована ціна</w:t>
      </w:r>
    </w:p>
    <w:p w14:paraId="579704F2" w14:textId="48474A44" w:rsidR="006F4766" w:rsidRPr="005047B7" w:rsidRDefault="006F4766" w:rsidP="006F4766">
      <w:pPr>
        <w:jc w:val="both"/>
        <w:rPr>
          <w:bCs/>
        </w:rPr>
      </w:pPr>
      <w:r w:rsidRPr="005047B7">
        <w:rPr>
          <w:bCs/>
        </w:rPr>
        <w:t xml:space="preserve">Наведені вище ціни є фіксованими, включають </w:t>
      </w:r>
      <w:r w:rsidRPr="005047B7">
        <w:t>усі податки, митні збори, доставку, завантаження, розвантаження, додаткові послуги</w:t>
      </w:r>
      <w:r w:rsidRPr="005047B7">
        <w:rPr>
          <w:bCs/>
        </w:rPr>
        <w:t xml:space="preserve"> до </w:t>
      </w:r>
      <w:r w:rsidR="00B10A9A">
        <w:t>М</w:t>
      </w:r>
      <w:r w:rsidR="00B10A9A" w:rsidRPr="005047B7">
        <w:t>ісц</w:t>
      </w:r>
      <w:r w:rsidR="00B10A9A">
        <w:t>ь</w:t>
      </w:r>
      <w:r w:rsidR="00B10A9A" w:rsidRPr="005047B7">
        <w:t xml:space="preserve"> призначення</w:t>
      </w:r>
      <w:r w:rsidR="00B10A9A" w:rsidRPr="004A51E3">
        <w:t>,</w:t>
      </w:r>
      <w:r w:rsidR="00B10A9A" w:rsidRPr="005047B7">
        <w:t xml:space="preserve"> </w:t>
      </w:r>
      <w:r w:rsidR="00B10A9A" w:rsidRPr="00B140C0">
        <w:t>вказаних у Додатку</w:t>
      </w:r>
      <w:r w:rsidR="00B140C0" w:rsidRPr="00B140C0">
        <w:t> </w:t>
      </w:r>
      <w:r w:rsidR="00B10A9A" w:rsidRPr="00B140C0">
        <w:t>1 «Умови постачання»</w:t>
      </w:r>
      <w:r w:rsidR="00B140C0" w:rsidRPr="00B140C0">
        <w:t xml:space="preserve">, </w:t>
      </w:r>
      <w:r w:rsidRPr="00B140C0">
        <w:rPr>
          <w:bCs/>
        </w:rPr>
        <w:t>і жодним змінам не підлягають, включаючи період виконання Договору.</w:t>
      </w:r>
    </w:p>
    <w:p w14:paraId="57A59DBE" w14:textId="77777777" w:rsidR="006F4766" w:rsidRPr="005047B7" w:rsidRDefault="006F4766" w:rsidP="00881A74">
      <w:pPr>
        <w:pStyle w:val="2"/>
        <w:keepLines w:val="0"/>
        <w:numPr>
          <w:ilvl w:val="1"/>
          <w:numId w:val="10"/>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5047B7" w:rsidRDefault="006F4766" w:rsidP="006F4766">
      <w:pPr>
        <w:jc w:val="both"/>
        <w:rPr>
          <w:bCs/>
        </w:rPr>
      </w:pPr>
      <w:r w:rsidRPr="005047B7">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5047B7" w:rsidRDefault="006F4766" w:rsidP="00881A74">
      <w:pPr>
        <w:pStyle w:val="2"/>
        <w:keepNext w:val="0"/>
        <w:keepLines w:val="0"/>
        <w:numPr>
          <w:ilvl w:val="1"/>
          <w:numId w:val="10"/>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Терміни та умови постачання</w:t>
      </w:r>
    </w:p>
    <w:p w14:paraId="240CFCD0" w14:textId="21035916" w:rsidR="006F4766" w:rsidRPr="005047B7" w:rsidRDefault="006F4766" w:rsidP="006F4766">
      <w:pPr>
        <w:widowControl w:val="0"/>
        <w:suppressAutoHyphens w:val="0"/>
        <w:jc w:val="both"/>
        <w:rPr>
          <w:bCs/>
        </w:rPr>
      </w:pPr>
      <w:r w:rsidRPr="005047B7">
        <w:rPr>
          <w:bCs/>
        </w:rPr>
        <w:t xml:space="preserve">Постачання товарів разом із відповідними документацією та інструкціями з експлуатації та </w:t>
      </w:r>
      <w:r w:rsidRPr="0037012A">
        <w:rPr>
          <w:bCs/>
        </w:rPr>
        <w:t xml:space="preserve">додатковими послугами (згідно з Технічними Вимогами, що додаються) має бути здійснено </w:t>
      </w:r>
      <w:r w:rsidRPr="0049040C">
        <w:rPr>
          <w:bCs/>
        </w:rPr>
        <w:t xml:space="preserve">протягом </w:t>
      </w:r>
      <w:r w:rsidR="0026379C">
        <w:rPr>
          <w:bCs/>
        </w:rPr>
        <w:t>60</w:t>
      </w:r>
      <w:r w:rsidRPr="0049040C">
        <w:rPr>
          <w:bCs/>
        </w:rPr>
        <w:t xml:space="preserve"> (</w:t>
      </w:r>
      <w:r w:rsidR="0026379C">
        <w:rPr>
          <w:bCs/>
        </w:rPr>
        <w:t>шістдесяти</w:t>
      </w:r>
      <w:r w:rsidRPr="0049040C">
        <w:rPr>
          <w:bCs/>
        </w:rPr>
        <w:t>) календарних</w:t>
      </w:r>
      <w:r w:rsidRPr="005047B7">
        <w:rPr>
          <w:bCs/>
        </w:rPr>
        <w:t xml:space="preserve"> днів від дати підписання Договору.</w:t>
      </w:r>
    </w:p>
    <w:p w14:paraId="214B8F4E" w14:textId="77777777" w:rsidR="006F4766" w:rsidRPr="005047B7" w:rsidRDefault="006F4766" w:rsidP="006F4766">
      <w:pPr>
        <w:widowControl w:val="0"/>
        <w:suppressAutoHyphens w:val="0"/>
        <w:jc w:val="both"/>
        <w:rPr>
          <w:bCs/>
        </w:rPr>
      </w:pPr>
      <w:r w:rsidRPr="005047B7">
        <w:rPr>
          <w:bCs/>
        </w:rPr>
        <w:t>Постачальник може здійснювати поставку Товарів частинами, але не більше двох (2) поставок.</w:t>
      </w:r>
    </w:p>
    <w:p w14:paraId="6AC571B5" w14:textId="77777777" w:rsidR="006F4766" w:rsidRPr="005047B7" w:rsidRDefault="006F4766" w:rsidP="00881A74">
      <w:pPr>
        <w:pStyle w:val="2"/>
        <w:keepLines w:val="0"/>
        <w:numPr>
          <w:ilvl w:val="1"/>
          <w:numId w:val="16"/>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Оплата</w:t>
      </w:r>
    </w:p>
    <w:p w14:paraId="6289736E" w14:textId="2DA4923F" w:rsidR="004A51E3" w:rsidRDefault="004A51E3" w:rsidP="004A51E3">
      <w:pPr>
        <w:spacing w:before="120"/>
        <w:jc w:val="both"/>
      </w:pPr>
      <w:r>
        <w:t>Сто відсотків (100%) загальної ціни поставлених Товарів послуг буде сплачено Покупцем Постачальнику протягом тридцяти (30) календарних днів після виконання Постачальником всіх зобов’язань за Договором, окрім гарантійних зобов’язань, як зазначено у Додатку №1, підписання видаткової накладної між Покупцем та Постачальником та надання Постачальником наступних документів:</w:t>
      </w:r>
    </w:p>
    <w:p w14:paraId="4E1E1DC6" w14:textId="77777777" w:rsidR="004A51E3" w:rsidRDefault="004A51E3" w:rsidP="004A51E3">
      <w:pPr>
        <w:spacing w:before="120"/>
        <w:ind w:left="426"/>
        <w:jc w:val="both"/>
      </w:pPr>
      <w:r>
        <w:t>-</w:t>
      </w:r>
      <w:r>
        <w:tab/>
        <w:t>оригіналів належним чином оформлених довіреностей на отримання Товарів, виписаних на матеріально відповідальних осіб у Місцях призначення;</w:t>
      </w:r>
    </w:p>
    <w:p w14:paraId="74691476" w14:textId="77777777" w:rsidR="004A51E3" w:rsidRDefault="004A51E3" w:rsidP="004A51E3">
      <w:pPr>
        <w:spacing w:before="120"/>
        <w:ind w:left="426"/>
        <w:jc w:val="both"/>
      </w:pPr>
      <w:r>
        <w:t>-</w:t>
      </w:r>
      <w:r>
        <w:tab/>
        <w:t>оригіналів видаткових накладних, виданих Покупцем, із підписами матеріально відповідальних осіб у Місцях призначення, на яких виписано довіреності на отримання Товарів;</w:t>
      </w:r>
    </w:p>
    <w:p w14:paraId="7E42E368" w14:textId="77777777" w:rsidR="004A51E3" w:rsidRDefault="004A51E3" w:rsidP="004A51E3">
      <w:pPr>
        <w:spacing w:before="120"/>
        <w:ind w:left="426"/>
        <w:jc w:val="both"/>
      </w:pPr>
      <w:r>
        <w:t>-</w:t>
      </w:r>
      <w:r>
        <w:tab/>
        <w:t>копії товарно-транспортних накладних Постачальника до Місць призначення;</w:t>
      </w:r>
    </w:p>
    <w:p w14:paraId="671B0663" w14:textId="77777777" w:rsidR="004A51E3" w:rsidRDefault="004A51E3" w:rsidP="004A51E3">
      <w:pPr>
        <w:spacing w:before="120"/>
        <w:ind w:left="426"/>
        <w:jc w:val="both"/>
      </w:pPr>
      <w:r>
        <w:t>-</w:t>
      </w:r>
      <w:r>
        <w:tab/>
        <w:t>оригіналу рахунка-фактури Постачальника.</w:t>
      </w:r>
    </w:p>
    <w:p w14:paraId="12D0FCAD" w14:textId="77777777" w:rsidR="004A51E3" w:rsidRDefault="004A51E3" w:rsidP="004A51E3">
      <w:pPr>
        <w:spacing w:before="120"/>
        <w:jc w:val="both"/>
      </w:pPr>
      <w:r>
        <w:t>Видаткова накладна між Покупцем та Постачальником повинна бути підписана Покупцем протягом 5 днів з моменту отримання Покупцем  вказаних в цьому пункті документів, або Покупець повинен надати Постачальнику письмову мотивовану відмову від підписання видаткової накладної.</w:t>
      </w:r>
    </w:p>
    <w:p w14:paraId="767A4439" w14:textId="77777777" w:rsidR="004A51E3" w:rsidRDefault="004A51E3" w:rsidP="004A51E3">
      <w:pPr>
        <w:spacing w:before="120"/>
        <w:jc w:val="both"/>
      </w:pPr>
      <w:r>
        <w:t>Використання факсиміле при оформленні вищезазначених документів не дозволяється.</w:t>
      </w:r>
    </w:p>
    <w:p w14:paraId="6E2FBD44" w14:textId="4B983492" w:rsidR="004A51E3" w:rsidRPr="005047B7" w:rsidRDefault="004A51E3" w:rsidP="004A51E3">
      <w:pPr>
        <w:spacing w:before="120"/>
        <w:jc w:val="both"/>
      </w:pPr>
      <w:r>
        <w:t>У разі відмінності валюти цінової пропозиції від української гривні – оплата буде здійснюватися в українській гривні за офіційним курсом Національного банку України на день підписання Покупцем видаткової накладної.</w:t>
      </w:r>
    </w:p>
    <w:p w14:paraId="0551C655" w14:textId="77777777" w:rsidR="006F4766" w:rsidRPr="005047B7" w:rsidRDefault="006F4766" w:rsidP="00881A74">
      <w:pPr>
        <w:pStyle w:val="2"/>
        <w:keepLines w:val="0"/>
        <w:numPr>
          <w:ilvl w:val="1"/>
          <w:numId w:val="16"/>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Гарантійні зобов’язання</w:t>
      </w:r>
    </w:p>
    <w:p w14:paraId="2D324DDF" w14:textId="4C2242FA" w:rsidR="006F4766" w:rsidRPr="005047B7" w:rsidRDefault="006F4766" w:rsidP="006F4766">
      <w:pPr>
        <w:jc w:val="both"/>
        <w:rPr>
          <w:bCs/>
        </w:rPr>
      </w:pPr>
      <w:r w:rsidRPr="005047B7">
        <w:rPr>
          <w:bCs/>
        </w:rPr>
        <w:t xml:space="preserve">Поставлені товари повинні мати гарантію Постачальника </w:t>
      </w:r>
      <w:r w:rsidR="000E176A">
        <w:t xml:space="preserve">не менше, ніж строк, передбачений у </w:t>
      </w:r>
      <w:r w:rsidR="000E176A" w:rsidRPr="005047B7">
        <w:t>Додатку № 2 «Технічні вимоги»</w:t>
      </w:r>
      <w:r w:rsidRPr="005047B7">
        <w:rPr>
          <w:bCs/>
        </w:rPr>
        <w:t>. Постачальник надає Покупцю гарантійні документи на товари разом з рахунком до сплати та видатковою накладною.</w:t>
      </w:r>
    </w:p>
    <w:p w14:paraId="7DE2372E" w14:textId="77777777" w:rsidR="006F4766" w:rsidRPr="005047B7" w:rsidRDefault="006F4766" w:rsidP="006F4766">
      <w:pPr>
        <w:jc w:val="both"/>
        <w:rPr>
          <w:bCs/>
        </w:rPr>
      </w:pPr>
      <w:r w:rsidRPr="005047B7">
        <w:lastRenderedPageBreak/>
        <w:t xml:space="preserve">Протягом гарантійного періоду </w:t>
      </w:r>
      <w:r w:rsidRPr="005047B7">
        <w:rPr>
          <w:bCs/>
        </w:rPr>
        <w:t>усі</w:t>
      </w:r>
      <w:r w:rsidRPr="005047B7">
        <w:t xml:space="preserve">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6A6BD160" w14:textId="77777777" w:rsidR="006F4766" w:rsidRPr="005047B7" w:rsidRDefault="006F4766" w:rsidP="00881A74">
      <w:pPr>
        <w:pStyle w:val="2"/>
        <w:keepLines w:val="0"/>
        <w:numPr>
          <w:ilvl w:val="1"/>
          <w:numId w:val="16"/>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5047B7" w:rsidRDefault="006F4766" w:rsidP="006F4766">
      <w:pPr>
        <w:jc w:val="both"/>
        <w:rPr>
          <w:bCs/>
        </w:rPr>
      </w:pPr>
      <w:r w:rsidRPr="005047B7">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Pr="005047B7" w:rsidRDefault="006F4766" w:rsidP="006F4766">
      <w:pPr>
        <w:jc w:val="both"/>
      </w:pPr>
      <w:r w:rsidRPr="005047B7">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25870DBA" w14:textId="77777777" w:rsidR="006F4766" w:rsidRPr="005047B7" w:rsidRDefault="006F4766" w:rsidP="00881A74">
      <w:pPr>
        <w:pStyle w:val="2"/>
        <w:keepLines w:val="0"/>
        <w:numPr>
          <w:ilvl w:val="1"/>
          <w:numId w:val="16"/>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Технічні вимоги</w:t>
      </w:r>
    </w:p>
    <w:p w14:paraId="49265D5B" w14:textId="77777777" w:rsidR="006F4766" w:rsidRPr="005047B7" w:rsidRDefault="006F4766" w:rsidP="006F4766">
      <w:pPr>
        <w:jc w:val="both"/>
        <w:rPr>
          <w:bCs/>
        </w:rPr>
      </w:pPr>
      <w:r w:rsidRPr="005047B7">
        <w:rPr>
          <w:bCs/>
        </w:rPr>
        <w:t>Наведені у Додатку 2 до Запрошення до 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5FD83C28" w14:textId="77777777" w:rsidR="006F4766" w:rsidRPr="005047B7" w:rsidRDefault="006F4766" w:rsidP="00881A74">
      <w:pPr>
        <w:pStyle w:val="2"/>
        <w:keepLines w:val="0"/>
        <w:numPr>
          <w:ilvl w:val="1"/>
          <w:numId w:val="16"/>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Інструкції з пакування та маркування</w:t>
      </w:r>
    </w:p>
    <w:p w14:paraId="0588AB0B" w14:textId="2958B5D8" w:rsidR="006F4766" w:rsidRDefault="006F4766" w:rsidP="006F4766">
      <w:pPr>
        <w:jc w:val="both"/>
      </w:pPr>
      <w:r w:rsidRPr="005047B7">
        <w:t xml:space="preserve">Постачальник має виконати </w:t>
      </w:r>
      <w:r w:rsidRPr="005047B7">
        <w:rPr>
          <w:bCs/>
        </w:rPr>
        <w:t>стандартне</w:t>
      </w:r>
      <w:r w:rsidRPr="005047B7">
        <w:t xml:space="preserve"> пакування Товарів як вимагається для запобігання їх пошкодження чи порчі протягом транспортування до місця призначення як це вказано у Договорі.</w:t>
      </w:r>
    </w:p>
    <w:p w14:paraId="4B44F2B7" w14:textId="77777777" w:rsidR="00BF42B4" w:rsidRPr="005047B7" w:rsidRDefault="00BF42B4" w:rsidP="006F4766">
      <w:pPr>
        <w:jc w:val="both"/>
      </w:pPr>
    </w:p>
    <w:p w14:paraId="671676AC" w14:textId="77777777" w:rsidR="006F4766" w:rsidRPr="005047B7" w:rsidRDefault="006F4766" w:rsidP="00881A74">
      <w:pPr>
        <w:pStyle w:val="2"/>
        <w:keepLines w:val="0"/>
        <w:numPr>
          <w:ilvl w:val="1"/>
          <w:numId w:val="16"/>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Дефекти та недоліки</w:t>
      </w:r>
    </w:p>
    <w:p w14:paraId="63D38EBB" w14:textId="12BB2EFD" w:rsidR="006F4766" w:rsidRPr="005047B7" w:rsidRDefault="006F4766" w:rsidP="006F4766">
      <w:pPr>
        <w:jc w:val="both"/>
        <w:rPr>
          <w:rStyle w:val="aff4"/>
        </w:rPr>
      </w:pPr>
      <w:r w:rsidRPr="005047B7">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46178B80" w14:textId="77777777" w:rsidR="006F4766" w:rsidRPr="005047B7" w:rsidRDefault="006F4766" w:rsidP="006F4766">
      <w:pPr>
        <w:rPr>
          <w:b/>
          <w:color w:val="0070C0"/>
          <w:sz w:val="22"/>
        </w:rPr>
      </w:pPr>
    </w:p>
    <w:p w14:paraId="104F991A" w14:textId="77777777" w:rsidR="006F4766" w:rsidRPr="005047B7" w:rsidRDefault="006F4766" w:rsidP="006F4766">
      <w:pPr>
        <w:rPr>
          <w:b/>
          <w:color w:val="0070C0"/>
          <w:sz w:val="22"/>
        </w:rPr>
      </w:pPr>
      <w:r w:rsidRPr="005047B7">
        <w:rPr>
          <w:b/>
          <w:color w:val="0070C0"/>
          <w:sz w:val="22"/>
        </w:rPr>
        <w:t>[НАЗВА ВИКОНАВЦЯ]</w:t>
      </w:r>
    </w:p>
    <w:p w14:paraId="58B127A0" w14:textId="77777777" w:rsidR="006F4766" w:rsidRPr="005047B7" w:rsidRDefault="006F4766" w:rsidP="006F4766">
      <w:pPr>
        <w:rPr>
          <w:b/>
          <w:color w:val="0070C0"/>
          <w:sz w:val="22"/>
        </w:rPr>
      </w:pPr>
      <w:r w:rsidRPr="005047B7">
        <w:rPr>
          <w:b/>
          <w:color w:val="0070C0"/>
          <w:sz w:val="22"/>
        </w:rPr>
        <w:t>Підпис уповноваженої особи:</w:t>
      </w:r>
    </w:p>
    <w:p w14:paraId="1F4A1346" w14:textId="77777777" w:rsidR="006F4766" w:rsidRPr="005047B7" w:rsidRDefault="006F4766" w:rsidP="006F4766">
      <w:pPr>
        <w:rPr>
          <w:b/>
          <w:color w:val="0070C0"/>
          <w:sz w:val="22"/>
        </w:rPr>
      </w:pPr>
      <w:r w:rsidRPr="005047B7">
        <w:rPr>
          <w:b/>
          <w:color w:val="0070C0"/>
          <w:sz w:val="22"/>
        </w:rPr>
        <w:t>Печатка компанії</w:t>
      </w:r>
    </w:p>
    <w:p w14:paraId="77D2185A" w14:textId="77777777" w:rsidR="006F4766" w:rsidRPr="005047B7" w:rsidRDefault="006F4766" w:rsidP="006F4766">
      <w:pPr>
        <w:rPr>
          <w:b/>
          <w:color w:val="0070C0"/>
          <w:sz w:val="22"/>
        </w:rPr>
      </w:pPr>
      <w:r w:rsidRPr="005047B7">
        <w:rPr>
          <w:b/>
          <w:color w:val="0070C0"/>
          <w:sz w:val="22"/>
        </w:rPr>
        <w:t>Місце:</w:t>
      </w:r>
    </w:p>
    <w:p w14:paraId="51FD302D" w14:textId="77777777" w:rsidR="006F4766" w:rsidRPr="005047B7" w:rsidRDefault="006F4766" w:rsidP="006F4766">
      <w:pPr>
        <w:rPr>
          <w:b/>
          <w:color w:val="0070C0"/>
          <w:sz w:val="22"/>
        </w:rPr>
      </w:pPr>
      <w:r w:rsidRPr="005047B7">
        <w:rPr>
          <w:b/>
          <w:color w:val="0070C0"/>
          <w:sz w:val="22"/>
        </w:rPr>
        <w:t>Дата:</w:t>
      </w:r>
    </w:p>
    <w:p w14:paraId="792E155F" w14:textId="77777777" w:rsidR="006F4766" w:rsidRPr="005047B7" w:rsidRDefault="006F4766" w:rsidP="006F4766">
      <w:pPr>
        <w:pStyle w:val="a9"/>
        <w:rPr>
          <w:b/>
          <w:bCs/>
          <w:color w:val="0070C0"/>
          <w:position w:val="2"/>
          <w:sz w:val="8"/>
          <w:szCs w:val="8"/>
        </w:rPr>
      </w:pPr>
    </w:p>
    <w:p w14:paraId="77F6D458" w14:textId="77777777" w:rsidR="006F4766" w:rsidRPr="005047B7" w:rsidRDefault="006F4766" w:rsidP="006F4766">
      <w:pPr>
        <w:pStyle w:val="a9"/>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0E00EF6B" w14:textId="77777777" w:rsidR="00450BA6" w:rsidRDefault="006F4766" w:rsidP="006F4766">
      <w:pPr>
        <w:pStyle w:val="a9"/>
        <w:ind w:left="5670"/>
        <w:rPr>
          <w:b/>
          <w:lang w:val="ru-RU"/>
        </w:rPr>
      </w:pPr>
      <w:r w:rsidRPr="005047B7">
        <w:rPr>
          <w:b/>
        </w:rPr>
        <w:br w:type="page"/>
      </w:r>
      <w:r w:rsidR="00450BA6">
        <w:rPr>
          <w:b/>
          <w:lang w:val="ru-RU"/>
        </w:rPr>
        <w:lastRenderedPageBreak/>
        <w:t xml:space="preserve">ДОДАТОК А </w:t>
      </w:r>
    </w:p>
    <w:p w14:paraId="7B10FB4F" w14:textId="39FDFCBF" w:rsidR="00450BA6" w:rsidRPr="00450BA6" w:rsidRDefault="00450BA6" w:rsidP="00450BA6">
      <w:pPr>
        <w:pStyle w:val="a9"/>
        <w:ind w:left="5670"/>
        <w:rPr>
          <w:bCs/>
        </w:rPr>
      </w:pPr>
      <w:r w:rsidRPr="00450BA6">
        <w:rPr>
          <w:bCs/>
        </w:rPr>
        <w:t>д</w:t>
      </w:r>
      <w:r w:rsidRPr="00450BA6">
        <w:rPr>
          <w:bCs/>
          <w:lang w:val="ru-RU"/>
        </w:rPr>
        <w:t xml:space="preserve">о </w:t>
      </w:r>
      <w:r w:rsidRPr="00450BA6">
        <w:rPr>
          <w:bCs/>
        </w:rPr>
        <w:t>ДОДАТКУ 1</w:t>
      </w:r>
    </w:p>
    <w:p w14:paraId="5586066D" w14:textId="24920927" w:rsidR="00450BA6" w:rsidRPr="00450BA6" w:rsidRDefault="00450BA6" w:rsidP="00450BA6">
      <w:pPr>
        <w:autoSpaceDE w:val="0"/>
        <w:ind w:left="5670"/>
        <w:rPr>
          <w:bCs/>
          <w:lang w:val="ru-RU"/>
        </w:rPr>
      </w:pPr>
      <w:r w:rsidRPr="00450BA6">
        <w:rPr>
          <w:bCs/>
        </w:rPr>
        <w:t xml:space="preserve">до Запрошення до подання цінових пропозицій </w:t>
      </w:r>
      <w:r w:rsidRPr="00450BA6">
        <w:rPr>
          <w:rFonts w:eastAsia="Times New Roman"/>
          <w:bCs/>
          <w:color w:val="000000"/>
          <w:lang w:eastAsia="en-US"/>
        </w:rPr>
        <w:t>№</w:t>
      </w:r>
      <w:r w:rsidRPr="00450BA6">
        <w:rPr>
          <w:bCs/>
          <w:color w:val="000000"/>
          <w:lang w:eastAsia="en-US"/>
        </w:rPr>
        <w:t> </w:t>
      </w:r>
      <w:bookmarkStart w:id="2" w:name="_Hlk148527995"/>
      <w:r w:rsidR="00A86DC7" w:rsidRPr="00A86DC7">
        <w:rPr>
          <w:bCs/>
          <w:color w:val="000000"/>
          <w:lang w:eastAsia="en-US"/>
        </w:rPr>
        <w:t>HEAL-</w:t>
      </w:r>
      <w:r w:rsidR="006B5466">
        <w:rPr>
          <w:bCs/>
          <w:color w:val="000000"/>
          <w:lang w:eastAsia="en-US"/>
        </w:rPr>
        <w:t>RFQ-</w:t>
      </w:r>
      <w:r w:rsidR="00720F6A">
        <w:rPr>
          <w:bCs/>
          <w:color w:val="000000"/>
          <w:lang w:eastAsia="en-US"/>
        </w:rPr>
        <w:t>4.2.1.5.1</w:t>
      </w:r>
      <w:bookmarkEnd w:id="2"/>
    </w:p>
    <w:p w14:paraId="15E8C9CA" w14:textId="77777777" w:rsidR="00D73B08" w:rsidRDefault="00D73B08" w:rsidP="00D73B08">
      <w:pPr>
        <w:pStyle w:val="2"/>
        <w:keepLines w:val="0"/>
        <w:numPr>
          <w:ilvl w:val="0"/>
          <w:numId w:val="0"/>
        </w:numPr>
        <w:tabs>
          <w:tab w:val="left" w:pos="284"/>
        </w:tabs>
        <w:spacing w:before="120" w:after="60"/>
        <w:jc w:val="both"/>
        <w:rPr>
          <w:rFonts w:ascii="Times New Roman" w:hAnsi="Times New Roman"/>
          <w:bCs w:val="0"/>
          <w:color w:val="000000"/>
          <w:sz w:val="24"/>
          <w:szCs w:val="24"/>
          <w:lang w:val="uk-UA"/>
        </w:rPr>
      </w:pPr>
    </w:p>
    <w:p w14:paraId="3C6833C1" w14:textId="159FD7FA" w:rsidR="00D73B08" w:rsidRDefault="00BF42B4" w:rsidP="00D73B08">
      <w:pPr>
        <w:pStyle w:val="2"/>
        <w:keepLines w:val="0"/>
        <w:numPr>
          <w:ilvl w:val="0"/>
          <w:numId w:val="0"/>
        </w:numPr>
        <w:tabs>
          <w:tab w:val="left" w:pos="284"/>
        </w:tabs>
        <w:spacing w:before="120" w:after="60"/>
        <w:jc w:val="center"/>
        <w:rPr>
          <w:rFonts w:ascii="Times New Roman" w:hAnsi="Times New Roman"/>
          <w:bCs w:val="0"/>
          <w:color w:val="000000"/>
          <w:sz w:val="24"/>
          <w:szCs w:val="24"/>
          <w:lang w:val="uk-UA"/>
        </w:rPr>
      </w:pPr>
      <w:r w:rsidRPr="003F0044">
        <w:rPr>
          <w:rFonts w:ascii="Times New Roman" w:hAnsi="Times New Roman"/>
          <w:bCs w:val="0"/>
          <w:color w:val="000000"/>
          <w:sz w:val="24"/>
          <w:szCs w:val="24"/>
          <w:lang w:val="uk-UA"/>
        </w:rPr>
        <w:t>Вимоги до доставки Товарів до Місць призначення</w:t>
      </w:r>
    </w:p>
    <w:p w14:paraId="302D6119" w14:textId="57F2B64D" w:rsidR="00D73B08" w:rsidRDefault="00D73B08" w:rsidP="00D73B08"/>
    <w:p w14:paraId="1A6F3150" w14:textId="0034F448" w:rsidR="00D73B08" w:rsidRDefault="00D73B08" w:rsidP="00D73B08">
      <w:pPr>
        <w:jc w:val="both"/>
        <w:rPr>
          <w:color w:val="000000"/>
        </w:rPr>
      </w:pPr>
      <w:r w:rsidRPr="003F0044">
        <w:rPr>
          <w:bCs/>
          <w:color w:val="000000"/>
        </w:rPr>
        <w:t>Постачальник</w:t>
      </w:r>
      <w:r w:rsidRPr="003F0044">
        <w:rPr>
          <w:color w:val="000000"/>
        </w:rPr>
        <w:t xml:space="preserve"> зобов’язаний забезпечити доставку (включаючи завантаження та розвантаження) кожної позиції Товарів до Місць призначень, зазначених у таблиці нижче. </w:t>
      </w:r>
    </w:p>
    <w:p w14:paraId="0A8C278E" w14:textId="3DD62B4F" w:rsidR="00D73B08" w:rsidRDefault="00D73B08" w:rsidP="00D73B08">
      <w:pPr>
        <w:jc w:val="both"/>
        <w:rPr>
          <w:color w:val="000000"/>
        </w:rPr>
      </w:pPr>
    </w:p>
    <w:p w14:paraId="00227716" w14:textId="77777777" w:rsidR="002C4671" w:rsidRPr="00B76048" w:rsidRDefault="002C4671" w:rsidP="006F4766">
      <w:pPr>
        <w:pStyle w:val="a9"/>
        <w:ind w:left="5670"/>
        <w:rPr>
          <w:b/>
        </w:rPr>
      </w:pPr>
    </w:p>
    <w:tbl>
      <w:tblPr>
        <w:tblStyle w:val="afff"/>
        <w:tblW w:w="8217" w:type="dxa"/>
        <w:tblLook w:val="04A0" w:firstRow="1" w:lastRow="0" w:firstColumn="1" w:lastColumn="0" w:noHBand="0" w:noVBand="1"/>
      </w:tblPr>
      <w:tblGrid>
        <w:gridCol w:w="695"/>
        <w:gridCol w:w="3566"/>
        <w:gridCol w:w="3956"/>
      </w:tblGrid>
      <w:tr w:rsidR="003070DD" w:rsidRPr="00DA59CD" w14:paraId="47B1CCFE" w14:textId="77777777" w:rsidTr="003070DD">
        <w:tc>
          <w:tcPr>
            <w:tcW w:w="695" w:type="dxa"/>
          </w:tcPr>
          <w:p w14:paraId="596ABC15" w14:textId="53A290ED" w:rsidR="003070DD" w:rsidRPr="00DA59CD" w:rsidRDefault="003070DD" w:rsidP="002C4671">
            <w:pPr>
              <w:jc w:val="center"/>
              <w:rPr>
                <w:b/>
                <w:sz w:val="22"/>
                <w:szCs w:val="22"/>
              </w:rPr>
            </w:pPr>
            <w:r w:rsidRPr="00DA59CD">
              <w:rPr>
                <w:b/>
                <w:bCs/>
                <w:color w:val="000000"/>
                <w:spacing w:val="12"/>
                <w:sz w:val="22"/>
                <w:szCs w:val="22"/>
              </w:rPr>
              <w:t>№ п/п</w:t>
            </w:r>
          </w:p>
        </w:tc>
        <w:tc>
          <w:tcPr>
            <w:tcW w:w="3566" w:type="dxa"/>
          </w:tcPr>
          <w:p w14:paraId="2648588B" w14:textId="6F02CC76" w:rsidR="003070DD" w:rsidRPr="00DA59CD" w:rsidRDefault="003070DD" w:rsidP="002C4671">
            <w:pPr>
              <w:jc w:val="center"/>
              <w:rPr>
                <w:b/>
                <w:sz w:val="22"/>
                <w:szCs w:val="22"/>
              </w:rPr>
            </w:pPr>
            <w:r w:rsidRPr="00DA59CD">
              <w:rPr>
                <w:b/>
                <w:sz w:val="22"/>
                <w:szCs w:val="22"/>
              </w:rPr>
              <w:t>Назва закладу</w:t>
            </w:r>
          </w:p>
        </w:tc>
        <w:tc>
          <w:tcPr>
            <w:tcW w:w="3956" w:type="dxa"/>
          </w:tcPr>
          <w:p w14:paraId="40799DCB" w14:textId="77777777" w:rsidR="003070DD" w:rsidRPr="00DA59CD" w:rsidRDefault="003070DD" w:rsidP="002C4671">
            <w:pPr>
              <w:jc w:val="center"/>
              <w:rPr>
                <w:b/>
                <w:sz w:val="22"/>
                <w:szCs w:val="22"/>
              </w:rPr>
            </w:pPr>
            <w:r w:rsidRPr="00DA59CD">
              <w:rPr>
                <w:b/>
                <w:sz w:val="22"/>
                <w:szCs w:val="22"/>
              </w:rPr>
              <w:t>Адреса закладу</w:t>
            </w:r>
          </w:p>
        </w:tc>
      </w:tr>
      <w:tr w:rsidR="00DA59CD" w:rsidRPr="001D75DD" w14:paraId="05C803B9" w14:textId="77777777" w:rsidTr="003070DD">
        <w:tc>
          <w:tcPr>
            <w:tcW w:w="695" w:type="dxa"/>
          </w:tcPr>
          <w:p w14:paraId="18086DBF" w14:textId="77777777" w:rsidR="00DA59CD" w:rsidRPr="00DA59CD" w:rsidRDefault="00DA59CD" w:rsidP="00DA59CD">
            <w:pPr>
              <w:pStyle w:val="aff2"/>
              <w:numPr>
                <w:ilvl w:val="0"/>
                <w:numId w:val="18"/>
              </w:numPr>
              <w:jc w:val="both"/>
              <w:rPr>
                <w:color w:val="000000"/>
                <w:sz w:val="20"/>
                <w:szCs w:val="20"/>
              </w:rPr>
            </w:pPr>
          </w:p>
        </w:tc>
        <w:tc>
          <w:tcPr>
            <w:tcW w:w="3566" w:type="dxa"/>
          </w:tcPr>
          <w:p w14:paraId="6AF05061" w14:textId="77777777" w:rsidR="00DA59CD" w:rsidRPr="00DA59CD" w:rsidRDefault="00DA59CD" w:rsidP="00DA59CD">
            <w:pPr>
              <w:autoSpaceDE w:val="0"/>
              <w:rPr>
                <w:lang w:eastAsia="uk-UA"/>
              </w:rPr>
            </w:pPr>
            <w:proofErr w:type="spellStart"/>
            <w:r w:rsidRPr="00DA59CD">
              <w:rPr>
                <w:lang w:eastAsia="uk-UA"/>
              </w:rPr>
              <w:t>ДУ«Науково</w:t>
            </w:r>
            <w:proofErr w:type="spellEnd"/>
            <w:r w:rsidRPr="00DA59CD">
              <w:rPr>
                <w:lang w:eastAsia="uk-UA"/>
              </w:rPr>
              <w:t>-практичний медичний центр дитячої кардіології та</w:t>
            </w:r>
          </w:p>
          <w:p w14:paraId="0B120F08" w14:textId="204883B7" w:rsidR="00DA59CD" w:rsidRPr="00DA59CD" w:rsidRDefault="00DA59CD" w:rsidP="00DA59CD">
            <w:pPr>
              <w:jc w:val="both"/>
              <w:rPr>
                <w:sz w:val="20"/>
                <w:szCs w:val="20"/>
              </w:rPr>
            </w:pPr>
            <w:r w:rsidRPr="00DA59CD">
              <w:rPr>
                <w:lang w:eastAsia="uk-UA"/>
              </w:rPr>
              <w:t>кардіохірургії»</w:t>
            </w:r>
          </w:p>
        </w:tc>
        <w:tc>
          <w:tcPr>
            <w:tcW w:w="3956" w:type="dxa"/>
          </w:tcPr>
          <w:p w14:paraId="4ED768D1" w14:textId="0CAB5F2E" w:rsidR="00DA59CD" w:rsidRPr="00DA59CD" w:rsidRDefault="00DA59CD" w:rsidP="00DA59CD">
            <w:pPr>
              <w:jc w:val="both"/>
              <w:rPr>
                <w:sz w:val="20"/>
                <w:szCs w:val="20"/>
              </w:rPr>
            </w:pPr>
            <w:r w:rsidRPr="00DA59CD">
              <w:rPr>
                <w:sz w:val="20"/>
                <w:szCs w:val="20"/>
              </w:rPr>
              <w:t xml:space="preserve">м. Київ, вул. Юрія Іллєнка, 24 </w:t>
            </w:r>
          </w:p>
        </w:tc>
      </w:tr>
    </w:tbl>
    <w:p w14:paraId="453F3E5D" w14:textId="77777777" w:rsidR="002C4671" w:rsidRDefault="002C4671" w:rsidP="006F4766">
      <w:pPr>
        <w:pStyle w:val="a9"/>
        <w:ind w:left="5670"/>
        <w:rPr>
          <w:b/>
        </w:rPr>
      </w:pPr>
    </w:p>
    <w:p w14:paraId="5F84D9A0" w14:textId="5FD609CB" w:rsidR="00450BA6" w:rsidRDefault="00450BA6" w:rsidP="006F4766">
      <w:pPr>
        <w:pStyle w:val="a9"/>
        <w:ind w:left="5670"/>
        <w:rPr>
          <w:b/>
        </w:rPr>
      </w:pPr>
      <w:r>
        <w:rPr>
          <w:b/>
        </w:rPr>
        <w:br w:type="page"/>
      </w:r>
    </w:p>
    <w:p w14:paraId="533D3778" w14:textId="74403D84" w:rsidR="006F4766" w:rsidRPr="005047B7" w:rsidRDefault="006F4766" w:rsidP="006F4766">
      <w:pPr>
        <w:pStyle w:val="a9"/>
        <w:ind w:left="5670"/>
        <w:rPr>
          <w:b/>
        </w:rPr>
      </w:pPr>
      <w:r w:rsidRPr="005047B7">
        <w:rPr>
          <w:b/>
        </w:rPr>
        <w:lastRenderedPageBreak/>
        <w:t xml:space="preserve">ДОДАТОК 2 </w:t>
      </w:r>
    </w:p>
    <w:p w14:paraId="6E85C80A" w14:textId="6D8D48E9"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A86DC7">
        <w:rPr>
          <w:bCs/>
          <w:color w:val="000000"/>
          <w:szCs w:val="20"/>
          <w:lang w:val="en-US" w:eastAsia="en-US"/>
        </w:rPr>
        <w:t>HEAL</w:t>
      </w:r>
      <w:r w:rsidR="00A86DC7" w:rsidRPr="005E7C10">
        <w:rPr>
          <w:bCs/>
          <w:color w:val="000000"/>
          <w:szCs w:val="20"/>
          <w:lang w:val="ru-RU" w:eastAsia="en-US"/>
        </w:rPr>
        <w:t>-</w:t>
      </w:r>
      <w:r w:rsidR="006B5466">
        <w:rPr>
          <w:bCs/>
          <w:color w:val="000000"/>
          <w:szCs w:val="20"/>
          <w:lang w:val="ru-RU" w:eastAsia="en-US"/>
        </w:rPr>
        <w:t>RFQ-</w:t>
      </w:r>
      <w:r w:rsidR="00720F6A">
        <w:rPr>
          <w:bCs/>
          <w:color w:val="000000"/>
          <w:szCs w:val="20"/>
          <w:lang w:val="ru-RU" w:eastAsia="en-US"/>
        </w:rPr>
        <w:t>4.2.1.5.1</w:t>
      </w:r>
    </w:p>
    <w:p w14:paraId="1D58127C" w14:textId="77777777" w:rsidR="006F4766" w:rsidRPr="005047B7" w:rsidRDefault="006F4766" w:rsidP="006F4766">
      <w:pPr>
        <w:pStyle w:val="a9"/>
        <w:ind w:left="5670"/>
        <w:rPr>
          <w:b/>
        </w:rPr>
      </w:pPr>
    </w:p>
    <w:p w14:paraId="56C9D36C" w14:textId="77777777" w:rsidR="006F4766" w:rsidRPr="005047B7" w:rsidRDefault="006F4766" w:rsidP="006F4766">
      <w:pPr>
        <w:pStyle w:val="a9"/>
        <w:ind w:left="5670"/>
        <w:rPr>
          <w:b/>
        </w:rPr>
      </w:pPr>
    </w:p>
    <w:p w14:paraId="17C0AECD" w14:textId="77777777" w:rsidR="006F4766" w:rsidRPr="005047B7" w:rsidRDefault="006F4766" w:rsidP="006F4766">
      <w:pPr>
        <w:pStyle w:val="a9"/>
        <w:tabs>
          <w:tab w:val="left" w:pos="0"/>
          <w:tab w:val="left" w:pos="9072"/>
        </w:tabs>
        <w:spacing w:before="120"/>
        <w:jc w:val="center"/>
      </w:pPr>
      <w:r w:rsidRPr="005047B7">
        <w:rPr>
          <w:b/>
        </w:rPr>
        <w:t>ТЕХНІЧНІ ВИМОГИ</w:t>
      </w:r>
    </w:p>
    <w:p w14:paraId="3B9FC047" w14:textId="77777777" w:rsidR="00F61840" w:rsidRDefault="00762440" w:rsidP="00F61840">
      <w:pPr>
        <w:autoSpaceDE w:val="0"/>
      </w:pPr>
      <w:r w:rsidRPr="005047B7">
        <w:t xml:space="preserve">Назва пакету: </w:t>
      </w:r>
      <w:r w:rsidRPr="005047B7">
        <w:tab/>
      </w:r>
      <w:r w:rsidR="00162337">
        <w:tab/>
      </w:r>
      <w:r w:rsidR="00F61840" w:rsidRPr="005047B7">
        <w:t>«</w:t>
      </w:r>
      <w:r w:rsidR="00F61840" w:rsidRPr="00553484">
        <w:t>Придбання обладнання задля реалізації  безперервної та якісної</w:t>
      </w:r>
    </w:p>
    <w:p w14:paraId="7AA04233" w14:textId="77777777" w:rsidR="00F61840" w:rsidRDefault="00F61840" w:rsidP="00F61840">
      <w:pPr>
        <w:autoSpaceDE w:val="0"/>
        <w:ind w:left="2124" w:firstLine="708"/>
        <w:rPr>
          <w:lang w:eastAsia="uk-UA"/>
        </w:rPr>
      </w:pPr>
      <w:r w:rsidRPr="00553484">
        <w:t xml:space="preserve">роботи комп’ютерних та серверних мереж </w:t>
      </w:r>
      <w:proofErr w:type="spellStart"/>
      <w:r w:rsidRPr="00553484">
        <w:rPr>
          <w:lang w:eastAsia="uk-UA"/>
        </w:rPr>
        <w:t>ДУ«Науково</w:t>
      </w:r>
      <w:proofErr w:type="spellEnd"/>
      <w:r w:rsidRPr="00553484">
        <w:rPr>
          <w:lang w:eastAsia="uk-UA"/>
        </w:rPr>
        <w:t>-</w:t>
      </w:r>
    </w:p>
    <w:p w14:paraId="711899A2" w14:textId="77777777" w:rsidR="00F61840" w:rsidRDefault="00F61840" w:rsidP="00F61840">
      <w:pPr>
        <w:autoSpaceDE w:val="0"/>
        <w:ind w:left="2124" w:firstLine="708"/>
        <w:rPr>
          <w:lang w:eastAsia="uk-UA"/>
        </w:rPr>
      </w:pPr>
      <w:r w:rsidRPr="00553484">
        <w:rPr>
          <w:lang w:eastAsia="uk-UA"/>
        </w:rPr>
        <w:t>практичний медичний центр дитячої кардіології та</w:t>
      </w:r>
    </w:p>
    <w:p w14:paraId="5306400D" w14:textId="57CAC679" w:rsidR="00762440" w:rsidRPr="005047B7" w:rsidRDefault="00F61840" w:rsidP="00F61840">
      <w:pPr>
        <w:autoSpaceDE w:val="0"/>
        <w:ind w:left="2124" w:firstLine="708"/>
      </w:pPr>
      <w:r w:rsidRPr="00553484">
        <w:rPr>
          <w:lang w:eastAsia="uk-UA"/>
        </w:rPr>
        <w:t>кардіохірургії»</w:t>
      </w:r>
      <w:r w:rsidRPr="005047B7">
        <w:t>»</w:t>
      </w:r>
    </w:p>
    <w:p w14:paraId="289CCAA7" w14:textId="1DDD94D4" w:rsidR="006F4766" w:rsidRPr="005047B7" w:rsidRDefault="006F4766" w:rsidP="006F4766">
      <w:pPr>
        <w:tabs>
          <w:tab w:val="left" w:pos="2835"/>
        </w:tabs>
      </w:pPr>
      <w:r w:rsidRPr="005047B7">
        <w:t xml:space="preserve">Номер пакету: </w:t>
      </w:r>
      <w:r w:rsidRPr="005047B7">
        <w:tab/>
      </w:r>
      <w:r w:rsidR="00A86DC7">
        <w:rPr>
          <w:bCs/>
          <w:color w:val="000000"/>
          <w:szCs w:val="20"/>
          <w:lang w:val="en-US" w:eastAsia="en-US"/>
        </w:rPr>
        <w:t>HEAL</w:t>
      </w:r>
      <w:r w:rsidR="00A86DC7" w:rsidRPr="00E60604">
        <w:rPr>
          <w:bCs/>
          <w:color w:val="000000"/>
          <w:szCs w:val="20"/>
          <w:lang w:eastAsia="en-US"/>
        </w:rPr>
        <w:t>-</w:t>
      </w:r>
      <w:r w:rsidR="006B5466">
        <w:rPr>
          <w:bCs/>
          <w:color w:val="000000"/>
          <w:szCs w:val="20"/>
          <w:lang w:val="ru-RU" w:eastAsia="en-US"/>
        </w:rPr>
        <w:t>RFQ</w:t>
      </w:r>
      <w:r w:rsidR="006B5466" w:rsidRPr="00E60604">
        <w:rPr>
          <w:bCs/>
          <w:color w:val="000000"/>
          <w:szCs w:val="20"/>
          <w:lang w:eastAsia="en-US"/>
        </w:rPr>
        <w:t>-</w:t>
      </w:r>
      <w:r w:rsidR="00720F6A" w:rsidRPr="00E60604">
        <w:rPr>
          <w:bCs/>
          <w:color w:val="000000"/>
          <w:szCs w:val="20"/>
          <w:lang w:eastAsia="en-US"/>
        </w:rPr>
        <w:t>4.2.1.5.1</w:t>
      </w:r>
    </w:p>
    <w:p w14:paraId="22173087"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6EAD65EF" w14:textId="77777777" w:rsidR="006F4766" w:rsidRPr="005047B7" w:rsidRDefault="006F4766" w:rsidP="006F4766">
      <w:pPr>
        <w:tabs>
          <w:tab w:val="left" w:pos="2835"/>
        </w:tabs>
      </w:pPr>
    </w:p>
    <w:p w14:paraId="0D2C7930" w14:textId="77777777" w:rsidR="006F4766" w:rsidRPr="005047B7" w:rsidRDefault="006F4766" w:rsidP="006F4766">
      <w:pPr>
        <w:tabs>
          <w:tab w:val="left" w:pos="2835"/>
        </w:tabs>
      </w:pPr>
    </w:p>
    <w:p w14:paraId="7E31E78C"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t>ЗАГАЛЬНІ ВИМОГИ</w:t>
      </w:r>
    </w:p>
    <w:p w14:paraId="5B8CE024" w14:textId="246211BD" w:rsidR="006F4766" w:rsidRPr="005047B7" w:rsidRDefault="006F4766" w:rsidP="00881A74">
      <w:pPr>
        <w:keepNext/>
        <w:numPr>
          <w:ilvl w:val="0"/>
          <w:numId w:val="17"/>
        </w:numPr>
        <w:pBdr>
          <w:top w:val="nil"/>
          <w:left w:val="nil"/>
          <w:bottom w:val="nil"/>
          <w:right w:val="nil"/>
          <w:between w:val="nil"/>
        </w:pBdr>
        <w:suppressAutoHyphens w:val="0"/>
        <w:spacing w:after="60"/>
        <w:jc w:val="both"/>
        <w:rPr>
          <w:color w:val="000000"/>
        </w:rPr>
      </w:pPr>
      <w:r w:rsidRPr="005047B7">
        <w:rPr>
          <w:color w:val="000000"/>
        </w:rPr>
        <w:t>Усі Товари повинні бути поставлені в заводській упаковці</w:t>
      </w:r>
      <w:r w:rsidR="002C4D26">
        <w:rPr>
          <w:color w:val="000000"/>
        </w:rPr>
        <w:t xml:space="preserve"> </w:t>
      </w:r>
      <w:r w:rsidRPr="005047B7">
        <w:rPr>
          <w:color w:val="000000"/>
        </w:rPr>
        <w:t>та інструкціями по обслуговуванню та драйверами.</w:t>
      </w:r>
    </w:p>
    <w:p w14:paraId="35F7793B" w14:textId="19E689F6" w:rsidR="00B41D38" w:rsidRPr="00B41D38" w:rsidRDefault="00B41D38" w:rsidP="00881A74">
      <w:pPr>
        <w:pStyle w:val="aff2"/>
        <w:numPr>
          <w:ilvl w:val="0"/>
          <w:numId w:val="17"/>
        </w:numPr>
        <w:jc w:val="both"/>
        <w:rPr>
          <w:lang w:val="uk-UA"/>
        </w:rPr>
      </w:pPr>
      <w:r w:rsidRPr="00B41D38">
        <w:rPr>
          <w:color w:val="000000"/>
          <w:lang w:val="uk-UA"/>
        </w:rPr>
        <w:t>Гарантійне обслуговування повинно проводитися зазначеними Учасником сервісними центрами авторизованими виробником чи офіційним представником виробника (дистриб’ютором). Обов’язковою умовою є наявність в не менше одного сервісного центру в міст</w:t>
      </w:r>
      <w:r w:rsidR="00652F25">
        <w:rPr>
          <w:color w:val="000000"/>
          <w:lang w:val="uk-UA"/>
        </w:rPr>
        <w:t>і Києві</w:t>
      </w:r>
      <w:r w:rsidRPr="00B41D38">
        <w:rPr>
          <w:color w:val="000000"/>
          <w:lang w:val="uk-UA"/>
        </w:rPr>
        <w:t xml:space="preserve"> авторизованого виробником чи офіційним представником виробника (дистриб’ютором) запропонованої техніки або </w:t>
      </w:r>
      <w:r w:rsidRPr="00B41D38">
        <w:rPr>
          <w:lang w:val="uk-UA"/>
        </w:rPr>
        <w:t>наявність діючого договору з таким сервісним центром</w:t>
      </w:r>
      <w:r w:rsidRPr="00B41D38">
        <w:rPr>
          <w:color w:val="000000"/>
          <w:lang w:val="uk-UA"/>
        </w:rPr>
        <w:t>.    </w:t>
      </w:r>
    </w:p>
    <w:p w14:paraId="2B845213" w14:textId="17579EB2" w:rsidR="006F4766" w:rsidRDefault="006F4766" w:rsidP="00881A74">
      <w:pPr>
        <w:keepNext/>
        <w:numPr>
          <w:ilvl w:val="0"/>
          <w:numId w:val="17"/>
        </w:numPr>
        <w:pBdr>
          <w:top w:val="nil"/>
          <w:left w:val="nil"/>
          <w:bottom w:val="nil"/>
          <w:right w:val="nil"/>
          <w:between w:val="nil"/>
        </w:pBdr>
        <w:suppressAutoHyphens w:val="0"/>
        <w:spacing w:after="60"/>
        <w:jc w:val="both"/>
        <w:rPr>
          <w:color w:val="000000"/>
        </w:rPr>
      </w:pPr>
      <w:r w:rsidRPr="005047B7">
        <w:rPr>
          <w:color w:val="000000"/>
        </w:rPr>
        <w:t>Прийнятними вважаються будь-які товари, які забезпечують параметри, визначені в Технічних вимогах.</w:t>
      </w:r>
    </w:p>
    <w:p w14:paraId="7C016076" w14:textId="3FCD3F9F" w:rsidR="00DE24F5" w:rsidRPr="0035292F" w:rsidRDefault="00DE24F5" w:rsidP="00881A74">
      <w:pPr>
        <w:keepNext/>
        <w:numPr>
          <w:ilvl w:val="0"/>
          <w:numId w:val="17"/>
        </w:numPr>
        <w:pBdr>
          <w:top w:val="nil"/>
          <w:left w:val="nil"/>
          <w:bottom w:val="nil"/>
          <w:right w:val="nil"/>
          <w:between w:val="nil"/>
        </w:pBdr>
        <w:suppressAutoHyphens w:val="0"/>
        <w:spacing w:after="60"/>
        <w:jc w:val="both"/>
        <w:rPr>
          <w:color w:val="000000"/>
        </w:rPr>
      </w:pPr>
      <w:r w:rsidRPr="00D66240">
        <w:t>Товар, що є предметом закупівлі</w:t>
      </w:r>
      <w:r>
        <w:t>,</w:t>
      </w:r>
      <w:r w:rsidRPr="00D66240">
        <w:t xml:space="preserve"> повинен бути новим</w:t>
      </w:r>
      <w:r w:rsidRPr="00D66240">
        <w:rPr>
          <w:color w:val="000000"/>
        </w:rPr>
        <w:t xml:space="preserve"> </w:t>
      </w:r>
      <w:r w:rsidRPr="00D66240">
        <w:t xml:space="preserve">і таким, що не був у </w:t>
      </w:r>
      <w:r w:rsidRPr="0035292F">
        <w:t xml:space="preserve">використанні. </w:t>
      </w:r>
    </w:p>
    <w:p w14:paraId="0E4D79E6" w14:textId="34F37CA4" w:rsidR="006F4766" w:rsidRPr="0035292F" w:rsidRDefault="00DE24F5" w:rsidP="00881A74">
      <w:pPr>
        <w:keepNext/>
        <w:numPr>
          <w:ilvl w:val="0"/>
          <w:numId w:val="17"/>
        </w:numPr>
        <w:pBdr>
          <w:top w:val="nil"/>
          <w:left w:val="nil"/>
          <w:bottom w:val="nil"/>
          <w:right w:val="nil"/>
          <w:between w:val="nil"/>
        </w:pBdr>
        <w:suppressAutoHyphens w:val="0"/>
        <w:spacing w:after="60"/>
        <w:jc w:val="both"/>
        <w:rPr>
          <w:color w:val="000000"/>
        </w:rPr>
      </w:pPr>
      <w:r w:rsidRPr="0035292F">
        <w:t>Якість Товару повинна відповідати державним стандартам, технічним регламентам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поставки Товару.</w:t>
      </w:r>
    </w:p>
    <w:p w14:paraId="3CE7468B" w14:textId="77777777" w:rsidR="0035292F" w:rsidRPr="0035292F" w:rsidRDefault="0035292F" w:rsidP="00881A74">
      <w:pPr>
        <w:pStyle w:val="aff2"/>
        <w:numPr>
          <w:ilvl w:val="0"/>
          <w:numId w:val="17"/>
        </w:numPr>
        <w:jc w:val="both"/>
        <w:rPr>
          <w:lang w:val="uk-UA"/>
        </w:rPr>
      </w:pPr>
      <w:r w:rsidRPr="0035292F">
        <w:rPr>
          <w:lang w:val="uk-UA"/>
        </w:rPr>
        <w:t>Товар повинен відповідати вимогам охорони праці, екології (захисту довкілля) та пожежної безпеки. Також Товар повинен мати високу якість матеріалів, використаних для його виготовлення, бездоганну обробку, високу якість технічного виконання.</w:t>
      </w:r>
    </w:p>
    <w:p w14:paraId="2F120C36" w14:textId="09DB844C" w:rsidR="006F4766" w:rsidRPr="0035292F" w:rsidRDefault="006F4766" w:rsidP="00881A74">
      <w:pPr>
        <w:keepNext/>
        <w:numPr>
          <w:ilvl w:val="0"/>
          <w:numId w:val="17"/>
        </w:numPr>
        <w:pBdr>
          <w:top w:val="nil"/>
          <w:left w:val="nil"/>
          <w:bottom w:val="nil"/>
          <w:right w:val="nil"/>
          <w:between w:val="nil"/>
        </w:pBdr>
        <w:suppressAutoHyphens w:val="0"/>
        <w:spacing w:after="60"/>
        <w:jc w:val="both"/>
        <w:rPr>
          <w:color w:val="000000"/>
        </w:rPr>
      </w:pPr>
      <w:r w:rsidRPr="0035292F">
        <w:rPr>
          <w:color w:val="000000"/>
        </w:rPr>
        <w:t xml:space="preserve">За кожною окремою позицією у зазначеній нижче таблиці детальних вимог має бути запропоновано лише одну й ту саму модель від одного виробника. </w:t>
      </w:r>
    </w:p>
    <w:p w14:paraId="626B339B" w14:textId="77777777" w:rsidR="006F4766" w:rsidRPr="005047B7" w:rsidRDefault="006F4766" w:rsidP="006F4766">
      <w:pPr>
        <w:keepNext/>
        <w:pBdr>
          <w:top w:val="nil"/>
          <w:left w:val="nil"/>
          <w:bottom w:val="nil"/>
          <w:right w:val="nil"/>
          <w:between w:val="nil"/>
        </w:pBdr>
        <w:suppressAutoHyphens w:val="0"/>
        <w:spacing w:after="60"/>
        <w:ind w:left="567"/>
        <w:jc w:val="both"/>
        <w:rPr>
          <w:color w:val="000000"/>
        </w:rPr>
      </w:pPr>
    </w:p>
    <w:p w14:paraId="0CC547B9" w14:textId="2001EE64" w:rsidR="0035292F" w:rsidRPr="003655C4" w:rsidRDefault="0035292F" w:rsidP="0035292F">
      <w:pPr>
        <w:spacing w:line="228" w:lineRule="auto"/>
        <w:ind w:firstLine="709"/>
        <w:jc w:val="both"/>
        <w:rPr>
          <w:i/>
        </w:rPr>
      </w:pPr>
      <w:r w:rsidRPr="00BF4830">
        <w:t xml:space="preserve">Для підтвердження відповідності технічним, якісним та кількісним характеристикам предмету закупівлі </w:t>
      </w:r>
      <w:r w:rsidRPr="003655C4">
        <w:t xml:space="preserve">Учасник додатково подає (у формі сканованих копій) такі документи: </w:t>
      </w:r>
    </w:p>
    <w:p w14:paraId="075D2CE6" w14:textId="36F1BF25" w:rsidR="0035292F" w:rsidRPr="003655C4" w:rsidRDefault="0035292F" w:rsidP="0035292F">
      <w:pPr>
        <w:ind w:firstLine="720"/>
        <w:jc w:val="both"/>
      </w:pPr>
      <w:r w:rsidRPr="003655C4">
        <w:rPr>
          <w:b/>
        </w:rPr>
        <w:t>а)</w:t>
      </w:r>
      <w:r w:rsidRPr="003655C4">
        <w:t xml:space="preserve">  Лист від виробника (офіційного представника виробника на території України) ноутбука</w:t>
      </w:r>
      <w:r w:rsidR="003209E4" w:rsidRPr="003655C4">
        <w:t xml:space="preserve"> </w:t>
      </w:r>
      <w:r w:rsidRPr="003655C4">
        <w:t>про партнерство (учасник є авторизованим партнером виробника) стосовно запропонованого обладнання.</w:t>
      </w:r>
    </w:p>
    <w:p w14:paraId="1C9018DF" w14:textId="498DCFBA" w:rsidR="0035292F" w:rsidRPr="003655C4" w:rsidRDefault="0035292F" w:rsidP="0035292F">
      <w:pPr>
        <w:ind w:firstLine="720"/>
        <w:jc w:val="both"/>
      </w:pPr>
      <w:r w:rsidRPr="003655C4">
        <w:rPr>
          <w:b/>
        </w:rPr>
        <w:t>б)</w:t>
      </w:r>
      <w:r w:rsidRPr="003655C4">
        <w:t xml:space="preserve"> Довідку складену в довільній формі щодо наявності авторизованих виробником чи офіційним представником виробника (дистриб’ютором) сервісних центрів (із зазначенням їх місцезнаходження та телефонів), якими буде проводитись гарантійне обслуговування запропонованих ноутбуків </w:t>
      </w:r>
      <w:r w:rsidRPr="003655C4">
        <w:rPr>
          <w:color w:val="000000" w:themeColor="text1"/>
        </w:rPr>
        <w:t xml:space="preserve">та </w:t>
      </w:r>
      <w:r w:rsidR="00A21F28" w:rsidRPr="003655C4">
        <w:rPr>
          <w:color w:val="000000" w:themeColor="text1"/>
        </w:rPr>
        <w:t>комп’ютерних мишок</w:t>
      </w:r>
      <w:r w:rsidRPr="003655C4">
        <w:rPr>
          <w:color w:val="000000" w:themeColor="text1"/>
        </w:rPr>
        <w:t xml:space="preserve">. </w:t>
      </w:r>
    </w:p>
    <w:p w14:paraId="5F16E805" w14:textId="7B209917" w:rsidR="0035292F" w:rsidRPr="003655C4" w:rsidRDefault="0035292F" w:rsidP="0035292F">
      <w:pPr>
        <w:ind w:firstLine="720"/>
        <w:jc w:val="both"/>
      </w:pPr>
      <w:r w:rsidRPr="003655C4">
        <w:rPr>
          <w:b/>
        </w:rPr>
        <w:t>в</w:t>
      </w:r>
      <w:r w:rsidRPr="003655C4">
        <w:t xml:space="preserve">)  Завірену виробником (офіційним представником виробника на території України) копію Сертифікату на систему управління якістю ISO 9001:2015 та/або ДСТУ ISO 9001:2015 на </w:t>
      </w:r>
      <w:r w:rsidR="00B76048" w:rsidRPr="003655C4">
        <w:t>запропоноване</w:t>
      </w:r>
      <w:r w:rsidRPr="003655C4">
        <w:t xml:space="preserve"> </w:t>
      </w:r>
      <w:r w:rsidR="00B76048" w:rsidRPr="003655C4">
        <w:t>обладнання</w:t>
      </w:r>
      <w:r w:rsidRPr="003655C4">
        <w:t xml:space="preserve">. </w:t>
      </w:r>
    </w:p>
    <w:p w14:paraId="396F4DFA" w14:textId="2715489F" w:rsidR="00953E23" w:rsidRPr="00953E23" w:rsidRDefault="00953E23" w:rsidP="0035292F">
      <w:pPr>
        <w:ind w:firstLine="720"/>
        <w:jc w:val="both"/>
      </w:pPr>
      <w:r w:rsidRPr="003655C4">
        <w:rPr>
          <w:b/>
          <w:lang w:val="ru-RU"/>
        </w:rPr>
        <w:lastRenderedPageBreak/>
        <w:t>г</w:t>
      </w:r>
      <w:r w:rsidRPr="003655C4">
        <w:rPr>
          <w:lang w:val="ru-RU"/>
        </w:rPr>
        <w:t xml:space="preserve">) </w:t>
      </w:r>
      <w:r w:rsidRPr="003655C4">
        <w:t xml:space="preserve">У складі тендерної пропозиції Учасник повинен надати гарантійний лист у довільній формі за власноручним підписом уповноваженої особи Учасника та завірений печаткою (у разі її використання) в якому він повинен підтвердити надання гарантії на запропоноване обладнання не менше ніж зазначено </w:t>
      </w:r>
      <w:r w:rsidR="00041D3F" w:rsidRPr="003655C4">
        <w:t>у Технічних вимогах</w:t>
      </w:r>
      <w:r w:rsidRPr="003655C4">
        <w:t xml:space="preserve"> </w:t>
      </w:r>
      <w:proofErr w:type="gramStart"/>
      <w:r w:rsidRPr="003655C4">
        <w:t>у  технічній</w:t>
      </w:r>
      <w:proofErr w:type="gramEnd"/>
      <w:r w:rsidRPr="003655C4">
        <w:t xml:space="preserve"> специфікації до предмета закупівлі.</w:t>
      </w:r>
    </w:p>
    <w:p w14:paraId="45A79FCB" w14:textId="77777777" w:rsidR="006F4766" w:rsidRPr="005047B7" w:rsidRDefault="006F4766" w:rsidP="006F4766">
      <w:pPr>
        <w:keepNext/>
        <w:pBdr>
          <w:top w:val="nil"/>
          <w:left w:val="nil"/>
          <w:bottom w:val="nil"/>
          <w:right w:val="nil"/>
          <w:between w:val="nil"/>
        </w:pBdr>
        <w:suppressAutoHyphens w:val="0"/>
        <w:spacing w:after="60"/>
        <w:ind w:left="567"/>
        <w:jc w:val="both"/>
        <w:rPr>
          <w:color w:val="000000"/>
        </w:rPr>
      </w:pPr>
    </w:p>
    <w:p w14:paraId="4AAA0A75"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b/>
          <w:color w:val="000000"/>
        </w:rPr>
      </w:pPr>
      <w:r w:rsidRPr="005047B7">
        <w:rPr>
          <w:b/>
          <w:color w:val="000000"/>
        </w:rPr>
        <w:t>ВАЖЛИВО:</w:t>
      </w:r>
    </w:p>
    <w:p w14:paraId="786010EE"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color w:val="000000"/>
        </w:rPr>
      </w:pPr>
      <w:r w:rsidRPr="005047B7">
        <w:rPr>
          <w:color w:val="000000"/>
        </w:rPr>
        <w:t xml:space="preserve">Технічні специфікації вказані в колонці «Технічні вимоги Покупця» є </w:t>
      </w:r>
      <w:r w:rsidRPr="005047B7">
        <w:rPr>
          <w:b/>
          <w:color w:val="000000"/>
        </w:rPr>
        <w:t>мінімально</w:t>
      </w:r>
      <w:r w:rsidRPr="005047B7">
        <w:rPr>
          <w:color w:val="000000"/>
        </w:rPr>
        <w:t xml:space="preserve"> необхідними.</w:t>
      </w:r>
    </w:p>
    <w:p w14:paraId="18765FEB" w14:textId="77777777" w:rsidR="006F4766" w:rsidRPr="005047B7" w:rsidRDefault="006F4766" w:rsidP="006F4766">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5047B7">
        <w:rPr>
          <w:b/>
          <w:color w:val="000000"/>
        </w:rPr>
        <w:t>Учасник торгів має заповнити колонку «Відповідність та опис запропонованих товарів»</w:t>
      </w:r>
      <w:r w:rsidRPr="005047B7">
        <w:rPr>
          <w:color w:val="000000"/>
        </w:rPr>
        <w:t xml:space="preserve"> по кожному запропонованому товару, а також обов’язково зазначити виробника та модель товарів, які він пропонує. Учасник торгів робить відмітку «</w:t>
      </w:r>
      <w:r w:rsidRPr="005047B7">
        <w:rPr>
          <w:b/>
          <w:color w:val="000000"/>
        </w:rPr>
        <w:t>відповідає</w:t>
      </w:r>
      <w:r w:rsidRPr="005047B7">
        <w:rPr>
          <w:color w:val="000000"/>
        </w:rPr>
        <w:t xml:space="preserve">», у випадку, якщо товар повністю відповідає технічним вимогам Покупця. </w:t>
      </w:r>
      <w:r w:rsidRPr="005047B7">
        <w:rPr>
          <w:b/>
          <w:color w:val="000000"/>
        </w:rPr>
        <w:t>Якщо запропоноване обладнання не відповідає технічним вимогам Покупця в повному обсязі, в колонці напроти відповідного товару мають зазначатися розбіжності по кожному пункту</w:t>
      </w:r>
      <w:r w:rsidRPr="005047B7">
        <w:rPr>
          <w:color w:val="000000"/>
        </w:rPr>
        <w:t>.</w:t>
      </w:r>
    </w:p>
    <w:p w14:paraId="104A6BC1" w14:textId="05891D1D" w:rsidR="00F4472B" w:rsidRDefault="00F4472B" w:rsidP="006F4766">
      <w:pPr>
        <w:pBdr>
          <w:top w:val="nil"/>
          <w:left w:val="nil"/>
          <w:bottom w:val="single" w:sz="4" w:space="1" w:color="000000"/>
          <w:right w:val="nil"/>
          <w:between w:val="nil"/>
        </w:pBdr>
        <w:spacing w:before="120" w:after="120"/>
        <w:jc w:val="center"/>
        <w:rPr>
          <w:b/>
          <w:color w:val="000000"/>
        </w:rPr>
      </w:pPr>
      <w:r>
        <w:rPr>
          <w:b/>
          <w:color w:val="000000"/>
        </w:rPr>
        <w:br w:type="page"/>
      </w:r>
    </w:p>
    <w:p w14:paraId="35916C51" w14:textId="50B58D86" w:rsidR="006F4766" w:rsidRDefault="006F4766" w:rsidP="006F4766">
      <w:pPr>
        <w:pBdr>
          <w:top w:val="nil"/>
          <w:left w:val="nil"/>
          <w:bottom w:val="single" w:sz="4" w:space="1" w:color="000000"/>
          <w:right w:val="nil"/>
          <w:between w:val="nil"/>
        </w:pBdr>
        <w:spacing w:before="120" w:after="120"/>
        <w:jc w:val="center"/>
        <w:rPr>
          <w:b/>
          <w:color w:val="000000"/>
        </w:rPr>
      </w:pPr>
      <w:r w:rsidRPr="00CA41A2">
        <w:rPr>
          <w:b/>
          <w:color w:val="000000"/>
        </w:rPr>
        <w:lastRenderedPageBreak/>
        <w:t>ДЕТАЛЬНІ ВИМОГИ</w:t>
      </w:r>
    </w:p>
    <w:p w14:paraId="12E518A4" w14:textId="77777777" w:rsidR="00494AAE" w:rsidRPr="007A7323" w:rsidRDefault="00494AAE" w:rsidP="00494AAE">
      <w:pPr>
        <w:ind w:firstLine="567"/>
        <w:jc w:val="center"/>
        <w:rPr>
          <w:b/>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833"/>
        <w:gridCol w:w="5108"/>
        <w:gridCol w:w="3000"/>
      </w:tblGrid>
      <w:tr w:rsidR="009E263B" w:rsidRPr="00017717" w14:paraId="6070D11E" w14:textId="2A20270B" w:rsidTr="009E263B">
        <w:trPr>
          <w:trHeight w:val="408"/>
          <w:tblHeader/>
        </w:trPr>
        <w:tc>
          <w:tcPr>
            <w:tcW w:w="6941" w:type="dxa"/>
            <w:gridSpan w:val="2"/>
            <w:tcBorders>
              <w:top w:val="single" w:sz="4" w:space="0" w:color="auto"/>
              <w:left w:val="single" w:sz="4" w:space="0" w:color="auto"/>
              <w:bottom w:val="single" w:sz="4" w:space="0" w:color="auto"/>
              <w:right w:val="single" w:sz="4" w:space="0" w:color="auto"/>
            </w:tcBorders>
            <w:shd w:val="pct12" w:color="auto" w:fill="auto"/>
          </w:tcPr>
          <w:p w14:paraId="79EEFD1A" w14:textId="77777777" w:rsidR="009E263B" w:rsidRPr="00017717" w:rsidRDefault="009E263B" w:rsidP="00C716E5">
            <w:pPr>
              <w:ind w:firstLine="567"/>
              <w:jc w:val="center"/>
              <w:rPr>
                <w:b/>
              </w:rPr>
            </w:pPr>
            <w:r w:rsidRPr="00017717">
              <w:rPr>
                <w:b/>
              </w:rPr>
              <w:t>Сервер</w:t>
            </w:r>
            <w:r w:rsidRPr="00017717">
              <w:rPr>
                <w:b/>
                <w:lang w:val="ru-RU"/>
              </w:rPr>
              <w:t>и</w:t>
            </w:r>
            <w:r w:rsidRPr="00DF381E">
              <w:rPr>
                <w:b/>
                <w:lang w:val="ru-RU"/>
              </w:rPr>
              <w:t xml:space="preserve"> </w:t>
            </w:r>
            <w:r>
              <w:rPr>
                <w:b/>
              </w:rPr>
              <w:t>у комплекті,</w:t>
            </w:r>
            <w:r w:rsidRPr="00017717">
              <w:rPr>
                <w:b/>
                <w:lang w:val="ru-RU"/>
              </w:rPr>
              <w:t xml:space="preserve"> </w:t>
            </w:r>
            <w:r w:rsidRPr="00017717">
              <w:rPr>
                <w:b/>
              </w:rPr>
              <w:t xml:space="preserve">кількість: </w:t>
            </w:r>
            <w:r w:rsidRPr="00017717">
              <w:rPr>
                <w:b/>
                <w:lang w:val="ru-RU"/>
              </w:rPr>
              <w:t>4</w:t>
            </w:r>
            <w:r w:rsidRPr="00017717">
              <w:rPr>
                <w:b/>
              </w:rPr>
              <w:t xml:space="preserve"> шт.</w:t>
            </w:r>
            <w:r w:rsidRPr="00017717">
              <w:rPr>
                <w:b/>
                <w:lang w:val="ru-RU"/>
              </w:rPr>
              <w:t xml:space="preserve"> </w:t>
            </w:r>
          </w:p>
        </w:tc>
        <w:tc>
          <w:tcPr>
            <w:tcW w:w="3000" w:type="dxa"/>
            <w:tcBorders>
              <w:top w:val="single" w:sz="4" w:space="0" w:color="auto"/>
              <w:left w:val="single" w:sz="4" w:space="0" w:color="auto"/>
              <w:bottom w:val="single" w:sz="4" w:space="0" w:color="auto"/>
              <w:right w:val="single" w:sz="4" w:space="0" w:color="auto"/>
            </w:tcBorders>
            <w:shd w:val="pct12" w:color="auto" w:fill="auto"/>
          </w:tcPr>
          <w:p w14:paraId="2E869CFA" w14:textId="596CC925" w:rsidR="009E263B" w:rsidRPr="00017717" w:rsidRDefault="009E263B" w:rsidP="009E263B">
            <w:pPr>
              <w:rPr>
                <w:b/>
              </w:rPr>
            </w:pPr>
            <w:r>
              <w:rPr>
                <w:sz w:val="22"/>
                <w:szCs w:val="22"/>
              </w:rPr>
              <w:t>[вказати виробника, модель]</w:t>
            </w:r>
          </w:p>
        </w:tc>
      </w:tr>
      <w:tr w:rsidR="009E263B" w:rsidRPr="00017717" w14:paraId="617B4B88" w14:textId="7D40DD56" w:rsidTr="009E263B">
        <w:trPr>
          <w:trHeight w:val="408"/>
          <w:tblHeader/>
        </w:trPr>
        <w:tc>
          <w:tcPr>
            <w:tcW w:w="1833" w:type="dxa"/>
            <w:tcBorders>
              <w:top w:val="single" w:sz="4" w:space="0" w:color="auto"/>
              <w:left w:val="single" w:sz="4" w:space="0" w:color="auto"/>
              <w:bottom w:val="single" w:sz="4" w:space="0" w:color="auto"/>
              <w:right w:val="single" w:sz="4" w:space="0" w:color="auto"/>
            </w:tcBorders>
            <w:shd w:val="pct12" w:color="auto" w:fill="auto"/>
            <w:hideMark/>
          </w:tcPr>
          <w:p w14:paraId="631363B5" w14:textId="77777777" w:rsidR="009E263B" w:rsidRPr="00017717" w:rsidRDefault="009E263B" w:rsidP="00C716E5">
            <w:pPr>
              <w:ind w:firstLine="36"/>
              <w:jc w:val="center"/>
              <w:rPr>
                <w:b/>
              </w:rPr>
            </w:pPr>
            <w:r w:rsidRPr="00017717">
              <w:rPr>
                <w:b/>
              </w:rPr>
              <w:t>Параметр</w:t>
            </w:r>
          </w:p>
        </w:tc>
        <w:tc>
          <w:tcPr>
            <w:tcW w:w="5108" w:type="dxa"/>
            <w:tcBorders>
              <w:top w:val="single" w:sz="4" w:space="0" w:color="auto"/>
              <w:left w:val="single" w:sz="4" w:space="0" w:color="auto"/>
              <w:bottom w:val="single" w:sz="4" w:space="0" w:color="auto"/>
              <w:right w:val="single" w:sz="4" w:space="0" w:color="auto"/>
            </w:tcBorders>
            <w:shd w:val="pct12" w:color="auto" w:fill="auto"/>
            <w:hideMark/>
          </w:tcPr>
          <w:p w14:paraId="79E50199" w14:textId="77777777" w:rsidR="009E263B" w:rsidRPr="00017717" w:rsidRDefault="009E263B" w:rsidP="00C716E5">
            <w:pPr>
              <w:ind w:firstLine="36"/>
              <w:jc w:val="center"/>
              <w:rPr>
                <w:b/>
              </w:rPr>
            </w:pPr>
            <w:r w:rsidRPr="00017717">
              <w:rPr>
                <w:b/>
              </w:rPr>
              <w:t xml:space="preserve">Технічна вимога </w:t>
            </w:r>
          </w:p>
        </w:tc>
        <w:tc>
          <w:tcPr>
            <w:tcW w:w="3000" w:type="dxa"/>
            <w:tcBorders>
              <w:top w:val="single" w:sz="4" w:space="0" w:color="auto"/>
              <w:left w:val="single" w:sz="4" w:space="0" w:color="auto"/>
              <w:bottom w:val="single" w:sz="4" w:space="0" w:color="auto"/>
              <w:right w:val="single" w:sz="4" w:space="0" w:color="auto"/>
            </w:tcBorders>
            <w:shd w:val="pct12" w:color="auto" w:fill="auto"/>
          </w:tcPr>
          <w:p w14:paraId="657620F7" w14:textId="77777777" w:rsidR="009E263B" w:rsidRDefault="009E263B" w:rsidP="009E263B">
            <w:pPr>
              <w:jc w:val="center"/>
              <w:rPr>
                <w:b/>
                <w:sz w:val="22"/>
                <w:szCs w:val="22"/>
              </w:rPr>
            </w:pPr>
            <w:r>
              <w:rPr>
                <w:b/>
                <w:sz w:val="22"/>
                <w:szCs w:val="22"/>
              </w:rPr>
              <w:t>Відповідність та опис запропонованих товарів</w:t>
            </w:r>
          </w:p>
          <w:p w14:paraId="7FDB7E2A" w14:textId="77777777" w:rsidR="009E263B" w:rsidRDefault="009E263B" w:rsidP="009E263B">
            <w:pPr>
              <w:jc w:val="center"/>
              <w:rPr>
                <w:sz w:val="22"/>
                <w:szCs w:val="22"/>
              </w:rPr>
            </w:pPr>
            <w:r>
              <w:rPr>
                <w:sz w:val="22"/>
                <w:szCs w:val="22"/>
              </w:rPr>
              <w:t>[по-позиційно вказати відповідність (так/ні),</w:t>
            </w:r>
          </w:p>
          <w:p w14:paraId="3C782720" w14:textId="22841AAE" w:rsidR="009E263B" w:rsidRPr="00017717" w:rsidRDefault="009E263B" w:rsidP="009E263B">
            <w:pPr>
              <w:ind w:firstLine="36"/>
              <w:jc w:val="center"/>
              <w:rPr>
                <w:b/>
              </w:rPr>
            </w:pPr>
            <w:r>
              <w:rPr>
                <w:sz w:val="22"/>
                <w:szCs w:val="22"/>
              </w:rPr>
              <w:t>та навести детальний опис параметру]</w:t>
            </w:r>
          </w:p>
        </w:tc>
      </w:tr>
      <w:tr w:rsidR="009E263B" w:rsidRPr="00017717" w14:paraId="2C47F5C4" w14:textId="6881CC44" w:rsidTr="009E263B">
        <w:trPr>
          <w:trHeight w:val="455"/>
        </w:trPr>
        <w:tc>
          <w:tcPr>
            <w:tcW w:w="1833" w:type="dxa"/>
            <w:tcBorders>
              <w:top w:val="single" w:sz="4" w:space="0" w:color="auto"/>
              <w:left w:val="single" w:sz="4" w:space="0" w:color="auto"/>
              <w:bottom w:val="single" w:sz="4" w:space="0" w:color="auto"/>
              <w:right w:val="single" w:sz="4" w:space="0" w:color="auto"/>
            </w:tcBorders>
            <w:hideMark/>
          </w:tcPr>
          <w:p w14:paraId="520D9179" w14:textId="77777777" w:rsidR="009E263B" w:rsidRPr="00017717" w:rsidRDefault="009E263B" w:rsidP="00C716E5">
            <w:pPr>
              <w:rPr>
                <w:b/>
              </w:rPr>
            </w:pPr>
            <w:r w:rsidRPr="00017717">
              <w:rPr>
                <w:b/>
              </w:rPr>
              <w:t xml:space="preserve">Корпус: </w:t>
            </w:r>
          </w:p>
        </w:tc>
        <w:tc>
          <w:tcPr>
            <w:tcW w:w="5108" w:type="dxa"/>
            <w:tcBorders>
              <w:top w:val="single" w:sz="4" w:space="0" w:color="auto"/>
              <w:left w:val="single" w:sz="4" w:space="0" w:color="auto"/>
              <w:bottom w:val="single" w:sz="4" w:space="0" w:color="auto"/>
              <w:right w:val="single" w:sz="4" w:space="0" w:color="auto"/>
            </w:tcBorders>
            <w:hideMark/>
          </w:tcPr>
          <w:p w14:paraId="6D92AC77" w14:textId="77777777" w:rsidR="009E263B" w:rsidRDefault="009E263B" w:rsidP="00C716E5">
            <w:pPr>
              <w:jc w:val="both"/>
              <w:rPr>
                <w:lang w:val="ru-RU"/>
              </w:rPr>
            </w:pPr>
            <w:r w:rsidRPr="00017717">
              <w:rPr>
                <w:lang w:val="en-US"/>
              </w:rPr>
              <w:t>Rack</w:t>
            </w:r>
            <w:r w:rsidRPr="00017717">
              <w:t xml:space="preserve"> (для встановлення в серверну шафу), висота не більше </w:t>
            </w:r>
            <w:r w:rsidRPr="00017717">
              <w:rPr>
                <w:lang w:val="ru-RU"/>
              </w:rPr>
              <w:t>1</w:t>
            </w:r>
            <w:r w:rsidRPr="00017717">
              <w:t xml:space="preserve">U, телескопічні рейки з фіксацією сервера у вийнятому положенні. Підтримка встановлення не менше ніж 8 </w:t>
            </w:r>
            <w:r w:rsidRPr="00017717">
              <w:rPr>
                <w:lang w:val="en-US"/>
              </w:rPr>
              <w:t>SFF</w:t>
            </w:r>
            <w:r w:rsidRPr="00017717">
              <w:t xml:space="preserve"> накопичувачів </w:t>
            </w:r>
            <w:r w:rsidRPr="00017717">
              <w:rPr>
                <w:lang w:val="en-US"/>
              </w:rPr>
              <w:t>SATA</w:t>
            </w:r>
            <w:r w:rsidRPr="00017717">
              <w:t>/</w:t>
            </w:r>
            <w:r w:rsidRPr="00017717">
              <w:rPr>
                <w:lang w:val="en-US"/>
              </w:rPr>
              <w:t>SAS</w:t>
            </w:r>
            <w:r w:rsidRPr="00017717">
              <w:rPr>
                <w:lang w:val="ru-RU"/>
              </w:rPr>
              <w:t>.</w:t>
            </w:r>
          </w:p>
          <w:p w14:paraId="2EEF4572" w14:textId="77777777" w:rsidR="009E263B" w:rsidRPr="00017717" w:rsidRDefault="009E263B" w:rsidP="00C716E5">
            <w:pPr>
              <w:jc w:val="both"/>
              <w:rPr>
                <w:lang w:val="ru-RU"/>
              </w:rPr>
            </w:pPr>
            <w:proofErr w:type="spellStart"/>
            <w:r>
              <w:rPr>
                <w:lang w:val="ru-RU"/>
              </w:rPr>
              <w:t>Наявність</w:t>
            </w:r>
            <w:proofErr w:type="spellEnd"/>
            <w:r>
              <w:rPr>
                <w:lang w:val="ru-RU"/>
              </w:rPr>
              <w:t xml:space="preserve"> </w:t>
            </w:r>
            <w:proofErr w:type="spellStart"/>
            <w:r>
              <w:rPr>
                <w:lang w:val="ru-RU"/>
              </w:rPr>
              <w:t>організатору</w:t>
            </w:r>
            <w:proofErr w:type="spellEnd"/>
            <w:r>
              <w:rPr>
                <w:lang w:val="ru-RU"/>
              </w:rPr>
              <w:t xml:space="preserve"> </w:t>
            </w:r>
            <w:proofErr w:type="gramStart"/>
            <w:r>
              <w:rPr>
                <w:lang w:val="ru-RU"/>
              </w:rPr>
              <w:t>кабеля(</w:t>
            </w:r>
            <w:proofErr w:type="spellStart"/>
            <w:proofErr w:type="gramEnd"/>
            <w:r>
              <w:rPr>
                <w:lang w:val="ru-RU"/>
              </w:rPr>
              <w:t>заводського</w:t>
            </w:r>
            <w:proofErr w:type="spellEnd"/>
            <w:r>
              <w:rPr>
                <w:lang w:val="ru-RU"/>
              </w:rPr>
              <w:t xml:space="preserve">, </w:t>
            </w:r>
            <w:proofErr w:type="spellStart"/>
            <w:r>
              <w:rPr>
                <w:lang w:val="ru-RU"/>
              </w:rPr>
              <w:t>чи</w:t>
            </w:r>
            <w:proofErr w:type="spellEnd"/>
            <w:r>
              <w:rPr>
                <w:lang w:val="ru-RU"/>
              </w:rPr>
              <w:t xml:space="preserve"> </w:t>
            </w:r>
            <w:proofErr w:type="spellStart"/>
            <w:r>
              <w:rPr>
                <w:lang w:val="ru-RU"/>
              </w:rPr>
              <w:t>окремо</w:t>
            </w:r>
            <w:proofErr w:type="spellEnd"/>
            <w:r>
              <w:rPr>
                <w:lang w:val="ru-RU"/>
              </w:rPr>
              <w:t xml:space="preserve"> </w:t>
            </w:r>
            <w:proofErr w:type="spellStart"/>
            <w:r>
              <w:rPr>
                <w:lang w:val="ru-RU"/>
              </w:rPr>
              <w:t>встановленого</w:t>
            </w:r>
            <w:proofErr w:type="spellEnd"/>
            <w:r>
              <w:rPr>
                <w:lang w:val="ru-RU"/>
              </w:rPr>
              <w:t>)</w:t>
            </w:r>
          </w:p>
        </w:tc>
        <w:tc>
          <w:tcPr>
            <w:tcW w:w="3000" w:type="dxa"/>
            <w:tcBorders>
              <w:top w:val="single" w:sz="4" w:space="0" w:color="auto"/>
              <w:left w:val="single" w:sz="4" w:space="0" w:color="auto"/>
              <w:bottom w:val="single" w:sz="4" w:space="0" w:color="auto"/>
              <w:right w:val="single" w:sz="4" w:space="0" w:color="auto"/>
            </w:tcBorders>
          </w:tcPr>
          <w:p w14:paraId="56863E25" w14:textId="77777777" w:rsidR="009E263B" w:rsidRPr="00533DE9" w:rsidRDefault="009E263B" w:rsidP="00C716E5">
            <w:pPr>
              <w:jc w:val="both"/>
              <w:rPr>
                <w:lang w:val="ru-RU"/>
              </w:rPr>
            </w:pPr>
          </w:p>
        </w:tc>
      </w:tr>
      <w:tr w:rsidR="009E263B" w:rsidRPr="00017717" w14:paraId="0BEC6BA4" w14:textId="770AEB6D" w:rsidTr="009E263B">
        <w:trPr>
          <w:trHeight w:val="432"/>
        </w:trPr>
        <w:tc>
          <w:tcPr>
            <w:tcW w:w="1833" w:type="dxa"/>
            <w:tcBorders>
              <w:top w:val="single" w:sz="4" w:space="0" w:color="auto"/>
              <w:left w:val="single" w:sz="4" w:space="0" w:color="auto"/>
              <w:bottom w:val="single" w:sz="4" w:space="0" w:color="auto"/>
              <w:right w:val="single" w:sz="4" w:space="0" w:color="auto"/>
            </w:tcBorders>
          </w:tcPr>
          <w:p w14:paraId="5FAC2164" w14:textId="77777777" w:rsidR="009E263B" w:rsidRPr="00017717" w:rsidRDefault="009E263B" w:rsidP="00C716E5">
            <w:pPr>
              <w:rPr>
                <w:b/>
              </w:rPr>
            </w:pPr>
            <w:r w:rsidRPr="00017717">
              <w:rPr>
                <w:b/>
              </w:rPr>
              <w:t>Процесори:</w:t>
            </w:r>
          </w:p>
          <w:p w14:paraId="6989D437" w14:textId="77777777" w:rsidR="009E263B" w:rsidRPr="00017717" w:rsidRDefault="009E263B" w:rsidP="00C716E5">
            <w:pPr>
              <w:rPr>
                <w:b/>
              </w:rPr>
            </w:pPr>
          </w:p>
        </w:tc>
        <w:tc>
          <w:tcPr>
            <w:tcW w:w="5108" w:type="dxa"/>
            <w:tcBorders>
              <w:top w:val="single" w:sz="4" w:space="0" w:color="auto"/>
              <w:left w:val="single" w:sz="4" w:space="0" w:color="auto"/>
              <w:bottom w:val="single" w:sz="4" w:space="0" w:color="auto"/>
              <w:right w:val="single" w:sz="4" w:space="0" w:color="auto"/>
            </w:tcBorders>
            <w:hideMark/>
          </w:tcPr>
          <w:p w14:paraId="679F287B" w14:textId="77777777" w:rsidR="009E263B" w:rsidRPr="00017717" w:rsidRDefault="009E263B" w:rsidP="00C716E5">
            <w:r w:rsidRPr="00017717">
              <w:t xml:space="preserve">Повинно бути встановлено </w:t>
            </w:r>
            <w:r w:rsidRPr="00017717">
              <w:rPr>
                <w:lang w:val="ru-RU"/>
              </w:rPr>
              <w:t xml:space="preserve">не меньше </w:t>
            </w:r>
            <w:proofErr w:type="spellStart"/>
            <w:r w:rsidRPr="00017717">
              <w:rPr>
                <w:lang w:val="ru-RU"/>
              </w:rPr>
              <w:t>ніж</w:t>
            </w:r>
            <w:proofErr w:type="spellEnd"/>
            <w:r w:rsidRPr="00017717">
              <w:rPr>
                <w:lang w:val="ru-RU"/>
              </w:rPr>
              <w:t xml:space="preserve"> </w:t>
            </w:r>
            <w:r w:rsidRPr="00017717">
              <w:t xml:space="preserve">2 (два) процесори з характеристиками не гірше, ніж: </w:t>
            </w:r>
          </w:p>
          <w:p w14:paraId="5FE0E31A" w14:textId="77777777" w:rsidR="009E263B" w:rsidRPr="00017717" w:rsidRDefault="009E263B" w:rsidP="00C716E5">
            <w:pPr>
              <w:rPr>
                <w:lang w:val="ru-RU"/>
              </w:rPr>
            </w:pPr>
            <w:r w:rsidRPr="00017717">
              <w:t xml:space="preserve"> базова тактова частота не менше ніж 2</w:t>
            </w:r>
            <w:r w:rsidRPr="00017717">
              <w:rPr>
                <w:lang w:val="ru-RU"/>
              </w:rPr>
              <w:t xml:space="preserve">,0 </w:t>
            </w:r>
            <w:proofErr w:type="spellStart"/>
            <w:r w:rsidRPr="00017717">
              <w:t>GHz</w:t>
            </w:r>
            <w:proofErr w:type="spellEnd"/>
            <w:r w:rsidRPr="00017717">
              <w:rPr>
                <w:lang w:val="ru-RU"/>
              </w:rPr>
              <w:t>;</w:t>
            </w:r>
          </w:p>
          <w:p w14:paraId="51755647" w14:textId="77777777" w:rsidR="009E263B" w:rsidRPr="00017717" w:rsidRDefault="009E263B" w:rsidP="00C716E5">
            <w:pPr>
              <w:rPr>
                <w:lang w:val="ru-RU"/>
              </w:rPr>
            </w:pPr>
            <w:r w:rsidRPr="00017717">
              <w:t xml:space="preserve"> максимально підтримувана частота не менше ніж </w:t>
            </w:r>
            <w:r w:rsidRPr="00017717">
              <w:rPr>
                <w:lang w:val="ru-RU"/>
              </w:rPr>
              <w:t xml:space="preserve">4,0 </w:t>
            </w:r>
            <w:proofErr w:type="spellStart"/>
            <w:r w:rsidRPr="00017717">
              <w:t>GHz</w:t>
            </w:r>
            <w:proofErr w:type="spellEnd"/>
            <w:r w:rsidRPr="00017717">
              <w:rPr>
                <w:lang w:val="ru-RU"/>
              </w:rPr>
              <w:t>;</w:t>
            </w:r>
          </w:p>
          <w:p w14:paraId="1D7BC8F9" w14:textId="77777777" w:rsidR="009E263B" w:rsidRPr="00017717" w:rsidRDefault="009E263B" w:rsidP="00C716E5">
            <w:pPr>
              <w:rPr>
                <w:lang w:val="ru-RU"/>
              </w:rPr>
            </w:pPr>
            <w:r w:rsidRPr="00017717">
              <w:t xml:space="preserve"> не менше </w:t>
            </w:r>
            <w:r w:rsidRPr="00017717">
              <w:rPr>
                <w:lang w:val="ru-RU"/>
              </w:rPr>
              <w:t xml:space="preserve">30 </w:t>
            </w:r>
            <w:r w:rsidRPr="00017717">
              <w:t>MB кеш-пам’ять</w:t>
            </w:r>
            <w:r w:rsidRPr="00017717">
              <w:rPr>
                <w:lang w:val="ru-RU"/>
              </w:rPr>
              <w:t>;</w:t>
            </w:r>
          </w:p>
          <w:p w14:paraId="30D9B081" w14:textId="77777777" w:rsidR="009E263B" w:rsidRDefault="009E263B" w:rsidP="00C716E5">
            <w:pPr>
              <w:jc w:val="both"/>
            </w:pPr>
            <w:r w:rsidRPr="00017717">
              <w:t xml:space="preserve"> не менше </w:t>
            </w:r>
            <w:r w:rsidRPr="00017717">
              <w:rPr>
                <w:lang w:val="ru-RU"/>
              </w:rPr>
              <w:t>16</w:t>
            </w:r>
            <w:r w:rsidRPr="00017717">
              <w:t xml:space="preserve"> </w:t>
            </w:r>
            <w:r w:rsidRPr="00DD7144">
              <w:t xml:space="preserve">фізичних </w:t>
            </w:r>
            <w:proofErr w:type="spellStart"/>
            <w:r w:rsidRPr="00DD7144">
              <w:t>я</w:t>
            </w:r>
            <w:r w:rsidRPr="00017717">
              <w:t>дер</w:t>
            </w:r>
            <w:proofErr w:type="spellEnd"/>
            <w:r>
              <w:t>;</w:t>
            </w:r>
          </w:p>
          <w:p w14:paraId="2A55199C" w14:textId="77777777" w:rsidR="009E263B" w:rsidRPr="00017717" w:rsidRDefault="009E263B" w:rsidP="00C716E5">
            <w:pPr>
              <w:jc w:val="both"/>
              <w:rPr>
                <w:lang w:val="ru-RU"/>
              </w:rPr>
            </w:pPr>
            <w:r>
              <w:t xml:space="preserve">не менше </w:t>
            </w:r>
            <w:r w:rsidRPr="00017717">
              <w:rPr>
                <w:lang w:val="ru-RU"/>
              </w:rPr>
              <w:t>32</w:t>
            </w:r>
            <w:r w:rsidRPr="00017717">
              <w:t xml:space="preserve"> потоків на кожен процесор</w:t>
            </w:r>
            <w:r w:rsidRPr="00017717">
              <w:rPr>
                <w:lang w:val="ru-RU"/>
              </w:rPr>
              <w:t>;</w:t>
            </w:r>
          </w:p>
          <w:p w14:paraId="1DC439DC" w14:textId="77777777" w:rsidR="009E263B" w:rsidRPr="00017717" w:rsidRDefault="009E263B" w:rsidP="00C716E5">
            <w:pPr>
              <w:jc w:val="both"/>
            </w:pPr>
            <w:r w:rsidRPr="00017717">
              <w:t>максимальна кількість каналів пам’яті не менше 8.</w:t>
            </w:r>
          </w:p>
        </w:tc>
        <w:tc>
          <w:tcPr>
            <w:tcW w:w="3000" w:type="dxa"/>
            <w:tcBorders>
              <w:top w:val="single" w:sz="4" w:space="0" w:color="auto"/>
              <w:left w:val="single" w:sz="4" w:space="0" w:color="auto"/>
              <w:bottom w:val="single" w:sz="4" w:space="0" w:color="auto"/>
              <w:right w:val="single" w:sz="4" w:space="0" w:color="auto"/>
            </w:tcBorders>
          </w:tcPr>
          <w:p w14:paraId="78F6BA91" w14:textId="77777777" w:rsidR="009E263B" w:rsidRPr="00017717" w:rsidRDefault="009E263B" w:rsidP="00C716E5"/>
        </w:tc>
      </w:tr>
      <w:tr w:rsidR="009E263B" w:rsidRPr="00017717" w14:paraId="4A42E23D" w14:textId="2C604430" w:rsidTr="009E263B">
        <w:trPr>
          <w:trHeight w:val="1756"/>
        </w:trPr>
        <w:tc>
          <w:tcPr>
            <w:tcW w:w="1833" w:type="dxa"/>
            <w:tcBorders>
              <w:top w:val="single" w:sz="4" w:space="0" w:color="auto"/>
              <w:left w:val="single" w:sz="4" w:space="0" w:color="auto"/>
              <w:bottom w:val="single" w:sz="4" w:space="0" w:color="auto"/>
              <w:right w:val="single" w:sz="4" w:space="0" w:color="auto"/>
            </w:tcBorders>
          </w:tcPr>
          <w:p w14:paraId="07EA2755" w14:textId="77777777" w:rsidR="009E263B" w:rsidRPr="00017717" w:rsidRDefault="009E263B" w:rsidP="00C716E5">
            <w:pPr>
              <w:rPr>
                <w:b/>
              </w:rPr>
            </w:pPr>
            <w:r w:rsidRPr="00017717">
              <w:rPr>
                <w:b/>
              </w:rPr>
              <w:t>Оперативна пам’ять:</w:t>
            </w:r>
          </w:p>
          <w:p w14:paraId="3CF3968F" w14:textId="77777777" w:rsidR="009E263B" w:rsidRPr="00017717" w:rsidRDefault="009E263B" w:rsidP="00C716E5">
            <w:pPr>
              <w:rPr>
                <w:b/>
              </w:rPr>
            </w:pPr>
          </w:p>
        </w:tc>
        <w:tc>
          <w:tcPr>
            <w:tcW w:w="5108" w:type="dxa"/>
            <w:tcBorders>
              <w:top w:val="single" w:sz="4" w:space="0" w:color="auto"/>
              <w:left w:val="single" w:sz="4" w:space="0" w:color="auto"/>
              <w:bottom w:val="single" w:sz="4" w:space="0" w:color="auto"/>
              <w:right w:val="single" w:sz="4" w:space="0" w:color="auto"/>
            </w:tcBorders>
            <w:hideMark/>
          </w:tcPr>
          <w:p w14:paraId="67E3CC01" w14:textId="77777777" w:rsidR="009E263B" w:rsidRPr="00017717" w:rsidRDefault="009E263B" w:rsidP="00C716E5">
            <w:pPr>
              <w:jc w:val="both"/>
            </w:pPr>
            <w:r w:rsidRPr="00017717">
              <w:t xml:space="preserve">Не менше ніж </w:t>
            </w:r>
            <w:r w:rsidRPr="00017717">
              <w:rPr>
                <w:lang w:val="ru-RU"/>
              </w:rPr>
              <w:t xml:space="preserve">256 </w:t>
            </w:r>
            <w:r w:rsidRPr="00017717">
              <w:rPr>
                <w:lang w:val="en-US"/>
              </w:rPr>
              <w:t>GB</w:t>
            </w:r>
            <w:r w:rsidRPr="00017717">
              <w:t>DDR</w:t>
            </w:r>
            <w:r w:rsidRPr="00017717">
              <w:rPr>
                <w:lang w:val="ru-RU"/>
              </w:rPr>
              <w:t>5</w:t>
            </w:r>
            <w:r w:rsidRPr="00017717">
              <w:t xml:space="preserve">, частотою не менше </w:t>
            </w:r>
            <w:r w:rsidRPr="00017717">
              <w:rPr>
                <w:lang w:val="ru-RU"/>
              </w:rPr>
              <w:t>48</w:t>
            </w:r>
            <w:r w:rsidRPr="00017717">
              <w:t>00M</w:t>
            </w:r>
            <w:proofErr w:type="spellStart"/>
            <w:r w:rsidRPr="00017717">
              <w:rPr>
                <w:lang w:val="en-US"/>
              </w:rPr>
              <w:t>hz</w:t>
            </w:r>
            <w:proofErr w:type="spellEnd"/>
            <w:r w:rsidRPr="00017717">
              <w:t>;</w:t>
            </w:r>
          </w:p>
          <w:p w14:paraId="29163D53" w14:textId="77777777" w:rsidR="009E263B" w:rsidRPr="00017717" w:rsidRDefault="009E263B" w:rsidP="00C716E5">
            <w:pPr>
              <w:jc w:val="both"/>
              <w:rPr>
                <w:lang w:val="ru-RU"/>
              </w:rPr>
            </w:pPr>
            <w:r w:rsidRPr="00017717">
              <w:t xml:space="preserve">об'єм кожного встановленого модуля пам'яті не менше </w:t>
            </w:r>
            <w:r>
              <w:t xml:space="preserve">ніж </w:t>
            </w:r>
            <w:r w:rsidRPr="00017717">
              <w:rPr>
                <w:lang w:val="ru-RU"/>
              </w:rPr>
              <w:t xml:space="preserve">32 </w:t>
            </w:r>
            <w:r w:rsidRPr="00017717">
              <w:rPr>
                <w:lang w:val="en-US"/>
              </w:rPr>
              <w:t>GB</w:t>
            </w:r>
            <w:r>
              <w:t>;</w:t>
            </w:r>
            <w:r w:rsidRPr="00017717">
              <w:t xml:space="preserve">кількість </w:t>
            </w:r>
            <w:proofErr w:type="spellStart"/>
            <w:r w:rsidRPr="00017717">
              <w:t>слотів</w:t>
            </w:r>
            <w:proofErr w:type="spellEnd"/>
            <w:r>
              <w:t>,</w:t>
            </w:r>
            <w:r w:rsidRPr="00017717">
              <w:t xml:space="preserve"> не менше 32</w:t>
            </w:r>
            <w:r>
              <w:t xml:space="preserve"> </w:t>
            </w:r>
            <w:proofErr w:type="spellStart"/>
            <w:r>
              <w:t>шт</w:t>
            </w:r>
            <w:proofErr w:type="spellEnd"/>
            <w:r w:rsidRPr="00017717">
              <w:t>;</w:t>
            </w:r>
          </w:p>
          <w:p w14:paraId="553B4F66" w14:textId="77777777" w:rsidR="009E263B" w:rsidRPr="00017717" w:rsidRDefault="009E263B" w:rsidP="00C716E5">
            <w:pPr>
              <w:jc w:val="both"/>
            </w:pPr>
            <w:r w:rsidRPr="00017717">
              <w:t>можливість збільшення максимального об’єму пам’яті до 8 ТБ;</w:t>
            </w:r>
          </w:p>
          <w:p w14:paraId="5F61E960" w14:textId="77777777" w:rsidR="009E263B" w:rsidRPr="00017717" w:rsidRDefault="009E263B" w:rsidP="00C716E5">
            <w:pPr>
              <w:jc w:val="both"/>
            </w:pPr>
            <w:r w:rsidRPr="00017717">
              <w:t xml:space="preserve">підтримка технологій захисту пам'яті: ECC, SDDC, ADDDC, </w:t>
            </w:r>
            <w:proofErr w:type="spellStart"/>
            <w:r w:rsidRPr="00017717">
              <w:t>memory</w:t>
            </w:r>
            <w:proofErr w:type="spellEnd"/>
            <w:r w:rsidRPr="00017717">
              <w:t xml:space="preserve"> </w:t>
            </w:r>
            <w:proofErr w:type="spellStart"/>
            <w:r w:rsidRPr="00017717">
              <w:t>mirroring</w:t>
            </w:r>
            <w:proofErr w:type="spellEnd"/>
            <w:r w:rsidRPr="00017717">
              <w:t xml:space="preserve">, </w:t>
            </w:r>
            <w:proofErr w:type="spellStart"/>
            <w:r w:rsidRPr="00017717">
              <w:t>memory</w:t>
            </w:r>
            <w:proofErr w:type="spellEnd"/>
            <w:r w:rsidRPr="00017717">
              <w:t xml:space="preserve"> </w:t>
            </w:r>
            <w:proofErr w:type="spellStart"/>
            <w:r w:rsidRPr="00017717">
              <w:t>rank</w:t>
            </w:r>
            <w:proofErr w:type="spellEnd"/>
            <w:r w:rsidRPr="00017717">
              <w:t xml:space="preserve"> </w:t>
            </w:r>
            <w:proofErr w:type="spellStart"/>
            <w:r w:rsidRPr="00017717">
              <w:t>sparing</w:t>
            </w:r>
            <w:proofErr w:type="spellEnd"/>
            <w:r w:rsidRPr="00017717">
              <w:t xml:space="preserve">, </w:t>
            </w:r>
            <w:proofErr w:type="spellStart"/>
            <w:r w:rsidRPr="00017717">
              <w:t>patrol</w:t>
            </w:r>
            <w:proofErr w:type="spellEnd"/>
            <w:r w:rsidRPr="00017717">
              <w:t xml:space="preserve"> </w:t>
            </w:r>
            <w:proofErr w:type="spellStart"/>
            <w:r w:rsidRPr="00017717">
              <w:t>scrubbing</w:t>
            </w:r>
            <w:proofErr w:type="spellEnd"/>
            <w:r w:rsidRPr="00017717">
              <w:t xml:space="preserve">, </w:t>
            </w:r>
            <w:proofErr w:type="spellStart"/>
            <w:r w:rsidRPr="00017717">
              <w:t>demand</w:t>
            </w:r>
            <w:proofErr w:type="spellEnd"/>
            <w:r w:rsidRPr="00017717">
              <w:t xml:space="preserve"> </w:t>
            </w:r>
            <w:proofErr w:type="spellStart"/>
            <w:r w:rsidRPr="00017717">
              <w:t>scrubbing</w:t>
            </w:r>
            <w:proofErr w:type="spellEnd"/>
          </w:p>
        </w:tc>
        <w:tc>
          <w:tcPr>
            <w:tcW w:w="3000" w:type="dxa"/>
            <w:tcBorders>
              <w:top w:val="single" w:sz="4" w:space="0" w:color="auto"/>
              <w:left w:val="single" w:sz="4" w:space="0" w:color="auto"/>
              <w:bottom w:val="single" w:sz="4" w:space="0" w:color="auto"/>
              <w:right w:val="single" w:sz="4" w:space="0" w:color="auto"/>
            </w:tcBorders>
          </w:tcPr>
          <w:p w14:paraId="0424B47E" w14:textId="77777777" w:rsidR="009E263B" w:rsidRPr="00017717" w:rsidRDefault="009E263B" w:rsidP="00C716E5">
            <w:pPr>
              <w:jc w:val="both"/>
            </w:pPr>
          </w:p>
        </w:tc>
      </w:tr>
      <w:tr w:rsidR="009E263B" w:rsidRPr="00017717" w14:paraId="055A32BE" w14:textId="0F2CEB17" w:rsidTr="009E263B">
        <w:trPr>
          <w:trHeight w:val="432"/>
        </w:trPr>
        <w:tc>
          <w:tcPr>
            <w:tcW w:w="1833" w:type="dxa"/>
            <w:tcBorders>
              <w:top w:val="single" w:sz="4" w:space="0" w:color="auto"/>
              <w:left w:val="single" w:sz="4" w:space="0" w:color="auto"/>
              <w:bottom w:val="single" w:sz="4" w:space="0" w:color="auto"/>
              <w:right w:val="single" w:sz="4" w:space="0" w:color="auto"/>
            </w:tcBorders>
          </w:tcPr>
          <w:p w14:paraId="02EE1A40" w14:textId="77777777" w:rsidR="009E263B" w:rsidRPr="00017717" w:rsidRDefault="009E263B" w:rsidP="00C716E5">
            <w:pPr>
              <w:jc w:val="both"/>
              <w:rPr>
                <w:b/>
              </w:rPr>
            </w:pPr>
            <w:r w:rsidRPr="00017717">
              <w:rPr>
                <w:b/>
              </w:rPr>
              <w:t>Дисковий контролер:</w:t>
            </w:r>
          </w:p>
          <w:p w14:paraId="0371C5CC" w14:textId="77777777" w:rsidR="009E263B" w:rsidRPr="00017717" w:rsidRDefault="009E263B" w:rsidP="00C716E5">
            <w:pPr>
              <w:jc w:val="both"/>
              <w:rPr>
                <w:b/>
              </w:rPr>
            </w:pPr>
          </w:p>
        </w:tc>
        <w:tc>
          <w:tcPr>
            <w:tcW w:w="5108" w:type="dxa"/>
            <w:tcBorders>
              <w:top w:val="single" w:sz="4" w:space="0" w:color="auto"/>
              <w:left w:val="single" w:sz="4" w:space="0" w:color="auto"/>
              <w:bottom w:val="single" w:sz="4" w:space="0" w:color="auto"/>
              <w:right w:val="single" w:sz="4" w:space="0" w:color="auto"/>
            </w:tcBorders>
            <w:hideMark/>
          </w:tcPr>
          <w:p w14:paraId="3EBDCD99" w14:textId="77777777" w:rsidR="009E263B" w:rsidRPr="00017717" w:rsidRDefault="009E263B" w:rsidP="00C716E5">
            <w:pPr>
              <w:jc w:val="both"/>
            </w:pPr>
            <w:r w:rsidRPr="00017717">
              <w:t xml:space="preserve">Апаратний 12 </w:t>
            </w:r>
            <w:proofErr w:type="spellStart"/>
            <w:r w:rsidRPr="00017717">
              <w:t>Gbps</w:t>
            </w:r>
            <w:proofErr w:type="spellEnd"/>
            <w:r w:rsidRPr="00017717">
              <w:t xml:space="preserve"> SAS/SATA RAID контролер з підтримкою рівнів  RAID  0, 1, 10, 5, 50, 6, 60, </w:t>
            </w:r>
            <w:r w:rsidRPr="00017717">
              <w:rPr>
                <w:lang w:val="en-US"/>
              </w:rPr>
              <w:t>Raid</w:t>
            </w:r>
            <w:r w:rsidRPr="00017717">
              <w:t xml:space="preserve"> 1 </w:t>
            </w:r>
            <w:r w:rsidRPr="00017717">
              <w:rPr>
                <w:lang w:val="en-US"/>
              </w:rPr>
              <w:t>Triple</w:t>
            </w:r>
            <w:r w:rsidRPr="00017717">
              <w:t xml:space="preserve">, </w:t>
            </w:r>
            <w:r w:rsidRPr="00017717">
              <w:rPr>
                <w:lang w:val="en-US"/>
              </w:rPr>
              <w:t>Raid</w:t>
            </w:r>
            <w:r w:rsidRPr="00017717">
              <w:t xml:space="preserve"> 10 </w:t>
            </w:r>
            <w:r w:rsidRPr="00017717">
              <w:rPr>
                <w:lang w:val="en-US"/>
              </w:rPr>
              <w:t>Triple</w:t>
            </w:r>
            <w:r w:rsidRPr="00017717">
              <w:t>;</w:t>
            </w:r>
          </w:p>
          <w:p w14:paraId="128530AE" w14:textId="77777777" w:rsidR="009E263B" w:rsidRPr="00017717" w:rsidRDefault="009E263B" w:rsidP="00C716E5">
            <w:pPr>
              <w:jc w:val="both"/>
            </w:pPr>
            <w:r w:rsidRPr="00017717">
              <w:t>не менше 2 ГБ вбудованої флеш-пам’яті</w:t>
            </w:r>
          </w:p>
          <w:p w14:paraId="1AA9400E" w14:textId="77777777" w:rsidR="009E263B" w:rsidRPr="00017717" w:rsidRDefault="009E263B" w:rsidP="00C716E5">
            <w:pPr>
              <w:jc w:val="both"/>
            </w:pPr>
            <w:r w:rsidRPr="00017717">
              <w:t xml:space="preserve">Підтримка </w:t>
            </w:r>
            <w:r>
              <w:t>не менше</w:t>
            </w:r>
            <w:r w:rsidRPr="00017717">
              <w:t xml:space="preserve"> 64 віртуальних дисків, </w:t>
            </w:r>
            <w:r>
              <w:t>не менше</w:t>
            </w:r>
            <w:r w:rsidRPr="00017717">
              <w:t xml:space="preserve"> 128 масивів, </w:t>
            </w:r>
            <w:r>
              <w:t>не менше</w:t>
            </w:r>
            <w:r w:rsidRPr="00017717">
              <w:t xml:space="preserve"> 16 віртуальних дисків на масив</w:t>
            </w:r>
          </w:p>
          <w:p w14:paraId="6A0B1F71" w14:textId="77777777" w:rsidR="009E263B" w:rsidRPr="00017717" w:rsidRDefault="009E263B" w:rsidP="00C716E5">
            <w:pPr>
              <w:jc w:val="both"/>
            </w:pPr>
            <w:r w:rsidRPr="00017717">
              <w:t>Підтримка стану диска JBOD (не RAID, «режим HBA»)</w:t>
            </w:r>
          </w:p>
          <w:p w14:paraId="47C22165" w14:textId="77777777" w:rsidR="009E263B" w:rsidRPr="00017717" w:rsidRDefault="009E263B" w:rsidP="00C716E5">
            <w:pPr>
              <w:jc w:val="both"/>
            </w:pPr>
            <w:r w:rsidRPr="00017717">
              <w:t>Підтримка «гарячої заміни» дисків.</w:t>
            </w:r>
          </w:p>
          <w:p w14:paraId="7D87F661" w14:textId="77777777" w:rsidR="009E263B" w:rsidRPr="00017717" w:rsidRDefault="009E263B" w:rsidP="00C716E5">
            <w:pPr>
              <w:jc w:val="both"/>
            </w:pPr>
            <w:r w:rsidRPr="00017717">
              <w:lastRenderedPageBreak/>
              <w:t>Підтримка логічних дисків розміром понад 2 ТБ.</w:t>
            </w:r>
          </w:p>
          <w:p w14:paraId="6403ED82" w14:textId="77777777" w:rsidR="009E263B" w:rsidRPr="00017717" w:rsidRDefault="009E263B" w:rsidP="00C716E5">
            <w:pPr>
              <w:jc w:val="both"/>
            </w:pPr>
            <w:r w:rsidRPr="00017717">
              <w:t xml:space="preserve">Наявність виділеного </w:t>
            </w:r>
            <w:proofErr w:type="spellStart"/>
            <w:r w:rsidRPr="00017717">
              <w:t>слота</w:t>
            </w:r>
            <w:proofErr w:type="spellEnd"/>
            <w:r w:rsidRPr="00017717">
              <w:t xml:space="preserve"> для установки </w:t>
            </w:r>
            <w:r w:rsidRPr="00017717">
              <w:rPr>
                <w:lang w:val="en-US"/>
              </w:rPr>
              <w:t>RAID</w:t>
            </w:r>
            <w:r w:rsidRPr="00017717">
              <w:t xml:space="preserve"> -адаптера </w:t>
            </w:r>
            <w:r w:rsidRPr="00017717">
              <w:rPr>
                <w:lang w:val="ru-RU"/>
              </w:rPr>
              <w:t xml:space="preserve">для </w:t>
            </w:r>
            <w:r w:rsidRPr="00017717">
              <w:t>M.2</w:t>
            </w:r>
            <w:r w:rsidRPr="00017717">
              <w:rPr>
                <w:lang w:val="ru-RU"/>
              </w:rPr>
              <w:t xml:space="preserve"> </w:t>
            </w:r>
            <w:r w:rsidRPr="00017717">
              <w:t xml:space="preserve">дисків, який не займає </w:t>
            </w:r>
            <w:proofErr w:type="spellStart"/>
            <w:r w:rsidRPr="00017717">
              <w:t>слоти</w:t>
            </w:r>
            <w:proofErr w:type="spellEnd"/>
            <w:r w:rsidRPr="00017717">
              <w:t xml:space="preserve"> </w:t>
            </w:r>
            <w:proofErr w:type="spellStart"/>
            <w:r w:rsidRPr="00017717">
              <w:t>PCIe</w:t>
            </w:r>
            <w:proofErr w:type="spellEnd"/>
            <w:r w:rsidRPr="00017717">
              <w:t xml:space="preserve"> загального призначення.</w:t>
            </w:r>
          </w:p>
          <w:p w14:paraId="05BB8140" w14:textId="77777777" w:rsidR="009E263B" w:rsidRPr="00017717" w:rsidRDefault="009E263B" w:rsidP="00C716E5">
            <w:pPr>
              <w:jc w:val="both"/>
            </w:pPr>
            <w:r w:rsidRPr="00017717">
              <w:t xml:space="preserve">Встановлений </w:t>
            </w:r>
            <w:r w:rsidRPr="00017717">
              <w:rPr>
                <w:lang w:val="en-US"/>
              </w:rPr>
              <w:t>RAID</w:t>
            </w:r>
            <w:r w:rsidRPr="00017717">
              <w:t xml:space="preserve"> -адаптер для </w:t>
            </w:r>
            <w:r w:rsidRPr="00017717">
              <w:rPr>
                <w:lang w:val="en-US"/>
              </w:rPr>
              <w:t>M</w:t>
            </w:r>
            <w:r w:rsidRPr="00017717">
              <w:t xml:space="preserve">.2  дисків з апаратною підтримкою режимів </w:t>
            </w:r>
            <w:r w:rsidRPr="00017717">
              <w:rPr>
                <w:lang w:val="en-US"/>
              </w:rPr>
              <w:t>JBOD</w:t>
            </w:r>
            <w:r w:rsidRPr="00017717">
              <w:t xml:space="preserve"> / </w:t>
            </w:r>
            <w:r w:rsidRPr="00017717">
              <w:rPr>
                <w:lang w:val="en-US"/>
              </w:rPr>
              <w:t>RAID</w:t>
            </w:r>
            <w:r w:rsidRPr="00017717">
              <w:t xml:space="preserve"> 0, 1, 10 і 5.</w:t>
            </w:r>
          </w:p>
        </w:tc>
        <w:tc>
          <w:tcPr>
            <w:tcW w:w="3000" w:type="dxa"/>
            <w:tcBorders>
              <w:top w:val="single" w:sz="4" w:space="0" w:color="auto"/>
              <w:left w:val="single" w:sz="4" w:space="0" w:color="auto"/>
              <w:bottom w:val="single" w:sz="4" w:space="0" w:color="auto"/>
              <w:right w:val="single" w:sz="4" w:space="0" w:color="auto"/>
            </w:tcBorders>
          </w:tcPr>
          <w:p w14:paraId="4943965D" w14:textId="77777777" w:rsidR="009E263B" w:rsidRPr="00017717" w:rsidRDefault="009E263B" w:rsidP="00C716E5">
            <w:pPr>
              <w:jc w:val="both"/>
            </w:pPr>
          </w:p>
        </w:tc>
      </w:tr>
      <w:tr w:rsidR="009E263B" w:rsidRPr="00017717" w14:paraId="5D98215C" w14:textId="40EC52CA" w:rsidTr="009E263B">
        <w:trPr>
          <w:trHeight w:val="432"/>
        </w:trPr>
        <w:tc>
          <w:tcPr>
            <w:tcW w:w="1833" w:type="dxa"/>
            <w:tcBorders>
              <w:top w:val="single" w:sz="4" w:space="0" w:color="auto"/>
              <w:left w:val="single" w:sz="4" w:space="0" w:color="auto"/>
              <w:bottom w:val="single" w:sz="4" w:space="0" w:color="auto"/>
              <w:right w:val="single" w:sz="4" w:space="0" w:color="auto"/>
            </w:tcBorders>
          </w:tcPr>
          <w:p w14:paraId="7059693B" w14:textId="77777777" w:rsidR="009E263B" w:rsidRPr="00017717" w:rsidRDefault="009E263B" w:rsidP="00C716E5">
            <w:pPr>
              <w:rPr>
                <w:b/>
              </w:rPr>
            </w:pPr>
            <w:r w:rsidRPr="00017717">
              <w:rPr>
                <w:b/>
              </w:rPr>
              <w:t>Диски:</w:t>
            </w:r>
          </w:p>
          <w:p w14:paraId="3126DDD7" w14:textId="77777777" w:rsidR="009E263B" w:rsidRPr="00017717" w:rsidRDefault="009E263B" w:rsidP="00C716E5">
            <w:pPr>
              <w:rPr>
                <w:b/>
              </w:rPr>
            </w:pPr>
          </w:p>
        </w:tc>
        <w:tc>
          <w:tcPr>
            <w:tcW w:w="5108" w:type="dxa"/>
            <w:tcBorders>
              <w:top w:val="single" w:sz="4" w:space="0" w:color="auto"/>
              <w:left w:val="single" w:sz="4" w:space="0" w:color="auto"/>
              <w:bottom w:val="single" w:sz="4" w:space="0" w:color="auto"/>
              <w:right w:val="single" w:sz="4" w:space="0" w:color="auto"/>
            </w:tcBorders>
            <w:hideMark/>
          </w:tcPr>
          <w:p w14:paraId="3B19600A" w14:textId="77777777" w:rsidR="009E263B" w:rsidRPr="00D575C8" w:rsidRDefault="009E263B" w:rsidP="00C716E5">
            <w:pPr>
              <w:jc w:val="both"/>
            </w:pPr>
            <w:r w:rsidRPr="00017717">
              <w:t xml:space="preserve">не менше ніж 4 </w:t>
            </w:r>
            <w:r w:rsidRPr="00017717">
              <w:rPr>
                <w:lang w:val="en-US"/>
              </w:rPr>
              <w:t>SSD</w:t>
            </w:r>
            <w:r w:rsidRPr="00017717">
              <w:t xml:space="preserve"> диска з інтерфейсом 6 </w:t>
            </w:r>
            <w:proofErr w:type="spellStart"/>
            <w:r w:rsidRPr="00017717">
              <w:t>Gbps</w:t>
            </w:r>
            <w:proofErr w:type="spellEnd"/>
            <w:r w:rsidRPr="00017717">
              <w:t xml:space="preserve"> SATA ємністю не менше 1,92</w:t>
            </w:r>
            <w:r w:rsidRPr="00017717">
              <w:rPr>
                <w:lang w:val="en-US"/>
              </w:rPr>
              <w:t>TB</w:t>
            </w:r>
            <w:r w:rsidRPr="00017717">
              <w:t xml:space="preserve"> кожен, та підтримкою гарячої заміни.</w:t>
            </w:r>
            <w:r w:rsidRPr="00017717">
              <w:rPr>
                <w:lang w:val="en-US"/>
              </w:rPr>
              <w:t>DWPD</w:t>
            </w:r>
            <w:r w:rsidRPr="00017717">
              <w:t xml:space="preserve"> не менше 1.5</w:t>
            </w:r>
          </w:p>
          <w:p w14:paraId="57863ECA" w14:textId="77777777" w:rsidR="009E263B" w:rsidRPr="00017717" w:rsidRDefault="009E263B" w:rsidP="00C716E5">
            <w:pPr>
              <w:jc w:val="both"/>
            </w:pPr>
            <w:r w:rsidRPr="00017717">
              <w:t xml:space="preserve">Продуктивність кожного </w:t>
            </w:r>
            <w:r w:rsidRPr="00017717">
              <w:rPr>
                <w:lang w:val="en-US"/>
              </w:rPr>
              <w:t>SATA</w:t>
            </w:r>
            <w:r w:rsidRPr="00017717">
              <w:t xml:space="preserve"> SSD диска для читання блоками 4КБ:</w:t>
            </w:r>
            <w:r w:rsidRPr="00017717">
              <w:rPr>
                <w:lang w:val="ru-RU"/>
              </w:rPr>
              <w:t xml:space="preserve"> </w:t>
            </w:r>
            <w:r w:rsidRPr="00017717">
              <w:t>не менше 9</w:t>
            </w:r>
            <w:r>
              <w:t>0</w:t>
            </w:r>
            <w:r w:rsidRPr="00017717">
              <w:t>000 операцій введення/</w:t>
            </w:r>
            <w:proofErr w:type="spellStart"/>
            <w:r w:rsidRPr="00017717">
              <w:t>виводу</w:t>
            </w:r>
            <w:r>
              <w:t>;</w:t>
            </w:r>
            <w:r w:rsidRPr="00017717">
              <w:t>Продуктивність</w:t>
            </w:r>
            <w:proofErr w:type="spellEnd"/>
            <w:r w:rsidRPr="00017717">
              <w:t xml:space="preserve"> кожного </w:t>
            </w:r>
            <w:r w:rsidRPr="00017717">
              <w:rPr>
                <w:lang w:val="en-US"/>
              </w:rPr>
              <w:t>SATA</w:t>
            </w:r>
            <w:r w:rsidRPr="00017717">
              <w:t xml:space="preserve"> SSD диска на запис блоками 4КБ: не менше 3</w:t>
            </w:r>
            <w:r>
              <w:rPr>
                <w:lang w:val="ru-RU"/>
              </w:rPr>
              <w:t>0</w:t>
            </w:r>
            <w:r w:rsidRPr="00017717">
              <w:t>000 операцій введення/виводу</w:t>
            </w:r>
            <w:r>
              <w:t>;</w:t>
            </w:r>
            <w:r w:rsidRPr="00017717">
              <w:t xml:space="preserve"> </w:t>
            </w:r>
          </w:p>
          <w:p w14:paraId="5423BF72" w14:textId="77777777" w:rsidR="009E263B" w:rsidRPr="00017717" w:rsidRDefault="009E263B" w:rsidP="00C716E5">
            <w:pPr>
              <w:jc w:val="both"/>
              <w:rPr>
                <w:lang w:val="ru-RU"/>
              </w:rPr>
            </w:pPr>
            <w:r w:rsidRPr="00017717">
              <w:t xml:space="preserve">Встановлені в </w:t>
            </w:r>
            <w:r w:rsidRPr="00017717">
              <w:rPr>
                <w:lang w:val="en-US"/>
              </w:rPr>
              <w:t>RAID</w:t>
            </w:r>
            <w:r w:rsidRPr="00017717">
              <w:t xml:space="preserve"> адаптер </w:t>
            </w:r>
            <w:proofErr w:type="spellStart"/>
            <w:r w:rsidRPr="00017717">
              <w:t>дл</w:t>
            </w:r>
            <w:proofErr w:type="spellEnd"/>
            <w:r w:rsidRPr="00017717">
              <w:rPr>
                <w:lang w:val="ru-RU"/>
              </w:rPr>
              <w:t>я диск</w:t>
            </w:r>
            <w:proofErr w:type="spellStart"/>
            <w:r w:rsidRPr="00017717">
              <w:t>ів</w:t>
            </w:r>
            <w:proofErr w:type="spellEnd"/>
            <w:r w:rsidRPr="00017717">
              <w:rPr>
                <w:lang w:val="ru-RU"/>
              </w:rPr>
              <w:t xml:space="preserve"> </w:t>
            </w:r>
            <w:r w:rsidRPr="00017717">
              <w:t>M.2</w:t>
            </w:r>
            <w:r>
              <w:t xml:space="preserve"> не менше </w:t>
            </w:r>
            <w:r w:rsidRPr="00017717">
              <w:t xml:space="preserve"> 2 шт. M.2 SSD диски ємністю не менше ніж 240 </w:t>
            </w:r>
            <w:r w:rsidRPr="00017717">
              <w:rPr>
                <w:lang w:val="en-US"/>
              </w:rPr>
              <w:t>GB</w:t>
            </w:r>
            <w:r w:rsidRPr="00017717">
              <w:t xml:space="preserve"> кожен. </w:t>
            </w:r>
            <w:r w:rsidRPr="00017717">
              <w:rPr>
                <w:lang w:val="en-US"/>
              </w:rPr>
              <w:t>DWPD</w:t>
            </w:r>
            <w:r w:rsidRPr="00017717">
              <w:t xml:space="preserve"> не менше 1.5</w:t>
            </w:r>
            <w:r w:rsidRPr="00017717">
              <w:rPr>
                <w:lang w:val="ru-RU"/>
              </w:rPr>
              <w:t>.</w:t>
            </w:r>
          </w:p>
          <w:p w14:paraId="7A74601D" w14:textId="77777777" w:rsidR="009E263B" w:rsidRPr="00017717" w:rsidRDefault="009E263B" w:rsidP="00C716E5">
            <w:pPr>
              <w:jc w:val="both"/>
            </w:pPr>
            <w:r w:rsidRPr="00017717">
              <w:t>Продуктивність кожного M.2 SSD диска для читання блоками 4КБ</w:t>
            </w:r>
            <w:r w:rsidRPr="00017717">
              <w:rPr>
                <w:lang w:val="ru-RU"/>
              </w:rPr>
              <w:t xml:space="preserve">: </w:t>
            </w:r>
            <w:r w:rsidRPr="00017717">
              <w:t>не менше 7</w:t>
            </w:r>
            <w:r>
              <w:t>0</w:t>
            </w:r>
            <w:r w:rsidRPr="00017717">
              <w:t>000 операцій введення/</w:t>
            </w:r>
            <w:proofErr w:type="spellStart"/>
            <w:r w:rsidRPr="00017717">
              <w:t>виводуПродуктивність</w:t>
            </w:r>
            <w:proofErr w:type="spellEnd"/>
            <w:r w:rsidRPr="00017717">
              <w:t xml:space="preserve"> кожного M.2 SSD диска на запис блоками 4КБ</w:t>
            </w:r>
            <w:r w:rsidRPr="00017717">
              <w:rPr>
                <w:lang w:val="ru-RU"/>
              </w:rPr>
              <w:t>:</w:t>
            </w:r>
            <w:r w:rsidRPr="00017717">
              <w:t xml:space="preserve"> не менше 3</w:t>
            </w:r>
            <w:r>
              <w:rPr>
                <w:lang w:val="ru-RU"/>
              </w:rPr>
              <w:t>5</w:t>
            </w:r>
            <w:r w:rsidRPr="00017717">
              <w:t>000 операцій введення/виводу</w:t>
            </w:r>
          </w:p>
        </w:tc>
        <w:tc>
          <w:tcPr>
            <w:tcW w:w="3000" w:type="dxa"/>
            <w:tcBorders>
              <w:top w:val="single" w:sz="4" w:space="0" w:color="auto"/>
              <w:left w:val="single" w:sz="4" w:space="0" w:color="auto"/>
              <w:bottom w:val="single" w:sz="4" w:space="0" w:color="auto"/>
              <w:right w:val="single" w:sz="4" w:space="0" w:color="auto"/>
            </w:tcBorders>
          </w:tcPr>
          <w:p w14:paraId="4530E387" w14:textId="77777777" w:rsidR="009E263B" w:rsidRPr="00017717" w:rsidRDefault="009E263B" w:rsidP="00C716E5">
            <w:pPr>
              <w:jc w:val="both"/>
            </w:pPr>
          </w:p>
        </w:tc>
      </w:tr>
      <w:tr w:rsidR="009E263B" w:rsidRPr="00017717" w14:paraId="5B17356B" w14:textId="7F958B34" w:rsidTr="009E263B">
        <w:trPr>
          <w:trHeight w:val="1811"/>
        </w:trPr>
        <w:tc>
          <w:tcPr>
            <w:tcW w:w="1833" w:type="dxa"/>
            <w:tcBorders>
              <w:top w:val="single" w:sz="4" w:space="0" w:color="auto"/>
              <w:left w:val="single" w:sz="4" w:space="0" w:color="auto"/>
              <w:bottom w:val="single" w:sz="4" w:space="0" w:color="auto"/>
              <w:right w:val="single" w:sz="4" w:space="0" w:color="auto"/>
            </w:tcBorders>
            <w:hideMark/>
          </w:tcPr>
          <w:p w14:paraId="3044A4C2" w14:textId="77777777" w:rsidR="009E263B" w:rsidRPr="00017717" w:rsidRDefault="009E263B" w:rsidP="00C716E5">
            <w:pPr>
              <w:rPr>
                <w:b/>
              </w:rPr>
            </w:pPr>
            <w:r w:rsidRPr="00017717">
              <w:rPr>
                <w:b/>
              </w:rPr>
              <w:t>Інтерфейси інформаційної мережі:</w:t>
            </w:r>
          </w:p>
        </w:tc>
        <w:tc>
          <w:tcPr>
            <w:tcW w:w="5108" w:type="dxa"/>
            <w:tcBorders>
              <w:top w:val="single" w:sz="4" w:space="0" w:color="auto"/>
              <w:left w:val="single" w:sz="4" w:space="0" w:color="auto"/>
              <w:bottom w:val="single" w:sz="4" w:space="0" w:color="auto"/>
              <w:right w:val="single" w:sz="4" w:space="0" w:color="auto"/>
            </w:tcBorders>
            <w:hideMark/>
          </w:tcPr>
          <w:p w14:paraId="54717440" w14:textId="77777777" w:rsidR="009E263B" w:rsidRPr="00017717" w:rsidRDefault="009E263B" w:rsidP="00C716E5">
            <w:pPr>
              <w:jc w:val="both"/>
              <w:rPr>
                <w:lang w:val="ru-RU"/>
              </w:rPr>
            </w:pPr>
            <w:r w:rsidRPr="00017717">
              <w:t xml:space="preserve">Наявність виділеного гнізда стандарту OCP 3.0 SFF </w:t>
            </w:r>
            <w:proofErr w:type="spellStart"/>
            <w:r w:rsidRPr="00017717">
              <w:t>PCIe</w:t>
            </w:r>
            <w:proofErr w:type="spellEnd"/>
            <w:r w:rsidRPr="00017717">
              <w:t xml:space="preserve"> 5.0 x16 для встановлення мережевого адаптера, який не займає </w:t>
            </w:r>
            <w:proofErr w:type="spellStart"/>
            <w:r w:rsidRPr="00017717">
              <w:t>PCIe</w:t>
            </w:r>
            <w:proofErr w:type="spellEnd"/>
            <w:r w:rsidRPr="00017717">
              <w:t xml:space="preserve"> </w:t>
            </w:r>
            <w:proofErr w:type="spellStart"/>
            <w:r w:rsidRPr="00017717">
              <w:t>слоти</w:t>
            </w:r>
            <w:proofErr w:type="spellEnd"/>
            <w:r w:rsidRPr="00017717">
              <w:t xml:space="preserve"> сервера загального призначення</w:t>
            </w:r>
            <w:r w:rsidRPr="00017717">
              <w:rPr>
                <w:lang w:val="ru-RU"/>
              </w:rPr>
              <w:t>;</w:t>
            </w:r>
          </w:p>
          <w:p w14:paraId="1F85A9EC" w14:textId="77777777" w:rsidR="009E263B" w:rsidRDefault="009E263B" w:rsidP="00C716E5">
            <w:pPr>
              <w:jc w:val="both"/>
            </w:pPr>
            <w:r w:rsidRPr="00017717">
              <w:t>Встановлений мережний адаптер,</w:t>
            </w:r>
            <w:r w:rsidRPr="00017717">
              <w:rPr>
                <w:lang w:val="ru-RU"/>
              </w:rPr>
              <w:t xml:space="preserve"> </w:t>
            </w:r>
            <w:r>
              <w:rPr>
                <w:lang w:val="ru-RU"/>
              </w:rPr>
              <w:t xml:space="preserve">повинен </w:t>
            </w:r>
            <w:proofErr w:type="spellStart"/>
            <w:r>
              <w:rPr>
                <w:lang w:val="ru-RU"/>
              </w:rPr>
              <w:t>мати</w:t>
            </w:r>
            <w:proofErr w:type="spellEnd"/>
            <w:r>
              <w:rPr>
                <w:lang w:val="ru-RU"/>
              </w:rPr>
              <w:t xml:space="preserve"> </w:t>
            </w:r>
            <w:r w:rsidRPr="00017717">
              <w:rPr>
                <w:lang w:val="ru-RU"/>
              </w:rPr>
              <w:t xml:space="preserve">не </w:t>
            </w:r>
            <w:r w:rsidRPr="00017717">
              <w:t xml:space="preserve">менше 2 (двох) портів </w:t>
            </w:r>
            <w:r w:rsidRPr="007E1F4B">
              <w:rPr>
                <w:lang w:val="en-US"/>
              </w:rPr>
              <w:t>SFP</w:t>
            </w:r>
            <w:r w:rsidRPr="007E1F4B">
              <w:rPr>
                <w:lang w:val="ru-RU"/>
              </w:rPr>
              <w:t>28</w:t>
            </w:r>
            <w:r>
              <w:rPr>
                <w:lang w:val="ru-RU"/>
              </w:rPr>
              <w:t xml:space="preserve"> </w:t>
            </w:r>
            <w:proofErr w:type="spellStart"/>
            <w:r>
              <w:rPr>
                <w:lang w:val="ru-RU"/>
              </w:rPr>
              <w:t>зі</w:t>
            </w:r>
            <w:proofErr w:type="spellEnd"/>
            <w:r>
              <w:rPr>
                <w:lang w:val="ru-RU"/>
              </w:rPr>
              <w:t xml:space="preserve"> </w:t>
            </w:r>
            <w:proofErr w:type="spellStart"/>
            <w:r>
              <w:rPr>
                <w:lang w:val="ru-RU"/>
              </w:rPr>
              <w:t>швидкістю</w:t>
            </w:r>
            <w:proofErr w:type="spellEnd"/>
            <w:r>
              <w:rPr>
                <w:lang w:val="ru-RU"/>
              </w:rPr>
              <w:t>,</w:t>
            </w:r>
            <w:r w:rsidRPr="000C630C">
              <w:rPr>
                <w:lang w:val="ru-RU"/>
              </w:rPr>
              <w:t xml:space="preserve">  </w:t>
            </w:r>
            <w:r w:rsidRPr="00017717">
              <w:t xml:space="preserve">не гірше </w:t>
            </w:r>
            <w:r w:rsidRPr="007E1F4B">
              <w:t>ніж 10/25</w:t>
            </w:r>
            <w:r w:rsidRPr="007E1F4B">
              <w:rPr>
                <w:lang w:val="en-US"/>
              </w:rPr>
              <w:t>GbE</w:t>
            </w:r>
            <w:r w:rsidRPr="007E1F4B">
              <w:t>;</w:t>
            </w:r>
          </w:p>
          <w:p w14:paraId="65D48113" w14:textId="77777777" w:rsidR="009E263B" w:rsidRPr="007E1F4B" w:rsidRDefault="009E263B" w:rsidP="00C716E5">
            <w:pPr>
              <w:jc w:val="both"/>
            </w:pPr>
          </w:p>
          <w:p w14:paraId="2468948A" w14:textId="77777777" w:rsidR="009E263B" w:rsidRPr="00D575C8" w:rsidRDefault="009E263B" w:rsidP="00C716E5">
            <w:pPr>
              <w:jc w:val="both"/>
            </w:pPr>
            <w:r>
              <w:t>Н</w:t>
            </w:r>
            <w:r w:rsidRPr="007E1F4B">
              <w:t xml:space="preserve">е менше </w:t>
            </w:r>
            <w:r>
              <w:t>1(одного) адаптеру(інтерфейсу)</w:t>
            </w:r>
            <w:r w:rsidRPr="007E1F4B">
              <w:t xml:space="preserve">  16 </w:t>
            </w:r>
            <w:r w:rsidRPr="007E1F4B">
              <w:rPr>
                <w:lang w:val="en-US"/>
              </w:rPr>
              <w:t>Gb</w:t>
            </w:r>
            <w:r w:rsidRPr="007E1F4B">
              <w:t xml:space="preserve"> </w:t>
            </w:r>
            <w:r w:rsidRPr="007E1F4B">
              <w:rPr>
                <w:lang w:val="en-US"/>
              </w:rPr>
              <w:t>FC</w:t>
            </w:r>
            <w:r w:rsidRPr="007E1F4B">
              <w:t xml:space="preserve"> </w:t>
            </w:r>
            <w:r w:rsidRPr="007E1F4B">
              <w:rPr>
                <w:lang w:val="en-US"/>
              </w:rPr>
              <w:t>Dual</w:t>
            </w:r>
            <w:r w:rsidRPr="007E1F4B">
              <w:t>-</w:t>
            </w:r>
            <w:r w:rsidRPr="007E1F4B">
              <w:rPr>
                <w:lang w:val="en-US"/>
              </w:rPr>
              <w:t>port</w:t>
            </w:r>
            <w:r w:rsidRPr="007E1F4B">
              <w:t xml:space="preserve"> </w:t>
            </w:r>
            <w:r w:rsidRPr="007E1F4B">
              <w:rPr>
                <w:lang w:val="en-US"/>
              </w:rPr>
              <w:t>HBA</w:t>
            </w:r>
            <w:r w:rsidRPr="007E1F4B">
              <w:t>;</w:t>
            </w:r>
          </w:p>
        </w:tc>
        <w:tc>
          <w:tcPr>
            <w:tcW w:w="3000" w:type="dxa"/>
            <w:tcBorders>
              <w:top w:val="single" w:sz="4" w:space="0" w:color="auto"/>
              <w:left w:val="single" w:sz="4" w:space="0" w:color="auto"/>
              <w:bottom w:val="single" w:sz="4" w:space="0" w:color="auto"/>
              <w:right w:val="single" w:sz="4" w:space="0" w:color="auto"/>
            </w:tcBorders>
          </w:tcPr>
          <w:p w14:paraId="270A4FF0" w14:textId="77777777" w:rsidR="009E263B" w:rsidRPr="00017717" w:rsidRDefault="009E263B" w:rsidP="00C716E5">
            <w:pPr>
              <w:jc w:val="both"/>
            </w:pPr>
          </w:p>
        </w:tc>
      </w:tr>
      <w:tr w:rsidR="009E263B" w:rsidRPr="00017717" w14:paraId="666D49FD" w14:textId="51A98261" w:rsidTr="009E263B">
        <w:trPr>
          <w:trHeight w:val="801"/>
        </w:trPr>
        <w:tc>
          <w:tcPr>
            <w:tcW w:w="1833" w:type="dxa"/>
            <w:tcBorders>
              <w:top w:val="single" w:sz="4" w:space="0" w:color="auto"/>
              <w:left w:val="single" w:sz="4" w:space="0" w:color="auto"/>
              <w:bottom w:val="single" w:sz="4" w:space="0" w:color="auto"/>
              <w:right w:val="single" w:sz="4" w:space="0" w:color="auto"/>
            </w:tcBorders>
          </w:tcPr>
          <w:p w14:paraId="2469280F" w14:textId="77777777" w:rsidR="009E263B" w:rsidRPr="00017717" w:rsidRDefault="009E263B" w:rsidP="00C716E5">
            <w:pPr>
              <w:rPr>
                <w:b/>
              </w:rPr>
            </w:pPr>
            <w:proofErr w:type="spellStart"/>
            <w:r>
              <w:rPr>
                <w:b/>
              </w:rPr>
              <w:t>Трансівери</w:t>
            </w:r>
            <w:proofErr w:type="spellEnd"/>
            <w:r>
              <w:rPr>
                <w:b/>
              </w:rPr>
              <w:t xml:space="preserve"> та </w:t>
            </w:r>
            <w:proofErr w:type="spellStart"/>
            <w:r>
              <w:rPr>
                <w:b/>
              </w:rPr>
              <w:t>патчкорди</w:t>
            </w:r>
            <w:proofErr w:type="spellEnd"/>
          </w:p>
        </w:tc>
        <w:tc>
          <w:tcPr>
            <w:tcW w:w="5108" w:type="dxa"/>
            <w:tcBorders>
              <w:top w:val="single" w:sz="4" w:space="0" w:color="auto"/>
              <w:left w:val="single" w:sz="4" w:space="0" w:color="auto"/>
              <w:bottom w:val="single" w:sz="4" w:space="0" w:color="auto"/>
              <w:right w:val="single" w:sz="4" w:space="0" w:color="auto"/>
            </w:tcBorders>
          </w:tcPr>
          <w:p w14:paraId="71328749" w14:textId="77777777" w:rsidR="009E263B" w:rsidRPr="001F751D" w:rsidRDefault="009E263B" w:rsidP="00C716E5">
            <w:pPr>
              <w:jc w:val="both"/>
            </w:pPr>
            <w:r>
              <w:t xml:space="preserve">Не менше </w:t>
            </w:r>
            <w:r w:rsidRPr="001F751D">
              <w:t>2шт. 10</w:t>
            </w:r>
            <w:r w:rsidRPr="001F751D">
              <w:rPr>
                <w:lang w:val="en-US"/>
              </w:rPr>
              <w:t>G</w:t>
            </w:r>
            <w:r w:rsidRPr="001F751D">
              <w:t xml:space="preserve"> </w:t>
            </w:r>
            <w:r w:rsidRPr="001F751D">
              <w:rPr>
                <w:lang w:val="en-US"/>
              </w:rPr>
              <w:t>SR</w:t>
            </w:r>
            <w:r w:rsidRPr="001F751D">
              <w:t xml:space="preserve"> </w:t>
            </w:r>
            <w:r w:rsidRPr="001F751D">
              <w:rPr>
                <w:lang w:val="en-US"/>
              </w:rPr>
              <w:t>SFP</w:t>
            </w:r>
            <w:r w:rsidRPr="001F751D">
              <w:t>+.</w:t>
            </w:r>
          </w:p>
          <w:p w14:paraId="3A7CF26E" w14:textId="77777777" w:rsidR="009E263B" w:rsidRPr="00017717" w:rsidRDefault="009E263B" w:rsidP="00C716E5">
            <w:pPr>
              <w:jc w:val="both"/>
            </w:pPr>
            <w:r>
              <w:t xml:space="preserve">Не менше </w:t>
            </w:r>
            <w:r w:rsidRPr="001F751D">
              <w:t>4шт</w:t>
            </w:r>
            <w:r>
              <w:t xml:space="preserve"> стандарту </w:t>
            </w:r>
            <w:r w:rsidRPr="00344649">
              <w:rPr>
                <w:lang w:val="en-US"/>
              </w:rPr>
              <w:t>LC</w:t>
            </w:r>
            <w:r w:rsidRPr="00344649">
              <w:t>-</w:t>
            </w:r>
            <w:r w:rsidRPr="00344649">
              <w:rPr>
                <w:lang w:val="en-US"/>
              </w:rPr>
              <w:t>LC</w:t>
            </w:r>
            <w:r w:rsidRPr="00344649">
              <w:t xml:space="preserve"> </w:t>
            </w:r>
            <w:r w:rsidRPr="00344649">
              <w:rPr>
                <w:lang w:val="en-US"/>
              </w:rPr>
              <w:t>OM</w:t>
            </w:r>
            <w:r w:rsidRPr="00344649">
              <w:t xml:space="preserve">3 </w:t>
            </w:r>
            <w:r w:rsidRPr="00344649">
              <w:rPr>
                <w:lang w:val="en-US"/>
              </w:rPr>
              <w:t>MMF</w:t>
            </w:r>
            <w:r>
              <w:t>, довжиною не менше</w:t>
            </w:r>
            <w:r w:rsidRPr="001F751D">
              <w:t xml:space="preserve"> 3м. </w:t>
            </w:r>
          </w:p>
        </w:tc>
        <w:tc>
          <w:tcPr>
            <w:tcW w:w="3000" w:type="dxa"/>
            <w:tcBorders>
              <w:top w:val="single" w:sz="4" w:space="0" w:color="auto"/>
              <w:left w:val="single" w:sz="4" w:space="0" w:color="auto"/>
              <w:bottom w:val="single" w:sz="4" w:space="0" w:color="auto"/>
              <w:right w:val="single" w:sz="4" w:space="0" w:color="auto"/>
            </w:tcBorders>
          </w:tcPr>
          <w:p w14:paraId="6EFB950F" w14:textId="77777777" w:rsidR="009E263B" w:rsidRDefault="009E263B" w:rsidP="00C716E5">
            <w:pPr>
              <w:jc w:val="both"/>
            </w:pPr>
          </w:p>
        </w:tc>
      </w:tr>
      <w:tr w:rsidR="009E263B" w:rsidRPr="00017717" w14:paraId="51C34A3E" w14:textId="449247C6" w:rsidTr="009E263B">
        <w:trPr>
          <w:trHeight w:val="432"/>
        </w:trPr>
        <w:tc>
          <w:tcPr>
            <w:tcW w:w="1833" w:type="dxa"/>
            <w:tcBorders>
              <w:top w:val="single" w:sz="4" w:space="0" w:color="auto"/>
              <w:left w:val="single" w:sz="4" w:space="0" w:color="auto"/>
              <w:bottom w:val="single" w:sz="4" w:space="0" w:color="auto"/>
              <w:right w:val="single" w:sz="4" w:space="0" w:color="auto"/>
            </w:tcBorders>
          </w:tcPr>
          <w:p w14:paraId="09BC5B8F" w14:textId="77777777" w:rsidR="009E263B" w:rsidRPr="00017717" w:rsidRDefault="009E263B" w:rsidP="00C716E5">
            <w:pPr>
              <w:rPr>
                <w:b/>
              </w:rPr>
            </w:pPr>
            <w:proofErr w:type="spellStart"/>
            <w:r w:rsidRPr="00017717">
              <w:rPr>
                <w:b/>
              </w:rPr>
              <w:lastRenderedPageBreak/>
              <w:t>Слоти</w:t>
            </w:r>
            <w:proofErr w:type="spellEnd"/>
            <w:r w:rsidRPr="00017717">
              <w:rPr>
                <w:b/>
              </w:rPr>
              <w:t xml:space="preserve"> та порти на сервері:</w:t>
            </w:r>
          </w:p>
          <w:p w14:paraId="1A113EF7" w14:textId="77777777" w:rsidR="009E263B" w:rsidRPr="00017717" w:rsidRDefault="009E263B" w:rsidP="00C716E5">
            <w:pPr>
              <w:rPr>
                <w:b/>
              </w:rPr>
            </w:pPr>
          </w:p>
        </w:tc>
        <w:tc>
          <w:tcPr>
            <w:tcW w:w="5108" w:type="dxa"/>
            <w:tcBorders>
              <w:top w:val="single" w:sz="4" w:space="0" w:color="auto"/>
              <w:left w:val="single" w:sz="4" w:space="0" w:color="auto"/>
              <w:bottom w:val="single" w:sz="4" w:space="0" w:color="auto"/>
              <w:right w:val="single" w:sz="4" w:space="0" w:color="auto"/>
            </w:tcBorders>
            <w:hideMark/>
          </w:tcPr>
          <w:p w14:paraId="22A93E2F" w14:textId="77777777" w:rsidR="009E263B" w:rsidRPr="00C617C0" w:rsidRDefault="009E263B" w:rsidP="00C716E5">
            <w:pPr>
              <w:jc w:val="both"/>
            </w:pPr>
            <w:r>
              <w:t xml:space="preserve">Загальна </w:t>
            </w:r>
            <w:r w:rsidRPr="00017717">
              <w:t>наявність</w:t>
            </w:r>
            <w:r>
              <w:t xml:space="preserve"> портів</w:t>
            </w:r>
            <w:r w:rsidRPr="00017717">
              <w:t xml:space="preserve"> </w:t>
            </w:r>
            <w:r>
              <w:t>не менше ніж: 4x USB 3.2, 2</w:t>
            </w:r>
            <w:r w:rsidRPr="00017717">
              <w:t xml:space="preserve">x USB 2.0 та </w:t>
            </w:r>
            <w:r>
              <w:t>1х зовнішній діагностичний порт,</w:t>
            </w:r>
            <w:r w:rsidRPr="00017717">
              <w:t xml:space="preserve"> 1</w:t>
            </w:r>
            <w:r w:rsidRPr="00017717">
              <w:rPr>
                <w:lang w:val="en-US"/>
              </w:rPr>
              <w:t>x</w:t>
            </w:r>
            <w:r w:rsidRPr="00017717">
              <w:t xml:space="preserve"> </w:t>
            </w:r>
            <w:r w:rsidRPr="00017717">
              <w:rPr>
                <w:lang w:val="en-US"/>
              </w:rPr>
              <w:t>VGA</w:t>
            </w:r>
            <w:r w:rsidRPr="00017717">
              <w:t>, та 1</w:t>
            </w:r>
            <w:r w:rsidRPr="00017717">
              <w:rPr>
                <w:lang w:val="en-US"/>
              </w:rPr>
              <w:t>x</w:t>
            </w:r>
            <w:r w:rsidRPr="00017717">
              <w:t xml:space="preserve"> порту керування </w:t>
            </w:r>
            <w:r w:rsidRPr="00017717">
              <w:rPr>
                <w:lang w:val="en-US"/>
              </w:rPr>
              <w:t>RJ</w:t>
            </w:r>
            <w:r w:rsidRPr="00017717">
              <w:t>45 1GbE</w:t>
            </w:r>
          </w:p>
        </w:tc>
        <w:tc>
          <w:tcPr>
            <w:tcW w:w="3000" w:type="dxa"/>
            <w:tcBorders>
              <w:top w:val="single" w:sz="4" w:space="0" w:color="auto"/>
              <w:left w:val="single" w:sz="4" w:space="0" w:color="auto"/>
              <w:bottom w:val="single" w:sz="4" w:space="0" w:color="auto"/>
              <w:right w:val="single" w:sz="4" w:space="0" w:color="auto"/>
            </w:tcBorders>
          </w:tcPr>
          <w:p w14:paraId="3AD8635A" w14:textId="77777777" w:rsidR="009E263B" w:rsidRDefault="009E263B" w:rsidP="00C716E5">
            <w:pPr>
              <w:jc w:val="both"/>
            </w:pPr>
          </w:p>
        </w:tc>
      </w:tr>
      <w:tr w:rsidR="009E263B" w:rsidRPr="00017717" w14:paraId="136A89C4" w14:textId="1A68472B" w:rsidTr="009E263B">
        <w:trPr>
          <w:trHeight w:val="432"/>
        </w:trPr>
        <w:tc>
          <w:tcPr>
            <w:tcW w:w="1833" w:type="dxa"/>
            <w:tcBorders>
              <w:top w:val="single" w:sz="4" w:space="0" w:color="auto"/>
              <w:left w:val="single" w:sz="4" w:space="0" w:color="auto"/>
              <w:bottom w:val="single" w:sz="4" w:space="0" w:color="auto"/>
              <w:right w:val="single" w:sz="4" w:space="0" w:color="auto"/>
            </w:tcBorders>
          </w:tcPr>
          <w:p w14:paraId="4C041D11" w14:textId="77777777" w:rsidR="009E263B" w:rsidRPr="00017717" w:rsidRDefault="009E263B" w:rsidP="00C716E5">
            <w:pPr>
              <w:rPr>
                <w:b/>
              </w:rPr>
            </w:pPr>
            <w:proofErr w:type="spellStart"/>
            <w:r w:rsidRPr="00017717">
              <w:rPr>
                <w:b/>
              </w:rPr>
              <w:t>Слоти</w:t>
            </w:r>
            <w:proofErr w:type="spellEnd"/>
            <w:r w:rsidRPr="00017717">
              <w:rPr>
                <w:b/>
              </w:rPr>
              <w:t xml:space="preserve"> розширення</w:t>
            </w:r>
          </w:p>
        </w:tc>
        <w:tc>
          <w:tcPr>
            <w:tcW w:w="5108" w:type="dxa"/>
            <w:tcBorders>
              <w:top w:val="single" w:sz="4" w:space="0" w:color="auto"/>
              <w:left w:val="single" w:sz="4" w:space="0" w:color="auto"/>
              <w:bottom w:val="single" w:sz="4" w:space="0" w:color="auto"/>
              <w:right w:val="single" w:sz="4" w:space="0" w:color="auto"/>
            </w:tcBorders>
          </w:tcPr>
          <w:p w14:paraId="54DBE845" w14:textId="77777777" w:rsidR="009E263B" w:rsidRPr="00017717" w:rsidRDefault="009E263B" w:rsidP="00C716E5">
            <w:pPr>
              <w:jc w:val="both"/>
            </w:pPr>
            <w:r w:rsidRPr="00017717">
              <w:t xml:space="preserve">можливість розширення до не менше ніж 3 </w:t>
            </w:r>
            <w:proofErr w:type="spellStart"/>
            <w:r w:rsidRPr="00017717">
              <w:t>слотів</w:t>
            </w:r>
            <w:proofErr w:type="spellEnd"/>
            <w:r w:rsidRPr="00017717">
              <w:t xml:space="preserve"> інтерфейсу </w:t>
            </w:r>
            <w:proofErr w:type="spellStart"/>
            <w:r w:rsidRPr="00017717">
              <w:t>PCIe</w:t>
            </w:r>
            <w:proofErr w:type="spellEnd"/>
            <w:r w:rsidRPr="00017717">
              <w:t xml:space="preserve"> </w:t>
            </w:r>
            <w:r w:rsidRPr="00017717">
              <w:rPr>
                <w:lang w:val="ru-RU"/>
              </w:rPr>
              <w:t>5</w:t>
            </w:r>
            <w:r w:rsidRPr="00017717">
              <w:t>.0;</w:t>
            </w:r>
          </w:p>
        </w:tc>
        <w:tc>
          <w:tcPr>
            <w:tcW w:w="3000" w:type="dxa"/>
            <w:tcBorders>
              <w:top w:val="single" w:sz="4" w:space="0" w:color="auto"/>
              <w:left w:val="single" w:sz="4" w:space="0" w:color="auto"/>
              <w:bottom w:val="single" w:sz="4" w:space="0" w:color="auto"/>
              <w:right w:val="single" w:sz="4" w:space="0" w:color="auto"/>
            </w:tcBorders>
          </w:tcPr>
          <w:p w14:paraId="2D7EFD6F" w14:textId="77777777" w:rsidR="009E263B" w:rsidRPr="00017717" w:rsidRDefault="009E263B" w:rsidP="00C716E5">
            <w:pPr>
              <w:jc w:val="both"/>
            </w:pPr>
          </w:p>
        </w:tc>
      </w:tr>
      <w:tr w:rsidR="009E263B" w:rsidRPr="00017717" w14:paraId="754965DE" w14:textId="7BCD69BB" w:rsidTr="009E263B">
        <w:trPr>
          <w:trHeight w:val="214"/>
        </w:trPr>
        <w:tc>
          <w:tcPr>
            <w:tcW w:w="1833" w:type="dxa"/>
            <w:tcBorders>
              <w:top w:val="single" w:sz="4" w:space="0" w:color="auto"/>
              <w:left w:val="single" w:sz="4" w:space="0" w:color="auto"/>
              <w:bottom w:val="single" w:sz="4" w:space="0" w:color="auto"/>
              <w:right w:val="single" w:sz="4" w:space="0" w:color="auto"/>
            </w:tcBorders>
          </w:tcPr>
          <w:p w14:paraId="7933F0DA" w14:textId="77777777" w:rsidR="009E263B" w:rsidRPr="00017717" w:rsidRDefault="009E263B" w:rsidP="00C716E5">
            <w:pPr>
              <w:rPr>
                <w:b/>
              </w:rPr>
            </w:pPr>
            <w:r w:rsidRPr="00017717">
              <w:rPr>
                <w:b/>
              </w:rPr>
              <w:t>Живлення:</w:t>
            </w:r>
          </w:p>
          <w:p w14:paraId="58ABD46E" w14:textId="77777777" w:rsidR="009E263B" w:rsidRPr="00017717" w:rsidRDefault="009E263B" w:rsidP="00C716E5">
            <w:pPr>
              <w:rPr>
                <w:b/>
              </w:rPr>
            </w:pPr>
          </w:p>
        </w:tc>
        <w:tc>
          <w:tcPr>
            <w:tcW w:w="5108" w:type="dxa"/>
            <w:tcBorders>
              <w:top w:val="single" w:sz="4" w:space="0" w:color="auto"/>
              <w:left w:val="single" w:sz="4" w:space="0" w:color="auto"/>
              <w:bottom w:val="single" w:sz="4" w:space="0" w:color="auto"/>
              <w:right w:val="single" w:sz="4" w:space="0" w:color="auto"/>
            </w:tcBorders>
            <w:hideMark/>
          </w:tcPr>
          <w:p w14:paraId="530155E7" w14:textId="77777777" w:rsidR="009E263B" w:rsidRPr="00017717" w:rsidRDefault="009E263B" w:rsidP="00C716E5">
            <w:pPr>
              <w:jc w:val="both"/>
              <w:rPr>
                <w:lang w:val="ru-RU"/>
              </w:rPr>
            </w:pPr>
            <w:r w:rsidRPr="00017717">
              <w:t xml:space="preserve">не менше ніж два блоки живлення, </w:t>
            </w:r>
            <w:proofErr w:type="spellStart"/>
            <w:r w:rsidRPr="00017717">
              <w:t>потужніст</w:t>
            </w:r>
            <w:proofErr w:type="spellEnd"/>
            <w:r w:rsidRPr="00017717">
              <w:rPr>
                <w:lang w:val="ru-RU"/>
              </w:rPr>
              <w:t xml:space="preserve">ю не </w:t>
            </w:r>
            <w:proofErr w:type="spellStart"/>
            <w:r w:rsidRPr="00017717">
              <w:rPr>
                <w:lang w:val="ru-RU"/>
              </w:rPr>
              <w:t>менше</w:t>
            </w:r>
            <w:proofErr w:type="spellEnd"/>
            <w:r w:rsidRPr="00017717">
              <w:rPr>
                <w:lang w:val="ru-RU"/>
              </w:rPr>
              <w:t xml:space="preserve"> н</w:t>
            </w:r>
            <w:proofErr w:type="spellStart"/>
            <w:r w:rsidRPr="00017717">
              <w:t>іж</w:t>
            </w:r>
            <w:proofErr w:type="spellEnd"/>
            <w:r w:rsidRPr="00017717">
              <w:t xml:space="preserve"> 1100 Вт,  </w:t>
            </w:r>
            <w:proofErr w:type="spellStart"/>
            <w:r w:rsidRPr="00017717">
              <w:t>відмовостійкість</w:t>
            </w:r>
            <w:proofErr w:type="spellEnd"/>
            <w:r w:rsidRPr="00017717">
              <w:t xml:space="preserve"> не гірше ніж 1+1; ефективність не нижче ніж 94%; кабелі живлення до кожного блоку </w:t>
            </w:r>
            <w:proofErr w:type="spellStart"/>
            <w:r w:rsidRPr="00017717">
              <w:rPr>
                <w:lang w:val="ru-RU"/>
              </w:rPr>
              <w:t>довжиною</w:t>
            </w:r>
            <w:proofErr w:type="spellEnd"/>
            <w:r w:rsidRPr="00017717">
              <w:rPr>
                <w:lang w:val="ru-RU"/>
              </w:rPr>
              <w:t xml:space="preserve"> </w:t>
            </w:r>
            <w:r>
              <w:rPr>
                <w:lang w:val="ru-RU"/>
              </w:rPr>
              <w:t xml:space="preserve">не </w:t>
            </w:r>
            <w:proofErr w:type="spellStart"/>
            <w:r w:rsidRPr="00017717">
              <w:rPr>
                <w:lang w:val="ru-RU"/>
              </w:rPr>
              <w:t>менше</w:t>
            </w:r>
            <w:proofErr w:type="spellEnd"/>
            <w:r w:rsidRPr="00017717">
              <w:rPr>
                <w:lang w:val="ru-RU"/>
              </w:rPr>
              <w:t xml:space="preserve"> 2 метра.</w:t>
            </w:r>
          </w:p>
        </w:tc>
        <w:tc>
          <w:tcPr>
            <w:tcW w:w="3000" w:type="dxa"/>
            <w:tcBorders>
              <w:top w:val="single" w:sz="4" w:space="0" w:color="auto"/>
              <w:left w:val="single" w:sz="4" w:space="0" w:color="auto"/>
              <w:bottom w:val="single" w:sz="4" w:space="0" w:color="auto"/>
              <w:right w:val="single" w:sz="4" w:space="0" w:color="auto"/>
            </w:tcBorders>
          </w:tcPr>
          <w:p w14:paraId="125E260B" w14:textId="77777777" w:rsidR="009E263B" w:rsidRPr="00017717" w:rsidRDefault="009E263B" w:rsidP="00C716E5">
            <w:pPr>
              <w:jc w:val="both"/>
            </w:pPr>
          </w:p>
        </w:tc>
      </w:tr>
      <w:tr w:rsidR="009E263B" w:rsidRPr="00017717" w14:paraId="6F073ABE" w14:textId="40E63842" w:rsidTr="009E263B">
        <w:trPr>
          <w:trHeight w:val="432"/>
        </w:trPr>
        <w:tc>
          <w:tcPr>
            <w:tcW w:w="1833" w:type="dxa"/>
            <w:tcBorders>
              <w:top w:val="single" w:sz="4" w:space="0" w:color="auto"/>
              <w:left w:val="single" w:sz="4" w:space="0" w:color="auto"/>
              <w:bottom w:val="single" w:sz="4" w:space="0" w:color="auto"/>
              <w:right w:val="single" w:sz="4" w:space="0" w:color="auto"/>
            </w:tcBorders>
            <w:hideMark/>
          </w:tcPr>
          <w:p w14:paraId="1BD5E585" w14:textId="77777777" w:rsidR="009E263B" w:rsidRPr="00017717" w:rsidRDefault="009E263B" w:rsidP="00C716E5">
            <w:pPr>
              <w:rPr>
                <w:b/>
              </w:rPr>
            </w:pPr>
            <w:r w:rsidRPr="00017717">
              <w:rPr>
                <w:b/>
              </w:rPr>
              <w:t>Система охолодження:</w:t>
            </w:r>
          </w:p>
        </w:tc>
        <w:tc>
          <w:tcPr>
            <w:tcW w:w="5108" w:type="dxa"/>
            <w:tcBorders>
              <w:top w:val="single" w:sz="4" w:space="0" w:color="auto"/>
              <w:left w:val="single" w:sz="4" w:space="0" w:color="auto"/>
              <w:bottom w:val="single" w:sz="4" w:space="0" w:color="auto"/>
              <w:right w:val="single" w:sz="4" w:space="0" w:color="auto"/>
            </w:tcBorders>
            <w:hideMark/>
          </w:tcPr>
          <w:p w14:paraId="77D2DA22" w14:textId="77777777" w:rsidR="009E263B" w:rsidRPr="00017717" w:rsidRDefault="009E263B" w:rsidP="00C716E5">
            <w:pPr>
              <w:jc w:val="both"/>
            </w:pPr>
            <w:r w:rsidRPr="00017717">
              <w:t xml:space="preserve">Наявність не менше ніж 8 модулів охолодження з функцією гарячої заміни, та N+1 </w:t>
            </w:r>
            <w:proofErr w:type="spellStart"/>
            <w:r w:rsidRPr="00017717">
              <w:t>відмовостійкості</w:t>
            </w:r>
            <w:proofErr w:type="spellEnd"/>
            <w:r w:rsidRPr="00017717">
              <w:t>;</w:t>
            </w:r>
          </w:p>
        </w:tc>
        <w:tc>
          <w:tcPr>
            <w:tcW w:w="3000" w:type="dxa"/>
            <w:tcBorders>
              <w:top w:val="single" w:sz="4" w:space="0" w:color="auto"/>
              <w:left w:val="single" w:sz="4" w:space="0" w:color="auto"/>
              <w:bottom w:val="single" w:sz="4" w:space="0" w:color="auto"/>
              <w:right w:val="single" w:sz="4" w:space="0" w:color="auto"/>
            </w:tcBorders>
          </w:tcPr>
          <w:p w14:paraId="5B0901A9" w14:textId="77777777" w:rsidR="009E263B" w:rsidRPr="00017717" w:rsidRDefault="009E263B" w:rsidP="00C716E5">
            <w:pPr>
              <w:jc w:val="both"/>
            </w:pPr>
          </w:p>
        </w:tc>
      </w:tr>
      <w:tr w:rsidR="009E263B" w:rsidRPr="00017717" w14:paraId="16B76577" w14:textId="03918764" w:rsidTr="009E263B">
        <w:trPr>
          <w:trHeight w:val="432"/>
        </w:trPr>
        <w:tc>
          <w:tcPr>
            <w:tcW w:w="1833" w:type="dxa"/>
            <w:tcBorders>
              <w:top w:val="single" w:sz="4" w:space="0" w:color="auto"/>
              <w:left w:val="single" w:sz="4" w:space="0" w:color="auto"/>
              <w:bottom w:val="single" w:sz="4" w:space="0" w:color="auto"/>
              <w:right w:val="single" w:sz="4" w:space="0" w:color="auto"/>
            </w:tcBorders>
          </w:tcPr>
          <w:p w14:paraId="0365768D" w14:textId="77777777" w:rsidR="009E263B" w:rsidRPr="00017717" w:rsidRDefault="009E263B" w:rsidP="00C716E5">
            <w:pPr>
              <w:rPr>
                <w:b/>
              </w:rPr>
            </w:pPr>
            <w:r w:rsidRPr="00017717">
              <w:rPr>
                <w:b/>
              </w:rPr>
              <w:t>Модулі гарячої заміни</w:t>
            </w:r>
          </w:p>
        </w:tc>
        <w:tc>
          <w:tcPr>
            <w:tcW w:w="5108" w:type="dxa"/>
            <w:tcBorders>
              <w:top w:val="single" w:sz="4" w:space="0" w:color="auto"/>
              <w:left w:val="single" w:sz="4" w:space="0" w:color="auto"/>
              <w:bottom w:val="single" w:sz="4" w:space="0" w:color="auto"/>
              <w:right w:val="single" w:sz="4" w:space="0" w:color="auto"/>
            </w:tcBorders>
          </w:tcPr>
          <w:p w14:paraId="6681A582" w14:textId="77777777" w:rsidR="009E263B" w:rsidRPr="00017717" w:rsidRDefault="009E263B" w:rsidP="00C716E5">
            <w:pPr>
              <w:jc w:val="both"/>
            </w:pPr>
            <w:r w:rsidRPr="00017717">
              <w:t>наступні модулі мають підтримувати функцію гарячої заміни: блоки живлення, модулі охолодження, диски;</w:t>
            </w:r>
          </w:p>
        </w:tc>
        <w:tc>
          <w:tcPr>
            <w:tcW w:w="3000" w:type="dxa"/>
            <w:tcBorders>
              <w:top w:val="single" w:sz="4" w:space="0" w:color="auto"/>
              <w:left w:val="single" w:sz="4" w:space="0" w:color="auto"/>
              <w:bottom w:val="single" w:sz="4" w:space="0" w:color="auto"/>
              <w:right w:val="single" w:sz="4" w:space="0" w:color="auto"/>
            </w:tcBorders>
          </w:tcPr>
          <w:p w14:paraId="0103B663" w14:textId="77777777" w:rsidR="009E263B" w:rsidRPr="00017717" w:rsidRDefault="009E263B" w:rsidP="00C716E5">
            <w:pPr>
              <w:jc w:val="both"/>
            </w:pPr>
          </w:p>
        </w:tc>
      </w:tr>
      <w:tr w:rsidR="009E263B" w:rsidRPr="00017717" w14:paraId="25614A68" w14:textId="0678AA24" w:rsidTr="009E263B">
        <w:trPr>
          <w:trHeight w:val="432"/>
        </w:trPr>
        <w:tc>
          <w:tcPr>
            <w:tcW w:w="1833" w:type="dxa"/>
            <w:tcBorders>
              <w:top w:val="single" w:sz="4" w:space="0" w:color="auto"/>
              <w:left w:val="single" w:sz="4" w:space="0" w:color="auto"/>
              <w:bottom w:val="single" w:sz="4" w:space="0" w:color="auto"/>
              <w:right w:val="single" w:sz="4" w:space="0" w:color="auto"/>
            </w:tcBorders>
          </w:tcPr>
          <w:p w14:paraId="14BC35AA" w14:textId="77777777" w:rsidR="009E263B" w:rsidRPr="00017717" w:rsidRDefault="009E263B" w:rsidP="00C716E5">
            <w:pPr>
              <w:rPr>
                <w:b/>
              </w:rPr>
            </w:pPr>
            <w:r w:rsidRPr="00017717">
              <w:rPr>
                <w:b/>
              </w:rPr>
              <w:t>П</w:t>
            </w:r>
            <w:proofErr w:type="spellStart"/>
            <w:r w:rsidRPr="00017717">
              <w:rPr>
                <w:b/>
                <w:lang w:val="ru-RU"/>
              </w:rPr>
              <w:t>ідтримувані</w:t>
            </w:r>
            <w:proofErr w:type="spellEnd"/>
            <w:r w:rsidRPr="00017717">
              <w:rPr>
                <w:b/>
                <w:lang w:val="ru-RU"/>
              </w:rPr>
              <w:t xml:space="preserve"> ОС</w:t>
            </w:r>
            <w:r w:rsidRPr="00017717">
              <w:rPr>
                <w:b/>
              </w:rPr>
              <w:t xml:space="preserve"> </w:t>
            </w:r>
          </w:p>
        </w:tc>
        <w:tc>
          <w:tcPr>
            <w:tcW w:w="5108" w:type="dxa"/>
            <w:tcBorders>
              <w:top w:val="single" w:sz="4" w:space="0" w:color="auto"/>
              <w:left w:val="single" w:sz="4" w:space="0" w:color="auto"/>
              <w:bottom w:val="single" w:sz="4" w:space="0" w:color="auto"/>
              <w:right w:val="single" w:sz="4" w:space="0" w:color="auto"/>
            </w:tcBorders>
            <w:shd w:val="clear" w:color="auto" w:fill="FFFFFF"/>
            <w:hideMark/>
          </w:tcPr>
          <w:p w14:paraId="13636D6A" w14:textId="77777777" w:rsidR="009E263B" w:rsidRPr="00017717" w:rsidRDefault="009E263B" w:rsidP="00C716E5">
            <w:pPr>
              <w:jc w:val="both"/>
              <w:rPr>
                <w:lang w:val="en-US"/>
              </w:rPr>
            </w:pPr>
            <w:r w:rsidRPr="00017717">
              <w:rPr>
                <w:lang w:val="en-US"/>
              </w:rPr>
              <w:t>- Microsoft Windows Server 2019, 2022</w:t>
            </w:r>
          </w:p>
          <w:p w14:paraId="686926E4" w14:textId="77777777" w:rsidR="009E263B" w:rsidRPr="00017717" w:rsidRDefault="009E263B" w:rsidP="00C716E5">
            <w:pPr>
              <w:jc w:val="both"/>
              <w:rPr>
                <w:lang w:val="en-US"/>
              </w:rPr>
            </w:pPr>
            <w:r w:rsidRPr="00017717">
              <w:rPr>
                <w:lang w:val="en-US"/>
              </w:rPr>
              <w:t xml:space="preserve"> - Red Hat Enterprise Linux 8, 9</w:t>
            </w:r>
          </w:p>
          <w:p w14:paraId="2505D930" w14:textId="77777777" w:rsidR="009E263B" w:rsidRPr="00017717" w:rsidRDefault="009E263B" w:rsidP="00C716E5">
            <w:pPr>
              <w:jc w:val="both"/>
              <w:rPr>
                <w:lang w:val="sv-SE"/>
              </w:rPr>
            </w:pPr>
            <w:r w:rsidRPr="00017717">
              <w:rPr>
                <w:lang w:val="en-US"/>
              </w:rPr>
              <w:t xml:space="preserve"> </w:t>
            </w:r>
            <w:r w:rsidRPr="00017717">
              <w:rPr>
                <w:lang w:val="sv-SE"/>
              </w:rPr>
              <w:t>- SUSE Linux Enterprise Server 15</w:t>
            </w:r>
          </w:p>
          <w:p w14:paraId="6C69D08A" w14:textId="77777777" w:rsidR="009E263B" w:rsidRPr="00017717" w:rsidRDefault="009E263B" w:rsidP="00C716E5">
            <w:pPr>
              <w:jc w:val="both"/>
              <w:rPr>
                <w:lang w:val="sv-SE"/>
              </w:rPr>
            </w:pPr>
            <w:r w:rsidRPr="00017717">
              <w:rPr>
                <w:lang w:val="sv-SE"/>
              </w:rPr>
              <w:t xml:space="preserve"> - Ubuntu 22.04 LTS</w:t>
            </w:r>
          </w:p>
          <w:p w14:paraId="327230A0" w14:textId="77777777" w:rsidR="009E263B" w:rsidRPr="00017717" w:rsidRDefault="009E263B" w:rsidP="00C716E5">
            <w:pPr>
              <w:jc w:val="both"/>
              <w:rPr>
                <w:lang w:val="sv-SE"/>
              </w:rPr>
            </w:pPr>
            <w:r w:rsidRPr="00017717">
              <w:rPr>
                <w:lang w:val="sv-SE"/>
              </w:rPr>
              <w:t xml:space="preserve"> - VMware vSphere (ESXi)</w:t>
            </w:r>
            <w:r>
              <w:t>6.7,</w:t>
            </w:r>
            <w:r w:rsidRPr="00017717">
              <w:rPr>
                <w:lang w:val="sv-SE"/>
              </w:rPr>
              <w:t xml:space="preserve"> 7.0, 8.0</w:t>
            </w:r>
          </w:p>
          <w:p w14:paraId="61C03294" w14:textId="77777777" w:rsidR="009E263B" w:rsidRPr="00017717" w:rsidRDefault="009E263B" w:rsidP="00C716E5">
            <w:pPr>
              <w:jc w:val="both"/>
              <w:rPr>
                <w:lang w:val="sv-SE"/>
              </w:rPr>
            </w:pPr>
          </w:p>
        </w:tc>
        <w:tc>
          <w:tcPr>
            <w:tcW w:w="3000" w:type="dxa"/>
            <w:tcBorders>
              <w:top w:val="single" w:sz="4" w:space="0" w:color="auto"/>
              <w:left w:val="single" w:sz="4" w:space="0" w:color="auto"/>
              <w:bottom w:val="single" w:sz="4" w:space="0" w:color="auto"/>
              <w:right w:val="single" w:sz="4" w:space="0" w:color="auto"/>
            </w:tcBorders>
            <w:shd w:val="clear" w:color="auto" w:fill="FFFFFF"/>
          </w:tcPr>
          <w:p w14:paraId="5E23E711" w14:textId="77777777" w:rsidR="009E263B" w:rsidRPr="00017717" w:rsidRDefault="009E263B" w:rsidP="00C716E5">
            <w:pPr>
              <w:jc w:val="both"/>
              <w:rPr>
                <w:lang w:val="en-US"/>
              </w:rPr>
            </w:pPr>
          </w:p>
        </w:tc>
      </w:tr>
      <w:tr w:rsidR="009E263B" w:rsidRPr="00017717" w14:paraId="601719ED" w14:textId="22646129" w:rsidTr="009E263B">
        <w:trPr>
          <w:trHeight w:val="432"/>
        </w:trPr>
        <w:tc>
          <w:tcPr>
            <w:tcW w:w="1833" w:type="dxa"/>
            <w:tcBorders>
              <w:top w:val="single" w:sz="4" w:space="0" w:color="auto"/>
              <w:left w:val="single" w:sz="4" w:space="0" w:color="auto"/>
              <w:bottom w:val="single" w:sz="4" w:space="0" w:color="auto"/>
              <w:right w:val="single" w:sz="4" w:space="0" w:color="auto"/>
            </w:tcBorders>
          </w:tcPr>
          <w:p w14:paraId="20704E2D" w14:textId="77777777" w:rsidR="009E263B" w:rsidRPr="00017717" w:rsidRDefault="009E263B" w:rsidP="00C716E5">
            <w:pPr>
              <w:rPr>
                <w:b/>
              </w:rPr>
            </w:pPr>
            <w:r w:rsidRPr="00017717">
              <w:br w:type="page"/>
            </w:r>
            <w:r w:rsidRPr="00017717">
              <w:rPr>
                <w:b/>
              </w:rPr>
              <w:t>Функції керування:</w:t>
            </w:r>
          </w:p>
          <w:p w14:paraId="0F73D863" w14:textId="77777777" w:rsidR="009E263B" w:rsidRPr="00017717" w:rsidRDefault="009E263B" w:rsidP="00C716E5">
            <w:pPr>
              <w:rPr>
                <w:b/>
              </w:rPr>
            </w:pPr>
          </w:p>
        </w:tc>
        <w:tc>
          <w:tcPr>
            <w:tcW w:w="5108" w:type="dxa"/>
            <w:tcBorders>
              <w:top w:val="single" w:sz="4" w:space="0" w:color="auto"/>
              <w:left w:val="single" w:sz="4" w:space="0" w:color="auto"/>
              <w:bottom w:val="single" w:sz="4" w:space="0" w:color="auto"/>
              <w:right w:val="single" w:sz="4" w:space="0" w:color="auto"/>
            </w:tcBorders>
            <w:hideMark/>
          </w:tcPr>
          <w:p w14:paraId="6A40FEBE" w14:textId="77777777" w:rsidR="009E263B" w:rsidRPr="00017717" w:rsidRDefault="009E263B" w:rsidP="00C716E5">
            <w:pPr>
              <w:jc w:val="both"/>
            </w:pPr>
            <w:r w:rsidRPr="00017717">
              <w:t xml:space="preserve">Вбудована в сервер система передбачення збоїв, яка отримує повідомлення від процесорів, регуляторів напруги, оперативної пам'яті, внутрішніх пристроїв зберігання (SAS/SATA HDD, SSD, </w:t>
            </w:r>
            <w:proofErr w:type="spellStart"/>
            <w:r w:rsidRPr="00017717">
              <w:t>NVMe</w:t>
            </w:r>
            <w:proofErr w:type="spellEnd"/>
            <w:r w:rsidRPr="00017717">
              <w:t xml:space="preserve"> SSD, M.2 диски, SSD </w:t>
            </w:r>
            <w:proofErr w:type="spellStart"/>
            <w:r w:rsidRPr="00017717">
              <w:t>PCIe</w:t>
            </w:r>
            <w:proofErr w:type="spellEnd"/>
            <w:r w:rsidRPr="00017717">
              <w:t xml:space="preserve"> адаптери), вентиляторних модулів охолодження, блоків живлення, RAID контролерів, датчиків середньої температури та температури компонентів.</w:t>
            </w:r>
          </w:p>
          <w:p w14:paraId="5A79A261" w14:textId="77777777" w:rsidR="009E263B" w:rsidRPr="00017717" w:rsidRDefault="009E263B" w:rsidP="00C716E5">
            <w:pPr>
              <w:jc w:val="both"/>
            </w:pPr>
          </w:p>
          <w:p w14:paraId="07573789" w14:textId="77777777" w:rsidR="009E263B" w:rsidRPr="00017717" w:rsidRDefault="009E263B" w:rsidP="00C716E5">
            <w:pPr>
              <w:jc w:val="both"/>
            </w:pPr>
            <w:proofErr w:type="spellStart"/>
            <w:r w:rsidRPr="00017717">
              <w:rPr>
                <w:lang w:val="ru-RU"/>
              </w:rPr>
              <w:t>Вбудований</w:t>
            </w:r>
            <w:proofErr w:type="spellEnd"/>
            <w:r w:rsidRPr="00017717">
              <w:rPr>
                <w:lang w:val="ru-RU"/>
              </w:rPr>
              <w:t xml:space="preserve"> у сервер модуль системного </w:t>
            </w:r>
            <w:proofErr w:type="spellStart"/>
            <w:r w:rsidRPr="00017717">
              <w:rPr>
                <w:lang w:val="ru-RU"/>
              </w:rPr>
              <w:t>управління</w:t>
            </w:r>
            <w:proofErr w:type="spellEnd"/>
            <w:r w:rsidRPr="00017717">
              <w:rPr>
                <w:lang w:val="ru-RU"/>
              </w:rPr>
              <w:t xml:space="preserve"> повинен </w:t>
            </w:r>
            <w:proofErr w:type="spellStart"/>
            <w:proofErr w:type="gramStart"/>
            <w:r w:rsidRPr="00017717">
              <w:rPr>
                <w:lang w:val="ru-RU"/>
              </w:rPr>
              <w:t>підтримувати</w:t>
            </w:r>
            <w:proofErr w:type="spellEnd"/>
            <w:r w:rsidRPr="00017717">
              <w:rPr>
                <w:lang w:val="ru-RU"/>
              </w:rPr>
              <w:t>:</w:t>
            </w:r>
            <w:r w:rsidRPr="00017717">
              <w:t>:</w:t>
            </w:r>
            <w:proofErr w:type="gramEnd"/>
            <w:r w:rsidRPr="00017717">
              <w:t xml:space="preserve"> </w:t>
            </w:r>
          </w:p>
          <w:p w14:paraId="37FA4382" w14:textId="77777777" w:rsidR="009E263B" w:rsidRPr="00494AAE" w:rsidRDefault="009E263B" w:rsidP="00881A74">
            <w:pPr>
              <w:pStyle w:val="aff2"/>
              <w:numPr>
                <w:ilvl w:val="1"/>
                <w:numId w:val="19"/>
              </w:numPr>
              <w:jc w:val="both"/>
              <w:rPr>
                <w:lang w:val="ru-RU"/>
              </w:rPr>
            </w:pPr>
            <w:proofErr w:type="spellStart"/>
            <w:r w:rsidRPr="00494AAE">
              <w:rPr>
                <w:lang w:val="ru-RU"/>
              </w:rPr>
              <w:t>Збір</w:t>
            </w:r>
            <w:proofErr w:type="spellEnd"/>
            <w:r w:rsidRPr="00494AAE">
              <w:rPr>
                <w:lang w:val="ru-RU"/>
              </w:rPr>
              <w:t xml:space="preserve"> та перегляд </w:t>
            </w:r>
            <w:proofErr w:type="spellStart"/>
            <w:r w:rsidRPr="00494AAE">
              <w:rPr>
                <w:lang w:val="ru-RU"/>
              </w:rPr>
              <w:t>системної</w:t>
            </w:r>
            <w:proofErr w:type="spellEnd"/>
            <w:r w:rsidRPr="00494AAE">
              <w:rPr>
                <w:lang w:val="ru-RU"/>
              </w:rPr>
              <w:t xml:space="preserve"> </w:t>
            </w:r>
            <w:proofErr w:type="spellStart"/>
            <w:r w:rsidRPr="00494AAE">
              <w:rPr>
                <w:lang w:val="ru-RU"/>
              </w:rPr>
              <w:t>інформації</w:t>
            </w:r>
            <w:proofErr w:type="spellEnd"/>
            <w:r w:rsidRPr="00494AAE">
              <w:rPr>
                <w:lang w:val="ru-RU"/>
              </w:rPr>
              <w:t xml:space="preserve"> та складу </w:t>
            </w:r>
            <w:proofErr w:type="spellStart"/>
            <w:r w:rsidRPr="00494AAE">
              <w:rPr>
                <w:lang w:val="ru-RU"/>
              </w:rPr>
              <w:t>обладнання</w:t>
            </w:r>
            <w:proofErr w:type="spellEnd"/>
            <w:r w:rsidRPr="00494AAE">
              <w:rPr>
                <w:lang w:val="ru-RU"/>
              </w:rPr>
              <w:t xml:space="preserve"> </w:t>
            </w:r>
          </w:p>
          <w:p w14:paraId="16FCA9AC" w14:textId="77777777" w:rsidR="009E263B" w:rsidRPr="00017717" w:rsidRDefault="009E263B" w:rsidP="00881A74">
            <w:pPr>
              <w:pStyle w:val="aff2"/>
              <w:numPr>
                <w:ilvl w:val="1"/>
                <w:numId w:val="19"/>
              </w:numPr>
              <w:jc w:val="both"/>
            </w:pPr>
            <w:proofErr w:type="spellStart"/>
            <w:r w:rsidRPr="00017717">
              <w:lastRenderedPageBreak/>
              <w:t>Моніторинг</w:t>
            </w:r>
            <w:proofErr w:type="spellEnd"/>
            <w:r w:rsidRPr="00017717">
              <w:t xml:space="preserve"> </w:t>
            </w:r>
            <w:proofErr w:type="spellStart"/>
            <w:r w:rsidRPr="00017717">
              <w:t>статусу</w:t>
            </w:r>
            <w:proofErr w:type="spellEnd"/>
            <w:r w:rsidRPr="00017717">
              <w:t xml:space="preserve"> </w:t>
            </w:r>
            <w:proofErr w:type="spellStart"/>
            <w:r w:rsidRPr="00017717">
              <w:t>та</w:t>
            </w:r>
            <w:proofErr w:type="spellEnd"/>
            <w:r w:rsidRPr="00017717">
              <w:t xml:space="preserve"> </w:t>
            </w:r>
            <w:proofErr w:type="spellStart"/>
            <w:r w:rsidRPr="00017717">
              <w:t>стану</w:t>
            </w:r>
            <w:proofErr w:type="spellEnd"/>
            <w:r w:rsidRPr="00017717">
              <w:t xml:space="preserve"> </w:t>
            </w:r>
            <w:proofErr w:type="spellStart"/>
            <w:r w:rsidRPr="00017717">
              <w:t>системи</w:t>
            </w:r>
            <w:proofErr w:type="spellEnd"/>
            <w:r w:rsidRPr="00017717">
              <w:t xml:space="preserve"> </w:t>
            </w:r>
          </w:p>
          <w:p w14:paraId="7605DDFC" w14:textId="77777777" w:rsidR="009E263B" w:rsidRPr="00017717" w:rsidRDefault="009E263B" w:rsidP="00881A74">
            <w:pPr>
              <w:pStyle w:val="aff2"/>
              <w:numPr>
                <w:ilvl w:val="1"/>
                <w:numId w:val="19"/>
              </w:numPr>
              <w:jc w:val="both"/>
            </w:pPr>
            <w:proofErr w:type="spellStart"/>
            <w:r w:rsidRPr="00017717">
              <w:t>Попередження</w:t>
            </w:r>
            <w:proofErr w:type="spellEnd"/>
            <w:r w:rsidRPr="00017717">
              <w:t xml:space="preserve"> </w:t>
            </w:r>
            <w:proofErr w:type="spellStart"/>
            <w:r w:rsidRPr="00017717">
              <w:t>та</w:t>
            </w:r>
            <w:proofErr w:type="spellEnd"/>
            <w:r w:rsidRPr="00017717">
              <w:t xml:space="preserve"> </w:t>
            </w:r>
            <w:proofErr w:type="spellStart"/>
            <w:r w:rsidRPr="00017717">
              <w:t>повідомлення</w:t>
            </w:r>
            <w:proofErr w:type="spellEnd"/>
            <w:r w:rsidRPr="00017717">
              <w:t xml:space="preserve"> </w:t>
            </w:r>
          </w:p>
          <w:p w14:paraId="5A21F6B8" w14:textId="77777777" w:rsidR="009E263B" w:rsidRPr="00017717" w:rsidRDefault="009E263B" w:rsidP="00881A74">
            <w:pPr>
              <w:pStyle w:val="aff2"/>
              <w:numPr>
                <w:ilvl w:val="1"/>
                <w:numId w:val="19"/>
              </w:numPr>
              <w:jc w:val="both"/>
            </w:pPr>
            <w:proofErr w:type="spellStart"/>
            <w:r w:rsidRPr="00017717">
              <w:t>Реєстрація</w:t>
            </w:r>
            <w:proofErr w:type="spellEnd"/>
            <w:r w:rsidRPr="00017717">
              <w:t xml:space="preserve"> </w:t>
            </w:r>
            <w:proofErr w:type="spellStart"/>
            <w:r w:rsidRPr="00017717">
              <w:t>подій</w:t>
            </w:r>
            <w:proofErr w:type="spellEnd"/>
            <w:r w:rsidRPr="00017717">
              <w:t xml:space="preserve"> </w:t>
            </w:r>
          </w:p>
          <w:p w14:paraId="6402D984" w14:textId="77777777" w:rsidR="009E263B" w:rsidRPr="00017717" w:rsidRDefault="009E263B" w:rsidP="00881A74">
            <w:pPr>
              <w:pStyle w:val="aff2"/>
              <w:numPr>
                <w:ilvl w:val="1"/>
                <w:numId w:val="19"/>
              </w:numPr>
              <w:jc w:val="both"/>
            </w:pPr>
            <w:proofErr w:type="spellStart"/>
            <w:r w:rsidRPr="00017717">
              <w:t>Налаштування</w:t>
            </w:r>
            <w:proofErr w:type="spellEnd"/>
            <w:r w:rsidRPr="00017717">
              <w:t xml:space="preserve"> </w:t>
            </w:r>
            <w:proofErr w:type="spellStart"/>
            <w:r w:rsidRPr="00017717">
              <w:t>мережного</w:t>
            </w:r>
            <w:proofErr w:type="spellEnd"/>
            <w:r w:rsidRPr="00017717">
              <w:t xml:space="preserve"> </w:t>
            </w:r>
            <w:proofErr w:type="spellStart"/>
            <w:r w:rsidRPr="00017717">
              <w:t>підключення</w:t>
            </w:r>
            <w:proofErr w:type="spellEnd"/>
            <w:r w:rsidRPr="00017717">
              <w:t xml:space="preserve"> </w:t>
            </w:r>
          </w:p>
          <w:p w14:paraId="5C5F93A3" w14:textId="77777777" w:rsidR="009E263B" w:rsidRPr="00017717" w:rsidRDefault="009E263B" w:rsidP="00881A74">
            <w:pPr>
              <w:pStyle w:val="aff2"/>
              <w:numPr>
                <w:ilvl w:val="1"/>
                <w:numId w:val="19"/>
              </w:numPr>
              <w:jc w:val="both"/>
            </w:pPr>
            <w:proofErr w:type="spellStart"/>
            <w:r w:rsidRPr="00017717">
              <w:t>Налаштування</w:t>
            </w:r>
            <w:proofErr w:type="spellEnd"/>
            <w:r w:rsidRPr="00017717">
              <w:t xml:space="preserve"> </w:t>
            </w:r>
            <w:proofErr w:type="spellStart"/>
            <w:r w:rsidRPr="00017717">
              <w:t>безпеки</w:t>
            </w:r>
            <w:proofErr w:type="spellEnd"/>
            <w:r w:rsidRPr="00017717">
              <w:t xml:space="preserve"> </w:t>
            </w:r>
          </w:p>
          <w:p w14:paraId="59AFC9A0" w14:textId="77777777" w:rsidR="009E263B" w:rsidRPr="00017717" w:rsidRDefault="009E263B" w:rsidP="00881A74">
            <w:pPr>
              <w:pStyle w:val="aff2"/>
              <w:numPr>
                <w:ilvl w:val="1"/>
                <w:numId w:val="19"/>
              </w:numPr>
              <w:jc w:val="both"/>
            </w:pPr>
            <w:proofErr w:type="spellStart"/>
            <w:r w:rsidRPr="00017717">
              <w:t>Оновлення</w:t>
            </w:r>
            <w:proofErr w:type="spellEnd"/>
            <w:r w:rsidRPr="00017717">
              <w:t xml:space="preserve"> </w:t>
            </w:r>
            <w:proofErr w:type="spellStart"/>
            <w:r w:rsidRPr="00017717">
              <w:t>прошивки</w:t>
            </w:r>
            <w:proofErr w:type="spellEnd"/>
            <w:r w:rsidRPr="00017717">
              <w:t xml:space="preserve"> </w:t>
            </w:r>
            <w:proofErr w:type="spellStart"/>
            <w:r w:rsidRPr="00017717">
              <w:t>системи</w:t>
            </w:r>
            <w:proofErr w:type="spellEnd"/>
            <w:r w:rsidRPr="00017717">
              <w:t xml:space="preserve"> </w:t>
            </w:r>
          </w:p>
          <w:p w14:paraId="47D6F12A" w14:textId="77777777" w:rsidR="009E263B" w:rsidRPr="00017717" w:rsidRDefault="009E263B" w:rsidP="00881A74">
            <w:pPr>
              <w:pStyle w:val="aff2"/>
              <w:numPr>
                <w:ilvl w:val="1"/>
                <w:numId w:val="19"/>
              </w:numPr>
              <w:jc w:val="both"/>
            </w:pPr>
            <w:proofErr w:type="spellStart"/>
            <w:r w:rsidRPr="00017717">
              <w:t>Налаштування</w:t>
            </w:r>
            <w:proofErr w:type="spellEnd"/>
            <w:r w:rsidRPr="00017717">
              <w:t xml:space="preserve"> </w:t>
            </w:r>
            <w:proofErr w:type="spellStart"/>
            <w:r w:rsidRPr="00017717">
              <w:t>параметрів</w:t>
            </w:r>
            <w:proofErr w:type="spellEnd"/>
            <w:r w:rsidRPr="00017717">
              <w:t xml:space="preserve"> </w:t>
            </w:r>
            <w:proofErr w:type="spellStart"/>
            <w:r w:rsidRPr="00017717">
              <w:t>сервера</w:t>
            </w:r>
            <w:proofErr w:type="spellEnd"/>
            <w:r w:rsidRPr="00017717">
              <w:t xml:space="preserve"> </w:t>
            </w:r>
            <w:proofErr w:type="spellStart"/>
            <w:r w:rsidRPr="00017717">
              <w:t>та</w:t>
            </w:r>
            <w:proofErr w:type="spellEnd"/>
            <w:r w:rsidRPr="00017717">
              <w:t xml:space="preserve"> </w:t>
            </w:r>
            <w:proofErr w:type="spellStart"/>
            <w:r w:rsidRPr="00017717">
              <w:t>пристроїв</w:t>
            </w:r>
            <w:proofErr w:type="spellEnd"/>
            <w:r w:rsidRPr="00017717">
              <w:t xml:space="preserve"> </w:t>
            </w:r>
          </w:p>
          <w:p w14:paraId="1BEEC3A2" w14:textId="77777777" w:rsidR="009E263B" w:rsidRPr="00494AAE" w:rsidRDefault="009E263B" w:rsidP="00881A74">
            <w:pPr>
              <w:pStyle w:val="aff2"/>
              <w:numPr>
                <w:ilvl w:val="1"/>
                <w:numId w:val="19"/>
              </w:numPr>
              <w:jc w:val="both"/>
              <w:rPr>
                <w:lang w:val="ru-RU"/>
              </w:rPr>
            </w:pPr>
            <w:proofErr w:type="spellStart"/>
            <w:r w:rsidRPr="00494AAE">
              <w:rPr>
                <w:lang w:val="ru-RU"/>
              </w:rPr>
              <w:t>Моніторинг</w:t>
            </w:r>
            <w:proofErr w:type="spellEnd"/>
            <w:r w:rsidRPr="00494AAE">
              <w:rPr>
                <w:lang w:val="ru-RU"/>
              </w:rPr>
              <w:t xml:space="preserve"> </w:t>
            </w:r>
            <w:proofErr w:type="spellStart"/>
            <w:r w:rsidRPr="00494AAE">
              <w:rPr>
                <w:lang w:val="ru-RU"/>
              </w:rPr>
              <w:t>енергоспоживання</w:t>
            </w:r>
            <w:proofErr w:type="spellEnd"/>
            <w:r w:rsidRPr="00494AAE">
              <w:rPr>
                <w:lang w:val="ru-RU"/>
              </w:rPr>
              <w:t xml:space="preserve"> (</w:t>
            </w:r>
            <w:proofErr w:type="spellStart"/>
            <w:r w:rsidRPr="00494AAE">
              <w:rPr>
                <w:lang w:val="ru-RU"/>
              </w:rPr>
              <w:t>побудова</w:t>
            </w:r>
            <w:proofErr w:type="spellEnd"/>
            <w:r w:rsidRPr="00494AAE">
              <w:rPr>
                <w:lang w:val="ru-RU"/>
              </w:rPr>
              <w:t xml:space="preserve"> </w:t>
            </w:r>
            <w:proofErr w:type="spellStart"/>
            <w:r w:rsidRPr="00494AAE">
              <w:rPr>
                <w:lang w:val="ru-RU"/>
              </w:rPr>
              <w:t>графіків</w:t>
            </w:r>
            <w:proofErr w:type="spellEnd"/>
            <w:r w:rsidRPr="00494AAE">
              <w:rPr>
                <w:lang w:val="ru-RU"/>
              </w:rPr>
              <w:t xml:space="preserve">) у </w:t>
            </w:r>
            <w:proofErr w:type="spellStart"/>
            <w:r w:rsidRPr="00494AAE">
              <w:rPr>
                <w:lang w:val="ru-RU"/>
              </w:rPr>
              <w:t>режимі</w:t>
            </w:r>
            <w:proofErr w:type="spellEnd"/>
            <w:r w:rsidRPr="00494AAE">
              <w:rPr>
                <w:lang w:val="ru-RU"/>
              </w:rPr>
              <w:t xml:space="preserve"> реального часу і в </w:t>
            </w:r>
            <w:proofErr w:type="spellStart"/>
            <w:r w:rsidRPr="00494AAE">
              <w:rPr>
                <w:lang w:val="ru-RU"/>
              </w:rPr>
              <w:t>режимі</w:t>
            </w:r>
            <w:proofErr w:type="spellEnd"/>
            <w:r w:rsidRPr="00494AAE">
              <w:rPr>
                <w:lang w:val="ru-RU"/>
              </w:rPr>
              <w:t xml:space="preserve"> </w:t>
            </w:r>
            <w:proofErr w:type="spellStart"/>
            <w:r w:rsidRPr="00494AAE">
              <w:rPr>
                <w:lang w:val="ru-RU"/>
              </w:rPr>
              <w:t>історичних</w:t>
            </w:r>
            <w:proofErr w:type="spellEnd"/>
            <w:r w:rsidRPr="00494AAE">
              <w:rPr>
                <w:lang w:val="ru-RU"/>
              </w:rPr>
              <w:t xml:space="preserve"> </w:t>
            </w:r>
            <w:proofErr w:type="spellStart"/>
            <w:r w:rsidRPr="00494AAE">
              <w:rPr>
                <w:lang w:val="ru-RU"/>
              </w:rPr>
              <w:t>даних</w:t>
            </w:r>
            <w:proofErr w:type="spellEnd"/>
          </w:p>
          <w:p w14:paraId="31D3DC7E" w14:textId="77777777" w:rsidR="009E263B" w:rsidRPr="00017717" w:rsidRDefault="009E263B" w:rsidP="00881A74">
            <w:pPr>
              <w:pStyle w:val="aff2"/>
              <w:numPr>
                <w:ilvl w:val="1"/>
                <w:numId w:val="19"/>
              </w:numPr>
              <w:jc w:val="both"/>
            </w:pPr>
            <w:proofErr w:type="spellStart"/>
            <w:r w:rsidRPr="00017717">
              <w:t>Обмеження</w:t>
            </w:r>
            <w:proofErr w:type="spellEnd"/>
            <w:r w:rsidRPr="00017717">
              <w:t xml:space="preserve"> </w:t>
            </w:r>
            <w:proofErr w:type="spellStart"/>
            <w:r w:rsidRPr="00017717">
              <w:t>споживаної</w:t>
            </w:r>
            <w:proofErr w:type="spellEnd"/>
            <w:r w:rsidRPr="00017717">
              <w:t xml:space="preserve"> </w:t>
            </w:r>
            <w:proofErr w:type="spellStart"/>
            <w:r w:rsidRPr="00017717">
              <w:t>електроенергії</w:t>
            </w:r>
            <w:proofErr w:type="spellEnd"/>
            <w:r w:rsidRPr="00017717">
              <w:t xml:space="preserve"> </w:t>
            </w:r>
          </w:p>
          <w:p w14:paraId="27BEA1EB" w14:textId="77777777" w:rsidR="009E263B" w:rsidRPr="00494AAE" w:rsidRDefault="009E263B" w:rsidP="00881A74">
            <w:pPr>
              <w:pStyle w:val="aff2"/>
              <w:numPr>
                <w:ilvl w:val="1"/>
                <w:numId w:val="19"/>
              </w:numPr>
              <w:jc w:val="both"/>
              <w:rPr>
                <w:lang w:val="ru-RU"/>
              </w:rPr>
            </w:pPr>
            <w:proofErr w:type="spellStart"/>
            <w:r w:rsidRPr="00494AAE">
              <w:rPr>
                <w:lang w:val="ru-RU"/>
              </w:rPr>
              <w:t>Дистанційне</w:t>
            </w:r>
            <w:proofErr w:type="spellEnd"/>
            <w:r w:rsidRPr="00494AAE">
              <w:rPr>
                <w:lang w:val="ru-RU"/>
              </w:rPr>
              <w:t xml:space="preserve"> </w:t>
            </w:r>
            <w:proofErr w:type="spellStart"/>
            <w:r w:rsidRPr="00494AAE">
              <w:rPr>
                <w:lang w:val="ru-RU"/>
              </w:rPr>
              <w:t>керування</w:t>
            </w:r>
            <w:proofErr w:type="spellEnd"/>
            <w:r w:rsidRPr="00494AAE">
              <w:rPr>
                <w:lang w:val="ru-RU"/>
              </w:rPr>
              <w:t xml:space="preserve"> станом сервера (</w:t>
            </w:r>
            <w:proofErr w:type="spellStart"/>
            <w:r w:rsidRPr="00494AAE">
              <w:rPr>
                <w:lang w:val="ru-RU"/>
              </w:rPr>
              <w:t>увімкнення</w:t>
            </w:r>
            <w:proofErr w:type="spellEnd"/>
            <w:r w:rsidRPr="00494AAE">
              <w:rPr>
                <w:lang w:val="ru-RU"/>
              </w:rPr>
              <w:t xml:space="preserve">, </w:t>
            </w:r>
            <w:proofErr w:type="spellStart"/>
            <w:r w:rsidRPr="00494AAE">
              <w:rPr>
                <w:lang w:val="ru-RU"/>
              </w:rPr>
              <w:t>вимкнення</w:t>
            </w:r>
            <w:proofErr w:type="spellEnd"/>
            <w:r w:rsidRPr="00494AAE">
              <w:rPr>
                <w:lang w:val="ru-RU"/>
              </w:rPr>
              <w:t xml:space="preserve">, </w:t>
            </w:r>
            <w:proofErr w:type="spellStart"/>
            <w:r w:rsidRPr="00494AAE">
              <w:rPr>
                <w:lang w:val="ru-RU"/>
              </w:rPr>
              <w:t>перезавантаження</w:t>
            </w:r>
            <w:proofErr w:type="spellEnd"/>
            <w:r w:rsidRPr="00494AAE">
              <w:rPr>
                <w:lang w:val="ru-RU"/>
              </w:rPr>
              <w:t>)</w:t>
            </w:r>
          </w:p>
          <w:p w14:paraId="57568D89" w14:textId="77777777" w:rsidR="009E263B" w:rsidRPr="00190706" w:rsidRDefault="009E263B" w:rsidP="00881A74">
            <w:pPr>
              <w:pStyle w:val="aff2"/>
              <w:numPr>
                <w:ilvl w:val="1"/>
                <w:numId w:val="19"/>
              </w:numPr>
              <w:jc w:val="both"/>
            </w:pPr>
            <w:proofErr w:type="spellStart"/>
            <w:r w:rsidRPr="00190706">
              <w:t>Віддалене</w:t>
            </w:r>
            <w:proofErr w:type="spellEnd"/>
            <w:r w:rsidRPr="00190706">
              <w:t xml:space="preserve"> </w:t>
            </w:r>
            <w:proofErr w:type="spellStart"/>
            <w:r w:rsidRPr="00190706">
              <w:t>розгортання</w:t>
            </w:r>
            <w:proofErr w:type="spellEnd"/>
            <w:r w:rsidRPr="00190706">
              <w:t xml:space="preserve"> </w:t>
            </w:r>
            <w:proofErr w:type="spellStart"/>
            <w:r w:rsidRPr="00190706">
              <w:t>операційної</w:t>
            </w:r>
            <w:proofErr w:type="spellEnd"/>
            <w:r w:rsidRPr="00190706">
              <w:t xml:space="preserve"> </w:t>
            </w:r>
            <w:proofErr w:type="spellStart"/>
            <w:r w:rsidRPr="00190706">
              <w:t>системи</w:t>
            </w:r>
            <w:proofErr w:type="spellEnd"/>
          </w:p>
          <w:p w14:paraId="2E80A074" w14:textId="77777777" w:rsidR="009E263B" w:rsidRPr="00017717" w:rsidRDefault="009E263B" w:rsidP="00C716E5">
            <w:pPr>
              <w:jc w:val="both"/>
            </w:pPr>
            <w:r w:rsidRPr="00017717">
              <w:t>Надсилання сповіщень про стан сервера електронною поштою;</w:t>
            </w:r>
          </w:p>
          <w:p w14:paraId="17985A42" w14:textId="77777777" w:rsidR="009E263B" w:rsidRPr="00017717" w:rsidRDefault="009E263B" w:rsidP="00C716E5">
            <w:pPr>
              <w:jc w:val="both"/>
            </w:pPr>
            <w:r w:rsidRPr="00017717">
              <w:t>Доступ (через веб) до системи керування сервера (монітор/клавіатура/миша) через локальну мережу при вимкненому стані сервера;</w:t>
            </w:r>
          </w:p>
          <w:p w14:paraId="4ACB60D4" w14:textId="77777777" w:rsidR="009E263B" w:rsidRPr="00017717" w:rsidRDefault="009E263B" w:rsidP="00C716E5">
            <w:pPr>
              <w:jc w:val="both"/>
            </w:pPr>
            <w:r w:rsidRPr="00017717">
              <w:t>Віддалене монтування ISO та образів віртуальних дисків, розташованих на локальному клієнті, а також доступних за протоколами HTTPS, SFTP, CIFS та NFS, як віртуальні диски для використання сервером;</w:t>
            </w:r>
          </w:p>
          <w:p w14:paraId="774E9076" w14:textId="77777777" w:rsidR="009E263B" w:rsidRPr="00017717" w:rsidRDefault="009E263B" w:rsidP="00C716E5">
            <w:pPr>
              <w:jc w:val="both"/>
            </w:pPr>
          </w:p>
          <w:p w14:paraId="1C08EAD7" w14:textId="77777777" w:rsidR="009E263B" w:rsidRPr="00017717" w:rsidRDefault="009E263B" w:rsidP="00C716E5">
            <w:pPr>
              <w:jc w:val="both"/>
            </w:pPr>
            <w:r w:rsidRPr="00017717">
              <w:t>Підтримка сервером єдиної системи керування кількома серверам</w:t>
            </w:r>
            <w:r>
              <w:t xml:space="preserve">и, має бути </w:t>
            </w:r>
            <w:r w:rsidRPr="00017717">
              <w:t>безкоштовно доступною для скачування на сайті виробника</w:t>
            </w:r>
            <w:r>
              <w:t>(або рекомендовано виробником)</w:t>
            </w:r>
            <w:r w:rsidRPr="00017717">
              <w:t xml:space="preserve"> сервера у форматі готового для розгортання образу віртуальної машини OVF, qcow2 або VHD з встановленим ПЗ управління або включеною до складу постачання.</w:t>
            </w:r>
          </w:p>
          <w:p w14:paraId="1D260A35" w14:textId="77777777" w:rsidR="009E263B" w:rsidRPr="00017717" w:rsidRDefault="009E263B" w:rsidP="00C716E5">
            <w:pPr>
              <w:jc w:val="both"/>
            </w:pPr>
            <w:r w:rsidRPr="00017717">
              <w:t>Функціонал, не менше:</w:t>
            </w:r>
          </w:p>
          <w:p w14:paraId="57624D66" w14:textId="77777777" w:rsidR="009E263B" w:rsidRPr="00017717" w:rsidRDefault="009E263B" w:rsidP="00881A74">
            <w:pPr>
              <w:pStyle w:val="aff2"/>
              <w:numPr>
                <w:ilvl w:val="1"/>
                <w:numId w:val="19"/>
              </w:numPr>
              <w:jc w:val="both"/>
            </w:pPr>
            <w:proofErr w:type="spellStart"/>
            <w:r w:rsidRPr="00017717">
              <w:t>Веб-інтерфейс</w:t>
            </w:r>
            <w:proofErr w:type="spellEnd"/>
          </w:p>
          <w:p w14:paraId="71401A18" w14:textId="77777777" w:rsidR="009E263B" w:rsidRPr="00017717" w:rsidRDefault="009E263B" w:rsidP="00881A74">
            <w:pPr>
              <w:pStyle w:val="aff2"/>
              <w:numPr>
                <w:ilvl w:val="1"/>
                <w:numId w:val="19"/>
              </w:numPr>
              <w:jc w:val="both"/>
            </w:pPr>
            <w:proofErr w:type="spellStart"/>
            <w:r w:rsidRPr="00017717">
              <w:lastRenderedPageBreak/>
              <w:t>Автоматичне</w:t>
            </w:r>
            <w:proofErr w:type="spellEnd"/>
            <w:r w:rsidRPr="00017717">
              <w:t xml:space="preserve"> </w:t>
            </w:r>
            <w:proofErr w:type="spellStart"/>
            <w:r w:rsidRPr="00017717">
              <w:t>виявлення</w:t>
            </w:r>
            <w:proofErr w:type="spellEnd"/>
            <w:r w:rsidRPr="00017717">
              <w:t xml:space="preserve"> </w:t>
            </w:r>
            <w:proofErr w:type="spellStart"/>
            <w:r w:rsidRPr="00017717">
              <w:t>обладнання</w:t>
            </w:r>
            <w:proofErr w:type="spellEnd"/>
            <w:r w:rsidRPr="00017717">
              <w:t xml:space="preserve"> у </w:t>
            </w:r>
            <w:proofErr w:type="spellStart"/>
            <w:r w:rsidRPr="00017717">
              <w:t>системі</w:t>
            </w:r>
            <w:proofErr w:type="spellEnd"/>
          </w:p>
          <w:p w14:paraId="4335F4F8" w14:textId="77777777" w:rsidR="009E263B" w:rsidRPr="00017717" w:rsidRDefault="009E263B" w:rsidP="00881A74">
            <w:pPr>
              <w:pStyle w:val="aff2"/>
              <w:numPr>
                <w:ilvl w:val="1"/>
                <w:numId w:val="19"/>
              </w:numPr>
              <w:jc w:val="both"/>
            </w:pPr>
            <w:proofErr w:type="spellStart"/>
            <w:r w:rsidRPr="00017717">
              <w:t>Збір</w:t>
            </w:r>
            <w:proofErr w:type="spellEnd"/>
            <w:r w:rsidRPr="00017717">
              <w:t xml:space="preserve"> </w:t>
            </w:r>
            <w:proofErr w:type="spellStart"/>
            <w:r w:rsidRPr="00017717">
              <w:t>інвентаризаційних</w:t>
            </w:r>
            <w:proofErr w:type="spellEnd"/>
            <w:r w:rsidRPr="00017717">
              <w:t xml:space="preserve"> </w:t>
            </w:r>
            <w:proofErr w:type="spellStart"/>
            <w:r w:rsidRPr="00017717">
              <w:t>даних</w:t>
            </w:r>
            <w:proofErr w:type="spellEnd"/>
          </w:p>
          <w:p w14:paraId="08039774" w14:textId="77777777" w:rsidR="009E263B" w:rsidRPr="00017717" w:rsidRDefault="009E263B" w:rsidP="00881A74">
            <w:pPr>
              <w:pStyle w:val="aff2"/>
              <w:numPr>
                <w:ilvl w:val="1"/>
                <w:numId w:val="19"/>
              </w:numPr>
              <w:jc w:val="both"/>
            </w:pPr>
            <w:proofErr w:type="spellStart"/>
            <w:r w:rsidRPr="00017717">
              <w:t>Моніторинг</w:t>
            </w:r>
            <w:proofErr w:type="spellEnd"/>
          </w:p>
          <w:p w14:paraId="0CD5E9F4" w14:textId="77777777" w:rsidR="009E263B" w:rsidRPr="00494AAE" w:rsidRDefault="009E263B" w:rsidP="00881A74">
            <w:pPr>
              <w:pStyle w:val="aff2"/>
              <w:numPr>
                <w:ilvl w:val="1"/>
                <w:numId w:val="19"/>
              </w:numPr>
              <w:jc w:val="both"/>
              <w:rPr>
                <w:lang w:val="ru-RU"/>
              </w:rPr>
            </w:pPr>
            <w:proofErr w:type="spellStart"/>
            <w:r w:rsidRPr="00494AAE">
              <w:rPr>
                <w:lang w:val="ru-RU"/>
              </w:rPr>
              <w:t>Оновлення</w:t>
            </w:r>
            <w:proofErr w:type="spellEnd"/>
            <w:r w:rsidRPr="00494AAE">
              <w:rPr>
                <w:lang w:val="ru-RU"/>
              </w:rPr>
              <w:t xml:space="preserve"> </w:t>
            </w:r>
            <w:proofErr w:type="spellStart"/>
            <w:r w:rsidRPr="00494AAE">
              <w:rPr>
                <w:lang w:val="ru-RU"/>
              </w:rPr>
              <w:t>мікрокодів</w:t>
            </w:r>
            <w:proofErr w:type="spellEnd"/>
            <w:r w:rsidRPr="00494AAE">
              <w:rPr>
                <w:lang w:val="ru-RU"/>
              </w:rPr>
              <w:t xml:space="preserve"> з локального </w:t>
            </w:r>
            <w:proofErr w:type="spellStart"/>
            <w:r w:rsidRPr="00494AAE">
              <w:rPr>
                <w:lang w:val="ru-RU"/>
              </w:rPr>
              <w:t>сховища</w:t>
            </w:r>
            <w:proofErr w:type="spellEnd"/>
            <w:r w:rsidRPr="00494AAE">
              <w:rPr>
                <w:lang w:val="ru-RU"/>
              </w:rPr>
              <w:t xml:space="preserve"> </w:t>
            </w:r>
            <w:proofErr w:type="gramStart"/>
            <w:r w:rsidRPr="00494AAE">
              <w:rPr>
                <w:lang w:val="ru-RU"/>
              </w:rPr>
              <w:t>без доступу</w:t>
            </w:r>
            <w:proofErr w:type="gramEnd"/>
            <w:r w:rsidRPr="00494AAE">
              <w:rPr>
                <w:lang w:val="ru-RU"/>
              </w:rPr>
              <w:t xml:space="preserve"> до </w:t>
            </w:r>
            <w:proofErr w:type="spellStart"/>
            <w:r w:rsidRPr="00494AAE">
              <w:rPr>
                <w:lang w:val="ru-RU"/>
              </w:rPr>
              <w:t>Інтернету</w:t>
            </w:r>
            <w:proofErr w:type="spellEnd"/>
          </w:p>
          <w:p w14:paraId="057CDA96" w14:textId="77777777" w:rsidR="009E263B" w:rsidRPr="00494AAE" w:rsidRDefault="009E263B" w:rsidP="00881A74">
            <w:pPr>
              <w:pStyle w:val="aff2"/>
              <w:numPr>
                <w:ilvl w:val="1"/>
                <w:numId w:val="19"/>
              </w:numPr>
              <w:jc w:val="both"/>
              <w:rPr>
                <w:lang w:val="ru-RU"/>
              </w:rPr>
            </w:pPr>
            <w:proofErr w:type="spellStart"/>
            <w:r w:rsidRPr="00494AAE">
              <w:rPr>
                <w:lang w:val="ru-RU"/>
              </w:rPr>
              <w:t>Оновлення</w:t>
            </w:r>
            <w:proofErr w:type="spellEnd"/>
            <w:r w:rsidRPr="00494AAE">
              <w:rPr>
                <w:lang w:val="ru-RU"/>
              </w:rPr>
              <w:t xml:space="preserve"> </w:t>
            </w:r>
            <w:proofErr w:type="spellStart"/>
            <w:r w:rsidRPr="00494AAE">
              <w:rPr>
                <w:lang w:val="ru-RU"/>
              </w:rPr>
              <w:t>мікрокодів</w:t>
            </w:r>
            <w:proofErr w:type="spellEnd"/>
            <w:r w:rsidRPr="00494AAE">
              <w:rPr>
                <w:lang w:val="ru-RU"/>
              </w:rPr>
              <w:t xml:space="preserve"> </w:t>
            </w:r>
            <w:proofErr w:type="spellStart"/>
            <w:r w:rsidRPr="00494AAE">
              <w:rPr>
                <w:lang w:val="ru-RU"/>
              </w:rPr>
              <w:t>відповідно</w:t>
            </w:r>
            <w:proofErr w:type="spellEnd"/>
            <w:r w:rsidRPr="00494AAE">
              <w:rPr>
                <w:lang w:val="ru-RU"/>
              </w:rPr>
              <w:t xml:space="preserve"> до </w:t>
            </w:r>
            <w:proofErr w:type="spellStart"/>
            <w:r w:rsidRPr="00494AAE">
              <w:rPr>
                <w:lang w:val="ru-RU"/>
              </w:rPr>
              <w:t>політик</w:t>
            </w:r>
            <w:proofErr w:type="spellEnd"/>
            <w:r w:rsidRPr="00494AAE">
              <w:rPr>
                <w:lang w:val="ru-RU"/>
              </w:rPr>
              <w:t xml:space="preserve"> </w:t>
            </w:r>
            <w:proofErr w:type="spellStart"/>
            <w:r w:rsidRPr="00494AAE">
              <w:rPr>
                <w:lang w:val="ru-RU"/>
              </w:rPr>
              <w:t>безпеки</w:t>
            </w:r>
            <w:proofErr w:type="spellEnd"/>
          </w:p>
          <w:p w14:paraId="21DA4EA9" w14:textId="77777777" w:rsidR="009E263B" w:rsidRPr="00017717" w:rsidRDefault="009E263B" w:rsidP="00881A74">
            <w:pPr>
              <w:pStyle w:val="aff2"/>
              <w:numPr>
                <w:ilvl w:val="1"/>
                <w:numId w:val="19"/>
              </w:numPr>
              <w:jc w:val="both"/>
            </w:pPr>
            <w:proofErr w:type="spellStart"/>
            <w:r w:rsidRPr="00017717">
              <w:t>Підтримка</w:t>
            </w:r>
            <w:proofErr w:type="spellEnd"/>
            <w:r w:rsidRPr="00017717">
              <w:t xml:space="preserve"> </w:t>
            </w:r>
            <w:proofErr w:type="spellStart"/>
            <w:r w:rsidRPr="00017717">
              <w:t>сертифікатів</w:t>
            </w:r>
            <w:proofErr w:type="spellEnd"/>
            <w:r w:rsidRPr="00017717">
              <w:t xml:space="preserve"> SSL</w:t>
            </w:r>
          </w:p>
          <w:p w14:paraId="4F087CA4" w14:textId="77777777" w:rsidR="009E263B" w:rsidRPr="00017717" w:rsidRDefault="009E263B" w:rsidP="00881A74">
            <w:pPr>
              <w:pStyle w:val="aff2"/>
              <w:numPr>
                <w:ilvl w:val="1"/>
                <w:numId w:val="19"/>
              </w:numPr>
              <w:jc w:val="both"/>
            </w:pPr>
            <w:proofErr w:type="spellStart"/>
            <w:r w:rsidRPr="00017717">
              <w:t>Ведення</w:t>
            </w:r>
            <w:proofErr w:type="spellEnd"/>
            <w:r w:rsidRPr="00017717">
              <w:t xml:space="preserve"> </w:t>
            </w:r>
            <w:proofErr w:type="spellStart"/>
            <w:r w:rsidRPr="00017717">
              <w:t>журналу</w:t>
            </w:r>
            <w:proofErr w:type="spellEnd"/>
            <w:r w:rsidRPr="00017717">
              <w:t xml:space="preserve"> </w:t>
            </w:r>
            <w:proofErr w:type="spellStart"/>
            <w:r w:rsidRPr="00017717">
              <w:t>подій</w:t>
            </w:r>
            <w:proofErr w:type="spellEnd"/>
            <w:r w:rsidRPr="00017717">
              <w:t xml:space="preserve"> </w:t>
            </w:r>
            <w:proofErr w:type="spellStart"/>
            <w:r w:rsidRPr="00017717">
              <w:t>дій</w:t>
            </w:r>
            <w:proofErr w:type="spellEnd"/>
            <w:r w:rsidRPr="00017717">
              <w:t xml:space="preserve"> </w:t>
            </w:r>
            <w:proofErr w:type="spellStart"/>
            <w:r w:rsidRPr="00017717">
              <w:t>користувача</w:t>
            </w:r>
            <w:proofErr w:type="spellEnd"/>
          </w:p>
          <w:p w14:paraId="13A271DA" w14:textId="77777777" w:rsidR="009E263B" w:rsidRPr="00017717" w:rsidRDefault="009E263B" w:rsidP="00881A74">
            <w:pPr>
              <w:pStyle w:val="aff2"/>
              <w:numPr>
                <w:ilvl w:val="1"/>
                <w:numId w:val="19"/>
              </w:numPr>
              <w:jc w:val="both"/>
            </w:pPr>
            <w:proofErr w:type="spellStart"/>
            <w:r w:rsidRPr="00017717">
              <w:t>Плагіни</w:t>
            </w:r>
            <w:proofErr w:type="spellEnd"/>
            <w:r w:rsidRPr="00017717">
              <w:t xml:space="preserve"> </w:t>
            </w:r>
            <w:proofErr w:type="spellStart"/>
            <w:r w:rsidRPr="00017717">
              <w:t>інтеграції</w:t>
            </w:r>
            <w:proofErr w:type="spellEnd"/>
            <w:r w:rsidRPr="00017717">
              <w:t xml:space="preserve"> </w:t>
            </w:r>
            <w:proofErr w:type="spellStart"/>
            <w:r w:rsidRPr="00017717">
              <w:t>для</w:t>
            </w:r>
            <w:proofErr w:type="spellEnd"/>
            <w:r w:rsidRPr="00017717">
              <w:t xml:space="preserve"> </w:t>
            </w:r>
            <w:proofErr w:type="spellStart"/>
            <w:r w:rsidRPr="00017717">
              <w:t>систем</w:t>
            </w:r>
            <w:proofErr w:type="spellEnd"/>
            <w:r w:rsidRPr="00017717">
              <w:t xml:space="preserve"> </w:t>
            </w:r>
            <w:proofErr w:type="spellStart"/>
            <w:r w:rsidRPr="00017717">
              <w:t>керування</w:t>
            </w:r>
            <w:proofErr w:type="spellEnd"/>
            <w:r w:rsidRPr="00017717">
              <w:t xml:space="preserve"> Microsoft System Center </w:t>
            </w:r>
            <w:proofErr w:type="spellStart"/>
            <w:r w:rsidRPr="00017717">
              <w:t>та</w:t>
            </w:r>
            <w:proofErr w:type="spellEnd"/>
            <w:r w:rsidRPr="00017717">
              <w:t xml:space="preserve"> </w:t>
            </w:r>
            <w:proofErr w:type="spellStart"/>
            <w:r w:rsidRPr="00017717">
              <w:t>Vmware</w:t>
            </w:r>
            <w:proofErr w:type="spellEnd"/>
            <w:r w:rsidRPr="00017717">
              <w:t xml:space="preserve"> vCenter</w:t>
            </w:r>
          </w:p>
          <w:p w14:paraId="59F67C9B" w14:textId="77777777" w:rsidR="009E263B" w:rsidRPr="00017717" w:rsidRDefault="009E263B" w:rsidP="00881A74">
            <w:pPr>
              <w:pStyle w:val="aff2"/>
              <w:numPr>
                <w:ilvl w:val="1"/>
                <w:numId w:val="19"/>
              </w:numPr>
              <w:jc w:val="both"/>
            </w:pPr>
            <w:proofErr w:type="spellStart"/>
            <w:r w:rsidRPr="00017717">
              <w:t>Оновлення</w:t>
            </w:r>
            <w:proofErr w:type="spellEnd"/>
            <w:r w:rsidRPr="00017717">
              <w:t xml:space="preserve"> </w:t>
            </w:r>
            <w:proofErr w:type="spellStart"/>
            <w:r w:rsidRPr="00017717">
              <w:t>драйверів</w:t>
            </w:r>
            <w:proofErr w:type="spellEnd"/>
            <w:r w:rsidRPr="00017717">
              <w:t xml:space="preserve"> Windows</w:t>
            </w:r>
          </w:p>
        </w:tc>
        <w:tc>
          <w:tcPr>
            <w:tcW w:w="3000" w:type="dxa"/>
            <w:tcBorders>
              <w:top w:val="single" w:sz="4" w:space="0" w:color="auto"/>
              <w:left w:val="single" w:sz="4" w:space="0" w:color="auto"/>
              <w:bottom w:val="single" w:sz="4" w:space="0" w:color="auto"/>
              <w:right w:val="single" w:sz="4" w:space="0" w:color="auto"/>
            </w:tcBorders>
          </w:tcPr>
          <w:p w14:paraId="7FF01E48" w14:textId="77777777" w:rsidR="009E263B" w:rsidRPr="00017717" w:rsidRDefault="009E263B" w:rsidP="00C716E5">
            <w:pPr>
              <w:jc w:val="both"/>
            </w:pPr>
          </w:p>
        </w:tc>
      </w:tr>
      <w:tr w:rsidR="009E263B" w:rsidRPr="00017717" w14:paraId="1B7AFC6D" w14:textId="39C6BFCB" w:rsidTr="009E263B">
        <w:trPr>
          <w:trHeight w:val="348"/>
        </w:trPr>
        <w:tc>
          <w:tcPr>
            <w:tcW w:w="1833" w:type="dxa"/>
            <w:tcBorders>
              <w:top w:val="single" w:sz="4" w:space="0" w:color="auto"/>
              <w:left w:val="single" w:sz="4" w:space="0" w:color="auto"/>
              <w:bottom w:val="single" w:sz="4" w:space="0" w:color="auto"/>
              <w:right w:val="single" w:sz="4" w:space="0" w:color="auto"/>
            </w:tcBorders>
            <w:hideMark/>
          </w:tcPr>
          <w:p w14:paraId="714A8E35" w14:textId="77777777" w:rsidR="009E263B" w:rsidRPr="00017717" w:rsidRDefault="009E263B" w:rsidP="00C716E5">
            <w:pPr>
              <w:rPr>
                <w:b/>
              </w:rPr>
            </w:pPr>
            <w:r w:rsidRPr="00017717">
              <w:rPr>
                <w:b/>
              </w:rPr>
              <w:lastRenderedPageBreak/>
              <w:t>Безпека:</w:t>
            </w:r>
          </w:p>
        </w:tc>
        <w:tc>
          <w:tcPr>
            <w:tcW w:w="5108" w:type="dxa"/>
            <w:tcBorders>
              <w:top w:val="single" w:sz="4" w:space="0" w:color="auto"/>
              <w:left w:val="single" w:sz="4" w:space="0" w:color="auto"/>
              <w:bottom w:val="single" w:sz="4" w:space="0" w:color="auto"/>
              <w:right w:val="single" w:sz="4" w:space="0" w:color="auto"/>
            </w:tcBorders>
            <w:hideMark/>
          </w:tcPr>
          <w:p w14:paraId="543E83C9" w14:textId="77777777" w:rsidR="009E263B" w:rsidRPr="00017717" w:rsidRDefault="009E263B" w:rsidP="00C716E5">
            <w:pPr>
              <w:jc w:val="both"/>
              <w:rPr>
                <w:lang w:val="ru-RU"/>
              </w:rPr>
            </w:pPr>
            <w:r w:rsidRPr="00017717">
              <w:t>наявність апаратного модуля безпеки не нижче ТРМ 2.0</w:t>
            </w:r>
            <w:r w:rsidRPr="00017717">
              <w:rPr>
                <w:lang w:val="ru-RU"/>
              </w:rPr>
              <w:t>;</w:t>
            </w:r>
          </w:p>
          <w:p w14:paraId="7D528BA9" w14:textId="77777777" w:rsidR="009E263B" w:rsidRPr="00494AAE" w:rsidRDefault="009E263B" w:rsidP="00881A74">
            <w:pPr>
              <w:pStyle w:val="aff2"/>
              <w:numPr>
                <w:ilvl w:val="0"/>
                <w:numId w:val="31"/>
              </w:numPr>
              <w:suppressAutoHyphens/>
              <w:jc w:val="both"/>
              <w:rPr>
                <w:lang w:val="ru-RU"/>
              </w:rPr>
            </w:pPr>
            <w:proofErr w:type="spellStart"/>
            <w:r w:rsidRPr="00494AAE">
              <w:rPr>
                <w:lang w:val="ru-RU"/>
              </w:rPr>
              <w:t>має</w:t>
            </w:r>
            <w:proofErr w:type="spellEnd"/>
            <w:r w:rsidRPr="00494AAE">
              <w:rPr>
                <w:lang w:val="ru-RU"/>
              </w:rPr>
              <w:t xml:space="preserve"> </w:t>
            </w:r>
            <w:proofErr w:type="spellStart"/>
            <w:r w:rsidRPr="00494AAE">
              <w:rPr>
                <w:lang w:val="ru-RU"/>
              </w:rPr>
              <w:t>підтримувати</w:t>
            </w:r>
            <w:proofErr w:type="spellEnd"/>
            <w:r w:rsidRPr="00494AAE">
              <w:rPr>
                <w:lang w:val="ru-RU"/>
              </w:rPr>
              <w:t xml:space="preserve"> пароль на </w:t>
            </w:r>
            <w:proofErr w:type="spellStart"/>
            <w:r w:rsidRPr="00494AAE">
              <w:rPr>
                <w:lang w:val="ru-RU"/>
              </w:rPr>
              <w:t>увімкнення</w:t>
            </w:r>
            <w:proofErr w:type="spellEnd"/>
            <w:r w:rsidRPr="00494AAE">
              <w:rPr>
                <w:lang w:val="ru-RU"/>
              </w:rPr>
              <w:t xml:space="preserve"> серверу;</w:t>
            </w:r>
          </w:p>
          <w:p w14:paraId="62C4C3D6" w14:textId="77777777" w:rsidR="009E263B" w:rsidRPr="00017717" w:rsidRDefault="009E263B" w:rsidP="00C716E5">
            <w:pPr>
              <w:jc w:val="both"/>
            </w:pPr>
            <w:r w:rsidRPr="00017717">
              <w:t xml:space="preserve">пароль </w:t>
            </w:r>
            <w:r w:rsidRPr="00190706">
              <w:rPr>
                <w:rFonts w:cs="Mangal"/>
                <w:szCs w:val="21"/>
              </w:rPr>
              <w:t>адміністратора</w:t>
            </w:r>
            <w:r w:rsidRPr="00017717">
              <w:t>;</w:t>
            </w:r>
          </w:p>
          <w:p w14:paraId="3199C2E2" w14:textId="77777777" w:rsidR="009E263B" w:rsidRPr="00494AAE" w:rsidRDefault="009E263B" w:rsidP="00881A74">
            <w:pPr>
              <w:pStyle w:val="aff2"/>
              <w:numPr>
                <w:ilvl w:val="0"/>
                <w:numId w:val="31"/>
              </w:numPr>
              <w:suppressAutoHyphens/>
              <w:jc w:val="both"/>
              <w:rPr>
                <w:lang w:val="ru-RU"/>
              </w:rPr>
            </w:pPr>
            <w:proofErr w:type="spellStart"/>
            <w:r w:rsidRPr="00494AAE">
              <w:rPr>
                <w:lang w:val="ru-RU"/>
              </w:rPr>
              <w:t>має</w:t>
            </w:r>
            <w:proofErr w:type="spellEnd"/>
            <w:r w:rsidRPr="00494AAE">
              <w:rPr>
                <w:lang w:val="ru-RU"/>
              </w:rPr>
              <w:t xml:space="preserve"> бути </w:t>
            </w:r>
            <w:proofErr w:type="spellStart"/>
            <w:r w:rsidRPr="00494AAE">
              <w:rPr>
                <w:lang w:val="ru-RU"/>
              </w:rPr>
              <w:t>встановлений</w:t>
            </w:r>
            <w:proofErr w:type="spellEnd"/>
            <w:r w:rsidRPr="00494AAE">
              <w:rPr>
                <w:lang w:val="ru-RU"/>
              </w:rPr>
              <w:t xml:space="preserve"> сенсор </w:t>
            </w:r>
            <w:proofErr w:type="spellStart"/>
            <w:r w:rsidRPr="00494AAE">
              <w:rPr>
                <w:lang w:val="ru-RU"/>
              </w:rPr>
              <w:t>відкриття</w:t>
            </w:r>
            <w:proofErr w:type="spellEnd"/>
            <w:r w:rsidRPr="00494AAE">
              <w:rPr>
                <w:lang w:val="ru-RU"/>
              </w:rPr>
              <w:t xml:space="preserve"> корпусу;</w:t>
            </w:r>
          </w:p>
          <w:p w14:paraId="72D61F48" w14:textId="77777777" w:rsidR="009E263B" w:rsidRPr="00494AAE" w:rsidRDefault="009E263B" w:rsidP="00881A74">
            <w:pPr>
              <w:pStyle w:val="aff2"/>
              <w:numPr>
                <w:ilvl w:val="0"/>
                <w:numId w:val="31"/>
              </w:numPr>
              <w:suppressAutoHyphens/>
              <w:jc w:val="both"/>
              <w:rPr>
                <w:lang w:val="ru-RU"/>
              </w:rPr>
            </w:pPr>
            <w:proofErr w:type="spellStart"/>
            <w:r w:rsidRPr="00494AAE">
              <w:rPr>
                <w:lang w:val="ru-RU"/>
              </w:rPr>
              <w:t>захисна</w:t>
            </w:r>
            <w:proofErr w:type="spellEnd"/>
            <w:r w:rsidRPr="00494AAE">
              <w:rPr>
                <w:lang w:val="ru-RU"/>
              </w:rPr>
              <w:t xml:space="preserve"> </w:t>
            </w:r>
            <w:proofErr w:type="spellStart"/>
            <w:r w:rsidRPr="00494AAE">
              <w:rPr>
                <w:lang w:val="ru-RU"/>
              </w:rPr>
              <w:t>передня</w:t>
            </w:r>
            <w:proofErr w:type="spellEnd"/>
            <w:r w:rsidRPr="00494AAE">
              <w:rPr>
                <w:lang w:val="ru-RU"/>
              </w:rPr>
              <w:t xml:space="preserve"> панель для сервера</w:t>
            </w:r>
          </w:p>
        </w:tc>
        <w:tc>
          <w:tcPr>
            <w:tcW w:w="3000" w:type="dxa"/>
            <w:tcBorders>
              <w:top w:val="single" w:sz="4" w:space="0" w:color="auto"/>
              <w:left w:val="single" w:sz="4" w:space="0" w:color="auto"/>
              <w:bottom w:val="single" w:sz="4" w:space="0" w:color="auto"/>
              <w:right w:val="single" w:sz="4" w:space="0" w:color="auto"/>
            </w:tcBorders>
          </w:tcPr>
          <w:p w14:paraId="18B8B088" w14:textId="77777777" w:rsidR="009E263B" w:rsidRPr="00017717" w:rsidRDefault="009E263B" w:rsidP="00C716E5">
            <w:pPr>
              <w:jc w:val="both"/>
            </w:pPr>
          </w:p>
        </w:tc>
      </w:tr>
      <w:tr w:rsidR="009E263B" w:rsidRPr="00017717" w14:paraId="1BBC99E6" w14:textId="00590676" w:rsidTr="009E263B">
        <w:trPr>
          <w:trHeight w:val="432"/>
        </w:trPr>
        <w:tc>
          <w:tcPr>
            <w:tcW w:w="1833" w:type="dxa"/>
            <w:tcBorders>
              <w:top w:val="single" w:sz="4" w:space="0" w:color="auto"/>
              <w:left w:val="single" w:sz="4" w:space="0" w:color="auto"/>
              <w:bottom w:val="single" w:sz="4" w:space="0" w:color="auto"/>
              <w:right w:val="single" w:sz="4" w:space="0" w:color="auto"/>
            </w:tcBorders>
          </w:tcPr>
          <w:p w14:paraId="5832B165" w14:textId="77777777" w:rsidR="009E263B" w:rsidRPr="00017717" w:rsidRDefault="009E263B" w:rsidP="00C716E5">
            <w:pPr>
              <w:rPr>
                <w:b/>
              </w:rPr>
            </w:pPr>
            <w:r w:rsidRPr="00017717">
              <w:rPr>
                <w:b/>
              </w:rPr>
              <w:t>Підтримка:</w:t>
            </w:r>
          </w:p>
          <w:p w14:paraId="2BCC5AB1" w14:textId="77777777" w:rsidR="009E263B" w:rsidRPr="00017717" w:rsidRDefault="009E263B" w:rsidP="00C716E5">
            <w:pPr>
              <w:rPr>
                <w:b/>
              </w:rPr>
            </w:pPr>
          </w:p>
        </w:tc>
        <w:tc>
          <w:tcPr>
            <w:tcW w:w="5108" w:type="dxa"/>
            <w:tcBorders>
              <w:top w:val="single" w:sz="4" w:space="0" w:color="auto"/>
              <w:left w:val="single" w:sz="4" w:space="0" w:color="auto"/>
              <w:bottom w:val="single" w:sz="4" w:space="0" w:color="auto"/>
              <w:right w:val="single" w:sz="4" w:space="0" w:color="auto"/>
            </w:tcBorders>
            <w:hideMark/>
          </w:tcPr>
          <w:p w14:paraId="59BFFA76" w14:textId="77777777" w:rsidR="009E263B" w:rsidRPr="00017717" w:rsidRDefault="009E263B" w:rsidP="00C716E5">
            <w:pPr>
              <w:jc w:val="both"/>
              <w:rPr>
                <w:lang w:val="ru-RU"/>
              </w:rPr>
            </w:pPr>
            <w:r w:rsidRPr="00017717">
              <w:rPr>
                <w:lang w:val="ru-RU"/>
              </w:rPr>
              <w:t xml:space="preserve">Не </w:t>
            </w:r>
            <w:proofErr w:type="spellStart"/>
            <w:r w:rsidRPr="00017717">
              <w:rPr>
                <w:lang w:val="ru-RU"/>
              </w:rPr>
              <w:t>менше</w:t>
            </w:r>
            <w:proofErr w:type="spellEnd"/>
            <w:r w:rsidRPr="00017717">
              <w:rPr>
                <w:lang w:val="ru-RU"/>
              </w:rPr>
              <w:t xml:space="preserve"> 36 </w:t>
            </w:r>
            <w:proofErr w:type="spellStart"/>
            <w:r w:rsidRPr="00017717">
              <w:rPr>
                <w:lang w:val="ru-RU"/>
              </w:rPr>
              <w:t>міс</w:t>
            </w:r>
            <w:proofErr w:type="spellEnd"/>
            <w:r w:rsidRPr="00017717">
              <w:rPr>
                <w:lang w:val="ru-RU"/>
              </w:rPr>
              <w:t xml:space="preserve">, з моменту поставки </w:t>
            </w:r>
            <w:proofErr w:type="spellStart"/>
            <w:r w:rsidRPr="00017717">
              <w:rPr>
                <w:lang w:val="ru-RU"/>
              </w:rPr>
              <w:t>обладнання</w:t>
            </w:r>
            <w:proofErr w:type="spellEnd"/>
            <w:r w:rsidRPr="00017717">
              <w:rPr>
                <w:lang w:val="ru-RU"/>
              </w:rPr>
              <w:t xml:space="preserve">, в </w:t>
            </w:r>
            <w:proofErr w:type="spellStart"/>
            <w:r w:rsidRPr="00017717">
              <w:rPr>
                <w:lang w:val="ru-RU"/>
              </w:rPr>
              <w:t>режимі</w:t>
            </w:r>
            <w:proofErr w:type="spellEnd"/>
            <w:r w:rsidRPr="00017717">
              <w:rPr>
                <w:lang w:val="ru-RU"/>
              </w:rPr>
              <w:t xml:space="preserve"> </w:t>
            </w:r>
            <w:proofErr w:type="spellStart"/>
            <w:r w:rsidRPr="00017717">
              <w:rPr>
                <w:lang w:val="ru-RU"/>
              </w:rPr>
              <w:t>обслуговування</w:t>
            </w:r>
            <w:proofErr w:type="spellEnd"/>
            <w:r w:rsidRPr="00017717">
              <w:rPr>
                <w:lang w:val="ru-RU"/>
              </w:rPr>
              <w:t xml:space="preserve"> не </w:t>
            </w:r>
            <w:proofErr w:type="spellStart"/>
            <w:r w:rsidRPr="00017717">
              <w:rPr>
                <w:lang w:val="ru-RU"/>
              </w:rPr>
              <w:t>гірше</w:t>
            </w:r>
            <w:proofErr w:type="spellEnd"/>
            <w:r w:rsidRPr="00017717">
              <w:rPr>
                <w:lang w:val="ru-RU"/>
              </w:rPr>
              <w:t xml:space="preserve"> </w:t>
            </w:r>
            <w:proofErr w:type="spellStart"/>
            <w:r w:rsidRPr="00017717">
              <w:rPr>
                <w:lang w:val="ru-RU"/>
              </w:rPr>
              <w:t>ніж</w:t>
            </w:r>
            <w:proofErr w:type="spellEnd"/>
            <w:r w:rsidRPr="00017717">
              <w:rPr>
                <w:lang w:val="ru-RU"/>
              </w:rPr>
              <w:t xml:space="preserve"> 9х5, NBD;</w:t>
            </w:r>
          </w:p>
          <w:p w14:paraId="34F8699E" w14:textId="77777777" w:rsidR="009E263B" w:rsidRPr="00017717" w:rsidRDefault="009E263B" w:rsidP="00C716E5">
            <w:pPr>
              <w:jc w:val="both"/>
              <w:rPr>
                <w:lang w:val="ru-RU"/>
              </w:rPr>
            </w:pPr>
            <w:proofErr w:type="spellStart"/>
            <w:r w:rsidRPr="00017717">
              <w:rPr>
                <w:lang w:val="ru-RU"/>
              </w:rPr>
              <w:t>Надання</w:t>
            </w:r>
            <w:proofErr w:type="spellEnd"/>
            <w:r w:rsidRPr="00017717">
              <w:rPr>
                <w:lang w:val="ru-RU"/>
              </w:rPr>
              <w:t xml:space="preserve"> </w:t>
            </w:r>
            <w:proofErr w:type="spellStart"/>
            <w:r w:rsidRPr="00017717">
              <w:rPr>
                <w:lang w:val="ru-RU"/>
              </w:rPr>
              <w:t>консультацій</w:t>
            </w:r>
            <w:proofErr w:type="spellEnd"/>
            <w:r w:rsidRPr="00017717">
              <w:rPr>
                <w:lang w:val="ru-RU"/>
              </w:rPr>
              <w:t xml:space="preserve"> по </w:t>
            </w:r>
            <w:proofErr w:type="spellStart"/>
            <w:r w:rsidRPr="00017717">
              <w:rPr>
                <w:lang w:val="ru-RU"/>
              </w:rPr>
              <w:t>питаннях</w:t>
            </w:r>
            <w:proofErr w:type="spellEnd"/>
            <w:r w:rsidRPr="00017717">
              <w:rPr>
                <w:lang w:val="ru-RU"/>
              </w:rPr>
              <w:t xml:space="preserve"> установки, </w:t>
            </w:r>
            <w:proofErr w:type="spellStart"/>
            <w:r w:rsidRPr="00017717">
              <w:rPr>
                <w:lang w:val="ru-RU"/>
              </w:rPr>
              <w:t>конфігурування</w:t>
            </w:r>
            <w:proofErr w:type="spellEnd"/>
            <w:r w:rsidRPr="00017717">
              <w:rPr>
                <w:lang w:val="ru-RU"/>
              </w:rPr>
              <w:t xml:space="preserve"> і </w:t>
            </w:r>
            <w:proofErr w:type="spellStart"/>
            <w:r w:rsidRPr="00017717">
              <w:rPr>
                <w:lang w:val="ru-RU"/>
              </w:rPr>
              <w:t>експлуатації</w:t>
            </w:r>
            <w:proofErr w:type="spellEnd"/>
            <w:r w:rsidRPr="00017717">
              <w:rPr>
                <w:lang w:val="ru-RU"/>
              </w:rPr>
              <w:t xml:space="preserve"> </w:t>
            </w:r>
            <w:proofErr w:type="spellStart"/>
            <w:r w:rsidRPr="00017717">
              <w:rPr>
                <w:lang w:val="ru-RU"/>
              </w:rPr>
              <w:t>обладнання</w:t>
            </w:r>
            <w:proofErr w:type="spellEnd"/>
            <w:r w:rsidRPr="00017717">
              <w:rPr>
                <w:lang w:val="ru-RU"/>
              </w:rPr>
              <w:t xml:space="preserve">, </w:t>
            </w:r>
            <w:proofErr w:type="spellStart"/>
            <w:r w:rsidRPr="00017717">
              <w:rPr>
                <w:lang w:val="ru-RU"/>
              </w:rPr>
              <w:t>реєстрація</w:t>
            </w:r>
            <w:proofErr w:type="spellEnd"/>
            <w:r w:rsidRPr="00017717">
              <w:rPr>
                <w:lang w:val="ru-RU"/>
              </w:rPr>
              <w:t xml:space="preserve"> </w:t>
            </w:r>
            <w:proofErr w:type="spellStart"/>
            <w:r w:rsidRPr="00017717">
              <w:rPr>
                <w:lang w:val="ru-RU"/>
              </w:rPr>
              <w:t>сервісних</w:t>
            </w:r>
            <w:proofErr w:type="spellEnd"/>
            <w:r w:rsidRPr="00017717">
              <w:rPr>
                <w:lang w:val="ru-RU"/>
              </w:rPr>
              <w:t xml:space="preserve"> </w:t>
            </w:r>
            <w:proofErr w:type="spellStart"/>
            <w:r w:rsidRPr="00017717">
              <w:rPr>
                <w:lang w:val="ru-RU"/>
              </w:rPr>
              <w:t>випадків</w:t>
            </w:r>
            <w:proofErr w:type="spellEnd"/>
            <w:r w:rsidRPr="00017717">
              <w:rPr>
                <w:lang w:val="ru-RU"/>
              </w:rPr>
              <w:t xml:space="preserve"> в </w:t>
            </w:r>
            <w:proofErr w:type="spellStart"/>
            <w:proofErr w:type="gramStart"/>
            <w:r w:rsidRPr="00017717">
              <w:rPr>
                <w:lang w:val="ru-RU"/>
              </w:rPr>
              <w:t>режимі</w:t>
            </w:r>
            <w:proofErr w:type="spellEnd"/>
            <w:r w:rsidRPr="00017717">
              <w:rPr>
                <w:lang w:val="ru-RU"/>
              </w:rPr>
              <w:t xml:space="preserve">  по</w:t>
            </w:r>
            <w:proofErr w:type="gramEnd"/>
            <w:r w:rsidRPr="00017717">
              <w:rPr>
                <w:lang w:val="ru-RU"/>
              </w:rPr>
              <w:t xml:space="preserve"> телефону, </w:t>
            </w:r>
            <w:proofErr w:type="spellStart"/>
            <w:r w:rsidRPr="00017717">
              <w:rPr>
                <w:lang w:val="ru-RU"/>
              </w:rPr>
              <w:t>електронній</w:t>
            </w:r>
            <w:proofErr w:type="spellEnd"/>
            <w:r w:rsidRPr="00017717">
              <w:rPr>
                <w:lang w:val="ru-RU"/>
              </w:rPr>
              <w:t xml:space="preserve"> </w:t>
            </w:r>
            <w:proofErr w:type="spellStart"/>
            <w:r w:rsidRPr="00017717">
              <w:rPr>
                <w:lang w:val="ru-RU"/>
              </w:rPr>
              <w:t>пошті</w:t>
            </w:r>
            <w:proofErr w:type="spellEnd"/>
            <w:r w:rsidRPr="00017717">
              <w:rPr>
                <w:lang w:val="ru-RU"/>
              </w:rPr>
              <w:t xml:space="preserve"> та/</w:t>
            </w:r>
            <w:proofErr w:type="spellStart"/>
            <w:r w:rsidRPr="00017717">
              <w:rPr>
                <w:lang w:val="ru-RU"/>
              </w:rPr>
              <w:t>або</w:t>
            </w:r>
            <w:proofErr w:type="spellEnd"/>
            <w:r w:rsidRPr="00017717">
              <w:rPr>
                <w:lang w:val="ru-RU"/>
              </w:rPr>
              <w:t xml:space="preserve"> на </w:t>
            </w:r>
            <w:proofErr w:type="spellStart"/>
            <w:r w:rsidRPr="00017717">
              <w:rPr>
                <w:lang w:val="ru-RU"/>
              </w:rPr>
              <w:t>сайті</w:t>
            </w:r>
            <w:proofErr w:type="spellEnd"/>
            <w:r w:rsidRPr="00017717">
              <w:rPr>
                <w:lang w:val="ru-RU"/>
              </w:rPr>
              <w:t xml:space="preserve"> </w:t>
            </w:r>
            <w:proofErr w:type="spellStart"/>
            <w:r w:rsidRPr="00017717">
              <w:rPr>
                <w:lang w:val="ru-RU"/>
              </w:rPr>
              <w:t>підтримки</w:t>
            </w:r>
            <w:proofErr w:type="spellEnd"/>
            <w:r w:rsidRPr="00017717">
              <w:rPr>
                <w:lang w:val="ru-RU"/>
              </w:rPr>
              <w:t xml:space="preserve"> </w:t>
            </w:r>
            <w:proofErr w:type="spellStart"/>
            <w:r w:rsidRPr="00017717">
              <w:rPr>
                <w:lang w:val="ru-RU"/>
              </w:rPr>
              <w:t>Виробника</w:t>
            </w:r>
            <w:proofErr w:type="spellEnd"/>
            <w:r w:rsidRPr="00017717">
              <w:rPr>
                <w:lang w:val="ru-RU"/>
              </w:rPr>
              <w:t>;</w:t>
            </w:r>
          </w:p>
          <w:p w14:paraId="38F8A9B1" w14:textId="77777777" w:rsidR="009E263B" w:rsidRPr="00017717" w:rsidRDefault="009E263B" w:rsidP="00C716E5">
            <w:pPr>
              <w:jc w:val="both"/>
              <w:rPr>
                <w:lang w:val="ru-RU"/>
              </w:rPr>
            </w:pPr>
            <w:proofErr w:type="spellStart"/>
            <w:r w:rsidRPr="00017717">
              <w:rPr>
                <w:lang w:val="ru-RU"/>
              </w:rPr>
              <w:t>Постійний</w:t>
            </w:r>
            <w:proofErr w:type="spellEnd"/>
            <w:r w:rsidRPr="00017717">
              <w:rPr>
                <w:lang w:val="ru-RU"/>
              </w:rPr>
              <w:t xml:space="preserve"> (24х7) </w:t>
            </w:r>
            <w:proofErr w:type="spellStart"/>
            <w:r w:rsidRPr="00017717">
              <w:rPr>
                <w:lang w:val="ru-RU"/>
              </w:rPr>
              <w:t>авторизований</w:t>
            </w:r>
            <w:proofErr w:type="spellEnd"/>
            <w:r w:rsidRPr="00017717">
              <w:rPr>
                <w:lang w:val="ru-RU"/>
              </w:rPr>
              <w:t xml:space="preserve"> доступ </w:t>
            </w:r>
            <w:proofErr w:type="gramStart"/>
            <w:r w:rsidRPr="00017717">
              <w:rPr>
                <w:lang w:val="ru-RU"/>
              </w:rPr>
              <w:t>до сайту</w:t>
            </w:r>
            <w:proofErr w:type="gramEnd"/>
            <w:r w:rsidRPr="00017717">
              <w:rPr>
                <w:lang w:val="ru-RU"/>
              </w:rPr>
              <w:t xml:space="preserve"> </w:t>
            </w:r>
            <w:proofErr w:type="spellStart"/>
            <w:r w:rsidRPr="00017717">
              <w:rPr>
                <w:lang w:val="ru-RU"/>
              </w:rPr>
              <w:t>Виробника</w:t>
            </w:r>
            <w:proofErr w:type="spellEnd"/>
            <w:r w:rsidRPr="00017717">
              <w:rPr>
                <w:lang w:val="ru-RU"/>
              </w:rPr>
              <w:t>;</w:t>
            </w:r>
          </w:p>
          <w:p w14:paraId="3692B63B" w14:textId="77777777" w:rsidR="009E263B" w:rsidRPr="00017717" w:rsidRDefault="009E263B" w:rsidP="00C716E5">
            <w:pPr>
              <w:jc w:val="both"/>
              <w:rPr>
                <w:lang w:val="ru-RU"/>
              </w:rPr>
            </w:pPr>
            <w:proofErr w:type="spellStart"/>
            <w:r w:rsidRPr="00017717">
              <w:rPr>
                <w:lang w:val="ru-RU"/>
              </w:rPr>
              <w:t>Наявність</w:t>
            </w:r>
            <w:proofErr w:type="spellEnd"/>
            <w:r w:rsidRPr="00017717">
              <w:rPr>
                <w:lang w:val="ru-RU"/>
              </w:rPr>
              <w:t xml:space="preserve"> </w:t>
            </w:r>
            <w:proofErr w:type="spellStart"/>
            <w:r w:rsidRPr="00017717">
              <w:rPr>
                <w:lang w:val="ru-RU"/>
              </w:rPr>
              <w:t>запчастин</w:t>
            </w:r>
            <w:proofErr w:type="spellEnd"/>
            <w:r w:rsidRPr="00017717">
              <w:rPr>
                <w:lang w:val="ru-RU"/>
              </w:rPr>
              <w:t xml:space="preserve"> на </w:t>
            </w:r>
            <w:proofErr w:type="spellStart"/>
            <w:r w:rsidRPr="00017717">
              <w:rPr>
                <w:lang w:val="ru-RU"/>
              </w:rPr>
              <w:t>складі</w:t>
            </w:r>
            <w:proofErr w:type="spellEnd"/>
            <w:r w:rsidRPr="00017717">
              <w:rPr>
                <w:lang w:val="ru-RU"/>
              </w:rPr>
              <w:t xml:space="preserve"> </w:t>
            </w:r>
            <w:proofErr w:type="spellStart"/>
            <w:r w:rsidRPr="00017717">
              <w:rPr>
                <w:lang w:val="ru-RU"/>
              </w:rPr>
              <w:t>виробника</w:t>
            </w:r>
            <w:proofErr w:type="spellEnd"/>
            <w:r w:rsidRPr="00017717">
              <w:rPr>
                <w:lang w:val="ru-RU"/>
              </w:rPr>
              <w:t xml:space="preserve"> - не </w:t>
            </w:r>
            <w:proofErr w:type="spellStart"/>
            <w:r w:rsidRPr="00017717">
              <w:rPr>
                <w:lang w:val="ru-RU"/>
              </w:rPr>
              <w:t>менше</w:t>
            </w:r>
            <w:proofErr w:type="spellEnd"/>
            <w:r w:rsidRPr="00017717">
              <w:rPr>
                <w:lang w:val="ru-RU"/>
              </w:rPr>
              <w:t xml:space="preserve"> </w:t>
            </w:r>
            <w:r>
              <w:rPr>
                <w:lang w:val="ru-RU"/>
              </w:rPr>
              <w:t>5</w:t>
            </w:r>
            <w:r w:rsidRPr="00017717">
              <w:rPr>
                <w:lang w:val="ru-RU"/>
              </w:rPr>
              <w:t xml:space="preserve"> </w:t>
            </w:r>
            <w:proofErr w:type="spellStart"/>
            <w:r w:rsidRPr="00017717">
              <w:rPr>
                <w:lang w:val="ru-RU"/>
              </w:rPr>
              <w:t>років</w:t>
            </w:r>
            <w:proofErr w:type="spellEnd"/>
            <w:r w:rsidRPr="00017717">
              <w:rPr>
                <w:lang w:val="ru-RU"/>
              </w:rPr>
              <w:t xml:space="preserve"> з моменту </w:t>
            </w:r>
            <w:proofErr w:type="spellStart"/>
            <w:r w:rsidRPr="00017717">
              <w:rPr>
                <w:lang w:val="ru-RU"/>
              </w:rPr>
              <w:t>зняття</w:t>
            </w:r>
            <w:proofErr w:type="spellEnd"/>
            <w:r w:rsidRPr="00017717">
              <w:rPr>
                <w:lang w:val="ru-RU"/>
              </w:rPr>
              <w:t xml:space="preserve"> </w:t>
            </w:r>
            <w:proofErr w:type="spellStart"/>
            <w:r w:rsidRPr="00017717">
              <w:rPr>
                <w:lang w:val="ru-RU"/>
              </w:rPr>
              <w:t>обладнання</w:t>
            </w:r>
            <w:proofErr w:type="spellEnd"/>
            <w:r w:rsidRPr="00017717">
              <w:rPr>
                <w:lang w:val="ru-RU"/>
              </w:rPr>
              <w:t xml:space="preserve"> з </w:t>
            </w:r>
            <w:proofErr w:type="spellStart"/>
            <w:r w:rsidRPr="00017717">
              <w:rPr>
                <w:lang w:val="ru-RU"/>
              </w:rPr>
              <w:t>виробництва</w:t>
            </w:r>
            <w:proofErr w:type="spellEnd"/>
            <w:r w:rsidRPr="00017717">
              <w:rPr>
                <w:lang w:val="ru-RU"/>
              </w:rPr>
              <w:t>;</w:t>
            </w:r>
          </w:p>
          <w:p w14:paraId="3565C17D" w14:textId="77777777" w:rsidR="009E263B" w:rsidRPr="00017717" w:rsidRDefault="009E263B" w:rsidP="00C716E5">
            <w:pPr>
              <w:jc w:val="both"/>
            </w:pPr>
            <w:proofErr w:type="spellStart"/>
            <w:r w:rsidRPr="00017717">
              <w:rPr>
                <w:lang w:val="ru-RU"/>
              </w:rPr>
              <w:t>Отримання</w:t>
            </w:r>
            <w:proofErr w:type="spellEnd"/>
            <w:r w:rsidRPr="00017717">
              <w:rPr>
                <w:lang w:val="ru-RU"/>
              </w:rPr>
              <w:t xml:space="preserve"> </w:t>
            </w:r>
            <w:proofErr w:type="spellStart"/>
            <w:r w:rsidRPr="00017717">
              <w:rPr>
                <w:lang w:val="ru-RU"/>
              </w:rPr>
              <w:t>мікрокодів</w:t>
            </w:r>
            <w:proofErr w:type="spellEnd"/>
            <w:r w:rsidRPr="00017717">
              <w:rPr>
                <w:lang w:val="ru-RU"/>
              </w:rPr>
              <w:t xml:space="preserve"> </w:t>
            </w:r>
            <w:proofErr w:type="spellStart"/>
            <w:r w:rsidRPr="00017717">
              <w:rPr>
                <w:lang w:val="ru-RU"/>
              </w:rPr>
              <w:t>пристроїв</w:t>
            </w:r>
            <w:proofErr w:type="spellEnd"/>
            <w:r w:rsidRPr="00017717">
              <w:rPr>
                <w:lang w:val="ru-RU"/>
              </w:rPr>
              <w:t xml:space="preserve"> через сайт </w:t>
            </w:r>
            <w:proofErr w:type="spellStart"/>
            <w:r w:rsidRPr="00017717">
              <w:rPr>
                <w:lang w:val="ru-RU"/>
              </w:rPr>
              <w:t>Виробника</w:t>
            </w:r>
            <w:proofErr w:type="spellEnd"/>
            <w:r w:rsidRPr="00017717">
              <w:rPr>
                <w:lang w:val="ru-RU"/>
              </w:rPr>
              <w:t xml:space="preserve">, </w:t>
            </w:r>
            <w:proofErr w:type="spellStart"/>
            <w:r w:rsidRPr="00017717">
              <w:rPr>
                <w:lang w:val="ru-RU"/>
              </w:rPr>
              <w:t>підтримка</w:t>
            </w:r>
            <w:proofErr w:type="spellEnd"/>
            <w:r w:rsidRPr="00017717">
              <w:rPr>
                <w:lang w:val="ru-RU"/>
              </w:rPr>
              <w:t xml:space="preserve"> </w:t>
            </w:r>
            <w:proofErr w:type="spellStart"/>
            <w:r w:rsidRPr="00017717">
              <w:rPr>
                <w:lang w:val="ru-RU"/>
              </w:rPr>
              <w:t>мікрокодів</w:t>
            </w:r>
            <w:proofErr w:type="spellEnd"/>
            <w:r w:rsidRPr="00017717">
              <w:rPr>
                <w:lang w:val="ru-RU"/>
              </w:rPr>
              <w:t xml:space="preserve"> </w:t>
            </w:r>
            <w:proofErr w:type="spellStart"/>
            <w:r w:rsidRPr="00017717">
              <w:rPr>
                <w:lang w:val="ru-RU"/>
              </w:rPr>
              <w:t>пристроїв</w:t>
            </w:r>
            <w:proofErr w:type="spellEnd"/>
            <w:r w:rsidRPr="00017717">
              <w:rPr>
                <w:lang w:val="ru-RU"/>
              </w:rPr>
              <w:t xml:space="preserve"> у актуальному </w:t>
            </w:r>
            <w:proofErr w:type="spellStart"/>
            <w:r w:rsidRPr="00017717">
              <w:rPr>
                <w:lang w:val="ru-RU"/>
              </w:rPr>
              <w:t>стані</w:t>
            </w:r>
            <w:proofErr w:type="spellEnd"/>
            <w:r w:rsidRPr="00017717">
              <w:rPr>
                <w:lang w:val="ru-RU"/>
              </w:rPr>
              <w:t xml:space="preserve"> </w:t>
            </w:r>
            <w:proofErr w:type="spellStart"/>
            <w:r w:rsidRPr="00017717">
              <w:rPr>
                <w:lang w:val="ru-RU"/>
              </w:rPr>
              <w:t>відповідно</w:t>
            </w:r>
            <w:proofErr w:type="spellEnd"/>
            <w:r w:rsidRPr="00017717">
              <w:rPr>
                <w:lang w:val="ru-RU"/>
              </w:rPr>
              <w:t xml:space="preserve"> до </w:t>
            </w:r>
            <w:proofErr w:type="spellStart"/>
            <w:r w:rsidRPr="00017717">
              <w:rPr>
                <w:lang w:val="ru-RU"/>
              </w:rPr>
              <w:t>рекомендацій</w:t>
            </w:r>
            <w:proofErr w:type="spellEnd"/>
            <w:r w:rsidRPr="00017717">
              <w:rPr>
                <w:lang w:val="ru-RU"/>
              </w:rPr>
              <w:t xml:space="preserve"> </w:t>
            </w:r>
            <w:proofErr w:type="spellStart"/>
            <w:r w:rsidRPr="00017717">
              <w:rPr>
                <w:lang w:val="ru-RU"/>
              </w:rPr>
              <w:t>Виробника</w:t>
            </w:r>
            <w:proofErr w:type="spellEnd"/>
          </w:p>
        </w:tc>
        <w:tc>
          <w:tcPr>
            <w:tcW w:w="3000" w:type="dxa"/>
            <w:tcBorders>
              <w:top w:val="single" w:sz="4" w:space="0" w:color="auto"/>
              <w:left w:val="single" w:sz="4" w:space="0" w:color="auto"/>
              <w:bottom w:val="single" w:sz="4" w:space="0" w:color="auto"/>
              <w:right w:val="single" w:sz="4" w:space="0" w:color="auto"/>
            </w:tcBorders>
          </w:tcPr>
          <w:p w14:paraId="7259810E" w14:textId="77777777" w:rsidR="009E263B" w:rsidRPr="00017717" w:rsidRDefault="009E263B" w:rsidP="00C716E5">
            <w:pPr>
              <w:jc w:val="both"/>
              <w:rPr>
                <w:lang w:val="ru-RU"/>
              </w:rPr>
            </w:pPr>
          </w:p>
        </w:tc>
      </w:tr>
    </w:tbl>
    <w:p w14:paraId="2D68DCF4" w14:textId="77777777" w:rsidR="00494AAE" w:rsidRPr="00017717" w:rsidRDefault="00494AAE" w:rsidP="00494AAE">
      <w:pPr>
        <w:ind w:firstLine="708"/>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177"/>
        <w:gridCol w:w="4761"/>
        <w:gridCol w:w="2980"/>
      </w:tblGrid>
      <w:tr w:rsidR="009E263B" w:rsidRPr="00017717" w14:paraId="2EE82A07" w14:textId="5DB6D820" w:rsidTr="009E263B">
        <w:trPr>
          <w:trHeight w:val="408"/>
          <w:tblHeader/>
        </w:trPr>
        <w:tc>
          <w:tcPr>
            <w:tcW w:w="6938" w:type="dxa"/>
            <w:gridSpan w:val="2"/>
            <w:tcBorders>
              <w:top w:val="single" w:sz="4" w:space="0" w:color="auto"/>
              <w:left w:val="single" w:sz="4" w:space="0" w:color="auto"/>
              <w:bottom w:val="single" w:sz="4" w:space="0" w:color="auto"/>
              <w:right w:val="single" w:sz="4" w:space="0" w:color="auto"/>
            </w:tcBorders>
            <w:shd w:val="pct12" w:color="auto" w:fill="auto"/>
          </w:tcPr>
          <w:p w14:paraId="2AF152A9" w14:textId="192EB13D" w:rsidR="009E263B" w:rsidRPr="00017717" w:rsidRDefault="009E263B" w:rsidP="00C716E5">
            <w:pPr>
              <w:ind w:firstLine="567"/>
              <w:jc w:val="center"/>
              <w:rPr>
                <w:b/>
              </w:rPr>
            </w:pPr>
            <w:r w:rsidRPr="00017717">
              <w:rPr>
                <w:b/>
              </w:rPr>
              <w:t xml:space="preserve">Система </w:t>
            </w:r>
            <w:r w:rsidRPr="00C07845">
              <w:rPr>
                <w:b/>
              </w:rPr>
              <w:t>збереження</w:t>
            </w:r>
            <w:r w:rsidRPr="00017717">
              <w:rPr>
                <w:b/>
              </w:rPr>
              <w:t xml:space="preserve">  даних</w:t>
            </w:r>
            <w:r>
              <w:rPr>
                <w:b/>
              </w:rPr>
              <w:t xml:space="preserve"> у комплекті,</w:t>
            </w:r>
            <w:r w:rsidRPr="00017717">
              <w:rPr>
                <w:b/>
              </w:rPr>
              <w:t xml:space="preserve"> кількість: </w:t>
            </w:r>
            <w:r w:rsidRPr="00017717">
              <w:rPr>
                <w:b/>
                <w:lang w:val="ru-RU"/>
              </w:rPr>
              <w:t>1</w:t>
            </w:r>
            <w:r w:rsidRPr="00017717">
              <w:rPr>
                <w:b/>
              </w:rPr>
              <w:t xml:space="preserve"> шт.</w:t>
            </w:r>
          </w:p>
          <w:p w14:paraId="06FCE4F4" w14:textId="77777777" w:rsidR="009E263B" w:rsidRPr="00017717" w:rsidRDefault="009E263B" w:rsidP="00C716E5">
            <w:pPr>
              <w:ind w:firstLine="36"/>
              <w:jc w:val="center"/>
              <w:rPr>
                <w:b/>
              </w:rPr>
            </w:pPr>
          </w:p>
        </w:tc>
        <w:tc>
          <w:tcPr>
            <w:tcW w:w="2980" w:type="dxa"/>
            <w:tcBorders>
              <w:top w:val="single" w:sz="4" w:space="0" w:color="auto"/>
              <w:left w:val="single" w:sz="4" w:space="0" w:color="auto"/>
              <w:bottom w:val="single" w:sz="4" w:space="0" w:color="auto"/>
              <w:right w:val="single" w:sz="4" w:space="0" w:color="auto"/>
            </w:tcBorders>
            <w:shd w:val="pct12" w:color="auto" w:fill="auto"/>
          </w:tcPr>
          <w:p w14:paraId="4A8E2F39" w14:textId="16238F7C" w:rsidR="009E263B" w:rsidRPr="00017717" w:rsidRDefault="009E263B" w:rsidP="009E263B">
            <w:pPr>
              <w:rPr>
                <w:b/>
              </w:rPr>
            </w:pPr>
            <w:r>
              <w:rPr>
                <w:sz w:val="22"/>
                <w:szCs w:val="22"/>
              </w:rPr>
              <w:t>[вказати виробника, модель]</w:t>
            </w:r>
          </w:p>
        </w:tc>
      </w:tr>
      <w:tr w:rsidR="009E263B" w:rsidRPr="00017717" w14:paraId="708604A5" w14:textId="4BB67140" w:rsidTr="009E263B">
        <w:trPr>
          <w:trHeight w:val="408"/>
          <w:tblHeader/>
        </w:trPr>
        <w:tc>
          <w:tcPr>
            <w:tcW w:w="2177" w:type="dxa"/>
            <w:tcBorders>
              <w:top w:val="single" w:sz="4" w:space="0" w:color="auto"/>
              <w:left w:val="single" w:sz="4" w:space="0" w:color="auto"/>
              <w:bottom w:val="single" w:sz="4" w:space="0" w:color="auto"/>
              <w:right w:val="single" w:sz="4" w:space="0" w:color="auto"/>
            </w:tcBorders>
            <w:shd w:val="pct12" w:color="auto" w:fill="auto"/>
            <w:hideMark/>
          </w:tcPr>
          <w:p w14:paraId="1BA109AA" w14:textId="77777777" w:rsidR="009E263B" w:rsidRPr="00017717" w:rsidRDefault="009E263B" w:rsidP="00C716E5">
            <w:pPr>
              <w:ind w:firstLine="36"/>
              <w:jc w:val="center"/>
              <w:rPr>
                <w:b/>
              </w:rPr>
            </w:pPr>
            <w:r w:rsidRPr="00017717">
              <w:rPr>
                <w:b/>
              </w:rPr>
              <w:t>Параметр</w:t>
            </w:r>
          </w:p>
        </w:tc>
        <w:tc>
          <w:tcPr>
            <w:tcW w:w="4761" w:type="dxa"/>
            <w:tcBorders>
              <w:top w:val="single" w:sz="4" w:space="0" w:color="auto"/>
              <w:left w:val="single" w:sz="4" w:space="0" w:color="auto"/>
              <w:bottom w:val="single" w:sz="4" w:space="0" w:color="auto"/>
              <w:right w:val="single" w:sz="4" w:space="0" w:color="auto"/>
            </w:tcBorders>
            <w:shd w:val="pct12" w:color="auto" w:fill="auto"/>
            <w:hideMark/>
          </w:tcPr>
          <w:p w14:paraId="0BFC7E4D" w14:textId="77777777" w:rsidR="009E263B" w:rsidRPr="00017717" w:rsidRDefault="009E263B" w:rsidP="00C716E5">
            <w:pPr>
              <w:ind w:firstLine="36"/>
              <w:jc w:val="center"/>
              <w:rPr>
                <w:b/>
              </w:rPr>
            </w:pPr>
            <w:r w:rsidRPr="00017717">
              <w:rPr>
                <w:b/>
              </w:rPr>
              <w:t xml:space="preserve">Технічна вимога </w:t>
            </w:r>
          </w:p>
        </w:tc>
        <w:tc>
          <w:tcPr>
            <w:tcW w:w="2980" w:type="dxa"/>
            <w:tcBorders>
              <w:top w:val="single" w:sz="4" w:space="0" w:color="auto"/>
              <w:left w:val="single" w:sz="4" w:space="0" w:color="auto"/>
              <w:bottom w:val="single" w:sz="4" w:space="0" w:color="auto"/>
              <w:right w:val="single" w:sz="4" w:space="0" w:color="auto"/>
            </w:tcBorders>
            <w:shd w:val="pct12" w:color="auto" w:fill="auto"/>
          </w:tcPr>
          <w:p w14:paraId="1186613F" w14:textId="77777777" w:rsidR="009E263B" w:rsidRDefault="009E263B" w:rsidP="009E263B">
            <w:pPr>
              <w:jc w:val="center"/>
              <w:rPr>
                <w:b/>
                <w:sz w:val="22"/>
                <w:szCs w:val="22"/>
              </w:rPr>
            </w:pPr>
            <w:r>
              <w:rPr>
                <w:b/>
                <w:sz w:val="22"/>
                <w:szCs w:val="22"/>
              </w:rPr>
              <w:t>Відповідність та опис запропонованих товарів</w:t>
            </w:r>
          </w:p>
          <w:p w14:paraId="6B4D615C" w14:textId="77777777" w:rsidR="009E263B" w:rsidRDefault="009E263B" w:rsidP="009E263B">
            <w:pPr>
              <w:jc w:val="center"/>
              <w:rPr>
                <w:sz w:val="22"/>
                <w:szCs w:val="22"/>
              </w:rPr>
            </w:pPr>
            <w:r>
              <w:rPr>
                <w:sz w:val="22"/>
                <w:szCs w:val="22"/>
              </w:rPr>
              <w:t>[по-позиційно вказати відповідність (так/ні),</w:t>
            </w:r>
          </w:p>
          <w:p w14:paraId="31239265" w14:textId="129CFE76" w:rsidR="009E263B" w:rsidRPr="00017717" w:rsidRDefault="009E263B" w:rsidP="009E263B">
            <w:pPr>
              <w:ind w:firstLine="36"/>
              <w:jc w:val="center"/>
              <w:rPr>
                <w:b/>
              </w:rPr>
            </w:pPr>
            <w:r>
              <w:rPr>
                <w:sz w:val="22"/>
                <w:szCs w:val="22"/>
              </w:rPr>
              <w:t>та навести детальний опис параметру]</w:t>
            </w:r>
          </w:p>
        </w:tc>
      </w:tr>
      <w:tr w:rsidR="009E263B" w:rsidRPr="00017717" w14:paraId="2C10E7D5" w14:textId="3CB406FB" w:rsidTr="009E263B">
        <w:trPr>
          <w:trHeight w:val="432"/>
        </w:trPr>
        <w:tc>
          <w:tcPr>
            <w:tcW w:w="2177" w:type="dxa"/>
            <w:tcBorders>
              <w:top w:val="single" w:sz="4" w:space="0" w:color="auto"/>
              <w:left w:val="single" w:sz="4" w:space="0" w:color="auto"/>
              <w:bottom w:val="single" w:sz="4" w:space="0" w:color="auto"/>
              <w:right w:val="single" w:sz="4" w:space="0" w:color="auto"/>
            </w:tcBorders>
          </w:tcPr>
          <w:p w14:paraId="606D2261" w14:textId="77777777" w:rsidR="009E263B" w:rsidRPr="00017717" w:rsidRDefault="009E263B" w:rsidP="00C716E5">
            <w:pPr>
              <w:rPr>
                <w:b/>
              </w:rPr>
            </w:pPr>
            <w:r w:rsidRPr="00017717">
              <w:rPr>
                <w:b/>
              </w:rPr>
              <w:t>Кількість контролерів:</w:t>
            </w:r>
          </w:p>
        </w:tc>
        <w:tc>
          <w:tcPr>
            <w:tcW w:w="4761" w:type="dxa"/>
            <w:tcBorders>
              <w:top w:val="single" w:sz="4" w:space="0" w:color="auto"/>
              <w:left w:val="single" w:sz="4" w:space="0" w:color="auto"/>
              <w:bottom w:val="single" w:sz="4" w:space="0" w:color="auto"/>
              <w:right w:val="single" w:sz="4" w:space="0" w:color="auto"/>
            </w:tcBorders>
            <w:hideMark/>
          </w:tcPr>
          <w:p w14:paraId="55CCC791" w14:textId="77777777" w:rsidR="009E263B" w:rsidRPr="00017717" w:rsidRDefault="009E263B" w:rsidP="00C716E5">
            <w:pPr>
              <w:jc w:val="both"/>
              <w:rPr>
                <w:b/>
                <w:lang w:val="ru-RU"/>
              </w:rPr>
            </w:pPr>
            <w:r w:rsidRPr="00017717">
              <w:t>Не менше двох (2) шт.</w:t>
            </w:r>
          </w:p>
        </w:tc>
        <w:tc>
          <w:tcPr>
            <w:tcW w:w="2980" w:type="dxa"/>
            <w:tcBorders>
              <w:top w:val="single" w:sz="4" w:space="0" w:color="auto"/>
              <w:left w:val="single" w:sz="4" w:space="0" w:color="auto"/>
              <w:bottom w:val="single" w:sz="4" w:space="0" w:color="auto"/>
              <w:right w:val="single" w:sz="4" w:space="0" w:color="auto"/>
            </w:tcBorders>
          </w:tcPr>
          <w:p w14:paraId="617CA04D" w14:textId="77777777" w:rsidR="009E263B" w:rsidRPr="00017717" w:rsidRDefault="009E263B" w:rsidP="00C716E5">
            <w:pPr>
              <w:jc w:val="both"/>
            </w:pPr>
          </w:p>
        </w:tc>
      </w:tr>
      <w:tr w:rsidR="009E263B" w:rsidRPr="00017717" w14:paraId="5646476C" w14:textId="051E9101" w:rsidTr="009E263B">
        <w:trPr>
          <w:trHeight w:val="432"/>
        </w:trPr>
        <w:tc>
          <w:tcPr>
            <w:tcW w:w="2177" w:type="dxa"/>
            <w:tcBorders>
              <w:top w:val="single" w:sz="4" w:space="0" w:color="auto"/>
              <w:left w:val="single" w:sz="4" w:space="0" w:color="auto"/>
              <w:bottom w:val="single" w:sz="4" w:space="0" w:color="auto"/>
              <w:right w:val="single" w:sz="4" w:space="0" w:color="auto"/>
            </w:tcBorders>
          </w:tcPr>
          <w:p w14:paraId="1F9AAE46" w14:textId="77777777" w:rsidR="009E263B" w:rsidRPr="00017717" w:rsidRDefault="009E263B" w:rsidP="00C716E5">
            <w:pPr>
              <w:rPr>
                <w:b/>
              </w:rPr>
            </w:pPr>
            <w:r w:rsidRPr="00017717">
              <w:rPr>
                <w:b/>
              </w:rPr>
              <w:t>Режим роботи контролерів:</w:t>
            </w:r>
          </w:p>
          <w:p w14:paraId="0C1C6962" w14:textId="77777777" w:rsidR="009E263B" w:rsidRPr="00017717" w:rsidRDefault="009E263B" w:rsidP="00C716E5">
            <w:pPr>
              <w:rPr>
                <w:b/>
              </w:rPr>
            </w:pPr>
          </w:p>
        </w:tc>
        <w:tc>
          <w:tcPr>
            <w:tcW w:w="4761" w:type="dxa"/>
            <w:tcBorders>
              <w:top w:val="single" w:sz="4" w:space="0" w:color="auto"/>
              <w:left w:val="single" w:sz="4" w:space="0" w:color="auto"/>
              <w:bottom w:val="single" w:sz="4" w:space="0" w:color="auto"/>
              <w:right w:val="single" w:sz="4" w:space="0" w:color="auto"/>
            </w:tcBorders>
            <w:hideMark/>
          </w:tcPr>
          <w:p w14:paraId="39037FB0" w14:textId="77777777" w:rsidR="009E263B" w:rsidRPr="00017717" w:rsidRDefault="009E263B" w:rsidP="00C716E5">
            <w:pPr>
              <w:jc w:val="both"/>
            </w:pPr>
            <w:proofErr w:type="spellStart"/>
            <w:r w:rsidRPr="00017717">
              <w:t>Active-Active</w:t>
            </w:r>
            <w:proofErr w:type="spellEnd"/>
            <w:r w:rsidRPr="00017717">
              <w:t xml:space="preserve"> з можливістю резервування і гарячої заміни та з автоматичним балансуванням навантаження.</w:t>
            </w:r>
          </w:p>
        </w:tc>
        <w:tc>
          <w:tcPr>
            <w:tcW w:w="2980" w:type="dxa"/>
            <w:tcBorders>
              <w:top w:val="single" w:sz="4" w:space="0" w:color="auto"/>
              <w:left w:val="single" w:sz="4" w:space="0" w:color="auto"/>
              <w:bottom w:val="single" w:sz="4" w:space="0" w:color="auto"/>
              <w:right w:val="single" w:sz="4" w:space="0" w:color="auto"/>
            </w:tcBorders>
          </w:tcPr>
          <w:p w14:paraId="00AD7D7A" w14:textId="77777777" w:rsidR="009E263B" w:rsidRPr="00017717" w:rsidRDefault="009E263B" w:rsidP="00C716E5">
            <w:pPr>
              <w:jc w:val="both"/>
            </w:pPr>
          </w:p>
        </w:tc>
      </w:tr>
      <w:tr w:rsidR="009E263B" w:rsidRPr="00017717" w14:paraId="226A5A00" w14:textId="1AB367F2" w:rsidTr="009E263B">
        <w:trPr>
          <w:trHeight w:val="432"/>
        </w:trPr>
        <w:tc>
          <w:tcPr>
            <w:tcW w:w="2177" w:type="dxa"/>
            <w:tcBorders>
              <w:top w:val="single" w:sz="4" w:space="0" w:color="auto"/>
              <w:left w:val="single" w:sz="4" w:space="0" w:color="auto"/>
              <w:bottom w:val="single" w:sz="4" w:space="0" w:color="auto"/>
              <w:right w:val="single" w:sz="4" w:space="0" w:color="auto"/>
            </w:tcBorders>
          </w:tcPr>
          <w:p w14:paraId="612ED4D2" w14:textId="77777777" w:rsidR="009E263B" w:rsidRPr="00017717" w:rsidRDefault="009E263B" w:rsidP="00C716E5">
            <w:pPr>
              <w:jc w:val="both"/>
              <w:rPr>
                <w:b/>
              </w:rPr>
            </w:pPr>
            <w:r w:rsidRPr="00017717">
              <w:rPr>
                <w:b/>
              </w:rPr>
              <w:t>Форм-фактор, габарити:</w:t>
            </w:r>
          </w:p>
          <w:p w14:paraId="5CA76D48" w14:textId="77777777" w:rsidR="009E263B" w:rsidRPr="00017717" w:rsidRDefault="009E263B" w:rsidP="00C716E5">
            <w:pPr>
              <w:jc w:val="both"/>
              <w:rPr>
                <w:b/>
              </w:rPr>
            </w:pPr>
          </w:p>
        </w:tc>
        <w:tc>
          <w:tcPr>
            <w:tcW w:w="4761" w:type="dxa"/>
            <w:tcBorders>
              <w:top w:val="single" w:sz="4" w:space="0" w:color="auto"/>
              <w:left w:val="single" w:sz="4" w:space="0" w:color="auto"/>
              <w:bottom w:val="single" w:sz="4" w:space="0" w:color="auto"/>
              <w:right w:val="single" w:sz="4" w:space="0" w:color="auto"/>
            </w:tcBorders>
            <w:hideMark/>
          </w:tcPr>
          <w:p w14:paraId="1E1839B3" w14:textId="77777777" w:rsidR="009E263B" w:rsidRPr="00017717" w:rsidRDefault="009E263B" w:rsidP="00C716E5">
            <w:pPr>
              <w:jc w:val="both"/>
            </w:pPr>
            <w:r w:rsidRPr="00017717">
              <w:t>СЗД повинна мати можливість установки в стандартну 19" серверну шафу, висота не більше 2U, та комплектуватися елементами кріплення.</w:t>
            </w:r>
          </w:p>
        </w:tc>
        <w:tc>
          <w:tcPr>
            <w:tcW w:w="2980" w:type="dxa"/>
            <w:tcBorders>
              <w:top w:val="single" w:sz="4" w:space="0" w:color="auto"/>
              <w:left w:val="single" w:sz="4" w:space="0" w:color="auto"/>
              <w:bottom w:val="single" w:sz="4" w:space="0" w:color="auto"/>
              <w:right w:val="single" w:sz="4" w:space="0" w:color="auto"/>
            </w:tcBorders>
          </w:tcPr>
          <w:p w14:paraId="6FA77259" w14:textId="77777777" w:rsidR="009E263B" w:rsidRPr="00017717" w:rsidRDefault="009E263B" w:rsidP="00C716E5">
            <w:pPr>
              <w:jc w:val="both"/>
            </w:pPr>
          </w:p>
        </w:tc>
      </w:tr>
      <w:tr w:rsidR="009E263B" w:rsidRPr="00017717" w14:paraId="65260A6A" w14:textId="05DAB7F5" w:rsidTr="009E263B">
        <w:trPr>
          <w:trHeight w:val="3658"/>
        </w:trPr>
        <w:tc>
          <w:tcPr>
            <w:tcW w:w="2177" w:type="dxa"/>
            <w:tcBorders>
              <w:top w:val="single" w:sz="4" w:space="0" w:color="auto"/>
              <w:left w:val="single" w:sz="4" w:space="0" w:color="auto"/>
              <w:bottom w:val="single" w:sz="4" w:space="0" w:color="auto"/>
              <w:right w:val="single" w:sz="4" w:space="0" w:color="auto"/>
            </w:tcBorders>
          </w:tcPr>
          <w:p w14:paraId="650B80E6" w14:textId="77777777" w:rsidR="009E263B" w:rsidRPr="00017717" w:rsidRDefault="009E263B" w:rsidP="00C716E5">
            <w:pPr>
              <w:rPr>
                <w:b/>
              </w:rPr>
            </w:pPr>
            <w:r w:rsidRPr="00017717">
              <w:rPr>
                <w:b/>
              </w:rPr>
              <w:t>Технічні характеристики кожного контролера:</w:t>
            </w:r>
          </w:p>
          <w:p w14:paraId="055CDBAA" w14:textId="77777777" w:rsidR="009E263B" w:rsidRPr="00017717" w:rsidRDefault="009E263B" w:rsidP="00C716E5">
            <w:pPr>
              <w:rPr>
                <w:b/>
              </w:rPr>
            </w:pPr>
          </w:p>
        </w:tc>
        <w:tc>
          <w:tcPr>
            <w:tcW w:w="4761" w:type="dxa"/>
            <w:tcBorders>
              <w:top w:val="single" w:sz="4" w:space="0" w:color="auto"/>
              <w:left w:val="single" w:sz="4" w:space="0" w:color="auto"/>
              <w:bottom w:val="single" w:sz="4" w:space="0" w:color="auto"/>
              <w:right w:val="single" w:sz="4" w:space="0" w:color="auto"/>
            </w:tcBorders>
            <w:hideMark/>
          </w:tcPr>
          <w:p w14:paraId="5663AFA5" w14:textId="77777777" w:rsidR="009E263B" w:rsidRPr="00017717" w:rsidRDefault="009E263B" w:rsidP="00C716E5">
            <w:pPr>
              <w:jc w:val="both"/>
            </w:pPr>
            <w:r w:rsidRPr="00017717">
              <w:t xml:space="preserve">Розмір кеш-пам'яті кожного контролера - не менше </w:t>
            </w:r>
            <w:r w:rsidRPr="00017717">
              <w:rPr>
                <w:lang w:val="ru-RU"/>
              </w:rPr>
              <w:t>8</w:t>
            </w:r>
            <w:r w:rsidRPr="00017717">
              <w:t xml:space="preserve"> ГБ;</w:t>
            </w:r>
          </w:p>
          <w:p w14:paraId="49563132" w14:textId="77777777" w:rsidR="009E263B" w:rsidRPr="00017717" w:rsidRDefault="009E263B" w:rsidP="00C716E5">
            <w:pPr>
              <w:jc w:val="both"/>
            </w:pPr>
          </w:p>
          <w:p w14:paraId="0AAA265B" w14:textId="77777777" w:rsidR="009E263B" w:rsidRPr="00017717" w:rsidRDefault="009E263B" w:rsidP="00C716E5">
            <w:pPr>
              <w:jc w:val="both"/>
            </w:pPr>
            <w:r w:rsidRPr="00017717">
              <w:t>Кожен контролер повинен мати інтерфейс RJ-45 з можливістю підключення до локальних мереж для доступу до інтерфейсу управління.</w:t>
            </w:r>
          </w:p>
          <w:p w14:paraId="3C8E26B5" w14:textId="77777777" w:rsidR="009E263B" w:rsidRPr="00017717" w:rsidRDefault="009E263B" w:rsidP="00C716E5">
            <w:pPr>
              <w:jc w:val="both"/>
            </w:pPr>
          </w:p>
          <w:p w14:paraId="346FC9B1" w14:textId="77777777" w:rsidR="009E263B" w:rsidRPr="00017717" w:rsidRDefault="009E263B" w:rsidP="00C716E5">
            <w:pPr>
              <w:jc w:val="both"/>
              <w:rPr>
                <w:lang w:val="ru-RU"/>
              </w:rPr>
            </w:pPr>
            <w:proofErr w:type="spellStart"/>
            <w:r w:rsidRPr="00017717">
              <w:rPr>
                <w:lang w:val="ru-RU"/>
              </w:rPr>
              <w:t>Підтримка</w:t>
            </w:r>
            <w:proofErr w:type="spellEnd"/>
            <w:r w:rsidRPr="00017717">
              <w:rPr>
                <w:lang w:val="ru-RU"/>
              </w:rPr>
              <w:t xml:space="preserve"> установки </w:t>
            </w:r>
            <w:proofErr w:type="spellStart"/>
            <w:r w:rsidRPr="00017717">
              <w:rPr>
                <w:lang w:val="ru-RU"/>
              </w:rPr>
              <w:t>адаптерів</w:t>
            </w:r>
            <w:proofErr w:type="spellEnd"/>
            <w:r w:rsidRPr="00017717">
              <w:rPr>
                <w:lang w:val="ru-RU"/>
              </w:rPr>
              <w:t xml:space="preserve"> для </w:t>
            </w:r>
            <w:proofErr w:type="spellStart"/>
            <w:r w:rsidRPr="00017717">
              <w:rPr>
                <w:lang w:val="ru-RU"/>
              </w:rPr>
              <w:t>зовнішніх</w:t>
            </w:r>
            <w:proofErr w:type="spellEnd"/>
            <w:r w:rsidRPr="00017717">
              <w:rPr>
                <w:lang w:val="ru-RU"/>
              </w:rPr>
              <w:t xml:space="preserve"> </w:t>
            </w:r>
            <w:proofErr w:type="spellStart"/>
            <w:r w:rsidRPr="00017717">
              <w:rPr>
                <w:lang w:val="ru-RU"/>
              </w:rPr>
              <w:t>підключень</w:t>
            </w:r>
            <w:proofErr w:type="spellEnd"/>
            <w:r w:rsidRPr="00017717">
              <w:rPr>
                <w:lang w:val="ru-RU"/>
              </w:rPr>
              <w:t xml:space="preserve">, на кожному </w:t>
            </w:r>
            <w:proofErr w:type="spellStart"/>
            <w:r w:rsidRPr="00017717">
              <w:rPr>
                <w:lang w:val="ru-RU"/>
              </w:rPr>
              <w:t>контролері</w:t>
            </w:r>
            <w:proofErr w:type="spellEnd"/>
            <w:r w:rsidRPr="00017717">
              <w:rPr>
                <w:lang w:val="ru-RU"/>
              </w:rPr>
              <w:t>:</w:t>
            </w:r>
          </w:p>
          <w:p w14:paraId="3F996045" w14:textId="77777777" w:rsidR="009E263B" w:rsidRPr="00D85784" w:rsidRDefault="009E263B" w:rsidP="00C716E5">
            <w:pPr>
              <w:jc w:val="both"/>
              <w:rPr>
                <w:lang w:val="ru-RU"/>
              </w:rPr>
            </w:pPr>
            <w:r w:rsidRPr="00017717">
              <w:rPr>
                <w:lang w:val="ru-RU"/>
              </w:rPr>
              <w:t xml:space="preserve">- </w:t>
            </w:r>
            <w:r w:rsidRPr="00D85784">
              <w:rPr>
                <w:lang w:val="ru-RU"/>
              </w:rPr>
              <w:t xml:space="preserve">12 </w:t>
            </w:r>
            <w:proofErr w:type="spellStart"/>
            <w:r w:rsidRPr="00D85784">
              <w:rPr>
                <w:lang w:val="ru-RU"/>
              </w:rPr>
              <w:t>Гбіт</w:t>
            </w:r>
            <w:proofErr w:type="spellEnd"/>
            <w:r w:rsidRPr="00D85784">
              <w:rPr>
                <w:lang w:val="ru-RU"/>
              </w:rPr>
              <w:t xml:space="preserve">/с SAS x4 (Mini-SAS HD SFF-8644) – не </w:t>
            </w:r>
            <w:proofErr w:type="spellStart"/>
            <w:r w:rsidRPr="00D85784">
              <w:rPr>
                <w:lang w:val="ru-RU"/>
              </w:rPr>
              <w:t>менше</w:t>
            </w:r>
            <w:proofErr w:type="spellEnd"/>
            <w:r w:rsidRPr="00D85784">
              <w:rPr>
                <w:lang w:val="ru-RU"/>
              </w:rPr>
              <w:t xml:space="preserve"> 2 </w:t>
            </w:r>
            <w:proofErr w:type="spellStart"/>
            <w:r w:rsidRPr="00D85784">
              <w:rPr>
                <w:lang w:val="ru-RU"/>
              </w:rPr>
              <w:t>портів</w:t>
            </w:r>
            <w:proofErr w:type="spellEnd"/>
            <w:r w:rsidRPr="00D85784">
              <w:rPr>
                <w:lang w:val="ru-RU"/>
              </w:rPr>
              <w:t>;</w:t>
            </w:r>
          </w:p>
          <w:p w14:paraId="7A0F1027" w14:textId="77777777" w:rsidR="009E263B" w:rsidRPr="00D85784" w:rsidRDefault="009E263B" w:rsidP="00C716E5">
            <w:pPr>
              <w:jc w:val="both"/>
              <w:rPr>
                <w:lang w:val="ru-RU"/>
              </w:rPr>
            </w:pPr>
            <w:r w:rsidRPr="00D85784">
              <w:rPr>
                <w:lang w:val="ru-RU"/>
              </w:rPr>
              <w:t xml:space="preserve">- 12 </w:t>
            </w:r>
            <w:proofErr w:type="spellStart"/>
            <w:r w:rsidRPr="00D85784">
              <w:rPr>
                <w:lang w:val="ru-RU"/>
              </w:rPr>
              <w:t>Гбіт</w:t>
            </w:r>
            <w:proofErr w:type="spellEnd"/>
            <w:r w:rsidRPr="00D85784">
              <w:rPr>
                <w:lang w:val="ru-RU"/>
              </w:rPr>
              <w:t xml:space="preserve">/с SAS x4 (Mini-SAS HD SFF-8644) – не </w:t>
            </w:r>
            <w:proofErr w:type="spellStart"/>
            <w:r w:rsidRPr="00D85784">
              <w:rPr>
                <w:lang w:val="ru-RU"/>
              </w:rPr>
              <w:t>менше</w:t>
            </w:r>
            <w:proofErr w:type="spellEnd"/>
            <w:r w:rsidRPr="00D85784">
              <w:rPr>
                <w:lang w:val="ru-RU"/>
              </w:rPr>
              <w:t xml:space="preserve"> 4 </w:t>
            </w:r>
            <w:proofErr w:type="spellStart"/>
            <w:r w:rsidRPr="00D85784">
              <w:rPr>
                <w:lang w:val="ru-RU"/>
              </w:rPr>
              <w:t>портів</w:t>
            </w:r>
            <w:proofErr w:type="spellEnd"/>
            <w:r w:rsidRPr="00D85784">
              <w:rPr>
                <w:lang w:val="ru-RU"/>
              </w:rPr>
              <w:t>;</w:t>
            </w:r>
          </w:p>
          <w:p w14:paraId="2EEBA73F" w14:textId="77777777" w:rsidR="009E263B" w:rsidRPr="00D85784" w:rsidRDefault="009E263B" w:rsidP="00C716E5">
            <w:pPr>
              <w:jc w:val="both"/>
              <w:rPr>
                <w:lang w:val="ru-RU"/>
              </w:rPr>
            </w:pPr>
            <w:r w:rsidRPr="00D85784">
              <w:rPr>
                <w:lang w:val="ru-RU"/>
              </w:rPr>
              <w:t xml:space="preserve">- 10 </w:t>
            </w:r>
            <w:proofErr w:type="spellStart"/>
            <w:r w:rsidRPr="00D85784">
              <w:rPr>
                <w:lang w:val="ru-RU"/>
              </w:rPr>
              <w:t>Gb</w:t>
            </w:r>
            <w:proofErr w:type="spellEnd"/>
            <w:r w:rsidRPr="00D85784">
              <w:rPr>
                <w:lang w:val="ru-RU"/>
              </w:rPr>
              <w:t xml:space="preserve"> </w:t>
            </w:r>
            <w:proofErr w:type="spellStart"/>
            <w:r w:rsidRPr="00D85784">
              <w:rPr>
                <w:lang w:val="ru-RU"/>
              </w:rPr>
              <w:t>iSCSI</w:t>
            </w:r>
            <w:proofErr w:type="spellEnd"/>
            <w:r w:rsidRPr="00D85784">
              <w:rPr>
                <w:lang w:val="ru-RU"/>
              </w:rPr>
              <w:t xml:space="preserve"> RJ-45 - не </w:t>
            </w:r>
            <w:proofErr w:type="spellStart"/>
            <w:r w:rsidRPr="00D85784">
              <w:rPr>
                <w:lang w:val="ru-RU"/>
              </w:rPr>
              <w:t>менше</w:t>
            </w:r>
            <w:proofErr w:type="spellEnd"/>
            <w:r w:rsidRPr="00D85784">
              <w:rPr>
                <w:lang w:val="ru-RU"/>
              </w:rPr>
              <w:t xml:space="preserve"> 2 </w:t>
            </w:r>
            <w:proofErr w:type="spellStart"/>
            <w:r w:rsidRPr="00D85784">
              <w:rPr>
                <w:lang w:val="ru-RU"/>
              </w:rPr>
              <w:t>портів</w:t>
            </w:r>
            <w:proofErr w:type="spellEnd"/>
            <w:r w:rsidRPr="00D85784">
              <w:rPr>
                <w:lang w:val="ru-RU"/>
              </w:rPr>
              <w:t>;</w:t>
            </w:r>
          </w:p>
          <w:p w14:paraId="217BF820" w14:textId="77777777" w:rsidR="009E263B" w:rsidRPr="00D85784" w:rsidRDefault="009E263B" w:rsidP="00C716E5">
            <w:pPr>
              <w:jc w:val="both"/>
              <w:rPr>
                <w:lang w:val="ru-RU"/>
              </w:rPr>
            </w:pPr>
            <w:r w:rsidRPr="00D85784">
              <w:rPr>
                <w:lang w:val="ru-RU"/>
              </w:rPr>
              <w:t xml:space="preserve">- 10/25 </w:t>
            </w:r>
            <w:proofErr w:type="spellStart"/>
            <w:r w:rsidRPr="00D85784">
              <w:rPr>
                <w:lang w:val="ru-RU"/>
              </w:rPr>
              <w:t>Гбіт</w:t>
            </w:r>
            <w:proofErr w:type="spellEnd"/>
            <w:r w:rsidRPr="00D85784">
              <w:rPr>
                <w:lang w:val="ru-RU"/>
              </w:rPr>
              <w:t xml:space="preserve">/с </w:t>
            </w:r>
            <w:proofErr w:type="spellStart"/>
            <w:r w:rsidRPr="00D85784">
              <w:rPr>
                <w:lang w:val="ru-RU"/>
              </w:rPr>
              <w:t>iSCSI</w:t>
            </w:r>
            <w:proofErr w:type="spellEnd"/>
            <w:r w:rsidRPr="00D85784">
              <w:rPr>
                <w:lang w:val="ru-RU"/>
              </w:rPr>
              <w:t xml:space="preserve"> (SFP28) - не </w:t>
            </w:r>
            <w:proofErr w:type="spellStart"/>
            <w:r w:rsidRPr="00D85784">
              <w:rPr>
                <w:lang w:val="ru-RU"/>
              </w:rPr>
              <w:t>менше</w:t>
            </w:r>
            <w:proofErr w:type="spellEnd"/>
            <w:r w:rsidRPr="00D85784">
              <w:rPr>
                <w:lang w:val="ru-RU"/>
              </w:rPr>
              <w:t xml:space="preserve"> 4 </w:t>
            </w:r>
            <w:proofErr w:type="spellStart"/>
            <w:r w:rsidRPr="00D85784">
              <w:rPr>
                <w:lang w:val="ru-RU"/>
              </w:rPr>
              <w:t>портів</w:t>
            </w:r>
            <w:proofErr w:type="spellEnd"/>
            <w:r w:rsidRPr="00D85784">
              <w:rPr>
                <w:lang w:val="ru-RU"/>
              </w:rPr>
              <w:t>;</w:t>
            </w:r>
          </w:p>
          <w:p w14:paraId="2BEAAE1B" w14:textId="77777777" w:rsidR="009E263B" w:rsidRPr="00017717" w:rsidRDefault="009E263B" w:rsidP="00C716E5">
            <w:pPr>
              <w:jc w:val="both"/>
            </w:pPr>
            <w:r w:rsidRPr="00D85784">
              <w:rPr>
                <w:lang w:val="ru-RU"/>
              </w:rPr>
              <w:t xml:space="preserve">- 32Гбіт/с FC – не </w:t>
            </w:r>
            <w:proofErr w:type="spellStart"/>
            <w:r w:rsidRPr="00D85784">
              <w:rPr>
                <w:lang w:val="ru-RU"/>
              </w:rPr>
              <w:t>менше</w:t>
            </w:r>
            <w:proofErr w:type="spellEnd"/>
            <w:r w:rsidRPr="00D85784">
              <w:rPr>
                <w:lang w:val="ru-RU"/>
              </w:rPr>
              <w:t xml:space="preserve"> 4 </w:t>
            </w:r>
            <w:proofErr w:type="spellStart"/>
            <w:r w:rsidRPr="00D85784">
              <w:rPr>
                <w:lang w:val="ru-RU"/>
              </w:rPr>
              <w:t>портів</w:t>
            </w:r>
            <w:proofErr w:type="spellEnd"/>
            <w:r w:rsidRPr="00D85784">
              <w:rPr>
                <w:lang w:val="ru-RU"/>
              </w:rPr>
              <w:t>.</w:t>
            </w:r>
            <w:r>
              <w:rPr>
                <w:lang w:val="ru-RU"/>
              </w:rPr>
              <w:t xml:space="preserve"> </w:t>
            </w:r>
          </w:p>
        </w:tc>
        <w:tc>
          <w:tcPr>
            <w:tcW w:w="2980" w:type="dxa"/>
            <w:tcBorders>
              <w:top w:val="single" w:sz="4" w:space="0" w:color="auto"/>
              <w:left w:val="single" w:sz="4" w:space="0" w:color="auto"/>
              <w:bottom w:val="single" w:sz="4" w:space="0" w:color="auto"/>
              <w:right w:val="single" w:sz="4" w:space="0" w:color="auto"/>
            </w:tcBorders>
          </w:tcPr>
          <w:p w14:paraId="32CFF85D" w14:textId="77777777" w:rsidR="009E263B" w:rsidRPr="00017717" w:rsidRDefault="009E263B" w:rsidP="00C716E5">
            <w:pPr>
              <w:jc w:val="both"/>
            </w:pPr>
          </w:p>
        </w:tc>
      </w:tr>
      <w:tr w:rsidR="009E263B" w:rsidRPr="00017717" w14:paraId="30C76748" w14:textId="6F77D0C3" w:rsidTr="009E263B">
        <w:trPr>
          <w:trHeight w:val="598"/>
        </w:trPr>
        <w:tc>
          <w:tcPr>
            <w:tcW w:w="2177" w:type="dxa"/>
            <w:tcBorders>
              <w:top w:val="single" w:sz="4" w:space="0" w:color="auto"/>
              <w:left w:val="single" w:sz="4" w:space="0" w:color="auto"/>
              <w:bottom w:val="single" w:sz="4" w:space="0" w:color="auto"/>
              <w:right w:val="single" w:sz="4" w:space="0" w:color="auto"/>
            </w:tcBorders>
          </w:tcPr>
          <w:p w14:paraId="7F6A5EB8" w14:textId="77777777" w:rsidR="009E263B" w:rsidRPr="00017717" w:rsidRDefault="009E263B" w:rsidP="00C716E5">
            <w:pPr>
              <w:rPr>
                <w:b/>
              </w:rPr>
            </w:pPr>
            <w:r>
              <w:rPr>
                <w:b/>
              </w:rPr>
              <w:t xml:space="preserve">Встановлені </w:t>
            </w:r>
            <w:proofErr w:type="spellStart"/>
            <w:r>
              <w:rPr>
                <w:b/>
              </w:rPr>
              <w:t>трансівери</w:t>
            </w:r>
            <w:proofErr w:type="spellEnd"/>
            <w:r>
              <w:rPr>
                <w:b/>
              </w:rPr>
              <w:t>:</w:t>
            </w:r>
          </w:p>
        </w:tc>
        <w:tc>
          <w:tcPr>
            <w:tcW w:w="4761" w:type="dxa"/>
            <w:tcBorders>
              <w:top w:val="single" w:sz="4" w:space="0" w:color="auto"/>
              <w:left w:val="single" w:sz="4" w:space="0" w:color="auto"/>
              <w:bottom w:val="single" w:sz="4" w:space="0" w:color="auto"/>
              <w:right w:val="single" w:sz="4" w:space="0" w:color="auto"/>
            </w:tcBorders>
          </w:tcPr>
          <w:p w14:paraId="2EC0AD5C" w14:textId="77777777" w:rsidR="009E263B" w:rsidRPr="00017717" w:rsidRDefault="009E263B" w:rsidP="00C716E5">
            <w:pPr>
              <w:jc w:val="both"/>
            </w:pPr>
            <w:r w:rsidRPr="00937329">
              <w:t xml:space="preserve">Кількість </w:t>
            </w:r>
            <w:proofErr w:type="spellStart"/>
            <w:r w:rsidRPr="00937329">
              <w:t>трансіверів</w:t>
            </w:r>
            <w:proofErr w:type="spellEnd"/>
            <w:r w:rsidRPr="00937329">
              <w:t xml:space="preserve"> не менше ніж 4 шт. на контролер не гірше ніж 10Gb </w:t>
            </w:r>
            <w:proofErr w:type="spellStart"/>
            <w:r w:rsidRPr="00937329">
              <w:t>iSCSI</w:t>
            </w:r>
            <w:proofErr w:type="spellEnd"/>
            <w:r w:rsidRPr="00937329">
              <w:t xml:space="preserve">/16Gb FC </w:t>
            </w:r>
            <w:proofErr w:type="spellStart"/>
            <w:r w:rsidRPr="00937329">
              <w:t>Universal</w:t>
            </w:r>
            <w:proofErr w:type="spellEnd"/>
            <w:r w:rsidRPr="00937329">
              <w:t xml:space="preserve"> SFP+ </w:t>
            </w:r>
            <w:proofErr w:type="spellStart"/>
            <w:r w:rsidRPr="00937329">
              <w:t>Module</w:t>
            </w:r>
            <w:proofErr w:type="spellEnd"/>
            <w:r w:rsidRPr="00937329">
              <w:t xml:space="preserve"> </w:t>
            </w:r>
          </w:p>
        </w:tc>
        <w:tc>
          <w:tcPr>
            <w:tcW w:w="2980" w:type="dxa"/>
            <w:tcBorders>
              <w:top w:val="single" w:sz="4" w:space="0" w:color="auto"/>
              <w:left w:val="single" w:sz="4" w:space="0" w:color="auto"/>
              <w:bottom w:val="single" w:sz="4" w:space="0" w:color="auto"/>
              <w:right w:val="single" w:sz="4" w:space="0" w:color="auto"/>
            </w:tcBorders>
          </w:tcPr>
          <w:p w14:paraId="6290C5E5" w14:textId="77777777" w:rsidR="009E263B" w:rsidRPr="00937329" w:rsidRDefault="009E263B" w:rsidP="00C716E5">
            <w:pPr>
              <w:jc w:val="both"/>
            </w:pPr>
          </w:p>
        </w:tc>
      </w:tr>
      <w:tr w:rsidR="009E263B" w:rsidRPr="00017717" w14:paraId="3C426F1F" w14:textId="6704C22C" w:rsidTr="009E263B">
        <w:trPr>
          <w:trHeight w:val="801"/>
        </w:trPr>
        <w:tc>
          <w:tcPr>
            <w:tcW w:w="2177" w:type="dxa"/>
            <w:tcBorders>
              <w:top w:val="single" w:sz="4" w:space="0" w:color="auto"/>
              <w:left w:val="single" w:sz="4" w:space="0" w:color="auto"/>
              <w:bottom w:val="single" w:sz="4" w:space="0" w:color="auto"/>
              <w:right w:val="single" w:sz="4" w:space="0" w:color="auto"/>
            </w:tcBorders>
            <w:hideMark/>
          </w:tcPr>
          <w:p w14:paraId="6CD20C38" w14:textId="77777777" w:rsidR="009E263B" w:rsidRPr="00017717" w:rsidRDefault="009E263B" w:rsidP="00C716E5">
            <w:pPr>
              <w:rPr>
                <w:b/>
              </w:rPr>
            </w:pPr>
            <w:r w:rsidRPr="00017717">
              <w:rPr>
                <w:b/>
              </w:rPr>
              <w:t>Встановлені накопичувачі:</w:t>
            </w:r>
          </w:p>
        </w:tc>
        <w:tc>
          <w:tcPr>
            <w:tcW w:w="4761" w:type="dxa"/>
            <w:tcBorders>
              <w:top w:val="single" w:sz="4" w:space="0" w:color="auto"/>
              <w:left w:val="single" w:sz="4" w:space="0" w:color="auto"/>
              <w:bottom w:val="single" w:sz="4" w:space="0" w:color="auto"/>
              <w:right w:val="single" w:sz="4" w:space="0" w:color="auto"/>
            </w:tcBorders>
            <w:hideMark/>
          </w:tcPr>
          <w:p w14:paraId="512BC318" w14:textId="77777777" w:rsidR="009E263B" w:rsidRPr="00017717" w:rsidRDefault="009E263B" w:rsidP="00C716E5">
            <w:pPr>
              <w:jc w:val="both"/>
            </w:pPr>
            <w:r w:rsidRPr="00017717">
              <w:t xml:space="preserve">Не менше ніж </w:t>
            </w:r>
            <w:r>
              <w:t xml:space="preserve">4 </w:t>
            </w:r>
            <w:r w:rsidRPr="00017717">
              <w:t xml:space="preserve">диска SSD ємністю не менше ніж </w:t>
            </w:r>
            <w:r w:rsidRPr="00017717">
              <w:rPr>
                <w:lang w:val="ru-RU"/>
              </w:rPr>
              <w:t>960</w:t>
            </w:r>
            <w:r w:rsidRPr="00017717">
              <w:t xml:space="preserve"> </w:t>
            </w:r>
            <w:r w:rsidRPr="00017717">
              <w:rPr>
                <w:lang w:val="en-US"/>
              </w:rPr>
              <w:t>GB</w:t>
            </w:r>
            <w:r w:rsidRPr="00017717">
              <w:t xml:space="preserve"> кожен;</w:t>
            </w:r>
          </w:p>
          <w:p w14:paraId="16E84836" w14:textId="77777777" w:rsidR="009E263B" w:rsidRPr="00017717" w:rsidRDefault="009E263B" w:rsidP="00C716E5">
            <w:pPr>
              <w:jc w:val="both"/>
            </w:pPr>
            <w:r w:rsidRPr="00017717">
              <w:t xml:space="preserve">Не менше ніж </w:t>
            </w:r>
            <w:r>
              <w:t xml:space="preserve">шість </w:t>
            </w:r>
            <w:r w:rsidRPr="00017717">
              <w:t xml:space="preserve">6 </w:t>
            </w:r>
            <w:r>
              <w:t>дисків</w:t>
            </w:r>
            <w:r w:rsidRPr="00017717">
              <w:t xml:space="preserve"> </w:t>
            </w:r>
            <w:r w:rsidRPr="00017717">
              <w:rPr>
                <w:lang w:val="en-US"/>
              </w:rPr>
              <w:t>HD</w:t>
            </w:r>
            <w:r w:rsidRPr="00017717">
              <w:t xml:space="preserve">D </w:t>
            </w:r>
            <w:r w:rsidRPr="00937329">
              <w:t>7.2</w:t>
            </w:r>
            <w:r w:rsidRPr="00017717">
              <w:rPr>
                <w:lang w:val="en-US"/>
              </w:rPr>
              <w:t>K</w:t>
            </w:r>
            <w:r w:rsidRPr="00937329">
              <w:t xml:space="preserve"> </w:t>
            </w:r>
            <w:r w:rsidRPr="00017717">
              <w:t xml:space="preserve">ємністю не менше ніж </w:t>
            </w:r>
            <w:r w:rsidRPr="00937329">
              <w:t xml:space="preserve">8 </w:t>
            </w:r>
            <w:r w:rsidRPr="00017717">
              <w:rPr>
                <w:lang w:val="en-US"/>
              </w:rPr>
              <w:t>TB</w:t>
            </w:r>
            <w:r w:rsidRPr="00017717">
              <w:t xml:space="preserve">  кожен;</w:t>
            </w:r>
          </w:p>
          <w:p w14:paraId="682706F2" w14:textId="77777777" w:rsidR="009E263B" w:rsidRPr="00017717" w:rsidRDefault="009E263B" w:rsidP="00C716E5">
            <w:pPr>
              <w:jc w:val="both"/>
            </w:pPr>
            <w:r w:rsidRPr="00017717">
              <w:lastRenderedPageBreak/>
              <w:t>Усі встановлені диски повинні бути рекомендовані виробником</w:t>
            </w:r>
            <w:r>
              <w:t xml:space="preserve"> </w:t>
            </w:r>
            <w:r w:rsidRPr="00017717">
              <w:t>та мати відповідне маркування, якщо таке існує у виробника.</w:t>
            </w:r>
          </w:p>
        </w:tc>
        <w:tc>
          <w:tcPr>
            <w:tcW w:w="2980" w:type="dxa"/>
            <w:tcBorders>
              <w:top w:val="single" w:sz="4" w:space="0" w:color="auto"/>
              <w:left w:val="single" w:sz="4" w:space="0" w:color="auto"/>
              <w:bottom w:val="single" w:sz="4" w:space="0" w:color="auto"/>
              <w:right w:val="single" w:sz="4" w:space="0" w:color="auto"/>
            </w:tcBorders>
          </w:tcPr>
          <w:p w14:paraId="3C9A05F9" w14:textId="77777777" w:rsidR="009E263B" w:rsidRPr="00017717" w:rsidRDefault="009E263B" w:rsidP="00C716E5">
            <w:pPr>
              <w:jc w:val="both"/>
            </w:pPr>
          </w:p>
        </w:tc>
      </w:tr>
      <w:tr w:rsidR="009E263B" w:rsidRPr="00017717" w14:paraId="5664F9CE" w14:textId="7BE40230" w:rsidTr="009E263B">
        <w:trPr>
          <w:trHeight w:val="418"/>
        </w:trPr>
        <w:tc>
          <w:tcPr>
            <w:tcW w:w="2177" w:type="dxa"/>
            <w:tcBorders>
              <w:top w:val="single" w:sz="4" w:space="0" w:color="auto"/>
              <w:left w:val="single" w:sz="4" w:space="0" w:color="auto"/>
              <w:bottom w:val="single" w:sz="4" w:space="0" w:color="auto"/>
              <w:right w:val="single" w:sz="4" w:space="0" w:color="auto"/>
            </w:tcBorders>
          </w:tcPr>
          <w:p w14:paraId="5BADBFBE" w14:textId="77777777" w:rsidR="009E263B" w:rsidRPr="00017717" w:rsidRDefault="009E263B" w:rsidP="00C716E5">
            <w:pPr>
              <w:rPr>
                <w:b/>
                <w:lang w:val="en-US"/>
              </w:rPr>
            </w:pPr>
            <w:r w:rsidRPr="00017717">
              <w:rPr>
                <w:b/>
              </w:rPr>
              <w:t>Підтримка накопичувачів:</w:t>
            </w:r>
          </w:p>
        </w:tc>
        <w:tc>
          <w:tcPr>
            <w:tcW w:w="4761" w:type="dxa"/>
            <w:tcBorders>
              <w:top w:val="single" w:sz="4" w:space="0" w:color="auto"/>
              <w:left w:val="single" w:sz="4" w:space="0" w:color="auto"/>
              <w:bottom w:val="single" w:sz="4" w:space="0" w:color="auto"/>
              <w:right w:val="single" w:sz="4" w:space="0" w:color="auto"/>
            </w:tcBorders>
          </w:tcPr>
          <w:p w14:paraId="33A1C0CE" w14:textId="77777777" w:rsidR="009E263B" w:rsidRPr="00017717" w:rsidRDefault="009E263B" w:rsidP="00C716E5">
            <w:pPr>
              <w:jc w:val="both"/>
            </w:pPr>
            <w:r w:rsidRPr="00017717">
              <w:t>Можливість розширення не менше</w:t>
            </w:r>
            <w:r w:rsidRPr="00017717">
              <w:rPr>
                <w:lang w:val="ru-RU"/>
              </w:rPr>
              <w:t xml:space="preserve"> н</w:t>
            </w:r>
            <w:proofErr w:type="spellStart"/>
            <w:r w:rsidRPr="00017717">
              <w:t>іж</w:t>
            </w:r>
            <w:proofErr w:type="spellEnd"/>
            <w:r w:rsidRPr="00017717">
              <w:t xml:space="preserve"> до 96 дисків без заміни/модернізації контролерів;</w:t>
            </w:r>
          </w:p>
          <w:p w14:paraId="5F6E5E13" w14:textId="77777777" w:rsidR="009E263B" w:rsidRPr="00017717" w:rsidRDefault="009E263B" w:rsidP="00C716E5">
            <w:pPr>
              <w:jc w:val="both"/>
              <w:rPr>
                <w:lang w:val="ru-RU"/>
              </w:rPr>
            </w:pPr>
            <w:proofErr w:type="spellStart"/>
            <w:r w:rsidRPr="00017717">
              <w:rPr>
                <w:lang w:val="ru-RU"/>
              </w:rPr>
              <w:t>Підтримка</w:t>
            </w:r>
            <w:proofErr w:type="spellEnd"/>
            <w:r w:rsidRPr="00017717">
              <w:rPr>
                <w:lang w:val="ru-RU"/>
              </w:rPr>
              <w:t xml:space="preserve"> </w:t>
            </w:r>
            <w:proofErr w:type="spellStart"/>
            <w:r w:rsidRPr="00017717">
              <w:rPr>
                <w:lang w:val="ru-RU"/>
              </w:rPr>
              <w:t>підключення</w:t>
            </w:r>
            <w:proofErr w:type="spellEnd"/>
            <w:r w:rsidRPr="00017717">
              <w:rPr>
                <w:lang w:val="ru-RU"/>
              </w:rPr>
              <w:t xml:space="preserve"> </w:t>
            </w:r>
            <w:proofErr w:type="spellStart"/>
            <w:r w:rsidRPr="00017717">
              <w:rPr>
                <w:lang w:val="ru-RU"/>
              </w:rPr>
              <w:t>дискової</w:t>
            </w:r>
            <w:proofErr w:type="spellEnd"/>
            <w:r w:rsidRPr="00017717">
              <w:rPr>
                <w:lang w:val="ru-RU"/>
              </w:rPr>
              <w:t xml:space="preserve"> </w:t>
            </w:r>
            <w:proofErr w:type="spellStart"/>
            <w:r w:rsidRPr="00017717">
              <w:rPr>
                <w:lang w:val="ru-RU"/>
              </w:rPr>
              <w:t>полиці</w:t>
            </w:r>
            <w:proofErr w:type="spellEnd"/>
            <w:r w:rsidRPr="00017717">
              <w:rPr>
                <w:lang w:val="ru-RU"/>
              </w:rPr>
              <w:t xml:space="preserve"> </w:t>
            </w:r>
            <w:proofErr w:type="spellStart"/>
            <w:r w:rsidRPr="00017717">
              <w:rPr>
                <w:lang w:val="ru-RU"/>
              </w:rPr>
              <w:t>розширення</w:t>
            </w:r>
            <w:proofErr w:type="spellEnd"/>
            <w:r>
              <w:rPr>
                <w:lang w:val="ru-RU"/>
              </w:rPr>
              <w:t xml:space="preserve"> LFF з характеристиками не </w:t>
            </w:r>
            <w:proofErr w:type="spellStart"/>
            <w:r>
              <w:rPr>
                <w:lang w:val="ru-RU"/>
              </w:rPr>
              <w:t>гірше</w:t>
            </w:r>
            <w:proofErr w:type="spellEnd"/>
            <w:r>
              <w:rPr>
                <w:lang w:val="ru-RU"/>
              </w:rPr>
              <w:t xml:space="preserve"> </w:t>
            </w:r>
            <w:proofErr w:type="spellStart"/>
            <w:r>
              <w:rPr>
                <w:lang w:val="ru-RU"/>
              </w:rPr>
              <w:t>ніж</w:t>
            </w:r>
            <w:proofErr w:type="spellEnd"/>
            <w:r w:rsidRPr="00017717">
              <w:rPr>
                <w:lang w:val="ru-RU"/>
              </w:rPr>
              <w:t>:</w:t>
            </w:r>
          </w:p>
          <w:p w14:paraId="281BE46F" w14:textId="77777777" w:rsidR="009E263B" w:rsidRPr="00017717" w:rsidRDefault="009E263B" w:rsidP="00C716E5">
            <w:pPr>
              <w:jc w:val="both"/>
              <w:rPr>
                <w:lang w:val="ru-RU"/>
              </w:rPr>
            </w:pPr>
            <w:r w:rsidRPr="00017717">
              <w:rPr>
                <w:lang w:val="ru-RU"/>
              </w:rPr>
              <w:t xml:space="preserve">- 8 </w:t>
            </w:r>
            <w:proofErr w:type="spellStart"/>
            <w:r w:rsidRPr="00017717">
              <w:rPr>
                <w:lang w:val="ru-RU"/>
              </w:rPr>
              <w:t>зовнішніх</w:t>
            </w:r>
            <w:proofErr w:type="spellEnd"/>
            <w:r w:rsidRPr="00017717">
              <w:rPr>
                <w:lang w:val="ru-RU"/>
              </w:rPr>
              <w:t xml:space="preserve"> </w:t>
            </w:r>
            <w:proofErr w:type="spellStart"/>
            <w:r w:rsidRPr="00017717">
              <w:rPr>
                <w:lang w:val="ru-RU"/>
              </w:rPr>
              <w:t>портів</w:t>
            </w:r>
            <w:proofErr w:type="spellEnd"/>
            <w:r w:rsidRPr="00017717">
              <w:rPr>
                <w:lang w:val="ru-RU"/>
              </w:rPr>
              <w:t xml:space="preserve"> SAS 12 </w:t>
            </w:r>
            <w:proofErr w:type="spellStart"/>
            <w:r w:rsidRPr="00017717">
              <w:rPr>
                <w:lang w:val="ru-RU"/>
              </w:rPr>
              <w:t>Гбіт</w:t>
            </w:r>
            <w:proofErr w:type="spellEnd"/>
            <w:r w:rsidRPr="00017717">
              <w:rPr>
                <w:lang w:val="ru-RU"/>
              </w:rPr>
              <w:t>/с x4;</w:t>
            </w:r>
          </w:p>
          <w:p w14:paraId="51172E85" w14:textId="77777777" w:rsidR="009E263B" w:rsidRPr="00017717" w:rsidRDefault="009E263B" w:rsidP="00C716E5">
            <w:pPr>
              <w:jc w:val="both"/>
              <w:rPr>
                <w:lang w:val="ru-RU"/>
              </w:rPr>
            </w:pPr>
            <w:r w:rsidRPr="00017717">
              <w:rPr>
                <w:lang w:val="ru-RU"/>
              </w:rPr>
              <w:t xml:space="preserve">- </w:t>
            </w:r>
            <w:proofErr w:type="spellStart"/>
            <w:r w:rsidRPr="00017717">
              <w:rPr>
                <w:lang w:val="ru-RU"/>
              </w:rPr>
              <w:t>займане</w:t>
            </w:r>
            <w:proofErr w:type="spellEnd"/>
            <w:r w:rsidRPr="00017717">
              <w:rPr>
                <w:lang w:val="ru-RU"/>
              </w:rPr>
              <w:t xml:space="preserve"> </w:t>
            </w:r>
            <w:proofErr w:type="spellStart"/>
            <w:r w:rsidRPr="00017717">
              <w:rPr>
                <w:lang w:val="ru-RU"/>
              </w:rPr>
              <w:t>місце</w:t>
            </w:r>
            <w:proofErr w:type="spellEnd"/>
            <w:r w:rsidRPr="00017717">
              <w:rPr>
                <w:lang w:val="ru-RU"/>
              </w:rPr>
              <w:t xml:space="preserve"> у </w:t>
            </w:r>
            <w:proofErr w:type="spellStart"/>
            <w:r w:rsidRPr="00017717">
              <w:rPr>
                <w:lang w:val="ru-RU"/>
              </w:rPr>
              <w:t>стійці</w:t>
            </w:r>
            <w:proofErr w:type="spellEnd"/>
            <w:r w:rsidRPr="00017717">
              <w:rPr>
                <w:lang w:val="ru-RU"/>
              </w:rPr>
              <w:t xml:space="preserve"> не </w:t>
            </w:r>
            <w:proofErr w:type="spellStart"/>
            <w:r w:rsidRPr="00017717">
              <w:rPr>
                <w:lang w:val="ru-RU"/>
              </w:rPr>
              <w:t>більше</w:t>
            </w:r>
            <w:proofErr w:type="spellEnd"/>
            <w:r w:rsidRPr="00017717">
              <w:rPr>
                <w:lang w:val="ru-RU"/>
              </w:rPr>
              <w:t xml:space="preserve"> 2U;</w:t>
            </w:r>
          </w:p>
          <w:p w14:paraId="01608700" w14:textId="77777777" w:rsidR="009E263B" w:rsidRPr="00017717" w:rsidRDefault="009E263B" w:rsidP="00C716E5">
            <w:pPr>
              <w:jc w:val="both"/>
              <w:rPr>
                <w:lang w:val="ru-RU"/>
              </w:rPr>
            </w:pPr>
            <w:r w:rsidRPr="00017717">
              <w:rPr>
                <w:lang w:val="ru-RU"/>
              </w:rPr>
              <w:t xml:space="preserve">- </w:t>
            </w:r>
            <w:proofErr w:type="spellStart"/>
            <w:r w:rsidRPr="00017717">
              <w:rPr>
                <w:lang w:val="ru-RU"/>
              </w:rPr>
              <w:t>щонайменше</w:t>
            </w:r>
            <w:proofErr w:type="spellEnd"/>
            <w:r w:rsidRPr="00017717">
              <w:rPr>
                <w:lang w:val="ru-RU"/>
              </w:rPr>
              <w:t xml:space="preserve"> 12 </w:t>
            </w:r>
            <w:proofErr w:type="spellStart"/>
            <w:r w:rsidRPr="00017717">
              <w:rPr>
                <w:lang w:val="ru-RU"/>
              </w:rPr>
              <w:t>слотів</w:t>
            </w:r>
            <w:proofErr w:type="spellEnd"/>
            <w:r w:rsidRPr="00017717">
              <w:rPr>
                <w:lang w:val="ru-RU"/>
              </w:rPr>
              <w:t xml:space="preserve"> для </w:t>
            </w:r>
            <w:proofErr w:type="spellStart"/>
            <w:r w:rsidRPr="00017717">
              <w:rPr>
                <w:lang w:val="ru-RU"/>
              </w:rPr>
              <w:t>накопичувачів</w:t>
            </w:r>
            <w:proofErr w:type="spellEnd"/>
            <w:r w:rsidRPr="00017717">
              <w:rPr>
                <w:lang w:val="ru-RU"/>
              </w:rPr>
              <w:t xml:space="preserve"> форм-фактора 3,5";</w:t>
            </w:r>
          </w:p>
          <w:p w14:paraId="6F27C6F1" w14:textId="77777777" w:rsidR="009E263B" w:rsidRPr="00017717" w:rsidRDefault="009E263B" w:rsidP="00C716E5">
            <w:pPr>
              <w:jc w:val="both"/>
              <w:rPr>
                <w:lang w:val="ru-RU"/>
              </w:rPr>
            </w:pPr>
            <w:r w:rsidRPr="00017717">
              <w:rPr>
                <w:lang w:val="ru-RU"/>
              </w:rPr>
              <w:t xml:space="preserve">- </w:t>
            </w:r>
            <w:proofErr w:type="spellStart"/>
            <w:r w:rsidRPr="00017717">
              <w:rPr>
                <w:lang w:val="ru-RU"/>
              </w:rPr>
              <w:t>Встановлені</w:t>
            </w:r>
            <w:proofErr w:type="spellEnd"/>
            <w:r w:rsidRPr="00017717">
              <w:rPr>
                <w:lang w:val="ru-RU"/>
              </w:rPr>
              <w:t xml:space="preserve"> блоки </w:t>
            </w:r>
            <w:proofErr w:type="spellStart"/>
            <w:r w:rsidRPr="00017717">
              <w:rPr>
                <w:lang w:val="ru-RU"/>
              </w:rPr>
              <w:t>живлення</w:t>
            </w:r>
            <w:proofErr w:type="spellEnd"/>
            <w:r w:rsidRPr="0027727B">
              <w:rPr>
                <w:lang w:val="ru-RU"/>
              </w:rPr>
              <w:t xml:space="preserve"> </w:t>
            </w:r>
            <w:r>
              <w:t xml:space="preserve">мають бути </w:t>
            </w:r>
            <w:proofErr w:type="spellStart"/>
            <w:r>
              <w:t>задубльовані</w:t>
            </w:r>
            <w:proofErr w:type="spellEnd"/>
            <w:r w:rsidRPr="00017717">
              <w:rPr>
                <w:lang w:val="ru-RU"/>
              </w:rPr>
              <w:t>;</w:t>
            </w:r>
          </w:p>
          <w:p w14:paraId="6407F161" w14:textId="77777777" w:rsidR="009E263B" w:rsidRPr="00017717" w:rsidRDefault="009E263B" w:rsidP="00C716E5">
            <w:pPr>
              <w:jc w:val="both"/>
              <w:rPr>
                <w:lang w:val="ru-RU"/>
              </w:rPr>
            </w:pPr>
            <w:proofErr w:type="spellStart"/>
            <w:r w:rsidRPr="00017717">
              <w:rPr>
                <w:lang w:val="ru-RU"/>
              </w:rPr>
              <w:t>Підтримка</w:t>
            </w:r>
            <w:proofErr w:type="spellEnd"/>
            <w:r w:rsidRPr="00017717">
              <w:rPr>
                <w:lang w:val="ru-RU"/>
              </w:rPr>
              <w:t xml:space="preserve"> </w:t>
            </w:r>
            <w:proofErr w:type="spellStart"/>
            <w:r w:rsidRPr="00017717">
              <w:rPr>
                <w:lang w:val="ru-RU"/>
              </w:rPr>
              <w:t>підключення</w:t>
            </w:r>
            <w:proofErr w:type="spellEnd"/>
            <w:r w:rsidRPr="00017717">
              <w:rPr>
                <w:lang w:val="ru-RU"/>
              </w:rPr>
              <w:t xml:space="preserve"> </w:t>
            </w:r>
            <w:proofErr w:type="spellStart"/>
            <w:r w:rsidRPr="00017717">
              <w:rPr>
                <w:lang w:val="ru-RU"/>
              </w:rPr>
              <w:t>дискової</w:t>
            </w:r>
            <w:proofErr w:type="spellEnd"/>
            <w:r w:rsidRPr="00017717">
              <w:rPr>
                <w:lang w:val="ru-RU"/>
              </w:rPr>
              <w:t xml:space="preserve"> </w:t>
            </w:r>
            <w:proofErr w:type="spellStart"/>
            <w:r w:rsidRPr="00017717">
              <w:rPr>
                <w:lang w:val="ru-RU"/>
              </w:rPr>
              <w:t>полиці</w:t>
            </w:r>
            <w:proofErr w:type="spellEnd"/>
            <w:r w:rsidRPr="00017717">
              <w:rPr>
                <w:lang w:val="ru-RU"/>
              </w:rPr>
              <w:t xml:space="preserve"> </w:t>
            </w:r>
            <w:proofErr w:type="spellStart"/>
            <w:r w:rsidRPr="00017717">
              <w:rPr>
                <w:lang w:val="ru-RU"/>
              </w:rPr>
              <w:t>розширення</w:t>
            </w:r>
            <w:proofErr w:type="spellEnd"/>
            <w:r w:rsidRPr="00017717">
              <w:rPr>
                <w:lang w:val="ru-RU"/>
              </w:rPr>
              <w:t xml:space="preserve"> SFF з характеристиками не </w:t>
            </w:r>
            <w:proofErr w:type="spellStart"/>
            <w:r w:rsidRPr="00017717">
              <w:rPr>
                <w:lang w:val="ru-RU"/>
              </w:rPr>
              <w:t>гірш</w:t>
            </w:r>
            <w:r>
              <w:rPr>
                <w:lang w:val="ru-RU"/>
              </w:rPr>
              <w:t>е</w:t>
            </w:r>
            <w:proofErr w:type="spellEnd"/>
            <w:r>
              <w:rPr>
                <w:lang w:val="ru-RU"/>
              </w:rPr>
              <w:t xml:space="preserve"> </w:t>
            </w:r>
            <w:proofErr w:type="spellStart"/>
            <w:r>
              <w:rPr>
                <w:lang w:val="ru-RU"/>
              </w:rPr>
              <w:t>ніж</w:t>
            </w:r>
            <w:proofErr w:type="spellEnd"/>
            <w:r w:rsidRPr="00017717">
              <w:rPr>
                <w:lang w:val="ru-RU"/>
              </w:rPr>
              <w:t>:</w:t>
            </w:r>
          </w:p>
          <w:p w14:paraId="1FC3F5ED" w14:textId="77777777" w:rsidR="009E263B" w:rsidRPr="00017717" w:rsidRDefault="009E263B" w:rsidP="00C716E5">
            <w:pPr>
              <w:jc w:val="both"/>
              <w:rPr>
                <w:lang w:val="ru-RU"/>
              </w:rPr>
            </w:pPr>
            <w:r w:rsidRPr="00017717">
              <w:rPr>
                <w:lang w:val="ru-RU"/>
              </w:rPr>
              <w:t xml:space="preserve">- 8 </w:t>
            </w:r>
            <w:proofErr w:type="spellStart"/>
            <w:r w:rsidRPr="00017717">
              <w:rPr>
                <w:lang w:val="ru-RU"/>
              </w:rPr>
              <w:t>зов</w:t>
            </w:r>
            <w:r>
              <w:rPr>
                <w:lang w:val="ru-RU"/>
              </w:rPr>
              <w:t>нішніх</w:t>
            </w:r>
            <w:proofErr w:type="spellEnd"/>
            <w:r>
              <w:rPr>
                <w:lang w:val="ru-RU"/>
              </w:rPr>
              <w:t xml:space="preserve"> </w:t>
            </w:r>
            <w:proofErr w:type="spellStart"/>
            <w:r>
              <w:rPr>
                <w:lang w:val="ru-RU"/>
              </w:rPr>
              <w:t>портів</w:t>
            </w:r>
            <w:proofErr w:type="spellEnd"/>
            <w:r>
              <w:rPr>
                <w:lang w:val="ru-RU"/>
              </w:rPr>
              <w:t xml:space="preserve"> SAS 12 </w:t>
            </w:r>
            <w:proofErr w:type="spellStart"/>
            <w:r>
              <w:rPr>
                <w:lang w:val="ru-RU"/>
              </w:rPr>
              <w:t>Гбіт</w:t>
            </w:r>
            <w:proofErr w:type="spellEnd"/>
            <w:r>
              <w:rPr>
                <w:lang w:val="ru-RU"/>
              </w:rPr>
              <w:t>/с x4</w:t>
            </w:r>
            <w:r w:rsidRPr="00017717">
              <w:rPr>
                <w:lang w:val="ru-RU"/>
              </w:rPr>
              <w:t>;</w:t>
            </w:r>
          </w:p>
          <w:p w14:paraId="3BBE36DA" w14:textId="77777777" w:rsidR="009E263B" w:rsidRPr="00017717" w:rsidRDefault="009E263B" w:rsidP="00C716E5">
            <w:pPr>
              <w:jc w:val="both"/>
              <w:rPr>
                <w:lang w:val="ru-RU"/>
              </w:rPr>
            </w:pPr>
            <w:r w:rsidRPr="00017717">
              <w:rPr>
                <w:lang w:val="ru-RU"/>
              </w:rPr>
              <w:t xml:space="preserve">- </w:t>
            </w:r>
            <w:proofErr w:type="spellStart"/>
            <w:r w:rsidRPr="00017717">
              <w:rPr>
                <w:lang w:val="ru-RU"/>
              </w:rPr>
              <w:t>займане</w:t>
            </w:r>
            <w:proofErr w:type="spellEnd"/>
            <w:r w:rsidRPr="00017717">
              <w:rPr>
                <w:lang w:val="ru-RU"/>
              </w:rPr>
              <w:t xml:space="preserve"> </w:t>
            </w:r>
            <w:proofErr w:type="spellStart"/>
            <w:r w:rsidRPr="00017717">
              <w:rPr>
                <w:lang w:val="ru-RU"/>
              </w:rPr>
              <w:t>місце</w:t>
            </w:r>
            <w:proofErr w:type="spellEnd"/>
            <w:r w:rsidRPr="00017717">
              <w:rPr>
                <w:lang w:val="ru-RU"/>
              </w:rPr>
              <w:t xml:space="preserve"> у </w:t>
            </w:r>
            <w:proofErr w:type="spellStart"/>
            <w:r w:rsidRPr="00017717">
              <w:rPr>
                <w:lang w:val="ru-RU"/>
              </w:rPr>
              <w:t>стійці</w:t>
            </w:r>
            <w:proofErr w:type="spellEnd"/>
            <w:r w:rsidRPr="00017717">
              <w:rPr>
                <w:lang w:val="ru-RU"/>
              </w:rPr>
              <w:t xml:space="preserve"> не </w:t>
            </w:r>
            <w:proofErr w:type="spellStart"/>
            <w:r w:rsidRPr="00017717">
              <w:rPr>
                <w:lang w:val="ru-RU"/>
              </w:rPr>
              <w:t>більше</w:t>
            </w:r>
            <w:proofErr w:type="spellEnd"/>
            <w:r w:rsidRPr="00017717">
              <w:rPr>
                <w:lang w:val="ru-RU"/>
              </w:rPr>
              <w:t xml:space="preserve"> 2U;</w:t>
            </w:r>
          </w:p>
          <w:p w14:paraId="0B4B140D" w14:textId="77777777" w:rsidR="009E263B" w:rsidRPr="00017717" w:rsidRDefault="009E263B" w:rsidP="00C716E5">
            <w:pPr>
              <w:jc w:val="both"/>
              <w:rPr>
                <w:lang w:val="ru-RU"/>
              </w:rPr>
            </w:pPr>
            <w:r w:rsidRPr="00017717">
              <w:rPr>
                <w:lang w:val="ru-RU"/>
              </w:rPr>
              <w:t xml:space="preserve">- </w:t>
            </w:r>
            <w:proofErr w:type="spellStart"/>
            <w:r w:rsidRPr="00017717">
              <w:rPr>
                <w:lang w:val="ru-RU"/>
              </w:rPr>
              <w:t>щонайменше</w:t>
            </w:r>
            <w:proofErr w:type="spellEnd"/>
            <w:r w:rsidRPr="00017717">
              <w:rPr>
                <w:lang w:val="ru-RU"/>
              </w:rPr>
              <w:t xml:space="preserve"> 24 </w:t>
            </w:r>
            <w:proofErr w:type="spellStart"/>
            <w:r w:rsidRPr="00017717">
              <w:rPr>
                <w:lang w:val="ru-RU"/>
              </w:rPr>
              <w:t>слотів</w:t>
            </w:r>
            <w:proofErr w:type="spellEnd"/>
            <w:r w:rsidRPr="00017717">
              <w:rPr>
                <w:lang w:val="ru-RU"/>
              </w:rPr>
              <w:t xml:space="preserve"> для </w:t>
            </w:r>
            <w:proofErr w:type="spellStart"/>
            <w:r w:rsidRPr="00017717">
              <w:rPr>
                <w:lang w:val="ru-RU"/>
              </w:rPr>
              <w:t>накопичувачів</w:t>
            </w:r>
            <w:proofErr w:type="spellEnd"/>
            <w:r w:rsidRPr="00017717">
              <w:rPr>
                <w:lang w:val="ru-RU"/>
              </w:rPr>
              <w:t xml:space="preserve"> форм-фактора 2,5";</w:t>
            </w:r>
          </w:p>
          <w:p w14:paraId="5A4CFBCE" w14:textId="77777777" w:rsidR="009E263B" w:rsidRPr="0070032B" w:rsidRDefault="009E263B" w:rsidP="00C716E5">
            <w:pPr>
              <w:jc w:val="both"/>
              <w:rPr>
                <w:lang w:val="ru-RU"/>
              </w:rPr>
            </w:pPr>
            <w:r w:rsidRPr="00017717">
              <w:rPr>
                <w:lang w:val="ru-RU"/>
              </w:rPr>
              <w:t xml:space="preserve">- </w:t>
            </w:r>
            <w:proofErr w:type="spellStart"/>
            <w:r w:rsidRPr="00017717">
              <w:rPr>
                <w:lang w:val="ru-RU"/>
              </w:rPr>
              <w:t>Встановлені</w:t>
            </w:r>
            <w:proofErr w:type="spellEnd"/>
            <w:r w:rsidRPr="00017717">
              <w:rPr>
                <w:lang w:val="ru-RU"/>
              </w:rPr>
              <w:t xml:space="preserve"> блоки </w:t>
            </w:r>
            <w:proofErr w:type="spellStart"/>
            <w:r w:rsidRPr="00017717">
              <w:rPr>
                <w:lang w:val="ru-RU"/>
              </w:rPr>
              <w:t>живлення</w:t>
            </w:r>
            <w:proofErr w:type="spellEnd"/>
            <w:r>
              <w:rPr>
                <w:lang w:val="ru-RU"/>
              </w:rPr>
              <w:t xml:space="preserve"> </w:t>
            </w:r>
            <w:r>
              <w:t xml:space="preserve">мають бути </w:t>
            </w:r>
            <w:proofErr w:type="spellStart"/>
            <w:r>
              <w:t>задубльовані</w:t>
            </w:r>
            <w:proofErr w:type="spellEnd"/>
            <w:r>
              <w:rPr>
                <w:lang w:val="ru-RU"/>
              </w:rPr>
              <w:t>;</w:t>
            </w:r>
          </w:p>
        </w:tc>
        <w:tc>
          <w:tcPr>
            <w:tcW w:w="2980" w:type="dxa"/>
            <w:tcBorders>
              <w:top w:val="single" w:sz="4" w:space="0" w:color="auto"/>
              <w:left w:val="single" w:sz="4" w:space="0" w:color="auto"/>
              <w:bottom w:val="single" w:sz="4" w:space="0" w:color="auto"/>
              <w:right w:val="single" w:sz="4" w:space="0" w:color="auto"/>
            </w:tcBorders>
          </w:tcPr>
          <w:p w14:paraId="7534D861" w14:textId="77777777" w:rsidR="009E263B" w:rsidRPr="00017717" w:rsidRDefault="009E263B" w:rsidP="00C716E5">
            <w:pPr>
              <w:jc w:val="both"/>
            </w:pPr>
          </w:p>
        </w:tc>
      </w:tr>
      <w:tr w:rsidR="009E263B" w:rsidRPr="00017717" w14:paraId="3671256A" w14:textId="075E05A4" w:rsidTr="009E263B">
        <w:trPr>
          <w:trHeight w:val="432"/>
        </w:trPr>
        <w:tc>
          <w:tcPr>
            <w:tcW w:w="2177" w:type="dxa"/>
            <w:tcBorders>
              <w:top w:val="single" w:sz="4" w:space="0" w:color="auto"/>
              <w:left w:val="single" w:sz="4" w:space="0" w:color="auto"/>
              <w:bottom w:val="single" w:sz="4" w:space="0" w:color="auto"/>
              <w:right w:val="single" w:sz="4" w:space="0" w:color="auto"/>
            </w:tcBorders>
          </w:tcPr>
          <w:p w14:paraId="7AD04A38" w14:textId="77777777" w:rsidR="009E263B" w:rsidRPr="00017717" w:rsidRDefault="009E263B" w:rsidP="00C716E5">
            <w:pPr>
              <w:rPr>
                <w:b/>
                <w:lang w:val="en-US"/>
              </w:rPr>
            </w:pPr>
            <w:proofErr w:type="spellStart"/>
            <w:r w:rsidRPr="00017717">
              <w:rPr>
                <w:b/>
              </w:rPr>
              <w:t>Відмовостійкість</w:t>
            </w:r>
            <w:proofErr w:type="spellEnd"/>
            <w:r w:rsidRPr="00017717">
              <w:rPr>
                <w:b/>
                <w:lang w:val="en-US"/>
              </w:rPr>
              <w:t>:</w:t>
            </w:r>
          </w:p>
        </w:tc>
        <w:tc>
          <w:tcPr>
            <w:tcW w:w="4761" w:type="dxa"/>
            <w:tcBorders>
              <w:top w:val="single" w:sz="4" w:space="0" w:color="auto"/>
              <w:left w:val="single" w:sz="4" w:space="0" w:color="auto"/>
              <w:bottom w:val="single" w:sz="4" w:space="0" w:color="auto"/>
              <w:right w:val="single" w:sz="4" w:space="0" w:color="auto"/>
            </w:tcBorders>
          </w:tcPr>
          <w:p w14:paraId="23BC4640" w14:textId="77777777" w:rsidR="009E263B" w:rsidRPr="00017717" w:rsidRDefault="009E263B" w:rsidP="00C716E5">
            <w:pPr>
              <w:jc w:val="both"/>
            </w:pPr>
            <w:r w:rsidRPr="00017717">
              <w:t xml:space="preserve"> СЗД не повинена мати єдиної точки відмови, всі компоненти повинні бути  дубльовані;</w:t>
            </w:r>
          </w:p>
          <w:p w14:paraId="08DFBB21" w14:textId="77777777" w:rsidR="009E263B" w:rsidRPr="00017717" w:rsidRDefault="009E263B" w:rsidP="00C716E5">
            <w:pPr>
              <w:jc w:val="both"/>
            </w:pPr>
            <w:r w:rsidRPr="00017717">
              <w:t xml:space="preserve">Підтримка «гарячої» заміни жорстких дисків, контролерів, модулів вводу-виводу і блоків живлення; </w:t>
            </w:r>
          </w:p>
          <w:p w14:paraId="0A1A851B" w14:textId="77777777" w:rsidR="009E263B" w:rsidRPr="00017717" w:rsidRDefault="009E263B" w:rsidP="00C716E5">
            <w:pPr>
              <w:jc w:val="both"/>
            </w:pPr>
            <w:r w:rsidRPr="00017717">
              <w:t xml:space="preserve">Система повинна забезпечити доступність </w:t>
            </w:r>
            <w:r>
              <w:t xml:space="preserve">не менше </w:t>
            </w:r>
            <w:r w:rsidRPr="00017717">
              <w:t>99,999%</w:t>
            </w:r>
          </w:p>
        </w:tc>
        <w:tc>
          <w:tcPr>
            <w:tcW w:w="2980" w:type="dxa"/>
            <w:tcBorders>
              <w:top w:val="single" w:sz="4" w:space="0" w:color="auto"/>
              <w:left w:val="single" w:sz="4" w:space="0" w:color="auto"/>
              <w:bottom w:val="single" w:sz="4" w:space="0" w:color="auto"/>
              <w:right w:val="single" w:sz="4" w:space="0" w:color="auto"/>
            </w:tcBorders>
          </w:tcPr>
          <w:p w14:paraId="3D0B168E" w14:textId="77777777" w:rsidR="009E263B" w:rsidRPr="00017717" w:rsidRDefault="009E263B" w:rsidP="00C716E5">
            <w:pPr>
              <w:jc w:val="both"/>
            </w:pPr>
          </w:p>
        </w:tc>
      </w:tr>
      <w:tr w:rsidR="009E263B" w:rsidRPr="00017717" w14:paraId="62FD375A" w14:textId="6D6D2558" w:rsidTr="009E263B">
        <w:trPr>
          <w:trHeight w:val="214"/>
        </w:trPr>
        <w:tc>
          <w:tcPr>
            <w:tcW w:w="2177" w:type="dxa"/>
            <w:tcBorders>
              <w:top w:val="single" w:sz="4" w:space="0" w:color="auto"/>
              <w:left w:val="single" w:sz="4" w:space="0" w:color="auto"/>
              <w:bottom w:val="single" w:sz="4" w:space="0" w:color="auto"/>
              <w:right w:val="single" w:sz="4" w:space="0" w:color="auto"/>
            </w:tcBorders>
          </w:tcPr>
          <w:p w14:paraId="2DB52DB9" w14:textId="77777777" w:rsidR="009E263B" w:rsidRPr="00017717" w:rsidRDefault="009E263B" w:rsidP="00C716E5">
            <w:pPr>
              <w:rPr>
                <w:b/>
              </w:rPr>
            </w:pPr>
            <w:r w:rsidRPr="00017717">
              <w:rPr>
                <w:b/>
              </w:rPr>
              <w:t>Захист даних:</w:t>
            </w:r>
          </w:p>
          <w:p w14:paraId="1AA7E05C" w14:textId="77777777" w:rsidR="009E263B" w:rsidRPr="00017717" w:rsidRDefault="009E263B" w:rsidP="00C716E5">
            <w:pPr>
              <w:rPr>
                <w:b/>
              </w:rPr>
            </w:pPr>
          </w:p>
        </w:tc>
        <w:tc>
          <w:tcPr>
            <w:tcW w:w="4761" w:type="dxa"/>
            <w:tcBorders>
              <w:top w:val="single" w:sz="4" w:space="0" w:color="auto"/>
              <w:left w:val="single" w:sz="4" w:space="0" w:color="auto"/>
              <w:bottom w:val="single" w:sz="4" w:space="0" w:color="auto"/>
              <w:right w:val="single" w:sz="4" w:space="0" w:color="auto"/>
            </w:tcBorders>
            <w:hideMark/>
          </w:tcPr>
          <w:p w14:paraId="3556EE35" w14:textId="77777777" w:rsidR="009E263B" w:rsidRPr="00017717" w:rsidRDefault="009E263B" w:rsidP="00C716E5">
            <w:pPr>
              <w:jc w:val="both"/>
            </w:pPr>
            <w:r w:rsidRPr="00017717">
              <w:t xml:space="preserve">Підтримка контролерами рівнів </w:t>
            </w:r>
            <w:r>
              <w:t xml:space="preserve"> не менше </w:t>
            </w:r>
            <w:r w:rsidRPr="00017717">
              <w:t xml:space="preserve"> </w:t>
            </w:r>
            <w:r w:rsidRPr="00017717">
              <w:rPr>
                <w:lang w:val="ru-RU"/>
              </w:rPr>
              <w:t>RAID</w:t>
            </w:r>
            <w:r w:rsidRPr="00017717">
              <w:t xml:space="preserve"> 0, 1, 3, 5, 6, 10, </w:t>
            </w:r>
            <w:r w:rsidRPr="00017717">
              <w:rPr>
                <w:lang w:val="en-US"/>
              </w:rPr>
              <w:t>Dynamic</w:t>
            </w:r>
            <w:r w:rsidRPr="00017717">
              <w:t xml:space="preserve"> </w:t>
            </w:r>
            <w:r w:rsidRPr="00017717">
              <w:rPr>
                <w:lang w:val="en-US"/>
              </w:rPr>
              <w:t>Disk</w:t>
            </w:r>
            <w:r w:rsidRPr="00017717">
              <w:t xml:space="preserve"> </w:t>
            </w:r>
            <w:r w:rsidRPr="00017717">
              <w:rPr>
                <w:lang w:val="en-US"/>
              </w:rPr>
              <w:t>Pools</w:t>
            </w:r>
            <w:r w:rsidRPr="00017717">
              <w:t xml:space="preserve"> або еквівалентних рівнів </w:t>
            </w:r>
            <w:r w:rsidRPr="00017717">
              <w:rPr>
                <w:lang w:val="en-US"/>
              </w:rPr>
              <w:t>RAID</w:t>
            </w:r>
            <w:r w:rsidRPr="00017717">
              <w:t>.</w:t>
            </w:r>
          </w:p>
        </w:tc>
        <w:tc>
          <w:tcPr>
            <w:tcW w:w="2980" w:type="dxa"/>
            <w:tcBorders>
              <w:top w:val="single" w:sz="4" w:space="0" w:color="auto"/>
              <w:left w:val="single" w:sz="4" w:space="0" w:color="auto"/>
              <w:bottom w:val="single" w:sz="4" w:space="0" w:color="auto"/>
              <w:right w:val="single" w:sz="4" w:space="0" w:color="auto"/>
            </w:tcBorders>
          </w:tcPr>
          <w:p w14:paraId="0F3E800E" w14:textId="77777777" w:rsidR="009E263B" w:rsidRPr="00017717" w:rsidRDefault="009E263B" w:rsidP="00C716E5">
            <w:pPr>
              <w:jc w:val="both"/>
            </w:pPr>
          </w:p>
        </w:tc>
      </w:tr>
      <w:tr w:rsidR="009E263B" w:rsidRPr="00017717" w14:paraId="1000DE64" w14:textId="6BC35FE4" w:rsidTr="009E263B">
        <w:trPr>
          <w:trHeight w:val="432"/>
        </w:trPr>
        <w:tc>
          <w:tcPr>
            <w:tcW w:w="2177" w:type="dxa"/>
            <w:tcBorders>
              <w:top w:val="single" w:sz="4" w:space="0" w:color="auto"/>
              <w:left w:val="single" w:sz="4" w:space="0" w:color="auto"/>
              <w:bottom w:val="single" w:sz="4" w:space="0" w:color="auto"/>
              <w:right w:val="single" w:sz="4" w:space="0" w:color="auto"/>
            </w:tcBorders>
            <w:hideMark/>
          </w:tcPr>
          <w:p w14:paraId="27415834" w14:textId="77777777" w:rsidR="009E263B" w:rsidRPr="00017717" w:rsidRDefault="009E263B" w:rsidP="00C716E5">
            <w:pPr>
              <w:rPr>
                <w:b/>
              </w:rPr>
            </w:pPr>
            <w:r w:rsidRPr="00017717">
              <w:rPr>
                <w:b/>
              </w:rPr>
              <w:t>Система електроживлення та вентиляції:</w:t>
            </w:r>
          </w:p>
        </w:tc>
        <w:tc>
          <w:tcPr>
            <w:tcW w:w="4761" w:type="dxa"/>
            <w:tcBorders>
              <w:top w:val="single" w:sz="4" w:space="0" w:color="auto"/>
              <w:left w:val="single" w:sz="4" w:space="0" w:color="auto"/>
              <w:bottom w:val="single" w:sz="4" w:space="0" w:color="auto"/>
              <w:right w:val="single" w:sz="4" w:space="0" w:color="auto"/>
            </w:tcBorders>
            <w:hideMark/>
          </w:tcPr>
          <w:p w14:paraId="10E19AEF" w14:textId="77777777" w:rsidR="009E263B" w:rsidRPr="00017717" w:rsidRDefault="009E263B" w:rsidP="00C716E5">
            <w:pPr>
              <w:jc w:val="both"/>
            </w:pPr>
            <w:r w:rsidRPr="00017717">
              <w:t>Не менше ніж 2 блоки живлення на систему з двох контролерів.</w:t>
            </w:r>
          </w:p>
          <w:p w14:paraId="3A0186B6" w14:textId="77777777" w:rsidR="009E263B" w:rsidRPr="00017717" w:rsidRDefault="009E263B" w:rsidP="00C716E5">
            <w:pPr>
              <w:jc w:val="both"/>
            </w:pPr>
            <w:r w:rsidRPr="00017717">
              <w:lastRenderedPageBreak/>
              <w:t>Можливість "гарячої" заміни блоків живлення та вентиляторів.</w:t>
            </w:r>
          </w:p>
          <w:p w14:paraId="6799BD52" w14:textId="77777777" w:rsidR="009E263B" w:rsidRPr="00017717" w:rsidRDefault="009E263B" w:rsidP="00C716E5">
            <w:pPr>
              <w:jc w:val="both"/>
            </w:pPr>
            <w:r w:rsidRPr="00017717">
              <w:t>Потужність кожного блоку живлення достатня для роботи системи при максимальному заповненні дисками в режимі максимального навантаження без обмеження у часі</w:t>
            </w:r>
          </w:p>
        </w:tc>
        <w:tc>
          <w:tcPr>
            <w:tcW w:w="2980" w:type="dxa"/>
            <w:tcBorders>
              <w:top w:val="single" w:sz="4" w:space="0" w:color="auto"/>
              <w:left w:val="single" w:sz="4" w:space="0" w:color="auto"/>
              <w:bottom w:val="single" w:sz="4" w:space="0" w:color="auto"/>
              <w:right w:val="single" w:sz="4" w:space="0" w:color="auto"/>
            </w:tcBorders>
          </w:tcPr>
          <w:p w14:paraId="4142A09E" w14:textId="77777777" w:rsidR="009E263B" w:rsidRPr="00017717" w:rsidRDefault="009E263B" w:rsidP="00C716E5">
            <w:pPr>
              <w:jc w:val="both"/>
            </w:pPr>
          </w:p>
        </w:tc>
      </w:tr>
      <w:tr w:rsidR="009E263B" w:rsidRPr="00017717" w14:paraId="086842CE" w14:textId="3418B1BA" w:rsidTr="009E263B">
        <w:trPr>
          <w:trHeight w:val="432"/>
        </w:trPr>
        <w:tc>
          <w:tcPr>
            <w:tcW w:w="2177" w:type="dxa"/>
            <w:tcBorders>
              <w:top w:val="single" w:sz="4" w:space="0" w:color="auto"/>
              <w:left w:val="single" w:sz="4" w:space="0" w:color="auto"/>
              <w:bottom w:val="single" w:sz="4" w:space="0" w:color="auto"/>
              <w:right w:val="single" w:sz="4" w:space="0" w:color="auto"/>
            </w:tcBorders>
          </w:tcPr>
          <w:p w14:paraId="0C604F83" w14:textId="77777777" w:rsidR="009E263B" w:rsidRPr="00017717" w:rsidRDefault="009E263B" w:rsidP="00C716E5">
            <w:pPr>
              <w:rPr>
                <w:b/>
                <w:lang w:val="en-US"/>
              </w:rPr>
            </w:pPr>
            <w:r w:rsidRPr="00017717">
              <w:rPr>
                <w:b/>
              </w:rPr>
              <w:t>Кабелі</w:t>
            </w:r>
            <w:r w:rsidRPr="00017717">
              <w:rPr>
                <w:b/>
                <w:lang w:val="en-US"/>
              </w:rPr>
              <w:t>:</w:t>
            </w:r>
          </w:p>
        </w:tc>
        <w:tc>
          <w:tcPr>
            <w:tcW w:w="4761" w:type="dxa"/>
            <w:tcBorders>
              <w:top w:val="single" w:sz="4" w:space="0" w:color="auto"/>
              <w:left w:val="single" w:sz="4" w:space="0" w:color="auto"/>
              <w:bottom w:val="single" w:sz="4" w:space="0" w:color="auto"/>
              <w:right w:val="single" w:sz="4" w:space="0" w:color="auto"/>
            </w:tcBorders>
          </w:tcPr>
          <w:p w14:paraId="65D71C5F" w14:textId="77777777" w:rsidR="009E263B" w:rsidRPr="0027727B" w:rsidRDefault="009E263B" w:rsidP="00C716E5">
            <w:pPr>
              <w:jc w:val="both"/>
              <w:rPr>
                <w:lang w:val="ru-RU"/>
              </w:rPr>
            </w:pPr>
            <w:r w:rsidRPr="00017717">
              <w:t xml:space="preserve">Наявність </w:t>
            </w:r>
            <w:r>
              <w:t>не менше 2</w:t>
            </w:r>
            <w:r w:rsidRPr="00017717">
              <w:t xml:space="preserve"> кабелів необхідних для підключення до системи електроживлення серверної шафи С13-С14</w:t>
            </w:r>
            <w:r w:rsidRPr="0027727B">
              <w:rPr>
                <w:lang w:val="ru-RU"/>
              </w:rPr>
              <w:t xml:space="preserve"> </w:t>
            </w:r>
            <w:r w:rsidRPr="00017717">
              <w:t xml:space="preserve">та </w:t>
            </w:r>
            <w:r>
              <w:t xml:space="preserve">не менше </w:t>
            </w:r>
            <w:r w:rsidRPr="00017717">
              <w:t>8 шт.</w:t>
            </w:r>
            <w:r>
              <w:t xml:space="preserve"> </w:t>
            </w:r>
            <w:proofErr w:type="spellStart"/>
            <w:r>
              <w:t>патчкордів</w:t>
            </w:r>
            <w:proofErr w:type="spellEnd"/>
            <w:r>
              <w:t xml:space="preserve"> </w:t>
            </w:r>
            <w:r w:rsidRPr="00017717">
              <w:t xml:space="preserve"> </w:t>
            </w:r>
            <w:r>
              <w:t xml:space="preserve"> LC-LC OM3 MMF, довжиною не менше 3m.</w:t>
            </w:r>
          </w:p>
        </w:tc>
        <w:tc>
          <w:tcPr>
            <w:tcW w:w="2980" w:type="dxa"/>
            <w:tcBorders>
              <w:top w:val="single" w:sz="4" w:space="0" w:color="auto"/>
              <w:left w:val="single" w:sz="4" w:space="0" w:color="auto"/>
              <w:bottom w:val="single" w:sz="4" w:space="0" w:color="auto"/>
              <w:right w:val="single" w:sz="4" w:space="0" w:color="auto"/>
            </w:tcBorders>
          </w:tcPr>
          <w:p w14:paraId="32670EBA" w14:textId="77777777" w:rsidR="009E263B" w:rsidRPr="00017717" w:rsidRDefault="009E263B" w:rsidP="00C716E5">
            <w:pPr>
              <w:jc w:val="both"/>
            </w:pPr>
          </w:p>
        </w:tc>
      </w:tr>
      <w:tr w:rsidR="009E263B" w:rsidRPr="00017717" w14:paraId="7E9BEA9A" w14:textId="36ACCD76" w:rsidTr="009E263B">
        <w:trPr>
          <w:trHeight w:val="432"/>
        </w:trPr>
        <w:tc>
          <w:tcPr>
            <w:tcW w:w="2177" w:type="dxa"/>
            <w:tcBorders>
              <w:top w:val="single" w:sz="4" w:space="0" w:color="auto"/>
              <w:left w:val="single" w:sz="4" w:space="0" w:color="auto"/>
              <w:bottom w:val="single" w:sz="4" w:space="0" w:color="auto"/>
              <w:right w:val="single" w:sz="4" w:space="0" w:color="auto"/>
            </w:tcBorders>
          </w:tcPr>
          <w:p w14:paraId="22D78798" w14:textId="77777777" w:rsidR="009E263B" w:rsidRPr="00017717" w:rsidRDefault="009E263B" w:rsidP="00C716E5">
            <w:pPr>
              <w:rPr>
                <w:b/>
              </w:rPr>
            </w:pPr>
            <w:r w:rsidRPr="00017717">
              <w:rPr>
                <w:b/>
              </w:rPr>
              <w:t>Підтримка роботи</w:t>
            </w:r>
            <w:r w:rsidRPr="00017717">
              <w:rPr>
                <w:b/>
                <w:lang w:val="en-US"/>
              </w:rPr>
              <w:t>:</w:t>
            </w:r>
            <w:r w:rsidRPr="00017717">
              <w:rPr>
                <w:b/>
              </w:rPr>
              <w:t xml:space="preserve"> </w:t>
            </w:r>
          </w:p>
        </w:tc>
        <w:tc>
          <w:tcPr>
            <w:tcW w:w="4761" w:type="dxa"/>
            <w:tcBorders>
              <w:top w:val="single" w:sz="4" w:space="0" w:color="auto"/>
              <w:left w:val="single" w:sz="4" w:space="0" w:color="auto"/>
              <w:bottom w:val="single" w:sz="4" w:space="0" w:color="auto"/>
              <w:right w:val="single" w:sz="4" w:space="0" w:color="auto"/>
            </w:tcBorders>
            <w:shd w:val="clear" w:color="auto" w:fill="FFFFFF"/>
          </w:tcPr>
          <w:p w14:paraId="417992E2" w14:textId="77777777" w:rsidR="009E263B" w:rsidRPr="00017717" w:rsidRDefault="009E263B" w:rsidP="00C716E5">
            <w:pPr>
              <w:jc w:val="both"/>
            </w:pPr>
            <w:r w:rsidRPr="00017717">
              <w:t xml:space="preserve">Підтримувані операційні системи </w:t>
            </w:r>
            <w:proofErr w:type="spellStart"/>
            <w:r w:rsidRPr="00017717">
              <w:t>хостів</w:t>
            </w:r>
            <w:proofErr w:type="spellEnd"/>
            <w:r w:rsidRPr="00017717">
              <w:t xml:space="preserve"> (з підтвердженням виробника обладнання)</w:t>
            </w:r>
            <w:r>
              <w:t xml:space="preserve"> не менше ніж</w:t>
            </w:r>
            <w:r w:rsidRPr="00017717">
              <w:t>:</w:t>
            </w:r>
          </w:p>
          <w:p w14:paraId="7004B892" w14:textId="77777777" w:rsidR="009E263B" w:rsidRPr="00017717" w:rsidRDefault="009E263B" w:rsidP="00C716E5">
            <w:pPr>
              <w:jc w:val="both"/>
              <w:rPr>
                <w:lang w:val="en-US"/>
              </w:rPr>
            </w:pPr>
            <w:r w:rsidRPr="00017717">
              <w:rPr>
                <w:lang w:val="en-US"/>
              </w:rPr>
              <w:t>- Microsoft Windows Server 2019, 2022;</w:t>
            </w:r>
          </w:p>
          <w:p w14:paraId="0029BC65" w14:textId="77777777" w:rsidR="009E263B" w:rsidRPr="00017717" w:rsidRDefault="009E263B" w:rsidP="00C716E5">
            <w:pPr>
              <w:jc w:val="both"/>
              <w:rPr>
                <w:lang w:val="en-US"/>
              </w:rPr>
            </w:pPr>
            <w:r w:rsidRPr="00017717">
              <w:rPr>
                <w:lang w:val="en-US"/>
              </w:rPr>
              <w:t>- Red Hat Enterprise Linux (RHEL) 8, 9;</w:t>
            </w:r>
          </w:p>
          <w:p w14:paraId="5C2D0BD6" w14:textId="77777777" w:rsidR="009E263B" w:rsidRPr="00017717" w:rsidRDefault="009E263B" w:rsidP="00C716E5">
            <w:pPr>
              <w:jc w:val="both"/>
              <w:rPr>
                <w:lang w:val="sv-SE"/>
              </w:rPr>
            </w:pPr>
            <w:r w:rsidRPr="00017717">
              <w:rPr>
                <w:lang w:val="sv-SE"/>
              </w:rPr>
              <w:t>- SUSE Linux Enterprise Server (SLES) 12, 15;</w:t>
            </w:r>
          </w:p>
          <w:p w14:paraId="472C03D5" w14:textId="77777777" w:rsidR="009E263B" w:rsidRPr="00017717" w:rsidRDefault="009E263B" w:rsidP="00C716E5">
            <w:pPr>
              <w:jc w:val="both"/>
              <w:rPr>
                <w:lang w:val="sv-SE"/>
              </w:rPr>
            </w:pPr>
            <w:r w:rsidRPr="00017717">
              <w:rPr>
                <w:lang w:val="sv-SE"/>
              </w:rPr>
              <w:t xml:space="preserve">- VMware vSphere </w:t>
            </w:r>
            <w:r w:rsidRPr="00973253">
              <w:rPr>
                <w:lang w:val="sv-SE"/>
              </w:rPr>
              <w:t xml:space="preserve"> 6.7,</w:t>
            </w:r>
            <w:r w:rsidRPr="00017717">
              <w:rPr>
                <w:lang w:val="sv-SE"/>
              </w:rPr>
              <w:t xml:space="preserve"> 7.0, 8.0;</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1E53042E" w14:textId="77777777" w:rsidR="009E263B" w:rsidRPr="00017717" w:rsidRDefault="009E263B" w:rsidP="00C716E5">
            <w:pPr>
              <w:jc w:val="both"/>
            </w:pPr>
          </w:p>
        </w:tc>
      </w:tr>
      <w:tr w:rsidR="009E263B" w:rsidRPr="00017717" w14:paraId="232D5D23" w14:textId="71D42A28" w:rsidTr="009E263B">
        <w:trPr>
          <w:trHeight w:val="432"/>
        </w:trPr>
        <w:tc>
          <w:tcPr>
            <w:tcW w:w="2177" w:type="dxa"/>
            <w:tcBorders>
              <w:top w:val="single" w:sz="4" w:space="0" w:color="auto"/>
              <w:left w:val="single" w:sz="4" w:space="0" w:color="auto"/>
              <w:bottom w:val="single" w:sz="4" w:space="0" w:color="auto"/>
              <w:right w:val="single" w:sz="4" w:space="0" w:color="auto"/>
            </w:tcBorders>
          </w:tcPr>
          <w:p w14:paraId="3E84092F" w14:textId="77777777" w:rsidR="009E263B" w:rsidRPr="00017717" w:rsidRDefault="009E263B" w:rsidP="00C716E5">
            <w:pPr>
              <w:rPr>
                <w:b/>
              </w:rPr>
            </w:pPr>
            <w:r w:rsidRPr="00017717">
              <w:rPr>
                <w:b/>
              </w:rPr>
              <w:t>Продуктивність:</w:t>
            </w:r>
          </w:p>
          <w:p w14:paraId="6A6137FF" w14:textId="77777777" w:rsidR="009E263B" w:rsidRPr="00017717" w:rsidRDefault="009E263B" w:rsidP="00C716E5">
            <w:pPr>
              <w:rPr>
                <w:b/>
              </w:rPr>
            </w:pPr>
          </w:p>
        </w:tc>
        <w:tc>
          <w:tcPr>
            <w:tcW w:w="4761" w:type="dxa"/>
            <w:tcBorders>
              <w:top w:val="single" w:sz="4" w:space="0" w:color="auto"/>
              <w:left w:val="single" w:sz="4" w:space="0" w:color="auto"/>
              <w:bottom w:val="single" w:sz="4" w:space="0" w:color="auto"/>
              <w:right w:val="single" w:sz="4" w:space="0" w:color="auto"/>
            </w:tcBorders>
            <w:hideMark/>
          </w:tcPr>
          <w:p w14:paraId="2EAE2F5E" w14:textId="77777777" w:rsidR="009E263B" w:rsidRPr="00017717" w:rsidRDefault="009E263B" w:rsidP="00C716E5">
            <w:pPr>
              <w:jc w:val="both"/>
            </w:pPr>
            <w:r w:rsidRPr="00017717">
              <w:t>Загальна продуктивність контролерів СЗД не менше:</w:t>
            </w:r>
          </w:p>
          <w:p w14:paraId="6B5BFB0B" w14:textId="77777777" w:rsidR="009E263B" w:rsidRPr="00F07F95" w:rsidRDefault="009E263B" w:rsidP="00C716E5">
            <w:pPr>
              <w:jc w:val="both"/>
              <w:rPr>
                <w:lang w:val="ru-RU"/>
              </w:rPr>
            </w:pPr>
            <w:r w:rsidRPr="00017717">
              <w:t xml:space="preserve">- </w:t>
            </w:r>
            <w:r>
              <w:t>не менше</w:t>
            </w:r>
            <w:r w:rsidRPr="00017717">
              <w:t xml:space="preserve"> 100 000 випадкових операцій на читання (IOPS) (4 KB розмір блоку);</w:t>
            </w:r>
          </w:p>
          <w:p w14:paraId="42BAC34A" w14:textId="77777777" w:rsidR="009E263B" w:rsidRPr="00017717" w:rsidRDefault="009E263B" w:rsidP="00C716E5">
            <w:pPr>
              <w:jc w:val="both"/>
            </w:pPr>
            <w:r w:rsidRPr="00017717">
              <w:t xml:space="preserve">- </w:t>
            </w:r>
            <w:r>
              <w:t xml:space="preserve"> не менше </w:t>
            </w:r>
            <w:r w:rsidRPr="00017717">
              <w:t>3</w:t>
            </w:r>
            <w:r>
              <w:t>0</w:t>
            </w:r>
            <w:r w:rsidRPr="00017717">
              <w:t xml:space="preserve"> 000 випадкових операцій на запис (IOPS) (4 KB розмір блоку);</w:t>
            </w:r>
          </w:p>
          <w:p w14:paraId="11E2D61C" w14:textId="77777777" w:rsidR="009E263B" w:rsidRPr="00017717" w:rsidRDefault="009E263B" w:rsidP="00C716E5">
            <w:pPr>
              <w:jc w:val="both"/>
            </w:pPr>
            <w:r w:rsidRPr="00017717">
              <w:t xml:space="preserve">- </w:t>
            </w:r>
            <w:r>
              <w:t>не менше</w:t>
            </w:r>
            <w:r w:rsidRPr="00017717">
              <w:t xml:space="preserve"> 3 Гбайт/с швидкість послідовного читання (64 KB розмір блоку);</w:t>
            </w:r>
          </w:p>
          <w:p w14:paraId="463CBD0C" w14:textId="77777777" w:rsidR="009E263B" w:rsidRPr="00017717" w:rsidRDefault="009E263B" w:rsidP="00C716E5">
            <w:pPr>
              <w:jc w:val="both"/>
            </w:pPr>
            <w:r w:rsidRPr="00017717">
              <w:t xml:space="preserve">- </w:t>
            </w:r>
            <w:r>
              <w:t>не менше</w:t>
            </w:r>
            <w:r w:rsidRPr="00017717">
              <w:t xml:space="preserve"> 0,</w:t>
            </w:r>
            <w:r>
              <w:t>5</w:t>
            </w:r>
            <w:r w:rsidRPr="00017717">
              <w:t xml:space="preserve"> Гбайт/с швидкість послідовного запису (64 KB розмір блоку);</w:t>
            </w:r>
          </w:p>
        </w:tc>
        <w:tc>
          <w:tcPr>
            <w:tcW w:w="2980" w:type="dxa"/>
            <w:tcBorders>
              <w:top w:val="single" w:sz="4" w:space="0" w:color="auto"/>
              <w:left w:val="single" w:sz="4" w:space="0" w:color="auto"/>
              <w:bottom w:val="single" w:sz="4" w:space="0" w:color="auto"/>
              <w:right w:val="single" w:sz="4" w:space="0" w:color="auto"/>
            </w:tcBorders>
          </w:tcPr>
          <w:p w14:paraId="73622B60" w14:textId="77777777" w:rsidR="009E263B" w:rsidRPr="00017717" w:rsidRDefault="009E263B" w:rsidP="00C716E5">
            <w:pPr>
              <w:jc w:val="both"/>
            </w:pPr>
          </w:p>
        </w:tc>
      </w:tr>
      <w:tr w:rsidR="009E263B" w:rsidRPr="00017717" w14:paraId="222EB0D4" w14:textId="182702FB" w:rsidTr="009E263B">
        <w:trPr>
          <w:trHeight w:val="348"/>
        </w:trPr>
        <w:tc>
          <w:tcPr>
            <w:tcW w:w="2177" w:type="dxa"/>
            <w:tcBorders>
              <w:top w:val="single" w:sz="4" w:space="0" w:color="auto"/>
              <w:left w:val="single" w:sz="4" w:space="0" w:color="auto"/>
              <w:bottom w:val="single" w:sz="4" w:space="0" w:color="auto"/>
              <w:right w:val="single" w:sz="4" w:space="0" w:color="auto"/>
            </w:tcBorders>
            <w:hideMark/>
          </w:tcPr>
          <w:p w14:paraId="1E5AD126" w14:textId="77777777" w:rsidR="009E263B" w:rsidRPr="00017717" w:rsidRDefault="009E263B" w:rsidP="00C716E5">
            <w:pPr>
              <w:rPr>
                <w:b/>
              </w:rPr>
            </w:pPr>
            <w:r w:rsidRPr="00017717">
              <w:rPr>
                <w:b/>
              </w:rPr>
              <w:t>Додаткові можливості:</w:t>
            </w:r>
          </w:p>
        </w:tc>
        <w:tc>
          <w:tcPr>
            <w:tcW w:w="4761" w:type="dxa"/>
            <w:tcBorders>
              <w:top w:val="single" w:sz="4" w:space="0" w:color="auto"/>
              <w:left w:val="single" w:sz="4" w:space="0" w:color="auto"/>
              <w:bottom w:val="single" w:sz="4" w:space="0" w:color="auto"/>
              <w:right w:val="single" w:sz="4" w:space="0" w:color="auto"/>
            </w:tcBorders>
            <w:hideMark/>
          </w:tcPr>
          <w:p w14:paraId="1D165295" w14:textId="77777777" w:rsidR="009E263B" w:rsidRPr="00017717" w:rsidRDefault="009E263B" w:rsidP="00C716E5">
            <w:pPr>
              <w:jc w:val="both"/>
            </w:pPr>
            <w:r w:rsidRPr="00017717">
              <w:t xml:space="preserve">Підтримка веб-інтерфейсу;  </w:t>
            </w:r>
          </w:p>
          <w:p w14:paraId="7C6AE54F" w14:textId="77777777" w:rsidR="009E263B" w:rsidRPr="00017717" w:rsidRDefault="009E263B" w:rsidP="00C716E5">
            <w:pPr>
              <w:jc w:val="both"/>
            </w:pPr>
            <w:r w:rsidRPr="00017717">
              <w:t>Управління масивом за допомогою вбудованого графічного WEB-інтерфейсу і через інтерфейс командного рядка;</w:t>
            </w:r>
          </w:p>
          <w:p w14:paraId="2BEBF6F8" w14:textId="77777777" w:rsidR="009E263B" w:rsidRPr="00017717" w:rsidRDefault="009E263B" w:rsidP="00C716E5">
            <w:pPr>
              <w:jc w:val="both"/>
            </w:pPr>
            <w:r w:rsidRPr="00017717">
              <w:t>Масив повинен підтримувати збір статистичної інформації та її відображення в графічному режимі для проведення аналізу продуктивності дискового масиву і його окремих компонент;</w:t>
            </w:r>
          </w:p>
          <w:p w14:paraId="166E57E5" w14:textId="77777777" w:rsidR="009E263B" w:rsidRPr="00017717" w:rsidRDefault="009E263B" w:rsidP="00C716E5">
            <w:pPr>
              <w:jc w:val="both"/>
            </w:pPr>
            <w:r w:rsidRPr="00017717">
              <w:lastRenderedPageBreak/>
              <w:t>Масив повинен підтримувати моніторинг продуктивності дискового масиву і його окремих компонент в реальному масштабі часу;</w:t>
            </w:r>
          </w:p>
        </w:tc>
        <w:tc>
          <w:tcPr>
            <w:tcW w:w="2980" w:type="dxa"/>
            <w:tcBorders>
              <w:top w:val="single" w:sz="4" w:space="0" w:color="auto"/>
              <w:left w:val="single" w:sz="4" w:space="0" w:color="auto"/>
              <w:bottom w:val="single" w:sz="4" w:space="0" w:color="auto"/>
              <w:right w:val="single" w:sz="4" w:space="0" w:color="auto"/>
            </w:tcBorders>
          </w:tcPr>
          <w:p w14:paraId="2BAA0976" w14:textId="77777777" w:rsidR="009E263B" w:rsidRPr="00017717" w:rsidRDefault="009E263B" w:rsidP="00C716E5">
            <w:pPr>
              <w:jc w:val="both"/>
            </w:pPr>
          </w:p>
        </w:tc>
      </w:tr>
      <w:tr w:rsidR="009E263B" w:rsidRPr="00017717" w14:paraId="5E072CE3" w14:textId="3539C923" w:rsidTr="009E263B">
        <w:trPr>
          <w:trHeight w:val="348"/>
        </w:trPr>
        <w:tc>
          <w:tcPr>
            <w:tcW w:w="2177" w:type="dxa"/>
            <w:tcBorders>
              <w:top w:val="single" w:sz="4" w:space="0" w:color="auto"/>
              <w:left w:val="single" w:sz="4" w:space="0" w:color="auto"/>
              <w:bottom w:val="single" w:sz="4" w:space="0" w:color="auto"/>
              <w:right w:val="single" w:sz="4" w:space="0" w:color="auto"/>
            </w:tcBorders>
          </w:tcPr>
          <w:p w14:paraId="7442772D" w14:textId="77777777" w:rsidR="009E263B" w:rsidRPr="00017717" w:rsidRDefault="009E263B" w:rsidP="00C716E5">
            <w:pPr>
              <w:rPr>
                <w:b/>
                <w:lang w:val="en-US"/>
              </w:rPr>
            </w:pPr>
            <w:r w:rsidRPr="00017717">
              <w:rPr>
                <w:b/>
              </w:rPr>
              <w:t>Централізоване керування</w:t>
            </w:r>
            <w:r w:rsidRPr="00017717">
              <w:rPr>
                <w:b/>
                <w:lang w:val="en-US"/>
              </w:rPr>
              <w:t>:</w:t>
            </w:r>
          </w:p>
        </w:tc>
        <w:tc>
          <w:tcPr>
            <w:tcW w:w="4761" w:type="dxa"/>
            <w:tcBorders>
              <w:top w:val="single" w:sz="4" w:space="0" w:color="auto"/>
              <w:left w:val="single" w:sz="4" w:space="0" w:color="auto"/>
              <w:bottom w:val="single" w:sz="4" w:space="0" w:color="auto"/>
              <w:right w:val="single" w:sz="4" w:space="0" w:color="auto"/>
            </w:tcBorders>
          </w:tcPr>
          <w:p w14:paraId="34E2E219" w14:textId="77777777" w:rsidR="009E263B" w:rsidRPr="00017717" w:rsidRDefault="009E263B" w:rsidP="00C716E5">
            <w:pPr>
              <w:jc w:val="both"/>
            </w:pPr>
            <w:r>
              <w:t>Мати можливість</w:t>
            </w:r>
            <w:r w:rsidRPr="00017717">
              <w:t xml:space="preserve"> керування кількома дисковими масивами. Функціонал програмного забезпечення повинен включати:</w:t>
            </w:r>
          </w:p>
          <w:p w14:paraId="7F08B085" w14:textId="77777777" w:rsidR="009E263B" w:rsidRPr="00017717" w:rsidRDefault="009E263B" w:rsidP="00C716E5">
            <w:pPr>
              <w:jc w:val="both"/>
            </w:pPr>
            <w:r w:rsidRPr="00017717">
              <w:t>-</w:t>
            </w:r>
            <w:r w:rsidRPr="00017717">
              <w:tab/>
              <w:t>централізоване управління кількох дискових масивів;</w:t>
            </w:r>
          </w:p>
          <w:p w14:paraId="0B68DD8C" w14:textId="77777777" w:rsidR="009E263B" w:rsidRPr="00017717" w:rsidRDefault="009E263B" w:rsidP="00C716E5">
            <w:pPr>
              <w:jc w:val="both"/>
            </w:pPr>
            <w:r w:rsidRPr="00017717">
              <w:t>-</w:t>
            </w:r>
            <w:r w:rsidRPr="00017717">
              <w:tab/>
              <w:t>Збір інвентаризаційних даних дискового масиву;</w:t>
            </w:r>
          </w:p>
          <w:p w14:paraId="510807D2" w14:textId="77777777" w:rsidR="009E263B" w:rsidRPr="00017717" w:rsidRDefault="009E263B" w:rsidP="00C716E5">
            <w:pPr>
              <w:jc w:val="both"/>
            </w:pPr>
            <w:r w:rsidRPr="00017717">
              <w:t>-</w:t>
            </w:r>
            <w:r w:rsidRPr="00017717">
              <w:tab/>
              <w:t>Моніторинг дискового масиву;</w:t>
            </w:r>
          </w:p>
          <w:p w14:paraId="3C20D377" w14:textId="77777777" w:rsidR="009E263B" w:rsidRPr="00017717" w:rsidRDefault="009E263B" w:rsidP="00C716E5">
            <w:pPr>
              <w:jc w:val="both"/>
            </w:pPr>
            <w:r w:rsidRPr="00017717">
              <w:t>-</w:t>
            </w:r>
            <w:r w:rsidRPr="00017717">
              <w:tab/>
              <w:t xml:space="preserve">Інтеграція за допомогою </w:t>
            </w:r>
            <w:proofErr w:type="spellStart"/>
            <w:r w:rsidRPr="00017717">
              <w:t>плагинів</w:t>
            </w:r>
            <w:proofErr w:type="spellEnd"/>
            <w:r w:rsidRPr="00017717">
              <w:t xml:space="preserve"> у продукти </w:t>
            </w:r>
            <w:proofErr w:type="spellStart"/>
            <w:r w:rsidRPr="00017717">
              <w:t>VMware</w:t>
            </w:r>
            <w:proofErr w:type="spellEnd"/>
          </w:p>
          <w:p w14:paraId="525D3D58" w14:textId="77777777" w:rsidR="009E263B" w:rsidRPr="00017717" w:rsidRDefault="009E263B" w:rsidP="00C716E5">
            <w:pPr>
              <w:jc w:val="both"/>
            </w:pPr>
            <w:r w:rsidRPr="00017717">
              <w:t>Якщо зазначений вище функціонал програмного забезпечення вимагає ліцензування, то ліцензія на функціонал та підтримку повинні бути включені до комплекту постачання не менше ніж на 36 місяців.</w:t>
            </w:r>
          </w:p>
        </w:tc>
        <w:tc>
          <w:tcPr>
            <w:tcW w:w="2980" w:type="dxa"/>
            <w:tcBorders>
              <w:top w:val="single" w:sz="4" w:space="0" w:color="auto"/>
              <w:left w:val="single" w:sz="4" w:space="0" w:color="auto"/>
              <w:bottom w:val="single" w:sz="4" w:space="0" w:color="auto"/>
              <w:right w:val="single" w:sz="4" w:space="0" w:color="auto"/>
            </w:tcBorders>
          </w:tcPr>
          <w:p w14:paraId="04E61252" w14:textId="77777777" w:rsidR="009E263B" w:rsidRDefault="009E263B" w:rsidP="00C716E5">
            <w:pPr>
              <w:jc w:val="both"/>
            </w:pPr>
          </w:p>
        </w:tc>
      </w:tr>
      <w:tr w:rsidR="009E263B" w:rsidRPr="00017717" w14:paraId="5EED6EF1" w14:textId="095975A9" w:rsidTr="009E263B">
        <w:trPr>
          <w:trHeight w:val="432"/>
        </w:trPr>
        <w:tc>
          <w:tcPr>
            <w:tcW w:w="2177" w:type="dxa"/>
            <w:tcBorders>
              <w:top w:val="single" w:sz="4" w:space="0" w:color="auto"/>
              <w:left w:val="single" w:sz="4" w:space="0" w:color="auto"/>
              <w:bottom w:val="single" w:sz="4" w:space="0" w:color="auto"/>
              <w:right w:val="single" w:sz="4" w:space="0" w:color="auto"/>
            </w:tcBorders>
          </w:tcPr>
          <w:p w14:paraId="5451EB16" w14:textId="77777777" w:rsidR="009E263B" w:rsidRPr="00017717" w:rsidRDefault="009E263B" w:rsidP="00C716E5">
            <w:pPr>
              <w:rPr>
                <w:b/>
              </w:rPr>
            </w:pPr>
            <w:r w:rsidRPr="00017717">
              <w:rPr>
                <w:b/>
              </w:rPr>
              <w:t>Додаткові ліцензії:</w:t>
            </w:r>
          </w:p>
          <w:p w14:paraId="65B49709" w14:textId="77777777" w:rsidR="009E263B" w:rsidRPr="00017717" w:rsidRDefault="009E263B" w:rsidP="00C716E5">
            <w:pPr>
              <w:rPr>
                <w:b/>
              </w:rPr>
            </w:pPr>
          </w:p>
        </w:tc>
        <w:tc>
          <w:tcPr>
            <w:tcW w:w="4761" w:type="dxa"/>
            <w:tcBorders>
              <w:top w:val="single" w:sz="4" w:space="0" w:color="auto"/>
              <w:left w:val="single" w:sz="4" w:space="0" w:color="auto"/>
              <w:bottom w:val="single" w:sz="4" w:space="0" w:color="auto"/>
              <w:right w:val="single" w:sz="4" w:space="0" w:color="auto"/>
            </w:tcBorders>
            <w:hideMark/>
          </w:tcPr>
          <w:p w14:paraId="5C1331A0" w14:textId="77777777" w:rsidR="009E263B" w:rsidRPr="00017717" w:rsidRDefault="009E263B" w:rsidP="00C716E5">
            <w:pPr>
              <w:jc w:val="both"/>
            </w:pPr>
            <w:r w:rsidRPr="00017717">
              <w:t xml:space="preserve">Наявність наступних ліцензій на весь можливий об’єм у комплекті обладнання: </w:t>
            </w:r>
          </w:p>
          <w:p w14:paraId="67639C8B" w14:textId="77777777" w:rsidR="009E263B" w:rsidRPr="00017717" w:rsidRDefault="009E263B" w:rsidP="00C716E5">
            <w:pPr>
              <w:jc w:val="both"/>
            </w:pPr>
            <w:r w:rsidRPr="00017717">
              <w:t xml:space="preserve">-   Технологія </w:t>
            </w:r>
            <w:proofErr w:type="spellStart"/>
            <w:r w:rsidRPr="00017717">
              <w:t>Dynamic</w:t>
            </w:r>
            <w:proofErr w:type="spellEnd"/>
            <w:r w:rsidRPr="00017717">
              <w:t xml:space="preserve"> </w:t>
            </w:r>
            <w:proofErr w:type="spellStart"/>
            <w:r w:rsidRPr="00017717">
              <w:t>Disk</w:t>
            </w:r>
            <w:proofErr w:type="spellEnd"/>
            <w:r w:rsidRPr="00017717">
              <w:t xml:space="preserve"> </w:t>
            </w:r>
            <w:proofErr w:type="spellStart"/>
            <w:r w:rsidRPr="00017717">
              <w:t>Pools</w:t>
            </w:r>
            <w:proofErr w:type="spellEnd"/>
            <w:r w:rsidRPr="00017717">
              <w:t xml:space="preserve"> (DDP): допомагає підвищити продуктивність і доступність за рахунок значно швидшого часу відновлення та зменшення ризику збоїв кількох дисків, дозволяючи розподіляти дані та вбудовану резервну ємність між усіма фізичними дисками в пулі зберігання.</w:t>
            </w:r>
          </w:p>
          <w:p w14:paraId="73795D08" w14:textId="77777777" w:rsidR="009E263B" w:rsidRPr="00C617C0" w:rsidRDefault="009E263B" w:rsidP="00C716E5">
            <w:pPr>
              <w:jc w:val="both"/>
            </w:pPr>
            <w:r>
              <w:rPr>
                <w:lang w:val="ru-RU"/>
              </w:rPr>
              <w:t>-</w:t>
            </w:r>
            <w:r w:rsidRPr="0028305C">
              <w:t xml:space="preserve">Кеш читання SSD: допомагає прискорити продуктивність робочих навантажень, орієнтованих на читання. Можливість використання SSD дисків в якості додаткової кеш-пам'яті, не менше 4TB; </w:t>
            </w:r>
          </w:p>
          <w:p w14:paraId="11F2E243" w14:textId="77777777" w:rsidR="009E263B" w:rsidRPr="0028305C" w:rsidRDefault="009E263B" w:rsidP="00C716E5">
            <w:pPr>
              <w:jc w:val="both"/>
            </w:pPr>
            <w:r w:rsidRPr="00CE3921">
              <w:t>-</w:t>
            </w:r>
            <w:r w:rsidRPr="0028305C">
              <w:t xml:space="preserve">Миттєві знімки: дозволяє створювати копії даних для резервного копіювання, паралельної обробки, тестування та розробки, а копії стають доступними майже </w:t>
            </w:r>
            <w:r w:rsidRPr="0028305C">
              <w:lastRenderedPageBreak/>
              <w:t xml:space="preserve">негайно (не менше </w:t>
            </w:r>
            <w:r>
              <w:t>1</w:t>
            </w:r>
            <w:r w:rsidRPr="0028305C">
              <w:t>00 цільових знімків на систему).</w:t>
            </w:r>
          </w:p>
          <w:p w14:paraId="2DDEDC9D" w14:textId="77777777" w:rsidR="009E263B" w:rsidRPr="00017717" w:rsidRDefault="009E263B" w:rsidP="00C716E5">
            <w:pPr>
              <w:jc w:val="both"/>
            </w:pPr>
            <w:r w:rsidRPr="0028305C">
              <w:t>-</w:t>
            </w:r>
            <w:proofErr w:type="spellStart"/>
            <w:r w:rsidRPr="0028305C">
              <w:t>Thin</w:t>
            </w:r>
            <w:proofErr w:type="spellEnd"/>
            <w:r w:rsidRPr="0028305C">
              <w:t xml:space="preserve"> </w:t>
            </w:r>
            <w:r w:rsidRPr="0028305C">
              <w:rPr>
                <w:lang w:val="en-US"/>
              </w:rPr>
              <w:t>P</w:t>
            </w:r>
            <w:proofErr w:type="spellStart"/>
            <w:r w:rsidRPr="0028305C">
              <w:t>rovisioning</w:t>
            </w:r>
            <w:proofErr w:type="spellEnd"/>
            <w:r w:rsidRPr="0028305C">
              <w:t>: оптимізує ефективність динамічних дискових пулів шляхом розподілу простору для зберігання на основі мінімального простору, необхідного кожній програмі в будь-який момент часу, щоб програми використовували лише той простір, який вони фактично використовують, а не загальний простір, який їм було виділено. що дозволяє клієнтам купувати сховище, яке їм потрібно сьогодні, і додавати більше в міру зростання вимог до програм</w:t>
            </w:r>
            <w:r w:rsidRPr="0028305C">
              <w:rPr>
                <w:color w:val="C0504D" w:themeColor="accent2"/>
              </w:rPr>
              <w:t xml:space="preserve">. </w:t>
            </w:r>
          </w:p>
          <w:p w14:paraId="59C23652" w14:textId="77777777" w:rsidR="009E263B" w:rsidRPr="00017717" w:rsidRDefault="009E263B" w:rsidP="00C716E5">
            <w:pPr>
              <w:jc w:val="both"/>
            </w:pPr>
            <w:r w:rsidRPr="00017717">
              <w:t>-   Шифрування: забезпечує шифрування даних у стані спокою для підвищення безпеки даних за допомогою додаткових дисків FIPS 140-2 рівня 2 і вбудованого керування ключами (AES-256) або зовнішнього сервера керування ключами.</w:t>
            </w:r>
          </w:p>
          <w:p w14:paraId="0AAAC5FA" w14:textId="77777777" w:rsidR="009E263B" w:rsidRPr="00017717" w:rsidRDefault="009E263B" w:rsidP="00C716E5">
            <w:pPr>
              <w:jc w:val="both"/>
            </w:pPr>
            <w:r w:rsidRPr="00017717">
              <w:t xml:space="preserve">-     Автоматичне балансування навантаження: забезпечує автоматичне балансування робочого навантаження вводу-виводу трафіку вводу-виводу від </w:t>
            </w:r>
            <w:proofErr w:type="spellStart"/>
            <w:r w:rsidRPr="00017717">
              <w:t>хостів</w:t>
            </w:r>
            <w:proofErr w:type="spellEnd"/>
            <w:r w:rsidRPr="00017717">
              <w:t xml:space="preserve"> на обох контролерах.</w:t>
            </w:r>
          </w:p>
          <w:p w14:paraId="5479C7A9" w14:textId="77777777" w:rsidR="009E263B" w:rsidRPr="005170C1" w:rsidRDefault="009E263B" w:rsidP="00C716E5">
            <w:pPr>
              <w:jc w:val="both"/>
              <w:rPr>
                <w:lang w:val="ru-RU"/>
              </w:rPr>
            </w:pPr>
            <w:r>
              <w:rPr>
                <w:lang w:val="ru-RU"/>
              </w:rPr>
              <w:t>-</w:t>
            </w:r>
            <w:r w:rsidRPr="00017717">
              <w:t xml:space="preserve">  Динамічне розширення тому та ємності: дозволяє розширити ємність тому шляхом додавання нових фізичних дисків або використання невикористаного простору на існуючих дисках.</w:t>
            </w:r>
            <w:r>
              <w:t xml:space="preserve"> </w:t>
            </w:r>
          </w:p>
        </w:tc>
        <w:tc>
          <w:tcPr>
            <w:tcW w:w="2980" w:type="dxa"/>
            <w:tcBorders>
              <w:top w:val="single" w:sz="4" w:space="0" w:color="auto"/>
              <w:left w:val="single" w:sz="4" w:space="0" w:color="auto"/>
              <w:bottom w:val="single" w:sz="4" w:space="0" w:color="auto"/>
              <w:right w:val="single" w:sz="4" w:space="0" w:color="auto"/>
            </w:tcBorders>
          </w:tcPr>
          <w:p w14:paraId="48038BC4" w14:textId="77777777" w:rsidR="009E263B" w:rsidRPr="00017717" w:rsidRDefault="009E263B" w:rsidP="00C716E5">
            <w:pPr>
              <w:jc w:val="both"/>
            </w:pPr>
          </w:p>
        </w:tc>
      </w:tr>
      <w:tr w:rsidR="009E263B" w:rsidRPr="00017717" w14:paraId="0BD372F5" w14:textId="4B15C0F5" w:rsidTr="009E263B">
        <w:trPr>
          <w:trHeight w:val="432"/>
        </w:trPr>
        <w:tc>
          <w:tcPr>
            <w:tcW w:w="2177" w:type="dxa"/>
            <w:tcBorders>
              <w:top w:val="single" w:sz="4" w:space="0" w:color="auto"/>
              <w:left w:val="single" w:sz="4" w:space="0" w:color="auto"/>
              <w:bottom w:val="single" w:sz="4" w:space="0" w:color="auto"/>
              <w:right w:val="single" w:sz="4" w:space="0" w:color="auto"/>
            </w:tcBorders>
          </w:tcPr>
          <w:p w14:paraId="55C5F781" w14:textId="77777777" w:rsidR="009E263B" w:rsidRPr="00017717" w:rsidRDefault="009E263B" w:rsidP="00C716E5">
            <w:pPr>
              <w:rPr>
                <w:b/>
              </w:rPr>
            </w:pPr>
            <w:r w:rsidRPr="00017717">
              <w:rPr>
                <w:b/>
              </w:rPr>
              <w:t>Підтримка:</w:t>
            </w:r>
          </w:p>
        </w:tc>
        <w:tc>
          <w:tcPr>
            <w:tcW w:w="4761" w:type="dxa"/>
            <w:tcBorders>
              <w:top w:val="single" w:sz="4" w:space="0" w:color="auto"/>
              <w:left w:val="single" w:sz="4" w:space="0" w:color="auto"/>
              <w:bottom w:val="single" w:sz="4" w:space="0" w:color="auto"/>
              <w:right w:val="single" w:sz="4" w:space="0" w:color="auto"/>
            </w:tcBorders>
          </w:tcPr>
          <w:p w14:paraId="26B4F58B" w14:textId="77777777" w:rsidR="009E263B" w:rsidRPr="00017717" w:rsidRDefault="009E263B" w:rsidP="00C716E5">
            <w:pPr>
              <w:jc w:val="both"/>
              <w:rPr>
                <w:lang w:val="ru-RU"/>
              </w:rPr>
            </w:pPr>
            <w:r w:rsidRPr="00017717">
              <w:rPr>
                <w:lang w:val="ru-RU"/>
              </w:rPr>
              <w:t xml:space="preserve">Не </w:t>
            </w:r>
            <w:proofErr w:type="spellStart"/>
            <w:r w:rsidRPr="00017717">
              <w:rPr>
                <w:lang w:val="ru-RU"/>
              </w:rPr>
              <w:t>менше</w:t>
            </w:r>
            <w:proofErr w:type="spellEnd"/>
            <w:r w:rsidRPr="00017717">
              <w:rPr>
                <w:lang w:val="ru-RU"/>
              </w:rPr>
              <w:t xml:space="preserve"> 36 </w:t>
            </w:r>
            <w:proofErr w:type="spellStart"/>
            <w:r w:rsidRPr="00017717">
              <w:rPr>
                <w:lang w:val="ru-RU"/>
              </w:rPr>
              <w:t>міс</w:t>
            </w:r>
            <w:proofErr w:type="spellEnd"/>
            <w:r w:rsidRPr="00017717">
              <w:rPr>
                <w:lang w:val="ru-RU"/>
              </w:rPr>
              <w:t xml:space="preserve">, з моменту поставки </w:t>
            </w:r>
            <w:proofErr w:type="spellStart"/>
            <w:r w:rsidRPr="00017717">
              <w:rPr>
                <w:lang w:val="ru-RU"/>
              </w:rPr>
              <w:t>обладнання</w:t>
            </w:r>
            <w:proofErr w:type="spellEnd"/>
            <w:r w:rsidRPr="00017717">
              <w:rPr>
                <w:lang w:val="ru-RU"/>
              </w:rPr>
              <w:t xml:space="preserve">, в </w:t>
            </w:r>
            <w:proofErr w:type="spellStart"/>
            <w:r w:rsidRPr="00017717">
              <w:rPr>
                <w:lang w:val="ru-RU"/>
              </w:rPr>
              <w:t>режимі</w:t>
            </w:r>
            <w:proofErr w:type="spellEnd"/>
            <w:r w:rsidRPr="00017717">
              <w:rPr>
                <w:lang w:val="ru-RU"/>
              </w:rPr>
              <w:t xml:space="preserve"> </w:t>
            </w:r>
            <w:proofErr w:type="spellStart"/>
            <w:r w:rsidRPr="00017717">
              <w:rPr>
                <w:lang w:val="ru-RU"/>
              </w:rPr>
              <w:t>обслуговування</w:t>
            </w:r>
            <w:proofErr w:type="spellEnd"/>
            <w:r w:rsidRPr="00017717">
              <w:rPr>
                <w:lang w:val="ru-RU"/>
              </w:rPr>
              <w:t xml:space="preserve"> не </w:t>
            </w:r>
            <w:proofErr w:type="spellStart"/>
            <w:r w:rsidRPr="00017717">
              <w:rPr>
                <w:lang w:val="ru-RU"/>
              </w:rPr>
              <w:t>гірше</w:t>
            </w:r>
            <w:proofErr w:type="spellEnd"/>
            <w:r w:rsidRPr="00017717">
              <w:rPr>
                <w:lang w:val="ru-RU"/>
              </w:rPr>
              <w:t xml:space="preserve"> </w:t>
            </w:r>
            <w:proofErr w:type="spellStart"/>
            <w:r w:rsidRPr="00017717">
              <w:rPr>
                <w:lang w:val="ru-RU"/>
              </w:rPr>
              <w:t>ніж</w:t>
            </w:r>
            <w:proofErr w:type="spellEnd"/>
            <w:r w:rsidRPr="00017717">
              <w:rPr>
                <w:lang w:val="ru-RU"/>
              </w:rPr>
              <w:t xml:space="preserve"> 9х5, NBD;</w:t>
            </w:r>
          </w:p>
          <w:p w14:paraId="073C9BA2" w14:textId="77777777" w:rsidR="009E263B" w:rsidRPr="00017717" w:rsidRDefault="009E263B" w:rsidP="00C716E5">
            <w:pPr>
              <w:jc w:val="both"/>
              <w:rPr>
                <w:lang w:val="ru-RU"/>
              </w:rPr>
            </w:pPr>
            <w:proofErr w:type="spellStart"/>
            <w:r w:rsidRPr="00017717">
              <w:rPr>
                <w:lang w:val="ru-RU"/>
              </w:rPr>
              <w:t>Надання</w:t>
            </w:r>
            <w:proofErr w:type="spellEnd"/>
            <w:r w:rsidRPr="00017717">
              <w:rPr>
                <w:lang w:val="ru-RU"/>
              </w:rPr>
              <w:t xml:space="preserve"> </w:t>
            </w:r>
            <w:proofErr w:type="spellStart"/>
            <w:r w:rsidRPr="00017717">
              <w:rPr>
                <w:lang w:val="ru-RU"/>
              </w:rPr>
              <w:t>консультацій</w:t>
            </w:r>
            <w:proofErr w:type="spellEnd"/>
            <w:r w:rsidRPr="00017717">
              <w:rPr>
                <w:lang w:val="ru-RU"/>
              </w:rPr>
              <w:t xml:space="preserve"> по </w:t>
            </w:r>
            <w:proofErr w:type="spellStart"/>
            <w:r w:rsidRPr="00017717">
              <w:rPr>
                <w:lang w:val="ru-RU"/>
              </w:rPr>
              <w:t>питаннях</w:t>
            </w:r>
            <w:proofErr w:type="spellEnd"/>
            <w:r w:rsidRPr="00017717">
              <w:rPr>
                <w:lang w:val="ru-RU"/>
              </w:rPr>
              <w:t xml:space="preserve"> установки, </w:t>
            </w:r>
            <w:proofErr w:type="spellStart"/>
            <w:r w:rsidRPr="00017717">
              <w:rPr>
                <w:lang w:val="ru-RU"/>
              </w:rPr>
              <w:t>конфігурування</w:t>
            </w:r>
            <w:proofErr w:type="spellEnd"/>
            <w:r w:rsidRPr="00017717">
              <w:rPr>
                <w:lang w:val="ru-RU"/>
              </w:rPr>
              <w:t xml:space="preserve"> і </w:t>
            </w:r>
            <w:proofErr w:type="spellStart"/>
            <w:r w:rsidRPr="00017717">
              <w:rPr>
                <w:lang w:val="ru-RU"/>
              </w:rPr>
              <w:t>експлуатації</w:t>
            </w:r>
            <w:proofErr w:type="spellEnd"/>
            <w:r w:rsidRPr="00017717">
              <w:rPr>
                <w:lang w:val="ru-RU"/>
              </w:rPr>
              <w:t xml:space="preserve"> </w:t>
            </w:r>
            <w:proofErr w:type="spellStart"/>
            <w:r w:rsidRPr="00017717">
              <w:rPr>
                <w:lang w:val="ru-RU"/>
              </w:rPr>
              <w:t>обладнання</w:t>
            </w:r>
            <w:proofErr w:type="spellEnd"/>
            <w:r w:rsidRPr="00017717">
              <w:rPr>
                <w:lang w:val="ru-RU"/>
              </w:rPr>
              <w:t xml:space="preserve">, </w:t>
            </w:r>
            <w:proofErr w:type="spellStart"/>
            <w:r w:rsidRPr="00017717">
              <w:rPr>
                <w:lang w:val="ru-RU"/>
              </w:rPr>
              <w:t>реєстрація</w:t>
            </w:r>
            <w:proofErr w:type="spellEnd"/>
            <w:r w:rsidRPr="00017717">
              <w:rPr>
                <w:lang w:val="ru-RU"/>
              </w:rPr>
              <w:t xml:space="preserve"> </w:t>
            </w:r>
            <w:proofErr w:type="spellStart"/>
            <w:r w:rsidRPr="00017717">
              <w:rPr>
                <w:lang w:val="ru-RU"/>
              </w:rPr>
              <w:t>сервісних</w:t>
            </w:r>
            <w:proofErr w:type="spellEnd"/>
            <w:r w:rsidRPr="00017717">
              <w:rPr>
                <w:lang w:val="ru-RU"/>
              </w:rPr>
              <w:t xml:space="preserve"> </w:t>
            </w:r>
            <w:proofErr w:type="spellStart"/>
            <w:r w:rsidRPr="00017717">
              <w:rPr>
                <w:lang w:val="ru-RU"/>
              </w:rPr>
              <w:t>випадків</w:t>
            </w:r>
            <w:proofErr w:type="spellEnd"/>
            <w:r w:rsidRPr="00017717">
              <w:rPr>
                <w:lang w:val="ru-RU"/>
              </w:rPr>
              <w:t xml:space="preserve"> в </w:t>
            </w:r>
            <w:proofErr w:type="spellStart"/>
            <w:proofErr w:type="gramStart"/>
            <w:r w:rsidRPr="00017717">
              <w:rPr>
                <w:lang w:val="ru-RU"/>
              </w:rPr>
              <w:t>режимі</w:t>
            </w:r>
            <w:proofErr w:type="spellEnd"/>
            <w:r w:rsidRPr="00017717">
              <w:rPr>
                <w:lang w:val="ru-RU"/>
              </w:rPr>
              <w:t xml:space="preserve">  по</w:t>
            </w:r>
            <w:proofErr w:type="gramEnd"/>
            <w:r w:rsidRPr="00017717">
              <w:rPr>
                <w:lang w:val="ru-RU"/>
              </w:rPr>
              <w:t xml:space="preserve"> телефону, </w:t>
            </w:r>
            <w:proofErr w:type="spellStart"/>
            <w:r w:rsidRPr="00017717">
              <w:rPr>
                <w:lang w:val="ru-RU"/>
              </w:rPr>
              <w:t>електронній</w:t>
            </w:r>
            <w:proofErr w:type="spellEnd"/>
            <w:r w:rsidRPr="00017717">
              <w:rPr>
                <w:lang w:val="ru-RU"/>
              </w:rPr>
              <w:t xml:space="preserve"> </w:t>
            </w:r>
            <w:proofErr w:type="spellStart"/>
            <w:r w:rsidRPr="00017717">
              <w:rPr>
                <w:lang w:val="ru-RU"/>
              </w:rPr>
              <w:t>пошті</w:t>
            </w:r>
            <w:proofErr w:type="spellEnd"/>
            <w:r w:rsidRPr="00017717">
              <w:rPr>
                <w:lang w:val="ru-RU"/>
              </w:rPr>
              <w:t xml:space="preserve"> та/</w:t>
            </w:r>
            <w:proofErr w:type="spellStart"/>
            <w:r w:rsidRPr="00017717">
              <w:rPr>
                <w:lang w:val="ru-RU"/>
              </w:rPr>
              <w:t>або</w:t>
            </w:r>
            <w:proofErr w:type="spellEnd"/>
            <w:r w:rsidRPr="00017717">
              <w:rPr>
                <w:lang w:val="ru-RU"/>
              </w:rPr>
              <w:t xml:space="preserve"> на </w:t>
            </w:r>
            <w:proofErr w:type="spellStart"/>
            <w:r w:rsidRPr="00017717">
              <w:rPr>
                <w:lang w:val="ru-RU"/>
              </w:rPr>
              <w:t>сайті</w:t>
            </w:r>
            <w:proofErr w:type="spellEnd"/>
            <w:r w:rsidRPr="00017717">
              <w:rPr>
                <w:lang w:val="ru-RU"/>
              </w:rPr>
              <w:t xml:space="preserve"> </w:t>
            </w:r>
            <w:proofErr w:type="spellStart"/>
            <w:r w:rsidRPr="00017717">
              <w:rPr>
                <w:lang w:val="ru-RU"/>
              </w:rPr>
              <w:t>підтримки</w:t>
            </w:r>
            <w:proofErr w:type="spellEnd"/>
            <w:r w:rsidRPr="00017717">
              <w:rPr>
                <w:lang w:val="ru-RU"/>
              </w:rPr>
              <w:t xml:space="preserve"> </w:t>
            </w:r>
            <w:proofErr w:type="spellStart"/>
            <w:r w:rsidRPr="00017717">
              <w:rPr>
                <w:lang w:val="ru-RU"/>
              </w:rPr>
              <w:t>Виробника</w:t>
            </w:r>
            <w:proofErr w:type="spellEnd"/>
            <w:r w:rsidRPr="00017717">
              <w:rPr>
                <w:lang w:val="ru-RU"/>
              </w:rPr>
              <w:t>;</w:t>
            </w:r>
          </w:p>
          <w:p w14:paraId="3B2B49ED" w14:textId="77777777" w:rsidR="009E263B" w:rsidRPr="00017717" w:rsidRDefault="009E263B" w:rsidP="00C716E5">
            <w:pPr>
              <w:jc w:val="both"/>
              <w:rPr>
                <w:lang w:val="ru-RU"/>
              </w:rPr>
            </w:pPr>
            <w:proofErr w:type="spellStart"/>
            <w:r w:rsidRPr="00017717">
              <w:rPr>
                <w:lang w:val="ru-RU"/>
              </w:rPr>
              <w:t>Постійний</w:t>
            </w:r>
            <w:proofErr w:type="spellEnd"/>
            <w:r w:rsidRPr="00017717">
              <w:rPr>
                <w:lang w:val="ru-RU"/>
              </w:rPr>
              <w:t xml:space="preserve"> (24х7) </w:t>
            </w:r>
            <w:proofErr w:type="spellStart"/>
            <w:r w:rsidRPr="00017717">
              <w:rPr>
                <w:lang w:val="ru-RU"/>
              </w:rPr>
              <w:t>авторизований</w:t>
            </w:r>
            <w:proofErr w:type="spellEnd"/>
            <w:r w:rsidRPr="00017717">
              <w:rPr>
                <w:lang w:val="ru-RU"/>
              </w:rPr>
              <w:t xml:space="preserve"> доступ </w:t>
            </w:r>
            <w:proofErr w:type="gramStart"/>
            <w:r w:rsidRPr="00017717">
              <w:rPr>
                <w:lang w:val="ru-RU"/>
              </w:rPr>
              <w:t>до сайту</w:t>
            </w:r>
            <w:proofErr w:type="gramEnd"/>
            <w:r w:rsidRPr="00017717">
              <w:rPr>
                <w:lang w:val="ru-RU"/>
              </w:rPr>
              <w:t xml:space="preserve"> </w:t>
            </w:r>
            <w:proofErr w:type="spellStart"/>
            <w:r w:rsidRPr="00017717">
              <w:rPr>
                <w:lang w:val="ru-RU"/>
              </w:rPr>
              <w:t>Виробника</w:t>
            </w:r>
            <w:proofErr w:type="spellEnd"/>
            <w:r w:rsidRPr="00017717">
              <w:rPr>
                <w:lang w:val="ru-RU"/>
              </w:rPr>
              <w:t>;</w:t>
            </w:r>
          </w:p>
          <w:p w14:paraId="06BFEC28" w14:textId="77777777" w:rsidR="009E263B" w:rsidRPr="00017717" w:rsidRDefault="009E263B" w:rsidP="00C716E5">
            <w:pPr>
              <w:jc w:val="both"/>
            </w:pPr>
            <w:proofErr w:type="spellStart"/>
            <w:r w:rsidRPr="0028305C">
              <w:rPr>
                <w:lang w:val="ru-RU"/>
              </w:rPr>
              <w:lastRenderedPageBreak/>
              <w:t>Наявність</w:t>
            </w:r>
            <w:proofErr w:type="spellEnd"/>
            <w:r w:rsidRPr="0028305C">
              <w:rPr>
                <w:lang w:val="ru-RU"/>
              </w:rPr>
              <w:t xml:space="preserve"> </w:t>
            </w:r>
            <w:proofErr w:type="spellStart"/>
            <w:r w:rsidRPr="0028305C">
              <w:rPr>
                <w:lang w:val="ru-RU"/>
              </w:rPr>
              <w:t>запчастин</w:t>
            </w:r>
            <w:proofErr w:type="spellEnd"/>
            <w:r w:rsidRPr="0028305C">
              <w:rPr>
                <w:lang w:val="ru-RU"/>
              </w:rPr>
              <w:t xml:space="preserve"> на </w:t>
            </w:r>
            <w:proofErr w:type="spellStart"/>
            <w:r w:rsidRPr="0028305C">
              <w:rPr>
                <w:lang w:val="ru-RU"/>
              </w:rPr>
              <w:t>складі</w:t>
            </w:r>
            <w:proofErr w:type="spellEnd"/>
            <w:r w:rsidRPr="0028305C">
              <w:rPr>
                <w:lang w:val="ru-RU"/>
              </w:rPr>
              <w:t xml:space="preserve"> </w:t>
            </w:r>
            <w:proofErr w:type="spellStart"/>
            <w:r w:rsidRPr="0028305C">
              <w:rPr>
                <w:lang w:val="ru-RU"/>
              </w:rPr>
              <w:t>виробника</w:t>
            </w:r>
            <w:proofErr w:type="spellEnd"/>
            <w:r w:rsidRPr="0028305C">
              <w:rPr>
                <w:lang w:val="ru-RU"/>
              </w:rPr>
              <w:t xml:space="preserve"> - не </w:t>
            </w:r>
            <w:proofErr w:type="spellStart"/>
            <w:r w:rsidRPr="0028305C">
              <w:rPr>
                <w:lang w:val="ru-RU"/>
              </w:rPr>
              <w:t>менше</w:t>
            </w:r>
            <w:proofErr w:type="spellEnd"/>
            <w:r w:rsidRPr="0028305C">
              <w:rPr>
                <w:lang w:val="ru-RU"/>
              </w:rPr>
              <w:t xml:space="preserve"> 5 </w:t>
            </w:r>
            <w:proofErr w:type="spellStart"/>
            <w:r w:rsidRPr="0028305C">
              <w:rPr>
                <w:lang w:val="ru-RU"/>
              </w:rPr>
              <w:t>років</w:t>
            </w:r>
            <w:proofErr w:type="spellEnd"/>
            <w:r w:rsidRPr="0028305C">
              <w:rPr>
                <w:lang w:val="ru-RU"/>
              </w:rPr>
              <w:t xml:space="preserve"> з моменту </w:t>
            </w:r>
            <w:proofErr w:type="spellStart"/>
            <w:r w:rsidRPr="0028305C">
              <w:rPr>
                <w:lang w:val="ru-RU"/>
              </w:rPr>
              <w:t>зняття</w:t>
            </w:r>
            <w:proofErr w:type="spellEnd"/>
            <w:r w:rsidRPr="0028305C">
              <w:rPr>
                <w:lang w:val="ru-RU"/>
              </w:rPr>
              <w:t xml:space="preserve"> </w:t>
            </w:r>
            <w:proofErr w:type="spellStart"/>
            <w:r w:rsidRPr="0028305C">
              <w:rPr>
                <w:lang w:val="ru-RU"/>
              </w:rPr>
              <w:t>обладнання</w:t>
            </w:r>
            <w:proofErr w:type="spellEnd"/>
            <w:r w:rsidRPr="0028305C">
              <w:rPr>
                <w:lang w:val="ru-RU"/>
              </w:rPr>
              <w:t xml:space="preserve"> з </w:t>
            </w:r>
            <w:proofErr w:type="spellStart"/>
            <w:r w:rsidRPr="0028305C">
              <w:rPr>
                <w:lang w:val="ru-RU"/>
              </w:rPr>
              <w:t>виробництва</w:t>
            </w:r>
            <w:proofErr w:type="spellEnd"/>
            <w:r w:rsidRPr="0028305C">
              <w:rPr>
                <w:lang w:val="ru-RU"/>
              </w:rPr>
              <w:t>;</w:t>
            </w:r>
            <w:r>
              <w:rPr>
                <w:lang w:val="ru-RU"/>
              </w:rPr>
              <w:t xml:space="preserve"> </w:t>
            </w:r>
            <w:proofErr w:type="spellStart"/>
            <w:r w:rsidRPr="00017717">
              <w:rPr>
                <w:lang w:val="ru-RU"/>
              </w:rPr>
              <w:t>Отримання</w:t>
            </w:r>
            <w:proofErr w:type="spellEnd"/>
            <w:r w:rsidRPr="00017717">
              <w:rPr>
                <w:lang w:val="ru-RU"/>
              </w:rPr>
              <w:t xml:space="preserve"> </w:t>
            </w:r>
            <w:proofErr w:type="spellStart"/>
            <w:r w:rsidRPr="00017717">
              <w:rPr>
                <w:lang w:val="ru-RU"/>
              </w:rPr>
              <w:t>мікрокодів</w:t>
            </w:r>
            <w:proofErr w:type="spellEnd"/>
            <w:r w:rsidRPr="00017717">
              <w:rPr>
                <w:lang w:val="ru-RU"/>
              </w:rPr>
              <w:t xml:space="preserve"> </w:t>
            </w:r>
            <w:proofErr w:type="spellStart"/>
            <w:r w:rsidRPr="00017717">
              <w:rPr>
                <w:lang w:val="ru-RU"/>
              </w:rPr>
              <w:t>пристроїв</w:t>
            </w:r>
            <w:proofErr w:type="spellEnd"/>
            <w:r w:rsidRPr="00017717">
              <w:rPr>
                <w:lang w:val="ru-RU"/>
              </w:rPr>
              <w:t xml:space="preserve"> через сайт </w:t>
            </w:r>
            <w:proofErr w:type="spellStart"/>
            <w:r w:rsidRPr="00017717">
              <w:rPr>
                <w:lang w:val="ru-RU"/>
              </w:rPr>
              <w:t>Виробника</w:t>
            </w:r>
            <w:proofErr w:type="spellEnd"/>
            <w:r w:rsidRPr="00017717">
              <w:rPr>
                <w:lang w:val="ru-RU"/>
              </w:rPr>
              <w:t xml:space="preserve">, </w:t>
            </w:r>
            <w:proofErr w:type="spellStart"/>
            <w:r w:rsidRPr="00017717">
              <w:rPr>
                <w:lang w:val="ru-RU"/>
              </w:rPr>
              <w:t>підтримка</w:t>
            </w:r>
            <w:proofErr w:type="spellEnd"/>
            <w:r w:rsidRPr="00017717">
              <w:rPr>
                <w:lang w:val="ru-RU"/>
              </w:rPr>
              <w:t xml:space="preserve"> </w:t>
            </w:r>
            <w:proofErr w:type="spellStart"/>
            <w:r w:rsidRPr="00017717">
              <w:rPr>
                <w:lang w:val="ru-RU"/>
              </w:rPr>
              <w:t>мікрокодів</w:t>
            </w:r>
            <w:proofErr w:type="spellEnd"/>
            <w:r w:rsidRPr="00017717">
              <w:rPr>
                <w:lang w:val="ru-RU"/>
              </w:rPr>
              <w:t xml:space="preserve"> </w:t>
            </w:r>
            <w:proofErr w:type="spellStart"/>
            <w:r w:rsidRPr="00017717">
              <w:rPr>
                <w:lang w:val="ru-RU"/>
              </w:rPr>
              <w:t>пристроїв</w:t>
            </w:r>
            <w:proofErr w:type="spellEnd"/>
            <w:r w:rsidRPr="00017717">
              <w:rPr>
                <w:lang w:val="ru-RU"/>
              </w:rPr>
              <w:t xml:space="preserve"> у актуальному </w:t>
            </w:r>
            <w:proofErr w:type="spellStart"/>
            <w:r w:rsidRPr="00017717">
              <w:rPr>
                <w:lang w:val="ru-RU"/>
              </w:rPr>
              <w:t>стані</w:t>
            </w:r>
            <w:proofErr w:type="spellEnd"/>
            <w:r w:rsidRPr="00017717">
              <w:rPr>
                <w:lang w:val="ru-RU"/>
              </w:rPr>
              <w:t xml:space="preserve"> </w:t>
            </w:r>
            <w:proofErr w:type="spellStart"/>
            <w:r w:rsidRPr="00017717">
              <w:rPr>
                <w:lang w:val="ru-RU"/>
              </w:rPr>
              <w:t>відповідно</w:t>
            </w:r>
            <w:proofErr w:type="spellEnd"/>
            <w:r w:rsidRPr="00017717">
              <w:rPr>
                <w:lang w:val="ru-RU"/>
              </w:rPr>
              <w:t xml:space="preserve"> до </w:t>
            </w:r>
            <w:proofErr w:type="spellStart"/>
            <w:r w:rsidRPr="00017717">
              <w:rPr>
                <w:lang w:val="ru-RU"/>
              </w:rPr>
              <w:t>рекомендацій</w:t>
            </w:r>
            <w:proofErr w:type="spellEnd"/>
            <w:r w:rsidRPr="00017717">
              <w:rPr>
                <w:lang w:val="ru-RU"/>
              </w:rPr>
              <w:t xml:space="preserve"> </w:t>
            </w:r>
            <w:proofErr w:type="spellStart"/>
            <w:r w:rsidRPr="00017717">
              <w:rPr>
                <w:lang w:val="ru-RU"/>
              </w:rPr>
              <w:t>Виробника</w:t>
            </w:r>
            <w:proofErr w:type="spellEnd"/>
          </w:p>
        </w:tc>
        <w:tc>
          <w:tcPr>
            <w:tcW w:w="2980" w:type="dxa"/>
            <w:tcBorders>
              <w:top w:val="single" w:sz="4" w:space="0" w:color="auto"/>
              <w:left w:val="single" w:sz="4" w:space="0" w:color="auto"/>
              <w:bottom w:val="single" w:sz="4" w:space="0" w:color="auto"/>
              <w:right w:val="single" w:sz="4" w:space="0" w:color="auto"/>
            </w:tcBorders>
          </w:tcPr>
          <w:p w14:paraId="1C986048" w14:textId="77777777" w:rsidR="009E263B" w:rsidRPr="00017717" w:rsidRDefault="009E263B" w:rsidP="00C716E5">
            <w:pPr>
              <w:jc w:val="both"/>
              <w:rPr>
                <w:lang w:val="ru-RU"/>
              </w:rPr>
            </w:pPr>
          </w:p>
        </w:tc>
      </w:tr>
    </w:tbl>
    <w:p w14:paraId="49EDCBDD" w14:textId="77777777" w:rsidR="00494AAE" w:rsidRDefault="00494AAE" w:rsidP="00494AAE">
      <w:pPr>
        <w:ind w:firstLine="567"/>
        <w:jc w:val="cente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97"/>
        <w:gridCol w:w="4844"/>
        <w:gridCol w:w="2977"/>
      </w:tblGrid>
      <w:tr w:rsidR="009E263B" w:rsidRPr="00017717" w14:paraId="5C929F05" w14:textId="4EBB7AC9" w:rsidTr="009E263B">
        <w:trPr>
          <w:trHeight w:val="408"/>
          <w:tblHeader/>
        </w:trPr>
        <w:tc>
          <w:tcPr>
            <w:tcW w:w="6941" w:type="dxa"/>
            <w:gridSpan w:val="2"/>
            <w:tcBorders>
              <w:top w:val="single" w:sz="4" w:space="0" w:color="auto"/>
              <w:left w:val="single" w:sz="4" w:space="0" w:color="auto"/>
              <w:bottom w:val="single" w:sz="4" w:space="0" w:color="auto"/>
              <w:right w:val="single" w:sz="4" w:space="0" w:color="auto"/>
            </w:tcBorders>
            <w:shd w:val="pct12" w:color="auto" w:fill="auto"/>
          </w:tcPr>
          <w:p w14:paraId="42B2B33A" w14:textId="77777777" w:rsidR="009E263B" w:rsidRPr="00017717" w:rsidRDefault="009E263B" w:rsidP="00C716E5">
            <w:pPr>
              <w:ind w:firstLine="567"/>
              <w:jc w:val="center"/>
              <w:rPr>
                <w:b/>
              </w:rPr>
            </w:pPr>
            <w:r w:rsidRPr="00DF381E">
              <w:rPr>
                <w:b/>
              </w:rPr>
              <w:t>Комплекти мережевих екранів з функціями захисту від сучасних мережевих загроз (</w:t>
            </w:r>
            <w:proofErr w:type="spellStart"/>
            <w:r w:rsidRPr="00DF381E">
              <w:rPr>
                <w:b/>
              </w:rPr>
              <w:t>Next</w:t>
            </w:r>
            <w:proofErr w:type="spellEnd"/>
            <w:r w:rsidRPr="00DF381E">
              <w:rPr>
                <w:b/>
              </w:rPr>
              <w:t xml:space="preserve"> </w:t>
            </w:r>
            <w:proofErr w:type="spellStart"/>
            <w:r w:rsidRPr="00DF381E">
              <w:rPr>
                <w:b/>
              </w:rPr>
              <w:t>Generation</w:t>
            </w:r>
            <w:proofErr w:type="spellEnd"/>
            <w:r w:rsidRPr="00DF381E">
              <w:rPr>
                <w:b/>
              </w:rPr>
              <w:t xml:space="preserve"> </w:t>
            </w:r>
            <w:proofErr w:type="spellStart"/>
            <w:r w:rsidRPr="00DF381E">
              <w:rPr>
                <w:b/>
              </w:rPr>
              <w:t>Firewall</w:t>
            </w:r>
            <w:proofErr w:type="spellEnd"/>
            <w:r w:rsidRPr="00DF381E">
              <w:rPr>
                <w:b/>
              </w:rPr>
              <w:t xml:space="preserve">, NGFW) в режимі </w:t>
            </w:r>
            <w:proofErr w:type="spellStart"/>
            <w:r w:rsidRPr="00DF381E">
              <w:rPr>
                <w:b/>
              </w:rPr>
              <w:t>відмовостійкості</w:t>
            </w:r>
            <w:proofErr w:type="spellEnd"/>
            <w:r w:rsidRPr="00DF381E">
              <w:rPr>
                <w:b/>
              </w:rPr>
              <w:t xml:space="preserve"> у кількості 2 </w:t>
            </w:r>
            <w:proofErr w:type="spellStart"/>
            <w:r w:rsidRPr="00DF381E">
              <w:rPr>
                <w:b/>
              </w:rPr>
              <w:t>шт</w:t>
            </w:r>
            <w:proofErr w:type="spellEnd"/>
          </w:p>
        </w:tc>
        <w:tc>
          <w:tcPr>
            <w:tcW w:w="2977" w:type="dxa"/>
            <w:tcBorders>
              <w:top w:val="single" w:sz="4" w:space="0" w:color="auto"/>
              <w:left w:val="single" w:sz="4" w:space="0" w:color="auto"/>
              <w:bottom w:val="single" w:sz="4" w:space="0" w:color="auto"/>
              <w:right w:val="single" w:sz="4" w:space="0" w:color="auto"/>
            </w:tcBorders>
            <w:shd w:val="pct12" w:color="auto" w:fill="auto"/>
          </w:tcPr>
          <w:p w14:paraId="096249D0" w14:textId="6B29B3EE" w:rsidR="009E263B" w:rsidRPr="00DF381E" w:rsidRDefault="009E263B" w:rsidP="009E263B">
            <w:pPr>
              <w:rPr>
                <w:b/>
              </w:rPr>
            </w:pPr>
            <w:r>
              <w:rPr>
                <w:sz w:val="22"/>
                <w:szCs w:val="22"/>
              </w:rPr>
              <w:t>[вказати виробника, модель]</w:t>
            </w:r>
          </w:p>
        </w:tc>
      </w:tr>
      <w:tr w:rsidR="009E263B" w:rsidRPr="00017717" w14:paraId="173DF0A3" w14:textId="1AB66D68" w:rsidTr="009E263B">
        <w:trPr>
          <w:trHeight w:val="408"/>
          <w:tblHeader/>
        </w:trPr>
        <w:tc>
          <w:tcPr>
            <w:tcW w:w="2097" w:type="dxa"/>
            <w:tcBorders>
              <w:top w:val="single" w:sz="4" w:space="0" w:color="auto"/>
              <w:left w:val="single" w:sz="4" w:space="0" w:color="auto"/>
              <w:bottom w:val="single" w:sz="4" w:space="0" w:color="auto"/>
              <w:right w:val="single" w:sz="4" w:space="0" w:color="auto"/>
            </w:tcBorders>
            <w:shd w:val="pct12" w:color="auto" w:fill="auto"/>
            <w:hideMark/>
          </w:tcPr>
          <w:p w14:paraId="7FEB72AE" w14:textId="77777777" w:rsidR="009E263B" w:rsidRPr="00017717" w:rsidRDefault="009E263B" w:rsidP="00C716E5">
            <w:pPr>
              <w:ind w:firstLine="36"/>
              <w:jc w:val="center"/>
              <w:rPr>
                <w:b/>
              </w:rPr>
            </w:pPr>
            <w:r w:rsidRPr="00017717">
              <w:rPr>
                <w:b/>
              </w:rPr>
              <w:t>Параметр</w:t>
            </w:r>
          </w:p>
        </w:tc>
        <w:tc>
          <w:tcPr>
            <w:tcW w:w="4844" w:type="dxa"/>
            <w:tcBorders>
              <w:top w:val="single" w:sz="4" w:space="0" w:color="auto"/>
              <w:left w:val="single" w:sz="4" w:space="0" w:color="auto"/>
              <w:bottom w:val="single" w:sz="4" w:space="0" w:color="auto"/>
              <w:right w:val="single" w:sz="4" w:space="0" w:color="auto"/>
            </w:tcBorders>
            <w:shd w:val="pct12" w:color="auto" w:fill="auto"/>
            <w:hideMark/>
          </w:tcPr>
          <w:p w14:paraId="069B84AF" w14:textId="77777777" w:rsidR="009E263B" w:rsidRPr="00017717" w:rsidRDefault="009E263B" w:rsidP="00C716E5">
            <w:pPr>
              <w:ind w:firstLine="36"/>
              <w:jc w:val="center"/>
              <w:rPr>
                <w:b/>
              </w:rPr>
            </w:pPr>
            <w:r w:rsidRPr="00017717">
              <w:rPr>
                <w:b/>
              </w:rPr>
              <w:t xml:space="preserve">Технічна вимога </w:t>
            </w:r>
          </w:p>
        </w:tc>
        <w:tc>
          <w:tcPr>
            <w:tcW w:w="2977" w:type="dxa"/>
            <w:tcBorders>
              <w:top w:val="single" w:sz="4" w:space="0" w:color="auto"/>
              <w:left w:val="single" w:sz="4" w:space="0" w:color="auto"/>
              <w:bottom w:val="single" w:sz="4" w:space="0" w:color="auto"/>
              <w:right w:val="single" w:sz="4" w:space="0" w:color="auto"/>
            </w:tcBorders>
            <w:shd w:val="pct12" w:color="auto" w:fill="auto"/>
          </w:tcPr>
          <w:p w14:paraId="6AB2E2C5" w14:textId="77777777" w:rsidR="009E263B" w:rsidRDefault="009E263B" w:rsidP="009E263B">
            <w:pPr>
              <w:jc w:val="center"/>
              <w:rPr>
                <w:b/>
                <w:sz w:val="22"/>
                <w:szCs w:val="22"/>
              </w:rPr>
            </w:pPr>
            <w:r>
              <w:rPr>
                <w:b/>
                <w:sz w:val="22"/>
                <w:szCs w:val="22"/>
              </w:rPr>
              <w:t>Відповідність та опис запропонованих товарів</w:t>
            </w:r>
          </w:p>
          <w:p w14:paraId="6BB2919B" w14:textId="77777777" w:rsidR="009E263B" w:rsidRDefault="009E263B" w:rsidP="009E263B">
            <w:pPr>
              <w:jc w:val="center"/>
              <w:rPr>
                <w:sz w:val="22"/>
                <w:szCs w:val="22"/>
              </w:rPr>
            </w:pPr>
            <w:r>
              <w:rPr>
                <w:sz w:val="22"/>
                <w:szCs w:val="22"/>
              </w:rPr>
              <w:t>[по-позиційно вказати відповідність (так/ні),</w:t>
            </w:r>
          </w:p>
          <w:p w14:paraId="638FF523" w14:textId="3C88D2AE" w:rsidR="009E263B" w:rsidRPr="00017717" w:rsidRDefault="009E263B" w:rsidP="009E263B">
            <w:pPr>
              <w:ind w:firstLine="36"/>
              <w:jc w:val="center"/>
              <w:rPr>
                <w:b/>
              </w:rPr>
            </w:pPr>
            <w:r>
              <w:rPr>
                <w:sz w:val="22"/>
                <w:szCs w:val="22"/>
              </w:rPr>
              <w:t>та навести детальний опис параметру]</w:t>
            </w:r>
          </w:p>
        </w:tc>
      </w:tr>
      <w:tr w:rsidR="009E263B" w:rsidRPr="009E263B" w14:paraId="63C254BE" w14:textId="24BC2F0F"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3E45667F" w14:textId="77777777" w:rsidR="009E263B" w:rsidRPr="00A4527D" w:rsidRDefault="009E263B" w:rsidP="00C716E5">
            <w:pPr>
              <w:rPr>
                <w:b/>
              </w:rPr>
            </w:pPr>
            <w:proofErr w:type="spellStart"/>
            <w:r w:rsidRPr="00A4527D">
              <w:rPr>
                <w:b/>
                <w:lang w:val="ru-RU"/>
              </w:rPr>
              <w:t>Загальні</w:t>
            </w:r>
            <w:proofErr w:type="spellEnd"/>
            <w:r w:rsidRPr="00A4527D">
              <w:rPr>
                <w:b/>
                <w:lang w:val="ru-RU"/>
              </w:rPr>
              <w:t xml:space="preserve"> </w:t>
            </w:r>
            <w:proofErr w:type="spellStart"/>
            <w:r w:rsidRPr="00A4527D">
              <w:rPr>
                <w:b/>
                <w:lang w:val="ru-RU"/>
              </w:rPr>
              <w:t>вимоги</w:t>
            </w:r>
            <w:proofErr w:type="spellEnd"/>
          </w:p>
        </w:tc>
        <w:tc>
          <w:tcPr>
            <w:tcW w:w="4844" w:type="dxa"/>
            <w:tcBorders>
              <w:top w:val="single" w:sz="4" w:space="0" w:color="auto"/>
              <w:left w:val="single" w:sz="4" w:space="0" w:color="auto"/>
              <w:bottom w:val="single" w:sz="4" w:space="0" w:color="auto"/>
              <w:right w:val="single" w:sz="4" w:space="0" w:color="auto"/>
            </w:tcBorders>
            <w:hideMark/>
          </w:tcPr>
          <w:p w14:paraId="0779E258" w14:textId="77777777" w:rsidR="009E263B" w:rsidRPr="00494AAE" w:rsidRDefault="009E263B" w:rsidP="00881A74">
            <w:pPr>
              <w:pStyle w:val="aff2"/>
              <w:numPr>
                <w:ilvl w:val="0"/>
                <w:numId w:val="21"/>
              </w:numPr>
              <w:rPr>
                <w:lang w:val="ru-RU"/>
              </w:rPr>
            </w:pPr>
            <w:proofErr w:type="spellStart"/>
            <w:r w:rsidRPr="00494AAE">
              <w:rPr>
                <w:lang w:val="ru-RU"/>
              </w:rPr>
              <w:t>Запропонована</w:t>
            </w:r>
            <w:proofErr w:type="spellEnd"/>
            <w:r w:rsidRPr="00494AAE">
              <w:rPr>
                <w:lang w:val="ru-RU"/>
              </w:rPr>
              <w:t xml:space="preserve"> система повинна </w:t>
            </w:r>
            <w:proofErr w:type="spellStart"/>
            <w:r w:rsidRPr="00494AAE">
              <w:rPr>
                <w:lang w:val="ru-RU"/>
              </w:rPr>
              <w:t>включати</w:t>
            </w:r>
            <w:proofErr w:type="spellEnd"/>
            <w:r w:rsidRPr="00494AAE">
              <w:rPr>
                <w:lang w:val="ru-RU"/>
              </w:rPr>
              <w:t xml:space="preserve"> в себе </w:t>
            </w:r>
            <w:proofErr w:type="spellStart"/>
            <w:r w:rsidRPr="00494AAE">
              <w:rPr>
                <w:lang w:val="ru-RU"/>
              </w:rPr>
              <w:t>ліцензію</w:t>
            </w:r>
            <w:proofErr w:type="spellEnd"/>
            <w:r w:rsidRPr="00494AAE">
              <w:rPr>
                <w:lang w:val="ru-RU"/>
              </w:rPr>
              <w:t xml:space="preserve"> з </w:t>
            </w:r>
            <w:proofErr w:type="spellStart"/>
            <w:r w:rsidRPr="00494AAE">
              <w:rPr>
                <w:lang w:val="ru-RU"/>
              </w:rPr>
              <w:t>необмеженою</w:t>
            </w:r>
            <w:proofErr w:type="spellEnd"/>
            <w:r w:rsidRPr="00494AAE">
              <w:rPr>
                <w:lang w:val="ru-RU"/>
              </w:rPr>
              <w:t xml:space="preserve"> </w:t>
            </w:r>
            <w:proofErr w:type="spellStart"/>
            <w:r w:rsidRPr="00494AAE">
              <w:rPr>
                <w:lang w:val="ru-RU"/>
              </w:rPr>
              <w:t>кількістю</w:t>
            </w:r>
            <w:proofErr w:type="spellEnd"/>
            <w:r w:rsidRPr="00494AAE">
              <w:rPr>
                <w:lang w:val="ru-RU"/>
              </w:rPr>
              <w:t xml:space="preserve"> </w:t>
            </w:r>
            <w:proofErr w:type="spellStart"/>
            <w:r w:rsidRPr="00494AAE">
              <w:rPr>
                <w:lang w:val="ru-RU"/>
              </w:rPr>
              <w:t>захищених</w:t>
            </w:r>
            <w:proofErr w:type="spellEnd"/>
            <w:r w:rsidRPr="00494AAE">
              <w:rPr>
                <w:lang w:val="ru-RU"/>
              </w:rPr>
              <w:t xml:space="preserve"> </w:t>
            </w:r>
            <w:r w:rsidRPr="00A4527D">
              <w:t>IP</w:t>
            </w:r>
            <w:r w:rsidRPr="00494AAE">
              <w:rPr>
                <w:lang w:val="ru-RU"/>
              </w:rPr>
              <w:t>-адрес (</w:t>
            </w:r>
            <w:proofErr w:type="spellStart"/>
            <w:r w:rsidRPr="00494AAE">
              <w:rPr>
                <w:lang w:val="ru-RU"/>
              </w:rPr>
              <w:t>необмежену</w:t>
            </w:r>
            <w:proofErr w:type="spellEnd"/>
            <w:r w:rsidRPr="00494AAE">
              <w:rPr>
                <w:lang w:val="ru-RU"/>
              </w:rPr>
              <w:t xml:space="preserve"> </w:t>
            </w:r>
            <w:proofErr w:type="spellStart"/>
            <w:r w:rsidRPr="00494AAE">
              <w:rPr>
                <w:lang w:val="ru-RU"/>
              </w:rPr>
              <w:t>ліцензію</w:t>
            </w:r>
            <w:proofErr w:type="spellEnd"/>
            <w:r w:rsidRPr="00494AAE">
              <w:rPr>
                <w:lang w:val="ru-RU"/>
              </w:rPr>
              <w:t xml:space="preserve"> на </w:t>
            </w:r>
            <w:proofErr w:type="spellStart"/>
            <w:r w:rsidRPr="00494AAE">
              <w:rPr>
                <w:lang w:val="ru-RU"/>
              </w:rPr>
              <w:t>використання</w:t>
            </w:r>
            <w:proofErr w:type="spellEnd"/>
            <w:r w:rsidRPr="00494AAE">
              <w:rPr>
                <w:lang w:val="ru-RU"/>
              </w:rPr>
              <w:t>).</w:t>
            </w:r>
          </w:p>
          <w:p w14:paraId="69ECF307" w14:textId="77777777" w:rsidR="009E263B" w:rsidRPr="00494AAE" w:rsidRDefault="009E263B" w:rsidP="00881A74">
            <w:pPr>
              <w:pStyle w:val="aff2"/>
              <w:numPr>
                <w:ilvl w:val="0"/>
                <w:numId w:val="21"/>
              </w:numPr>
              <w:rPr>
                <w:lang w:val="ru-RU"/>
              </w:rPr>
            </w:pPr>
            <w:r w:rsidRPr="00494AAE">
              <w:rPr>
                <w:lang w:val="ru-RU"/>
              </w:rPr>
              <w:t xml:space="preserve">Повинна бути </w:t>
            </w:r>
            <w:proofErr w:type="spellStart"/>
            <w:r w:rsidRPr="00494AAE">
              <w:rPr>
                <w:lang w:val="ru-RU"/>
              </w:rPr>
              <w:t>уніфікована</w:t>
            </w:r>
            <w:proofErr w:type="spellEnd"/>
            <w:r w:rsidRPr="00494AAE">
              <w:rPr>
                <w:lang w:val="ru-RU"/>
              </w:rPr>
              <w:t xml:space="preserve"> консоль для </w:t>
            </w:r>
            <w:proofErr w:type="spellStart"/>
            <w:r w:rsidRPr="00494AAE">
              <w:rPr>
                <w:lang w:val="ru-RU"/>
              </w:rPr>
              <w:t>управління</w:t>
            </w:r>
            <w:proofErr w:type="spellEnd"/>
            <w:r w:rsidRPr="00494AAE">
              <w:rPr>
                <w:lang w:val="ru-RU"/>
              </w:rPr>
              <w:t xml:space="preserve"> </w:t>
            </w:r>
            <w:proofErr w:type="spellStart"/>
            <w:r w:rsidRPr="00494AAE">
              <w:rPr>
                <w:lang w:val="ru-RU"/>
              </w:rPr>
              <w:t>кількома</w:t>
            </w:r>
            <w:proofErr w:type="spellEnd"/>
            <w:r w:rsidRPr="00494AAE">
              <w:rPr>
                <w:lang w:val="ru-RU"/>
              </w:rPr>
              <w:t xml:space="preserve"> продуктами.</w:t>
            </w:r>
          </w:p>
          <w:p w14:paraId="42344210" w14:textId="77777777" w:rsidR="009E263B" w:rsidRPr="00494AAE" w:rsidRDefault="009E263B" w:rsidP="00881A74">
            <w:pPr>
              <w:pStyle w:val="aff2"/>
              <w:numPr>
                <w:ilvl w:val="0"/>
                <w:numId w:val="21"/>
              </w:numPr>
              <w:rPr>
                <w:lang w:val="ru-RU"/>
              </w:rPr>
            </w:pPr>
            <w:proofErr w:type="spellStart"/>
            <w:r w:rsidRPr="00494AAE">
              <w:rPr>
                <w:lang w:val="ru-RU"/>
              </w:rPr>
              <w:t>Запропонована</w:t>
            </w:r>
            <w:proofErr w:type="spellEnd"/>
            <w:r w:rsidRPr="00494AAE">
              <w:rPr>
                <w:lang w:val="ru-RU"/>
              </w:rPr>
              <w:t xml:space="preserve"> система повинна бути на </w:t>
            </w:r>
            <w:proofErr w:type="spellStart"/>
            <w:r w:rsidRPr="00494AAE">
              <w:rPr>
                <w:lang w:val="ru-RU"/>
              </w:rPr>
              <w:t>основі</w:t>
            </w:r>
            <w:proofErr w:type="spellEnd"/>
            <w:r w:rsidRPr="00494AAE">
              <w:rPr>
                <w:lang w:val="ru-RU"/>
              </w:rPr>
              <w:t xml:space="preserve"> </w:t>
            </w:r>
            <w:proofErr w:type="spellStart"/>
            <w:r w:rsidRPr="00494AAE">
              <w:rPr>
                <w:lang w:val="ru-RU"/>
              </w:rPr>
              <w:t>спеціальної</w:t>
            </w:r>
            <w:proofErr w:type="spellEnd"/>
            <w:r w:rsidRPr="00494AAE">
              <w:rPr>
                <w:lang w:val="ru-RU"/>
              </w:rPr>
              <w:t xml:space="preserve"> </w:t>
            </w:r>
            <w:proofErr w:type="spellStart"/>
            <w:r w:rsidRPr="00494AAE">
              <w:rPr>
                <w:lang w:val="ru-RU"/>
              </w:rPr>
              <w:t>пропрієтарної</w:t>
            </w:r>
            <w:proofErr w:type="spellEnd"/>
            <w:r w:rsidRPr="00494AAE">
              <w:rPr>
                <w:lang w:val="ru-RU"/>
              </w:rPr>
              <w:t xml:space="preserve"> </w:t>
            </w:r>
            <w:proofErr w:type="spellStart"/>
            <w:r w:rsidRPr="00494AAE">
              <w:rPr>
                <w:lang w:val="ru-RU"/>
              </w:rPr>
              <w:t>операційної</w:t>
            </w:r>
            <w:proofErr w:type="spellEnd"/>
            <w:r w:rsidRPr="00494AAE">
              <w:rPr>
                <w:lang w:val="ru-RU"/>
              </w:rPr>
              <w:t xml:space="preserve"> </w:t>
            </w:r>
            <w:proofErr w:type="spellStart"/>
            <w:r w:rsidRPr="00494AAE">
              <w:rPr>
                <w:lang w:val="ru-RU"/>
              </w:rPr>
              <w:t>системи</w:t>
            </w:r>
            <w:proofErr w:type="spellEnd"/>
            <w:r w:rsidRPr="00494AAE">
              <w:rPr>
                <w:lang w:val="ru-RU"/>
              </w:rPr>
              <w:t xml:space="preserve"> для </w:t>
            </w:r>
            <w:proofErr w:type="spellStart"/>
            <w:r w:rsidRPr="00494AAE">
              <w:rPr>
                <w:lang w:val="ru-RU"/>
              </w:rPr>
              <w:t>запобігання</w:t>
            </w:r>
            <w:proofErr w:type="spellEnd"/>
            <w:r w:rsidRPr="00494AAE">
              <w:rPr>
                <w:lang w:val="ru-RU"/>
              </w:rPr>
              <w:t xml:space="preserve"> </w:t>
            </w:r>
            <w:proofErr w:type="spellStart"/>
            <w:r w:rsidRPr="00494AAE">
              <w:rPr>
                <w:lang w:val="ru-RU"/>
              </w:rPr>
              <w:t>успадкування</w:t>
            </w:r>
            <w:proofErr w:type="spellEnd"/>
            <w:r w:rsidRPr="00494AAE">
              <w:rPr>
                <w:lang w:val="ru-RU"/>
              </w:rPr>
              <w:t xml:space="preserve"> </w:t>
            </w:r>
            <w:proofErr w:type="spellStart"/>
            <w:r w:rsidRPr="00494AAE">
              <w:rPr>
                <w:lang w:val="ru-RU"/>
              </w:rPr>
              <w:t>поширених</w:t>
            </w:r>
            <w:proofErr w:type="spellEnd"/>
            <w:r w:rsidRPr="00494AAE">
              <w:rPr>
                <w:lang w:val="ru-RU"/>
              </w:rPr>
              <w:t xml:space="preserve"> </w:t>
            </w:r>
            <w:proofErr w:type="spellStart"/>
            <w:r w:rsidRPr="00494AAE">
              <w:rPr>
                <w:lang w:val="ru-RU"/>
              </w:rPr>
              <w:t>вразливостей</w:t>
            </w:r>
            <w:proofErr w:type="spellEnd"/>
            <w:r w:rsidRPr="00494AAE">
              <w:rPr>
                <w:lang w:val="ru-RU"/>
              </w:rPr>
              <w:t xml:space="preserve"> ОС.</w:t>
            </w:r>
          </w:p>
          <w:p w14:paraId="69D73694" w14:textId="77777777" w:rsidR="009E263B" w:rsidRPr="00494AAE" w:rsidRDefault="009E263B" w:rsidP="00881A74">
            <w:pPr>
              <w:pStyle w:val="aff2"/>
              <w:numPr>
                <w:ilvl w:val="0"/>
                <w:numId w:val="21"/>
              </w:numPr>
              <w:rPr>
                <w:lang w:val="ru-RU"/>
              </w:rPr>
            </w:pPr>
            <w:proofErr w:type="spellStart"/>
            <w:r w:rsidRPr="00494AAE">
              <w:rPr>
                <w:lang w:val="ru-RU"/>
              </w:rPr>
              <w:t>Пропонована</w:t>
            </w:r>
            <w:proofErr w:type="spellEnd"/>
            <w:r w:rsidRPr="00494AAE">
              <w:rPr>
                <w:lang w:val="ru-RU"/>
              </w:rPr>
              <w:t xml:space="preserve"> система повинна </w:t>
            </w:r>
            <w:proofErr w:type="spellStart"/>
            <w:r w:rsidRPr="00494AAE">
              <w:rPr>
                <w:lang w:val="ru-RU"/>
              </w:rPr>
              <w:t>забезпечувати</w:t>
            </w:r>
            <w:proofErr w:type="spellEnd"/>
            <w:r w:rsidRPr="00494AAE">
              <w:rPr>
                <w:lang w:val="ru-RU"/>
              </w:rPr>
              <w:t xml:space="preserve"> </w:t>
            </w:r>
            <w:proofErr w:type="spellStart"/>
            <w:r w:rsidRPr="00494AAE">
              <w:rPr>
                <w:lang w:val="ru-RU"/>
              </w:rPr>
              <w:t>повний</w:t>
            </w:r>
            <w:proofErr w:type="spellEnd"/>
            <w:r w:rsidRPr="00494AAE">
              <w:rPr>
                <w:lang w:val="ru-RU"/>
              </w:rPr>
              <w:t xml:space="preserve"> </w:t>
            </w:r>
            <w:r w:rsidRPr="00A4527D">
              <w:t>ROOT</w:t>
            </w:r>
            <w:r w:rsidRPr="00494AAE">
              <w:rPr>
                <w:lang w:val="ru-RU"/>
              </w:rPr>
              <w:t xml:space="preserve">-доступ, в тому </w:t>
            </w:r>
            <w:proofErr w:type="spellStart"/>
            <w:r w:rsidRPr="00494AAE">
              <w:rPr>
                <w:lang w:val="ru-RU"/>
              </w:rPr>
              <w:t>числі</w:t>
            </w:r>
            <w:proofErr w:type="spellEnd"/>
            <w:r w:rsidRPr="00494AAE">
              <w:rPr>
                <w:lang w:val="ru-RU"/>
              </w:rPr>
              <w:t xml:space="preserve"> і </w:t>
            </w:r>
            <w:r w:rsidRPr="00A4527D">
              <w:t>SSH</w:t>
            </w:r>
            <w:r w:rsidRPr="00494AAE">
              <w:rPr>
                <w:lang w:val="ru-RU"/>
              </w:rPr>
              <w:t>.</w:t>
            </w:r>
          </w:p>
          <w:p w14:paraId="0055B2A5" w14:textId="77777777" w:rsidR="009E263B" w:rsidRPr="00494AAE" w:rsidRDefault="009E263B" w:rsidP="00881A74">
            <w:pPr>
              <w:pStyle w:val="aff2"/>
              <w:numPr>
                <w:ilvl w:val="0"/>
                <w:numId w:val="21"/>
              </w:numPr>
              <w:rPr>
                <w:lang w:val="ru-RU"/>
              </w:rPr>
            </w:pPr>
            <w:proofErr w:type="spellStart"/>
            <w:r w:rsidRPr="00494AAE">
              <w:rPr>
                <w:lang w:val="ru-RU"/>
              </w:rPr>
              <w:t>Пропонована</w:t>
            </w:r>
            <w:proofErr w:type="spellEnd"/>
            <w:r w:rsidRPr="00494AAE">
              <w:rPr>
                <w:lang w:val="ru-RU"/>
              </w:rPr>
              <w:t xml:space="preserve"> система повинна </w:t>
            </w:r>
            <w:proofErr w:type="spellStart"/>
            <w:r w:rsidRPr="00A4527D">
              <w:rPr>
                <w:lang w:val="ru-RU"/>
              </w:rPr>
              <w:t>п</w:t>
            </w:r>
            <w:r w:rsidRPr="00494AAE">
              <w:rPr>
                <w:lang w:val="ru-RU"/>
              </w:rPr>
              <w:t>підтримувати</w:t>
            </w:r>
            <w:proofErr w:type="spellEnd"/>
            <w:r w:rsidRPr="00494AAE">
              <w:rPr>
                <w:lang w:val="ru-RU"/>
              </w:rPr>
              <w:t xml:space="preserve"> </w:t>
            </w:r>
            <w:proofErr w:type="spellStart"/>
            <w:r w:rsidRPr="00A4527D">
              <w:t>IPv</w:t>
            </w:r>
            <w:proofErr w:type="spellEnd"/>
            <w:r w:rsidRPr="00494AAE">
              <w:rPr>
                <w:lang w:val="ru-RU"/>
              </w:rPr>
              <w:t xml:space="preserve">6: </w:t>
            </w:r>
            <w:proofErr w:type="spellStart"/>
            <w:r w:rsidRPr="00494AAE">
              <w:rPr>
                <w:lang w:val="ru-RU"/>
              </w:rPr>
              <w:t>маршрутизація</w:t>
            </w:r>
            <w:proofErr w:type="spellEnd"/>
            <w:r w:rsidRPr="00494AAE">
              <w:rPr>
                <w:lang w:val="ru-RU"/>
              </w:rPr>
              <w:t xml:space="preserve">, </w:t>
            </w:r>
            <w:proofErr w:type="spellStart"/>
            <w:r w:rsidRPr="00494AAE">
              <w:rPr>
                <w:lang w:val="ru-RU"/>
              </w:rPr>
              <w:t>управління</w:t>
            </w:r>
            <w:proofErr w:type="spellEnd"/>
            <w:r w:rsidRPr="00494AAE">
              <w:rPr>
                <w:lang w:val="ru-RU"/>
              </w:rPr>
              <w:t xml:space="preserve">, </w:t>
            </w:r>
            <w:proofErr w:type="spellStart"/>
            <w:r w:rsidRPr="00494AAE">
              <w:rPr>
                <w:lang w:val="ru-RU"/>
              </w:rPr>
              <w:t>ведення</w:t>
            </w:r>
            <w:proofErr w:type="spellEnd"/>
            <w:r w:rsidRPr="00494AAE">
              <w:rPr>
                <w:lang w:val="ru-RU"/>
              </w:rPr>
              <w:t xml:space="preserve"> журналу, </w:t>
            </w:r>
            <w:r w:rsidRPr="00A4527D">
              <w:t>IPS</w:t>
            </w:r>
            <w:r w:rsidRPr="00494AAE">
              <w:rPr>
                <w:lang w:val="ru-RU"/>
              </w:rPr>
              <w:t xml:space="preserve">, </w:t>
            </w:r>
            <w:proofErr w:type="spellStart"/>
            <w:r w:rsidRPr="00494AAE">
              <w:rPr>
                <w:lang w:val="ru-RU"/>
              </w:rPr>
              <w:t>виявлення</w:t>
            </w:r>
            <w:proofErr w:type="spellEnd"/>
            <w:r w:rsidRPr="00494AAE">
              <w:rPr>
                <w:lang w:val="ru-RU"/>
              </w:rPr>
              <w:t xml:space="preserve"> </w:t>
            </w:r>
            <w:proofErr w:type="spellStart"/>
            <w:r w:rsidRPr="00494AAE">
              <w:rPr>
                <w:lang w:val="ru-RU"/>
              </w:rPr>
              <w:t>додатків</w:t>
            </w:r>
            <w:proofErr w:type="spellEnd"/>
            <w:r w:rsidRPr="00494AAE">
              <w:rPr>
                <w:lang w:val="ru-RU"/>
              </w:rPr>
              <w:t>.</w:t>
            </w:r>
          </w:p>
          <w:p w14:paraId="72B3267A"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t>Н</w:t>
            </w:r>
            <w:r w:rsidRPr="00A4527D">
              <w:t>алаштування</w:t>
            </w:r>
            <w:proofErr w:type="spellEnd"/>
            <w:r w:rsidRPr="00A4527D">
              <w:t xml:space="preserve"> DNS, DHCP и NTP</w:t>
            </w:r>
          </w:p>
          <w:p w14:paraId="5DD7FB8C"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Динамічний</w:t>
            </w:r>
            <w:proofErr w:type="spellEnd"/>
            <w:r w:rsidRPr="00A4527D">
              <w:t xml:space="preserve"> DNS (DDNS)</w:t>
            </w:r>
          </w:p>
          <w:p w14:paraId="41DA215F" w14:textId="77777777" w:rsidR="009E263B" w:rsidRPr="00494AAE"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494AAE">
              <w:rPr>
                <w:lang w:val="ru-RU"/>
              </w:rPr>
              <w:t>Повний</w:t>
            </w:r>
            <w:proofErr w:type="spellEnd"/>
            <w:r w:rsidRPr="00494AAE">
              <w:rPr>
                <w:lang w:val="ru-RU"/>
              </w:rPr>
              <w:t xml:space="preserve"> </w:t>
            </w:r>
            <w:proofErr w:type="spellStart"/>
            <w:r w:rsidRPr="00494AAE">
              <w:rPr>
                <w:lang w:val="ru-RU"/>
              </w:rPr>
              <w:t>інтерфейс</w:t>
            </w:r>
            <w:proofErr w:type="spellEnd"/>
            <w:r w:rsidRPr="00494AAE">
              <w:rPr>
                <w:lang w:val="ru-RU"/>
              </w:rPr>
              <w:t xml:space="preserve"> командного рядка </w:t>
            </w:r>
            <w:r w:rsidRPr="00494AAE">
              <w:rPr>
                <w:lang w:val="ru-RU"/>
              </w:rPr>
              <w:lastRenderedPageBreak/>
              <w:t>(</w:t>
            </w:r>
            <w:r w:rsidRPr="00A4527D">
              <w:t>CLI</w:t>
            </w:r>
            <w:r w:rsidRPr="00494AAE">
              <w:rPr>
                <w:lang w:val="ru-RU"/>
              </w:rPr>
              <w:t xml:space="preserve">), доступно з </w:t>
            </w:r>
            <w:proofErr w:type="spellStart"/>
            <w:r w:rsidRPr="00494AAE">
              <w:rPr>
                <w:lang w:val="ru-RU"/>
              </w:rPr>
              <w:t>графічного</w:t>
            </w:r>
            <w:proofErr w:type="spellEnd"/>
            <w:r w:rsidRPr="00494AAE">
              <w:rPr>
                <w:lang w:val="ru-RU"/>
              </w:rPr>
              <w:t xml:space="preserve"> </w:t>
            </w:r>
            <w:proofErr w:type="spellStart"/>
            <w:r w:rsidRPr="00494AAE">
              <w:rPr>
                <w:lang w:val="ru-RU"/>
              </w:rPr>
              <w:t>інтерфейсу</w:t>
            </w:r>
            <w:proofErr w:type="spellEnd"/>
            <w:r w:rsidRPr="00494AAE">
              <w:rPr>
                <w:lang w:val="ru-RU"/>
              </w:rPr>
              <w:t xml:space="preserve"> </w:t>
            </w:r>
            <w:proofErr w:type="spellStart"/>
            <w:r w:rsidRPr="00494AAE">
              <w:rPr>
                <w:lang w:val="ru-RU"/>
              </w:rPr>
              <w:t>користувача</w:t>
            </w:r>
            <w:proofErr w:type="spellEnd"/>
          </w:p>
          <w:p w14:paraId="683F087C" w14:textId="77777777" w:rsidR="009E263B" w:rsidRPr="00494AAE"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494AAE">
              <w:rPr>
                <w:lang w:val="ru-RU"/>
              </w:rPr>
              <w:t>Гнучке</w:t>
            </w:r>
            <w:proofErr w:type="spellEnd"/>
            <w:r w:rsidRPr="00494AAE">
              <w:rPr>
                <w:lang w:val="ru-RU"/>
              </w:rPr>
              <w:t xml:space="preserve"> </w:t>
            </w:r>
            <w:proofErr w:type="spellStart"/>
            <w:r w:rsidRPr="00494AAE">
              <w:rPr>
                <w:lang w:val="ru-RU"/>
              </w:rPr>
              <w:t>управління</w:t>
            </w:r>
            <w:proofErr w:type="spellEnd"/>
            <w:r w:rsidRPr="00494AAE">
              <w:rPr>
                <w:lang w:val="ru-RU"/>
              </w:rPr>
              <w:t xml:space="preserve"> доступом </w:t>
            </w:r>
            <w:proofErr w:type="spellStart"/>
            <w:r w:rsidRPr="00494AAE">
              <w:rPr>
                <w:lang w:val="ru-RU"/>
              </w:rPr>
              <w:t>пристроїв</w:t>
            </w:r>
            <w:proofErr w:type="spellEnd"/>
            <w:r w:rsidRPr="00494AAE">
              <w:rPr>
                <w:lang w:val="ru-RU"/>
              </w:rPr>
              <w:t xml:space="preserve"> до </w:t>
            </w:r>
            <w:proofErr w:type="spellStart"/>
            <w:r w:rsidRPr="00494AAE">
              <w:rPr>
                <w:lang w:val="ru-RU"/>
              </w:rPr>
              <w:t>послуг</w:t>
            </w:r>
            <w:proofErr w:type="spellEnd"/>
            <w:r w:rsidRPr="00494AAE">
              <w:rPr>
                <w:lang w:val="ru-RU"/>
              </w:rPr>
              <w:t xml:space="preserve"> за зоною</w:t>
            </w:r>
          </w:p>
          <w:p w14:paraId="5535681E" w14:textId="77777777" w:rsidR="009E263B" w:rsidRPr="00494AAE"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494AAE">
              <w:rPr>
                <w:lang w:val="ru-RU"/>
              </w:rPr>
              <w:t>Забезпечення</w:t>
            </w:r>
            <w:proofErr w:type="spellEnd"/>
            <w:r w:rsidRPr="00494AAE">
              <w:rPr>
                <w:lang w:val="ru-RU"/>
              </w:rPr>
              <w:t xml:space="preserve"> </w:t>
            </w:r>
            <w:proofErr w:type="spellStart"/>
            <w:r w:rsidRPr="00494AAE">
              <w:rPr>
                <w:lang w:val="ru-RU"/>
              </w:rPr>
              <w:t>безпечного</w:t>
            </w:r>
            <w:proofErr w:type="spellEnd"/>
            <w:r w:rsidRPr="00494AAE">
              <w:rPr>
                <w:lang w:val="ru-RU"/>
              </w:rPr>
              <w:t xml:space="preserve"> </w:t>
            </w:r>
            <w:proofErr w:type="spellStart"/>
            <w:r w:rsidRPr="00494AAE">
              <w:rPr>
                <w:lang w:val="ru-RU"/>
              </w:rPr>
              <w:t>пошуку</w:t>
            </w:r>
            <w:proofErr w:type="spellEnd"/>
            <w:r w:rsidRPr="00494AAE">
              <w:rPr>
                <w:lang w:val="ru-RU"/>
              </w:rPr>
              <w:t xml:space="preserve"> (на </w:t>
            </w:r>
            <w:proofErr w:type="spellStart"/>
            <w:r w:rsidRPr="00494AAE">
              <w:rPr>
                <w:lang w:val="ru-RU"/>
              </w:rPr>
              <w:t>основі</w:t>
            </w:r>
            <w:proofErr w:type="spellEnd"/>
            <w:r w:rsidRPr="00494AAE">
              <w:rPr>
                <w:lang w:val="ru-RU"/>
              </w:rPr>
              <w:t xml:space="preserve"> </w:t>
            </w:r>
            <w:r w:rsidRPr="00A4527D">
              <w:t>DNS</w:t>
            </w:r>
            <w:r w:rsidRPr="00494AAE">
              <w:rPr>
                <w:lang w:val="ru-RU"/>
              </w:rPr>
              <w:t xml:space="preserve">) для </w:t>
            </w:r>
            <w:proofErr w:type="spellStart"/>
            <w:r w:rsidRPr="00494AAE">
              <w:rPr>
                <w:lang w:val="ru-RU"/>
              </w:rPr>
              <w:t>основних</w:t>
            </w:r>
            <w:proofErr w:type="spellEnd"/>
            <w:r w:rsidRPr="00494AAE">
              <w:rPr>
                <w:lang w:val="ru-RU"/>
              </w:rPr>
              <w:t xml:space="preserve"> </w:t>
            </w:r>
            <w:proofErr w:type="spellStart"/>
            <w:r w:rsidRPr="00494AAE">
              <w:rPr>
                <w:lang w:val="ru-RU"/>
              </w:rPr>
              <w:t>пошукових</w:t>
            </w:r>
            <w:proofErr w:type="spellEnd"/>
            <w:r w:rsidRPr="00494AAE">
              <w:rPr>
                <w:lang w:val="ru-RU"/>
              </w:rPr>
              <w:t xml:space="preserve"> систем </w:t>
            </w:r>
            <w:proofErr w:type="spellStart"/>
            <w:r w:rsidRPr="00494AAE">
              <w:rPr>
                <w:lang w:val="ru-RU"/>
              </w:rPr>
              <w:t>відповідно</w:t>
            </w:r>
            <w:proofErr w:type="spellEnd"/>
            <w:r w:rsidRPr="00494AAE">
              <w:rPr>
                <w:lang w:val="ru-RU"/>
              </w:rPr>
              <w:t xml:space="preserve"> до </w:t>
            </w:r>
            <w:proofErr w:type="spellStart"/>
            <w:r w:rsidRPr="00494AAE">
              <w:rPr>
                <w:lang w:val="ru-RU"/>
              </w:rPr>
              <w:t>політики</w:t>
            </w:r>
            <w:proofErr w:type="spellEnd"/>
            <w:r w:rsidRPr="00494AAE">
              <w:rPr>
                <w:lang w:val="ru-RU"/>
              </w:rPr>
              <w:t xml:space="preserve"> (</w:t>
            </w:r>
            <w:proofErr w:type="spellStart"/>
            <w:r w:rsidRPr="00494AAE">
              <w:rPr>
                <w:lang w:val="ru-RU"/>
              </w:rPr>
              <w:t>користувач</w:t>
            </w:r>
            <w:proofErr w:type="spellEnd"/>
            <w:r w:rsidRPr="00494AAE">
              <w:rPr>
                <w:lang w:val="ru-RU"/>
              </w:rPr>
              <w:t xml:space="preserve"> / </w:t>
            </w:r>
            <w:proofErr w:type="spellStart"/>
            <w:r w:rsidRPr="00494AAE">
              <w:rPr>
                <w:lang w:val="ru-RU"/>
              </w:rPr>
              <w:t>група</w:t>
            </w:r>
            <w:proofErr w:type="spellEnd"/>
            <w:r w:rsidRPr="00494AAE">
              <w:rPr>
                <w:lang w:val="ru-RU"/>
              </w:rPr>
              <w:t>)</w:t>
            </w:r>
          </w:p>
          <w:p w14:paraId="7CE83663" w14:textId="77777777" w:rsidR="009E263B" w:rsidRPr="005170C1"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494AAE">
              <w:rPr>
                <w:lang w:val="ru-RU"/>
              </w:rPr>
              <w:t>Можливість</w:t>
            </w:r>
            <w:proofErr w:type="spellEnd"/>
            <w:r w:rsidRPr="00494AAE">
              <w:rPr>
                <w:lang w:val="ru-RU"/>
              </w:rPr>
              <w:t xml:space="preserve"> </w:t>
            </w:r>
            <w:proofErr w:type="spellStart"/>
            <w:r w:rsidRPr="00494AAE">
              <w:rPr>
                <w:lang w:val="ru-RU"/>
              </w:rPr>
              <w:t>управління</w:t>
            </w:r>
            <w:proofErr w:type="spellEnd"/>
            <w:r w:rsidRPr="00494AAE">
              <w:rPr>
                <w:lang w:val="ru-RU"/>
              </w:rPr>
              <w:t xml:space="preserve"> </w:t>
            </w:r>
            <w:proofErr w:type="spellStart"/>
            <w:r w:rsidRPr="00494AAE">
              <w:rPr>
                <w:lang w:val="ru-RU"/>
              </w:rPr>
              <w:t>брандмауером</w:t>
            </w:r>
            <w:proofErr w:type="spellEnd"/>
            <w:r w:rsidRPr="00494AAE">
              <w:rPr>
                <w:lang w:val="ru-RU"/>
              </w:rPr>
              <w:t xml:space="preserve"> і </w:t>
            </w:r>
            <w:proofErr w:type="spellStart"/>
            <w:r w:rsidRPr="00494AAE">
              <w:rPr>
                <w:lang w:val="ru-RU"/>
              </w:rPr>
              <w:t>ліцензіями</w:t>
            </w:r>
            <w:proofErr w:type="spellEnd"/>
            <w:r w:rsidRPr="00494AAE">
              <w:rPr>
                <w:lang w:val="ru-RU"/>
              </w:rPr>
              <w:t xml:space="preserve"> в </w:t>
            </w:r>
            <w:proofErr w:type="spellStart"/>
            <w:r w:rsidRPr="00494AAE">
              <w:rPr>
                <w:lang w:val="ru-RU"/>
              </w:rPr>
              <w:t>хмарі</w:t>
            </w:r>
            <w:proofErr w:type="spellEnd"/>
          </w:p>
          <w:p w14:paraId="737B7EF4" w14:textId="77777777" w:rsidR="009E263B" w:rsidRPr="005170C1" w:rsidRDefault="009E263B" w:rsidP="00C716E5">
            <w:pPr>
              <w:jc w:val="both"/>
              <w:rPr>
                <w:lang w:val="ru-RU"/>
              </w:rPr>
            </w:pPr>
          </w:p>
        </w:tc>
        <w:tc>
          <w:tcPr>
            <w:tcW w:w="2977" w:type="dxa"/>
            <w:tcBorders>
              <w:top w:val="single" w:sz="4" w:space="0" w:color="auto"/>
              <w:left w:val="single" w:sz="4" w:space="0" w:color="auto"/>
              <w:bottom w:val="single" w:sz="4" w:space="0" w:color="auto"/>
              <w:right w:val="single" w:sz="4" w:space="0" w:color="auto"/>
            </w:tcBorders>
          </w:tcPr>
          <w:p w14:paraId="62662924" w14:textId="77777777" w:rsidR="009E263B" w:rsidRPr="009E263B" w:rsidRDefault="009E263B" w:rsidP="009E263B">
            <w:pPr>
              <w:rPr>
                <w:lang w:val="ru-RU"/>
              </w:rPr>
            </w:pPr>
          </w:p>
        </w:tc>
      </w:tr>
      <w:tr w:rsidR="009E263B" w:rsidRPr="00017717" w14:paraId="33ACF98A" w14:textId="044529FE"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3139F1D6" w14:textId="77777777" w:rsidR="009E263B" w:rsidRPr="00A4527D" w:rsidRDefault="009E263B" w:rsidP="00C716E5">
            <w:pPr>
              <w:rPr>
                <w:b/>
              </w:rPr>
            </w:pPr>
            <w:proofErr w:type="spellStart"/>
            <w:r w:rsidRPr="00A4527D">
              <w:rPr>
                <w:b/>
                <w:lang w:val="ru-RU"/>
              </w:rPr>
              <w:t>Вимоги</w:t>
            </w:r>
            <w:proofErr w:type="spellEnd"/>
            <w:r w:rsidRPr="00A4527D">
              <w:rPr>
                <w:b/>
                <w:lang w:val="ru-RU"/>
              </w:rPr>
              <w:t xml:space="preserve"> до </w:t>
            </w:r>
            <w:proofErr w:type="spellStart"/>
            <w:r w:rsidRPr="00A4527D">
              <w:rPr>
                <w:b/>
                <w:lang w:val="ru-RU"/>
              </w:rPr>
              <w:t>брандмауеру</w:t>
            </w:r>
            <w:proofErr w:type="spellEnd"/>
          </w:p>
        </w:tc>
        <w:tc>
          <w:tcPr>
            <w:tcW w:w="4844" w:type="dxa"/>
            <w:tcBorders>
              <w:top w:val="single" w:sz="4" w:space="0" w:color="auto"/>
              <w:left w:val="single" w:sz="4" w:space="0" w:color="auto"/>
              <w:bottom w:val="single" w:sz="4" w:space="0" w:color="auto"/>
              <w:right w:val="single" w:sz="4" w:space="0" w:color="auto"/>
            </w:tcBorders>
            <w:hideMark/>
          </w:tcPr>
          <w:p w14:paraId="16FF7F67" w14:textId="77777777" w:rsidR="009E263B" w:rsidRPr="00494AAE" w:rsidRDefault="009E263B" w:rsidP="00881A74">
            <w:pPr>
              <w:pStyle w:val="aff2"/>
              <w:numPr>
                <w:ilvl w:val="0"/>
                <w:numId w:val="21"/>
              </w:numPr>
              <w:rPr>
                <w:lang w:val="ru-RU"/>
              </w:rPr>
            </w:pPr>
            <w:proofErr w:type="spellStart"/>
            <w:r w:rsidRPr="00494AAE">
              <w:rPr>
                <w:lang w:val="ru-RU"/>
              </w:rPr>
              <w:t>Пропонована</w:t>
            </w:r>
            <w:proofErr w:type="spellEnd"/>
            <w:r w:rsidRPr="00494AAE">
              <w:rPr>
                <w:lang w:val="ru-RU"/>
              </w:rPr>
              <w:t xml:space="preserve"> система повинна </w:t>
            </w:r>
            <w:proofErr w:type="spellStart"/>
            <w:r w:rsidRPr="00494AAE">
              <w:rPr>
                <w:lang w:val="ru-RU"/>
              </w:rPr>
              <w:t>підтримувати</w:t>
            </w:r>
            <w:proofErr w:type="spellEnd"/>
            <w:r w:rsidRPr="00494AAE">
              <w:rPr>
                <w:lang w:val="ru-RU"/>
              </w:rPr>
              <w:t xml:space="preserve"> </w:t>
            </w:r>
            <w:proofErr w:type="spellStart"/>
            <w:r w:rsidRPr="00494AAE">
              <w:rPr>
                <w:lang w:val="ru-RU"/>
              </w:rPr>
              <w:t>необмежені</w:t>
            </w:r>
            <w:proofErr w:type="spellEnd"/>
            <w:r w:rsidRPr="00494AAE">
              <w:rPr>
                <w:lang w:val="ru-RU"/>
              </w:rPr>
              <w:t xml:space="preserve"> правила </w:t>
            </w:r>
            <w:proofErr w:type="spellStart"/>
            <w:r w:rsidRPr="00494AAE">
              <w:rPr>
                <w:lang w:val="ru-RU"/>
              </w:rPr>
              <w:t>брандмауера</w:t>
            </w:r>
            <w:proofErr w:type="spellEnd"/>
            <w:r w:rsidRPr="00494AAE">
              <w:rPr>
                <w:lang w:val="ru-RU"/>
              </w:rPr>
              <w:t>.</w:t>
            </w:r>
          </w:p>
          <w:p w14:paraId="62C75208" w14:textId="77777777" w:rsidR="009E263B" w:rsidRPr="00494AAE" w:rsidRDefault="009E263B" w:rsidP="00881A74">
            <w:pPr>
              <w:pStyle w:val="aff2"/>
              <w:numPr>
                <w:ilvl w:val="0"/>
                <w:numId w:val="21"/>
              </w:numPr>
              <w:rPr>
                <w:lang w:val="ru-RU"/>
              </w:rPr>
            </w:pPr>
            <w:proofErr w:type="spellStart"/>
            <w:r w:rsidRPr="00494AAE">
              <w:rPr>
                <w:lang w:val="ru-RU"/>
              </w:rPr>
              <w:t>Запропонована</w:t>
            </w:r>
            <w:proofErr w:type="spellEnd"/>
            <w:r w:rsidRPr="00494AAE">
              <w:rPr>
                <w:lang w:val="ru-RU"/>
              </w:rPr>
              <w:t xml:space="preserve"> система повинна </w:t>
            </w:r>
            <w:proofErr w:type="spellStart"/>
            <w:r w:rsidRPr="00494AAE">
              <w:rPr>
                <w:lang w:val="ru-RU"/>
              </w:rPr>
              <w:t>мати</w:t>
            </w:r>
            <w:proofErr w:type="spellEnd"/>
            <w:r w:rsidRPr="00494AAE">
              <w:rPr>
                <w:lang w:val="ru-RU"/>
              </w:rPr>
              <w:t xml:space="preserve"> </w:t>
            </w:r>
            <w:proofErr w:type="spellStart"/>
            <w:r w:rsidRPr="00494AAE">
              <w:rPr>
                <w:lang w:val="ru-RU"/>
              </w:rPr>
              <w:t>можливість</w:t>
            </w:r>
            <w:proofErr w:type="spellEnd"/>
            <w:r w:rsidRPr="00494AAE">
              <w:rPr>
                <w:lang w:val="ru-RU"/>
              </w:rPr>
              <w:t xml:space="preserve"> </w:t>
            </w:r>
            <w:proofErr w:type="spellStart"/>
            <w:r w:rsidRPr="00494AAE">
              <w:rPr>
                <w:lang w:val="ru-RU"/>
              </w:rPr>
              <w:t>працювати</w:t>
            </w:r>
            <w:proofErr w:type="spellEnd"/>
            <w:r w:rsidRPr="00494AAE">
              <w:rPr>
                <w:lang w:val="ru-RU"/>
              </w:rPr>
              <w:t xml:space="preserve"> в </w:t>
            </w:r>
            <w:proofErr w:type="spellStart"/>
            <w:r w:rsidRPr="00494AAE">
              <w:rPr>
                <w:lang w:val="ru-RU"/>
              </w:rPr>
              <w:t>прозорому</w:t>
            </w:r>
            <w:proofErr w:type="spellEnd"/>
            <w:r w:rsidRPr="00494AAE">
              <w:rPr>
                <w:lang w:val="ru-RU"/>
              </w:rPr>
              <w:t xml:space="preserve"> (мостовому) </w:t>
            </w:r>
            <w:proofErr w:type="spellStart"/>
            <w:r w:rsidRPr="00494AAE">
              <w:rPr>
                <w:lang w:val="ru-RU"/>
              </w:rPr>
              <w:t>режимі</w:t>
            </w:r>
            <w:proofErr w:type="spellEnd"/>
            <w:r w:rsidRPr="00494AAE">
              <w:rPr>
                <w:lang w:val="ru-RU"/>
              </w:rPr>
              <w:t xml:space="preserve">, </w:t>
            </w:r>
            <w:proofErr w:type="spellStart"/>
            <w:r w:rsidRPr="00494AAE">
              <w:rPr>
                <w:lang w:val="ru-RU"/>
              </w:rPr>
              <w:t>щоб</w:t>
            </w:r>
            <w:proofErr w:type="spellEnd"/>
            <w:r w:rsidRPr="00494AAE">
              <w:rPr>
                <w:lang w:val="ru-RU"/>
              </w:rPr>
              <w:t xml:space="preserve"> </w:t>
            </w:r>
            <w:proofErr w:type="spellStart"/>
            <w:r w:rsidRPr="00494AAE">
              <w:rPr>
                <w:lang w:val="ru-RU"/>
              </w:rPr>
              <w:t>мінімізувати</w:t>
            </w:r>
            <w:proofErr w:type="spellEnd"/>
            <w:r w:rsidRPr="00494AAE">
              <w:rPr>
                <w:lang w:val="ru-RU"/>
              </w:rPr>
              <w:t xml:space="preserve"> </w:t>
            </w:r>
            <w:proofErr w:type="spellStart"/>
            <w:r w:rsidRPr="00494AAE">
              <w:rPr>
                <w:lang w:val="ru-RU"/>
              </w:rPr>
              <w:t>переривання</w:t>
            </w:r>
            <w:proofErr w:type="spellEnd"/>
            <w:r w:rsidRPr="00494AAE">
              <w:rPr>
                <w:lang w:val="ru-RU"/>
              </w:rPr>
              <w:t xml:space="preserve"> в </w:t>
            </w:r>
            <w:proofErr w:type="spellStart"/>
            <w:r w:rsidRPr="00494AAE">
              <w:rPr>
                <w:lang w:val="ru-RU"/>
              </w:rPr>
              <w:t>існуючій</w:t>
            </w:r>
            <w:proofErr w:type="spellEnd"/>
            <w:r w:rsidRPr="00494AAE">
              <w:rPr>
                <w:lang w:val="ru-RU"/>
              </w:rPr>
              <w:t xml:space="preserve"> </w:t>
            </w:r>
            <w:proofErr w:type="spellStart"/>
            <w:r w:rsidRPr="00494AAE">
              <w:rPr>
                <w:lang w:val="ru-RU"/>
              </w:rPr>
              <w:t>мережевої</w:t>
            </w:r>
            <w:proofErr w:type="spellEnd"/>
            <w:r w:rsidRPr="00494AAE">
              <w:rPr>
                <w:lang w:val="ru-RU"/>
              </w:rPr>
              <w:t xml:space="preserve"> </w:t>
            </w:r>
            <w:proofErr w:type="spellStart"/>
            <w:r w:rsidRPr="00494AAE">
              <w:rPr>
                <w:lang w:val="ru-RU"/>
              </w:rPr>
              <w:t>інфраструктури</w:t>
            </w:r>
            <w:proofErr w:type="spellEnd"/>
            <w:r w:rsidRPr="00494AAE">
              <w:rPr>
                <w:lang w:val="ru-RU"/>
              </w:rPr>
              <w:t xml:space="preserve"> </w:t>
            </w:r>
            <w:proofErr w:type="spellStart"/>
            <w:r w:rsidRPr="00494AAE">
              <w:rPr>
                <w:lang w:val="ru-RU"/>
              </w:rPr>
              <w:t>або</w:t>
            </w:r>
            <w:proofErr w:type="spellEnd"/>
            <w:r w:rsidRPr="00494AAE">
              <w:rPr>
                <w:lang w:val="ru-RU"/>
              </w:rPr>
              <w:t xml:space="preserve"> в </w:t>
            </w:r>
            <w:proofErr w:type="spellStart"/>
            <w:r w:rsidRPr="00494AAE">
              <w:rPr>
                <w:lang w:val="ru-RU"/>
              </w:rPr>
              <w:t>режимі</w:t>
            </w:r>
            <w:proofErr w:type="spellEnd"/>
            <w:r w:rsidRPr="00494AAE">
              <w:rPr>
                <w:lang w:val="ru-RU"/>
              </w:rPr>
              <w:t xml:space="preserve"> </w:t>
            </w:r>
            <w:r w:rsidRPr="00A4527D">
              <w:t>NAT</w:t>
            </w:r>
            <w:r w:rsidRPr="00494AAE">
              <w:rPr>
                <w:lang w:val="ru-RU"/>
              </w:rPr>
              <w:t xml:space="preserve"> / </w:t>
            </w:r>
            <w:proofErr w:type="spellStart"/>
            <w:r w:rsidRPr="00494AAE">
              <w:rPr>
                <w:lang w:val="ru-RU"/>
              </w:rPr>
              <w:t>маршрутизації</w:t>
            </w:r>
            <w:proofErr w:type="spellEnd"/>
            <w:r w:rsidRPr="00494AAE">
              <w:rPr>
                <w:lang w:val="ru-RU"/>
              </w:rPr>
              <w:t>.</w:t>
            </w:r>
          </w:p>
          <w:p w14:paraId="13A2DEEA" w14:textId="77777777" w:rsidR="009E263B" w:rsidRPr="00494AAE" w:rsidRDefault="009E263B" w:rsidP="00881A74">
            <w:pPr>
              <w:pStyle w:val="aff2"/>
              <w:numPr>
                <w:ilvl w:val="0"/>
                <w:numId w:val="21"/>
              </w:numPr>
              <w:rPr>
                <w:lang w:val="ru-RU"/>
              </w:rPr>
            </w:pPr>
            <w:proofErr w:type="spellStart"/>
            <w:r w:rsidRPr="00494AAE">
              <w:rPr>
                <w:lang w:val="ru-RU"/>
              </w:rPr>
              <w:t>Пропонована</w:t>
            </w:r>
            <w:proofErr w:type="spellEnd"/>
            <w:r w:rsidRPr="00494AAE">
              <w:rPr>
                <w:lang w:val="ru-RU"/>
              </w:rPr>
              <w:t xml:space="preserve"> система повинна </w:t>
            </w:r>
            <w:proofErr w:type="spellStart"/>
            <w:r w:rsidRPr="00494AAE">
              <w:rPr>
                <w:lang w:val="ru-RU"/>
              </w:rPr>
              <w:t>забезпечувати</w:t>
            </w:r>
            <w:proofErr w:type="spellEnd"/>
            <w:r w:rsidRPr="00494AAE">
              <w:rPr>
                <w:lang w:val="ru-RU"/>
              </w:rPr>
              <w:t xml:space="preserve"> </w:t>
            </w:r>
            <w:proofErr w:type="spellStart"/>
            <w:r w:rsidRPr="00494AAE">
              <w:rPr>
                <w:lang w:val="ru-RU"/>
              </w:rPr>
              <w:t>вбудований</w:t>
            </w:r>
            <w:proofErr w:type="spellEnd"/>
            <w:r w:rsidRPr="00494AAE">
              <w:rPr>
                <w:lang w:val="ru-RU"/>
              </w:rPr>
              <w:t xml:space="preserve"> / </w:t>
            </w:r>
            <w:proofErr w:type="spellStart"/>
            <w:r w:rsidRPr="00494AAE">
              <w:rPr>
                <w:lang w:val="ru-RU"/>
              </w:rPr>
              <w:t>прозорий</w:t>
            </w:r>
            <w:proofErr w:type="spellEnd"/>
            <w:r w:rsidRPr="00494AAE">
              <w:rPr>
                <w:lang w:val="ru-RU"/>
              </w:rPr>
              <w:t xml:space="preserve"> режим </w:t>
            </w:r>
            <w:proofErr w:type="spellStart"/>
            <w:r w:rsidRPr="00494AAE">
              <w:rPr>
                <w:lang w:val="ru-RU"/>
              </w:rPr>
              <w:t>проксі</w:t>
            </w:r>
            <w:proofErr w:type="spellEnd"/>
            <w:r w:rsidRPr="00494AAE">
              <w:rPr>
                <w:lang w:val="ru-RU"/>
              </w:rPr>
              <w:t xml:space="preserve"> для </w:t>
            </w:r>
            <w:proofErr w:type="spellStart"/>
            <w:r w:rsidRPr="00494AAE">
              <w:rPr>
                <w:lang w:val="ru-RU"/>
              </w:rPr>
              <w:t>захисту</w:t>
            </w:r>
            <w:proofErr w:type="spellEnd"/>
            <w:r w:rsidRPr="00494AAE">
              <w:rPr>
                <w:lang w:val="ru-RU"/>
              </w:rPr>
              <w:t xml:space="preserve"> </w:t>
            </w:r>
            <w:proofErr w:type="spellStart"/>
            <w:r w:rsidRPr="00494AAE">
              <w:rPr>
                <w:lang w:val="ru-RU"/>
              </w:rPr>
              <w:t>від</w:t>
            </w:r>
            <w:proofErr w:type="spellEnd"/>
            <w:r w:rsidRPr="00494AAE">
              <w:rPr>
                <w:lang w:val="ru-RU"/>
              </w:rPr>
              <w:t xml:space="preserve"> </w:t>
            </w:r>
            <w:proofErr w:type="spellStart"/>
            <w:r w:rsidRPr="00494AAE">
              <w:rPr>
                <w:lang w:val="ru-RU"/>
              </w:rPr>
              <w:t>шкідливих</w:t>
            </w:r>
            <w:proofErr w:type="spellEnd"/>
            <w:r w:rsidRPr="00494AAE">
              <w:rPr>
                <w:lang w:val="ru-RU"/>
              </w:rPr>
              <w:t xml:space="preserve"> </w:t>
            </w:r>
            <w:proofErr w:type="spellStart"/>
            <w:r w:rsidRPr="00494AAE">
              <w:rPr>
                <w:lang w:val="ru-RU"/>
              </w:rPr>
              <w:t>програм</w:t>
            </w:r>
            <w:proofErr w:type="spellEnd"/>
            <w:r w:rsidRPr="00494AAE">
              <w:rPr>
                <w:lang w:val="ru-RU"/>
              </w:rPr>
              <w:t xml:space="preserve"> та веб-</w:t>
            </w:r>
            <w:proofErr w:type="spellStart"/>
            <w:r w:rsidRPr="00494AAE">
              <w:rPr>
                <w:lang w:val="ru-RU"/>
              </w:rPr>
              <w:t>фільтрації</w:t>
            </w:r>
            <w:proofErr w:type="spellEnd"/>
            <w:r w:rsidRPr="00494AAE">
              <w:rPr>
                <w:lang w:val="ru-RU"/>
              </w:rPr>
              <w:t xml:space="preserve">. </w:t>
            </w:r>
          </w:p>
          <w:p w14:paraId="6A4E80F6" w14:textId="77777777" w:rsidR="009E263B" w:rsidRPr="00494AAE" w:rsidRDefault="009E263B" w:rsidP="00881A74">
            <w:pPr>
              <w:pStyle w:val="aff2"/>
              <w:numPr>
                <w:ilvl w:val="0"/>
                <w:numId w:val="21"/>
              </w:numPr>
              <w:rPr>
                <w:lang w:val="ru-RU"/>
              </w:rPr>
            </w:pPr>
            <w:proofErr w:type="spellStart"/>
            <w:r w:rsidRPr="00494AAE">
              <w:rPr>
                <w:lang w:val="ru-RU"/>
              </w:rPr>
              <w:t>Пропонована</w:t>
            </w:r>
            <w:proofErr w:type="spellEnd"/>
            <w:r w:rsidRPr="00494AAE">
              <w:rPr>
                <w:lang w:val="ru-RU"/>
              </w:rPr>
              <w:t xml:space="preserve"> система повинна </w:t>
            </w:r>
            <w:proofErr w:type="spellStart"/>
            <w:r w:rsidRPr="00494AAE">
              <w:rPr>
                <w:lang w:val="ru-RU"/>
              </w:rPr>
              <w:t>надавати</w:t>
            </w:r>
            <w:proofErr w:type="spellEnd"/>
            <w:r w:rsidRPr="00494AAE">
              <w:rPr>
                <w:lang w:val="ru-RU"/>
              </w:rPr>
              <w:t xml:space="preserve"> тестер правил </w:t>
            </w:r>
            <w:proofErr w:type="spellStart"/>
            <w:r w:rsidRPr="00494AAE">
              <w:rPr>
                <w:lang w:val="ru-RU"/>
              </w:rPr>
              <w:t>брандмауера</w:t>
            </w:r>
            <w:proofErr w:type="spellEnd"/>
            <w:r w:rsidRPr="00494AAE">
              <w:rPr>
                <w:lang w:val="ru-RU"/>
              </w:rPr>
              <w:t>.</w:t>
            </w:r>
          </w:p>
          <w:p w14:paraId="60B641EB" w14:textId="77777777" w:rsidR="009E263B" w:rsidRPr="00494AAE"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494AAE">
              <w:rPr>
                <w:lang w:val="ru-RU"/>
              </w:rPr>
              <w:t>Можливість</w:t>
            </w:r>
            <w:proofErr w:type="spellEnd"/>
            <w:r w:rsidRPr="00494AAE">
              <w:rPr>
                <w:lang w:val="ru-RU"/>
              </w:rPr>
              <w:t xml:space="preserve"> </w:t>
            </w:r>
            <w:proofErr w:type="spellStart"/>
            <w:r w:rsidRPr="00494AAE">
              <w:rPr>
                <w:lang w:val="ru-RU"/>
              </w:rPr>
              <w:t>прискорення</w:t>
            </w:r>
            <w:proofErr w:type="spellEnd"/>
            <w:r w:rsidRPr="00494AAE">
              <w:rPr>
                <w:lang w:val="ru-RU"/>
              </w:rPr>
              <w:t xml:space="preserve"> </w:t>
            </w:r>
            <w:r w:rsidRPr="00A4527D">
              <w:t>Network</w:t>
            </w:r>
            <w:r w:rsidRPr="00494AAE">
              <w:rPr>
                <w:lang w:val="ru-RU"/>
              </w:rPr>
              <w:t xml:space="preserve"> </w:t>
            </w:r>
            <w:r w:rsidRPr="00A4527D">
              <w:t>Flow</w:t>
            </w:r>
            <w:r w:rsidRPr="00494AAE">
              <w:rPr>
                <w:lang w:val="ru-RU"/>
              </w:rPr>
              <w:t xml:space="preserve"> </w:t>
            </w:r>
            <w:proofErr w:type="spellStart"/>
            <w:r w:rsidRPr="00A4527D">
              <w:t>FastPath</w:t>
            </w:r>
            <w:proofErr w:type="spellEnd"/>
            <w:r w:rsidRPr="00494AAE">
              <w:rPr>
                <w:lang w:val="ru-RU"/>
              </w:rPr>
              <w:t xml:space="preserve"> для </w:t>
            </w:r>
            <w:proofErr w:type="spellStart"/>
            <w:r w:rsidRPr="00494AAE">
              <w:rPr>
                <w:lang w:val="ru-RU"/>
              </w:rPr>
              <w:t>надійного</w:t>
            </w:r>
            <w:proofErr w:type="spellEnd"/>
            <w:r w:rsidRPr="00494AAE">
              <w:rPr>
                <w:lang w:val="ru-RU"/>
              </w:rPr>
              <w:t xml:space="preserve"> </w:t>
            </w:r>
            <w:proofErr w:type="spellStart"/>
            <w:r w:rsidRPr="00494AAE">
              <w:rPr>
                <w:lang w:val="ru-RU"/>
              </w:rPr>
              <w:t>трафіку</w:t>
            </w:r>
            <w:proofErr w:type="spellEnd"/>
          </w:p>
          <w:p w14:paraId="4B0BCB6F" w14:textId="77777777" w:rsidR="009E263B" w:rsidRPr="00494AAE"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494AAE">
              <w:rPr>
                <w:lang w:val="ru-RU"/>
              </w:rPr>
              <w:t>Політики</w:t>
            </w:r>
            <w:proofErr w:type="spellEnd"/>
            <w:r w:rsidRPr="00494AAE">
              <w:rPr>
                <w:lang w:val="ru-RU"/>
              </w:rPr>
              <w:t xml:space="preserve"> на </w:t>
            </w:r>
            <w:proofErr w:type="spellStart"/>
            <w:r w:rsidRPr="00494AAE">
              <w:rPr>
                <w:lang w:val="ru-RU"/>
              </w:rPr>
              <w:t>основі</w:t>
            </w:r>
            <w:proofErr w:type="spellEnd"/>
            <w:r w:rsidRPr="00494AAE">
              <w:rPr>
                <w:lang w:val="ru-RU"/>
              </w:rPr>
              <w:t xml:space="preserve"> </w:t>
            </w:r>
            <w:proofErr w:type="spellStart"/>
            <w:r w:rsidRPr="00494AAE">
              <w:rPr>
                <w:lang w:val="ru-RU"/>
              </w:rPr>
              <w:t>користувачів</w:t>
            </w:r>
            <w:proofErr w:type="spellEnd"/>
            <w:r w:rsidRPr="00494AAE">
              <w:rPr>
                <w:lang w:val="ru-RU"/>
              </w:rPr>
              <w:t xml:space="preserve">, </w:t>
            </w:r>
            <w:proofErr w:type="spellStart"/>
            <w:r w:rsidRPr="00494AAE">
              <w:rPr>
                <w:lang w:val="ru-RU"/>
              </w:rPr>
              <w:t>груп</w:t>
            </w:r>
            <w:proofErr w:type="spellEnd"/>
            <w:r w:rsidRPr="00494AAE">
              <w:rPr>
                <w:lang w:val="ru-RU"/>
              </w:rPr>
              <w:t xml:space="preserve">, часу </w:t>
            </w:r>
            <w:proofErr w:type="spellStart"/>
            <w:r w:rsidRPr="00494AAE">
              <w:rPr>
                <w:lang w:val="ru-RU"/>
              </w:rPr>
              <w:t>або</w:t>
            </w:r>
            <w:proofErr w:type="spellEnd"/>
            <w:r w:rsidRPr="00494AAE">
              <w:rPr>
                <w:lang w:val="ru-RU"/>
              </w:rPr>
              <w:t xml:space="preserve"> </w:t>
            </w:r>
            <w:proofErr w:type="spellStart"/>
            <w:r w:rsidRPr="00494AAE">
              <w:rPr>
                <w:lang w:val="ru-RU"/>
              </w:rPr>
              <w:t>мережі</w:t>
            </w:r>
            <w:proofErr w:type="spellEnd"/>
          </w:p>
          <w:p w14:paraId="1E882CDB" w14:textId="77777777" w:rsidR="009E263B" w:rsidRPr="00494AAE"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494AAE">
              <w:rPr>
                <w:lang w:val="ru-RU"/>
              </w:rPr>
              <w:t>Ізольованість</w:t>
            </w:r>
            <w:proofErr w:type="spellEnd"/>
            <w:r w:rsidRPr="00494AAE">
              <w:rPr>
                <w:lang w:val="ru-RU"/>
              </w:rPr>
              <w:t xml:space="preserve"> зон і </w:t>
            </w:r>
            <w:proofErr w:type="spellStart"/>
            <w:r w:rsidRPr="00494AAE">
              <w:rPr>
                <w:lang w:val="ru-RU"/>
              </w:rPr>
              <w:t>підтримка</w:t>
            </w:r>
            <w:proofErr w:type="spellEnd"/>
            <w:r w:rsidRPr="00494AAE">
              <w:rPr>
                <w:lang w:val="ru-RU"/>
              </w:rPr>
              <w:t xml:space="preserve"> </w:t>
            </w:r>
            <w:proofErr w:type="spellStart"/>
            <w:r w:rsidRPr="00494AAE">
              <w:rPr>
                <w:lang w:val="ru-RU"/>
              </w:rPr>
              <w:t>політики</w:t>
            </w:r>
            <w:proofErr w:type="spellEnd"/>
            <w:r w:rsidRPr="00494AAE">
              <w:rPr>
                <w:lang w:val="ru-RU"/>
              </w:rPr>
              <w:t xml:space="preserve"> на </w:t>
            </w:r>
            <w:proofErr w:type="spellStart"/>
            <w:r w:rsidRPr="00494AAE">
              <w:rPr>
                <w:lang w:val="ru-RU"/>
              </w:rPr>
              <w:t>основі</w:t>
            </w:r>
            <w:proofErr w:type="spellEnd"/>
            <w:r w:rsidRPr="00494AAE">
              <w:rPr>
                <w:lang w:val="ru-RU"/>
              </w:rPr>
              <w:t xml:space="preserve"> зон</w:t>
            </w:r>
          </w:p>
          <w:p w14:paraId="692D84A1" w14:textId="77777777" w:rsidR="009E263B" w:rsidRPr="00494AAE"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494AAE">
              <w:rPr>
                <w:lang w:val="ru-RU"/>
              </w:rPr>
              <w:t>Зони</w:t>
            </w:r>
            <w:proofErr w:type="spellEnd"/>
            <w:r w:rsidRPr="00494AAE">
              <w:rPr>
                <w:lang w:val="ru-RU"/>
              </w:rPr>
              <w:t xml:space="preserve"> за </w:t>
            </w:r>
            <w:proofErr w:type="spellStart"/>
            <w:r w:rsidRPr="00494AAE">
              <w:rPr>
                <w:lang w:val="ru-RU"/>
              </w:rPr>
              <w:t>замовчуванням</w:t>
            </w:r>
            <w:proofErr w:type="spellEnd"/>
            <w:r w:rsidRPr="00494AAE">
              <w:rPr>
                <w:lang w:val="ru-RU"/>
              </w:rPr>
              <w:t xml:space="preserve"> для </w:t>
            </w:r>
            <w:r w:rsidRPr="00A4527D">
              <w:t>LAN</w:t>
            </w:r>
            <w:r w:rsidRPr="00494AAE">
              <w:rPr>
                <w:lang w:val="ru-RU"/>
              </w:rPr>
              <w:t xml:space="preserve">, </w:t>
            </w:r>
            <w:r w:rsidRPr="00A4527D">
              <w:t>WAN</w:t>
            </w:r>
            <w:r w:rsidRPr="00494AAE">
              <w:rPr>
                <w:lang w:val="ru-RU"/>
              </w:rPr>
              <w:t xml:space="preserve">, </w:t>
            </w:r>
            <w:r w:rsidRPr="00A4527D">
              <w:t>DMZ</w:t>
            </w:r>
            <w:r w:rsidRPr="00494AAE">
              <w:rPr>
                <w:lang w:val="ru-RU"/>
              </w:rPr>
              <w:t xml:space="preserve">, </w:t>
            </w:r>
            <w:r w:rsidRPr="00A4527D">
              <w:t>VPN</w:t>
            </w:r>
            <w:r w:rsidRPr="00494AAE">
              <w:rPr>
                <w:lang w:val="ru-RU"/>
              </w:rPr>
              <w:t xml:space="preserve"> и </w:t>
            </w:r>
            <w:proofErr w:type="spellStart"/>
            <w:r w:rsidRPr="00A4527D">
              <w:t>WiFi</w:t>
            </w:r>
            <w:proofErr w:type="spellEnd"/>
          </w:p>
          <w:p w14:paraId="124601BD" w14:textId="77777777" w:rsidR="009E263B" w:rsidRPr="00494AAE"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494AAE">
              <w:rPr>
                <w:lang w:val="ru-RU"/>
              </w:rPr>
              <w:t>Зони</w:t>
            </w:r>
            <w:proofErr w:type="spellEnd"/>
            <w:r w:rsidRPr="00494AAE">
              <w:rPr>
                <w:lang w:val="ru-RU"/>
              </w:rPr>
              <w:t xml:space="preserve"> </w:t>
            </w:r>
            <w:proofErr w:type="spellStart"/>
            <w:r w:rsidRPr="00494AAE">
              <w:rPr>
                <w:lang w:val="ru-RU"/>
              </w:rPr>
              <w:t>користувачів</w:t>
            </w:r>
            <w:proofErr w:type="spellEnd"/>
            <w:r w:rsidRPr="00494AAE">
              <w:rPr>
                <w:lang w:val="ru-RU"/>
              </w:rPr>
              <w:t xml:space="preserve"> в </w:t>
            </w:r>
            <w:r w:rsidRPr="00A4527D">
              <w:t>LAN</w:t>
            </w:r>
            <w:r w:rsidRPr="00494AAE">
              <w:rPr>
                <w:lang w:val="ru-RU"/>
              </w:rPr>
              <w:t xml:space="preserve"> или </w:t>
            </w:r>
            <w:r w:rsidRPr="00A4527D">
              <w:t>DMZ</w:t>
            </w:r>
          </w:p>
          <w:p w14:paraId="22BD5CB2" w14:textId="77777777" w:rsidR="009E263B" w:rsidRPr="00494AAE"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494AAE">
              <w:rPr>
                <w:lang w:val="ru-RU"/>
              </w:rPr>
              <w:t>Захист</w:t>
            </w:r>
            <w:proofErr w:type="spellEnd"/>
            <w:r w:rsidRPr="00494AAE">
              <w:rPr>
                <w:lang w:val="ru-RU"/>
              </w:rPr>
              <w:t xml:space="preserve"> </w:t>
            </w:r>
            <w:proofErr w:type="spellStart"/>
            <w:r w:rsidRPr="00494AAE">
              <w:rPr>
                <w:lang w:val="ru-RU"/>
              </w:rPr>
              <w:t>від</w:t>
            </w:r>
            <w:proofErr w:type="spellEnd"/>
            <w:r w:rsidRPr="00494AAE">
              <w:rPr>
                <w:lang w:val="ru-RU"/>
              </w:rPr>
              <w:t xml:space="preserve"> флуда: </w:t>
            </w:r>
            <w:r w:rsidRPr="00A4527D">
              <w:t>DoS</w:t>
            </w:r>
            <w:r w:rsidRPr="00494AAE">
              <w:rPr>
                <w:lang w:val="ru-RU"/>
              </w:rPr>
              <w:t xml:space="preserve">, </w:t>
            </w:r>
            <w:r w:rsidRPr="00A4527D">
              <w:t>DDoS</w:t>
            </w:r>
            <w:r w:rsidRPr="00494AAE">
              <w:rPr>
                <w:lang w:val="ru-RU"/>
              </w:rPr>
              <w:t xml:space="preserve"> і </w:t>
            </w:r>
            <w:proofErr w:type="spellStart"/>
            <w:r w:rsidRPr="00494AAE">
              <w:rPr>
                <w:lang w:val="ru-RU"/>
              </w:rPr>
              <w:t>блокування</w:t>
            </w:r>
            <w:proofErr w:type="spellEnd"/>
            <w:r w:rsidRPr="00494AAE">
              <w:rPr>
                <w:lang w:val="ru-RU"/>
              </w:rPr>
              <w:t xml:space="preserve"> </w:t>
            </w:r>
            <w:proofErr w:type="spellStart"/>
            <w:r w:rsidRPr="00494AAE">
              <w:rPr>
                <w:lang w:val="ru-RU"/>
              </w:rPr>
              <w:t>сканування</w:t>
            </w:r>
            <w:proofErr w:type="spellEnd"/>
            <w:r w:rsidRPr="00494AAE">
              <w:rPr>
                <w:lang w:val="ru-RU"/>
              </w:rPr>
              <w:t xml:space="preserve"> </w:t>
            </w:r>
            <w:proofErr w:type="spellStart"/>
            <w:r w:rsidRPr="00494AAE">
              <w:rPr>
                <w:lang w:val="ru-RU"/>
              </w:rPr>
              <w:t>портів</w:t>
            </w:r>
            <w:proofErr w:type="spellEnd"/>
          </w:p>
          <w:p w14:paraId="5599D282"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Блокування</w:t>
            </w:r>
            <w:proofErr w:type="spellEnd"/>
            <w:r w:rsidRPr="00A4527D">
              <w:t xml:space="preserve"> </w:t>
            </w:r>
            <w:proofErr w:type="spellStart"/>
            <w:r w:rsidRPr="00A4527D">
              <w:t>країни</w:t>
            </w:r>
            <w:proofErr w:type="spellEnd"/>
            <w:r w:rsidRPr="00A4527D">
              <w:t xml:space="preserve"> </w:t>
            </w:r>
            <w:proofErr w:type="spellStart"/>
            <w:r w:rsidRPr="00A4527D">
              <w:t>по</w:t>
            </w:r>
            <w:proofErr w:type="spellEnd"/>
            <w:r w:rsidRPr="00A4527D">
              <w:t xml:space="preserve"> GEO-IP</w:t>
            </w:r>
          </w:p>
          <w:p w14:paraId="092DA7C3"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Маршрутизація</w:t>
            </w:r>
            <w:proofErr w:type="spellEnd"/>
            <w:r w:rsidRPr="00A4527D">
              <w:t xml:space="preserve">: </w:t>
            </w:r>
            <w:proofErr w:type="spellStart"/>
            <w:r w:rsidRPr="00A4527D">
              <w:t>статична</w:t>
            </w:r>
            <w:proofErr w:type="spellEnd"/>
            <w:r w:rsidRPr="00A4527D">
              <w:t xml:space="preserve">, </w:t>
            </w:r>
            <w:proofErr w:type="spellStart"/>
            <w:r w:rsidRPr="00A4527D">
              <w:lastRenderedPageBreak/>
              <w:t>багатоадресна</w:t>
            </w:r>
            <w:proofErr w:type="spellEnd"/>
            <w:r w:rsidRPr="00A4527D">
              <w:t xml:space="preserve"> (PIM-SM) і </w:t>
            </w:r>
            <w:proofErr w:type="spellStart"/>
            <w:r w:rsidRPr="00A4527D">
              <w:t>динамічна</w:t>
            </w:r>
            <w:proofErr w:type="spellEnd"/>
            <w:r w:rsidRPr="00A4527D">
              <w:t xml:space="preserve"> (RIP, BGP, OSPF)</w:t>
            </w:r>
          </w:p>
          <w:p w14:paraId="378991D9"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Мостовий</w:t>
            </w:r>
            <w:proofErr w:type="spellEnd"/>
            <w:r w:rsidRPr="00A4527D">
              <w:t xml:space="preserve"> </w:t>
            </w:r>
            <w:proofErr w:type="spellStart"/>
            <w:r w:rsidRPr="00A4527D">
              <w:t>зв'язок</w:t>
            </w:r>
            <w:proofErr w:type="spellEnd"/>
            <w:r w:rsidRPr="00A4527D">
              <w:t xml:space="preserve"> з </w:t>
            </w:r>
            <w:proofErr w:type="spellStart"/>
            <w:r w:rsidRPr="00A4527D">
              <w:t>підтримкою</w:t>
            </w:r>
            <w:proofErr w:type="spellEnd"/>
            <w:r w:rsidRPr="00A4527D">
              <w:t xml:space="preserve"> STP і </w:t>
            </w:r>
            <w:proofErr w:type="spellStart"/>
            <w:r w:rsidRPr="00A4527D">
              <w:t>переадресація</w:t>
            </w:r>
            <w:proofErr w:type="spellEnd"/>
            <w:r w:rsidRPr="00A4527D">
              <w:t xml:space="preserve"> </w:t>
            </w:r>
            <w:proofErr w:type="spellStart"/>
            <w:r w:rsidRPr="00A4527D">
              <w:t>широкотранслюючих</w:t>
            </w:r>
            <w:proofErr w:type="spellEnd"/>
            <w:r w:rsidRPr="00A4527D">
              <w:t xml:space="preserve"> </w:t>
            </w:r>
            <w:proofErr w:type="spellStart"/>
            <w:r w:rsidRPr="00A4527D">
              <w:t>пакетів</w:t>
            </w:r>
            <w:proofErr w:type="spellEnd"/>
            <w:r w:rsidRPr="00A4527D">
              <w:t xml:space="preserve"> ARP</w:t>
            </w:r>
          </w:p>
        </w:tc>
        <w:tc>
          <w:tcPr>
            <w:tcW w:w="2977" w:type="dxa"/>
            <w:tcBorders>
              <w:top w:val="single" w:sz="4" w:space="0" w:color="auto"/>
              <w:left w:val="single" w:sz="4" w:space="0" w:color="auto"/>
              <w:bottom w:val="single" w:sz="4" w:space="0" w:color="auto"/>
              <w:right w:val="single" w:sz="4" w:space="0" w:color="auto"/>
            </w:tcBorders>
          </w:tcPr>
          <w:p w14:paraId="6C689591" w14:textId="77777777" w:rsidR="009E263B" w:rsidRPr="009E263B" w:rsidRDefault="009E263B" w:rsidP="009E263B"/>
        </w:tc>
      </w:tr>
      <w:tr w:rsidR="009E263B" w:rsidRPr="009E263B" w14:paraId="644B60C2" w14:textId="033EC089"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0DEDF675" w14:textId="77777777" w:rsidR="009E263B" w:rsidRPr="00A4527D" w:rsidRDefault="009E263B" w:rsidP="00C716E5">
            <w:pPr>
              <w:rPr>
                <w:b/>
                <w:lang w:val="ru-RU"/>
              </w:rPr>
            </w:pPr>
            <w:proofErr w:type="spellStart"/>
            <w:r w:rsidRPr="00A4527D">
              <w:rPr>
                <w:b/>
                <w:lang w:val="ru-RU"/>
              </w:rPr>
              <w:t>Вимоги</w:t>
            </w:r>
            <w:proofErr w:type="spellEnd"/>
            <w:r w:rsidRPr="00A4527D">
              <w:rPr>
                <w:b/>
                <w:lang w:val="ru-RU"/>
              </w:rPr>
              <w:t xml:space="preserve"> до </w:t>
            </w:r>
            <w:r w:rsidRPr="00A4527D">
              <w:rPr>
                <w:b/>
                <w:lang w:val="en-US"/>
              </w:rPr>
              <w:t>VPN</w:t>
            </w:r>
          </w:p>
        </w:tc>
        <w:tc>
          <w:tcPr>
            <w:tcW w:w="4844" w:type="dxa"/>
            <w:tcBorders>
              <w:top w:val="single" w:sz="4" w:space="0" w:color="auto"/>
              <w:left w:val="single" w:sz="4" w:space="0" w:color="auto"/>
              <w:bottom w:val="single" w:sz="4" w:space="0" w:color="auto"/>
              <w:right w:val="single" w:sz="4" w:space="0" w:color="auto"/>
            </w:tcBorders>
          </w:tcPr>
          <w:p w14:paraId="7D149960"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забезпечувати</w:t>
            </w:r>
            <w:proofErr w:type="spellEnd"/>
            <w:r w:rsidRPr="00D05DC9">
              <w:rPr>
                <w:lang w:val="ru-RU"/>
              </w:rPr>
              <w:t xml:space="preserve"> як </w:t>
            </w:r>
            <w:proofErr w:type="spellStart"/>
            <w:r w:rsidRPr="00D05DC9">
              <w:rPr>
                <w:lang w:val="ru-RU"/>
              </w:rPr>
              <w:t>мінімум</w:t>
            </w:r>
            <w:proofErr w:type="spellEnd"/>
            <w:r w:rsidRPr="00D05DC9">
              <w:rPr>
                <w:lang w:val="ru-RU"/>
              </w:rPr>
              <w:t xml:space="preserve"> </w:t>
            </w:r>
            <w:proofErr w:type="spellStart"/>
            <w:r w:rsidRPr="00D05DC9">
              <w:rPr>
                <w:lang w:val="ru-RU"/>
              </w:rPr>
              <w:t>наступні</w:t>
            </w:r>
            <w:proofErr w:type="spellEnd"/>
            <w:r w:rsidRPr="00D05DC9">
              <w:rPr>
                <w:lang w:val="ru-RU"/>
              </w:rPr>
              <w:t xml:space="preserve"> </w:t>
            </w:r>
            <w:proofErr w:type="spellStart"/>
            <w:r w:rsidRPr="00D05DC9">
              <w:rPr>
                <w:lang w:val="ru-RU"/>
              </w:rPr>
              <w:t>методи</w:t>
            </w:r>
            <w:proofErr w:type="spellEnd"/>
            <w:r w:rsidRPr="00D05DC9">
              <w:rPr>
                <w:lang w:val="ru-RU"/>
              </w:rPr>
              <w:t xml:space="preserve"> </w:t>
            </w:r>
            <w:proofErr w:type="spellStart"/>
            <w:r w:rsidRPr="00D05DC9">
              <w:rPr>
                <w:lang w:val="ru-RU"/>
              </w:rPr>
              <w:t>шифрування</w:t>
            </w:r>
            <w:proofErr w:type="spellEnd"/>
            <w:r w:rsidRPr="00D05DC9">
              <w:rPr>
                <w:lang w:val="ru-RU"/>
              </w:rPr>
              <w:t>: 3</w:t>
            </w:r>
            <w:r w:rsidRPr="00740202">
              <w:t>DES</w:t>
            </w:r>
            <w:r w:rsidRPr="00D05DC9">
              <w:rPr>
                <w:lang w:val="ru-RU"/>
              </w:rPr>
              <w:t xml:space="preserve">, </w:t>
            </w:r>
            <w:r w:rsidRPr="00740202">
              <w:t>AES</w:t>
            </w:r>
            <w:r w:rsidRPr="00D05DC9">
              <w:rPr>
                <w:lang w:val="ru-RU"/>
              </w:rPr>
              <w:t xml:space="preserve">, </w:t>
            </w:r>
            <w:r w:rsidRPr="00740202">
              <w:t>AES</w:t>
            </w:r>
            <w:r w:rsidRPr="00D05DC9">
              <w:rPr>
                <w:lang w:val="ru-RU"/>
              </w:rPr>
              <w:t xml:space="preserve">-256, </w:t>
            </w:r>
            <w:r w:rsidRPr="00740202">
              <w:t>Blowfish</w:t>
            </w:r>
            <w:r w:rsidRPr="00D05DC9">
              <w:rPr>
                <w:lang w:val="ru-RU"/>
              </w:rPr>
              <w:t>.</w:t>
            </w:r>
          </w:p>
          <w:p w14:paraId="1A4D04E5"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підтримувати</w:t>
            </w:r>
            <w:proofErr w:type="spellEnd"/>
            <w:r w:rsidRPr="00D05DC9">
              <w:rPr>
                <w:lang w:val="ru-RU"/>
              </w:rPr>
              <w:t xml:space="preserve"> </w:t>
            </w:r>
            <w:proofErr w:type="spellStart"/>
            <w:r w:rsidRPr="00D05DC9">
              <w:rPr>
                <w:lang w:val="ru-RU"/>
              </w:rPr>
              <w:t>такі</w:t>
            </w:r>
            <w:proofErr w:type="spellEnd"/>
            <w:r w:rsidRPr="00D05DC9">
              <w:rPr>
                <w:lang w:val="ru-RU"/>
              </w:rPr>
              <w:t xml:space="preserve"> </w:t>
            </w:r>
            <w:proofErr w:type="spellStart"/>
            <w:r w:rsidRPr="00D05DC9">
              <w:rPr>
                <w:lang w:val="ru-RU"/>
              </w:rPr>
              <w:t>методи</w:t>
            </w:r>
            <w:proofErr w:type="spellEnd"/>
            <w:r w:rsidRPr="00D05DC9">
              <w:rPr>
                <w:lang w:val="ru-RU"/>
              </w:rPr>
              <w:t xml:space="preserve"> </w:t>
            </w:r>
            <w:proofErr w:type="spellStart"/>
            <w:r w:rsidRPr="00D05DC9">
              <w:rPr>
                <w:lang w:val="ru-RU"/>
              </w:rPr>
              <w:t>інкапсуляції</w:t>
            </w:r>
            <w:proofErr w:type="spellEnd"/>
            <w:r w:rsidRPr="00D05DC9">
              <w:rPr>
                <w:lang w:val="ru-RU"/>
              </w:rPr>
              <w:t xml:space="preserve">: </w:t>
            </w:r>
            <w:r w:rsidRPr="00740202">
              <w:t>TCP</w:t>
            </w:r>
            <w:r w:rsidRPr="00D05DC9">
              <w:rPr>
                <w:lang w:val="ru-RU"/>
              </w:rPr>
              <w:t xml:space="preserve">, </w:t>
            </w:r>
            <w:r w:rsidRPr="00740202">
              <w:t>UDP</w:t>
            </w:r>
            <w:r w:rsidRPr="00D05DC9">
              <w:rPr>
                <w:lang w:val="ru-RU"/>
              </w:rPr>
              <w:t xml:space="preserve">, </w:t>
            </w:r>
            <w:r w:rsidRPr="00740202">
              <w:t>ESP</w:t>
            </w:r>
            <w:r w:rsidRPr="00D05DC9">
              <w:rPr>
                <w:lang w:val="ru-RU"/>
              </w:rPr>
              <w:t xml:space="preserve">, </w:t>
            </w:r>
            <w:r w:rsidRPr="00740202">
              <w:t>TCP</w:t>
            </w:r>
            <w:r w:rsidRPr="00D05DC9">
              <w:rPr>
                <w:lang w:val="ru-RU"/>
              </w:rPr>
              <w:t xml:space="preserve"> &amp; </w:t>
            </w:r>
            <w:r w:rsidRPr="00740202">
              <w:t>UDP</w:t>
            </w:r>
            <w:r w:rsidRPr="00D05DC9">
              <w:rPr>
                <w:lang w:val="ru-RU"/>
              </w:rPr>
              <w:t xml:space="preserve"> </w:t>
            </w:r>
            <w:r w:rsidRPr="00740202">
              <w:t>hybrid</w:t>
            </w:r>
            <w:r w:rsidRPr="00D05DC9">
              <w:rPr>
                <w:lang w:val="ru-RU"/>
              </w:rPr>
              <w:t>.</w:t>
            </w:r>
          </w:p>
          <w:p w14:paraId="17C172FA"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забезпечувати</w:t>
            </w:r>
            <w:proofErr w:type="spellEnd"/>
            <w:r w:rsidRPr="00D05DC9">
              <w:rPr>
                <w:lang w:val="ru-RU"/>
              </w:rPr>
              <w:t xml:space="preserve"> </w:t>
            </w:r>
            <w:proofErr w:type="spellStart"/>
            <w:r w:rsidRPr="00D05DC9">
              <w:rPr>
                <w:lang w:val="ru-RU"/>
              </w:rPr>
              <w:t>інфраструктуру</w:t>
            </w:r>
            <w:proofErr w:type="spellEnd"/>
            <w:r w:rsidRPr="00D05DC9">
              <w:rPr>
                <w:lang w:val="ru-RU"/>
              </w:rPr>
              <w:t xml:space="preserve"> </w:t>
            </w:r>
            <w:r w:rsidRPr="00740202">
              <w:t>VPN</w:t>
            </w:r>
            <w:r w:rsidRPr="00D05DC9">
              <w:rPr>
                <w:lang w:val="ru-RU"/>
              </w:rPr>
              <w:t xml:space="preserve"> на </w:t>
            </w:r>
            <w:proofErr w:type="spellStart"/>
            <w:r w:rsidRPr="00D05DC9">
              <w:rPr>
                <w:lang w:val="ru-RU"/>
              </w:rPr>
              <w:t>основі</w:t>
            </w:r>
            <w:proofErr w:type="spellEnd"/>
            <w:r w:rsidRPr="00D05DC9">
              <w:rPr>
                <w:lang w:val="ru-RU"/>
              </w:rPr>
              <w:t xml:space="preserve"> </w:t>
            </w:r>
            <w:r w:rsidRPr="00740202">
              <w:t>IPsec</w:t>
            </w:r>
            <w:r w:rsidRPr="00D05DC9">
              <w:rPr>
                <w:lang w:val="ru-RU"/>
              </w:rPr>
              <w:t xml:space="preserve"> і </w:t>
            </w:r>
            <w:proofErr w:type="spellStart"/>
            <w:r w:rsidRPr="00D05DC9">
              <w:rPr>
                <w:lang w:val="ru-RU"/>
              </w:rPr>
              <w:t>обхід</w:t>
            </w:r>
            <w:proofErr w:type="spellEnd"/>
            <w:r w:rsidRPr="00D05DC9">
              <w:rPr>
                <w:lang w:val="ru-RU"/>
              </w:rPr>
              <w:t xml:space="preserve"> </w:t>
            </w:r>
            <w:r w:rsidRPr="00740202">
              <w:t>NAT</w:t>
            </w:r>
            <w:r w:rsidRPr="00D05DC9">
              <w:rPr>
                <w:lang w:val="ru-RU"/>
              </w:rPr>
              <w:t xml:space="preserve"> для </w:t>
            </w:r>
            <w:proofErr w:type="spellStart"/>
            <w:r w:rsidRPr="00D05DC9">
              <w:rPr>
                <w:lang w:val="ru-RU"/>
              </w:rPr>
              <w:t>з'єднань</w:t>
            </w:r>
            <w:proofErr w:type="spellEnd"/>
            <w:r w:rsidRPr="00D05DC9">
              <w:rPr>
                <w:lang w:val="ru-RU"/>
              </w:rPr>
              <w:t xml:space="preserve"> </w:t>
            </w:r>
            <w:r w:rsidRPr="00740202">
              <w:t>VPN</w:t>
            </w:r>
            <w:r w:rsidRPr="00D05DC9">
              <w:rPr>
                <w:lang w:val="ru-RU"/>
              </w:rPr>
              <w:t xml:space="preserve"> типу «мережа-мережа» і «</w:t>
            </w:r>
            <w:proofErr w:type="spellStart"/>
            <w:r w:rsidRPr="00D05DC9">
              <w:rPr>
                <w:lang w:val="ru-RU"/>
              </w:rPr>
              <w:t>клієнт</w:t>
            </w:r>
            <w:proofErr w:type="spellEnd"/>
            <w:r w:rsidRPr="00D05DC9">
              <w:rPr>
                <w:lang w:val="ru-RU"/>
              </w:rPr>
              <w:t>-мережа».</w:t>
            </w:r>
          </w:p>
          <w:p w14:paraId="7364939E"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надавати</w:t>
            </w:r>
            <w:proofErr w:type="spellEnd"/>
            <w:r w:rsidRPr="00D05DC9">
              <w:rPr>
                <w:lang w:val="ru-RU"/>
              </w:rPr>
              <w:t xml:space="preserve"> </w:t>
            </w:r>
            <w:proofErr w:type="spellStart"/>
            <w:r w:rsidRPr="00D05DC9">
              <w:rPr>
                <w:lang w:val="ru-RU"/>
              </w:rPr>
              <w:t>клієнт-клієнт</w:t>
            </w:r>
            <w:proofErr w:type="spellEnd"/>
            <w:r w:rsidRPr="00D05DC9">
              <w:rPr>
                <w:lang w:val="ru-RU"/>
              </w:rPr>
              <w:t xml:space="preserve"> </w:t>
            </w:r>
            <w:r w:rsidRPr="00740202">
              <w:t>VPN</w:t>
            </w:r>
            <w:r w:rsidRPr="00D05DC9">
              <w:rPr>
                <w:lang w:val="ru-RU"/>
              </w:rPr>
              <w:t xml:space="preserve"> для </w:t>
            </w:r>
            <w:r w:rsidRPr="00740202">
              <w:t>Windows</w:t>
            </w:r>
            <w:r w:rsidRPr="00D05DC9">
              <w:rPr>
                <w:lang w:val="ru-RU"/>
              </w:rPr>
              <w:t xml:space="preserve">, </w:t>
            </w:r>
            <w:r w:rsidRPr="00740202">
              <w:t>Mac</w:t>
            </w:r>
            <w:r w:rsidRPr="00D05DC9">
              <w:rPr>
                <w:lang w:val="ru-RU"/>
              </w:rPr>
              <w:t xml:space="preserve"> </w:t>
            </w:r>
            <w:r w:rsidRPr="00740202">
              <w:t>OS</w:t>
            </w:r>
            <w:r w:rsidRPr="00D05DC9">
              <w:rPr>
                <w:lang w:val="ru-RU"/>
              </w:rPr>
              <w:t xml:space="preserve"> і </w:t>
            </w:r>
            <w:r w:rsidRPr="00740202">
              <w:t>Linux</w:t>
            </w:r>
            <w:r w:rsidRPr="00D05DC9">
              <w:rPr>
                <w:lang w:val="ru-RU"/>
              </w:rPr>
              <w:t xml:space="preserve">. </w:t>
            </w:r>
          </w:p>
          <w:p w14:paraId="74801A71"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надавати</w:t>
            </w:r>
            <w:proofErr w:type="spellEnd"/>
            <w:r w:rsidRPr="00D05DC9">
              <w:rPr>
                <w:lang w:val="ru-RU"/>
              </w:rPr>
              <w:t xml:space="preserve"> </w:t>
            </w:r>
            <w:proofErr w:type="spellStart"/>
            <w:r w:rsidRPr="00D05DC9">
              <w:rPr>
                <w:lang w:val="ru-RU"/>
              </w:rPr>
              <w:t>клієнт</w:t>
            </w:r>
            <w:proofErr w:type="spellEnd"/>
            <w:r w:rsidRPr="00D05DC9">
              <w:rPr>
                <w:lang w:val="ru-RU"/>
              </w:rPr>
              <w:t xml:space="preserve">-сайт </w:t>
            </w:r>
            <w:r w:rsidRPr="00740202">
              <w:t>SSL</w:t>
            </w:r>
            <w:r w:rsidRPr="00D05DC9">
              <w:rPr>
                <w:lang w:val="ru-RU"/>
              </w:rPr>
              <w:t xml:space="preserve"> </w:t>
            </w:r>
            <w:r w:rsidRPr="00740202">
              <w:t>VPN</w:t>
            </w:r>
            <w:r w:rsidRPr="00D05DC9">
              <w:rPr>
                <w:lang w:val="ru-RU"/>
              </w:rPr>
              <w:t xml:space="preserve">-агент для </w:t>
            </w:r>
            <w:proofErr w:type="spellStart"/>
            <w:r w:rsidRPr="00D05DC9">
              <w:rPr>
                <w:lang w:val="ru-RU"/>
              </w:rPr>
              <w:t>пристроїв</w:t>
            </w:r>
            <w:proofErr w:type="spellEnd"/>
            <w:r w:rsidRPr="00D05DC9">
              <w:rPr>
                <w:lang w:val="ru-RU"/>
              </w:rPr>
              <w:t xml:space="preserve"> </w:t>
            </w:r>
            <w:r w:rsidRPr="00740202">
              <w:t>iOS</w:t>
            </w:r>
            <w:r w:rsidRPr="00D05DC9">
              <w:rPr>
                <w:lang w:val="ru-RU"/>
              </w:rPr>
              <w:t xml:space="preserve"> і </w:t>
            </w:r>
            <w:r w:rsidRPr="00740202">
              <w:t>Android</w:t>
            </w:r>
            <w:r w:rsidRPr="00D05DC9">
              <w:rPr>
                <w:lang w:val="ru-RU"/>
              </w:rPr>
              <w:t>.</w:t>
            </w:r>
          </w:p>
          <w:p w14:paraId="71835F9A" w14:textId="77777777" w:rsidR="009E263B" w:rsidRPr="00D05DC9" w:rsidRDefault="009E263B" w:rsidP="00881A74">
            <w:pPr>
              <w:pStyle w:val="aff2"/>
              <w:numPr>
                <w:ilvl w:val="0"/>
                <w:numId w:val="21"/>
              </w:numPr>
              <w:rPr>
                <w:lang w:val="ru-RU"/>
              </w:rPr>
            </w:pPr>
            <w:proofErr w:type="spellStart"/>
            <w:r w:rsidRPr="00D05DC9">
              <w:rPr>
                <w:lang w:val="ru-RU"/>
              </w:rPr>
              <w:t>Запропонована</w:t>
            </w:r>
            <w:proofErr w:type="spellEnd"/>
            <w:r w:rsidRPr="00D05DC9">
              <w:rPr>
                <w:lang w:val="ru-RU"/>
              </w:rPr>
              <w:t xml:space="preserve"> система повинна бути </w:t>
            </w:r>
            <w:proofErr w:type="spellStart"/>
            <w:r w:rsidRPr="00D05DC9">
              <w:rPr>
                <w:lang w:val="ru-RU"/>
              </w:rPr>
              <w:t>здатна</w:t>
            </w:r>
            <w:proofErr w:type="spellEnd"/>
            <w:r w:rsidRPr="00D05DC9">
              <w:rPr>
                <w:lang w:val="ru-RU"/>
              </w:rPr>
              <w:t xml:space="preserve"> </w:t>
            </w:r>
            <w:proofErr w:type="spellStart"/>
            <w:r w:rsidRPr="00D05DC9">
              <w:rPr>
                <w:lang w:val="ru-RU"/>
              </w:rPr>
              <w:t>термінувати</w:t>
            </w:r>
            <w:proofErr w:type="spellEnd"/>
            <w:r w:rsidRPr="00D05DC9">
              <w:rPr>
                <w:lang w:val="ru-RU"/>
              </w:rPr>
              <w:t xml:space="preserve"> </w:t>
            </w:r>
            <w:r w:rsidRPr="00740202">
              <w:t>SSL</w:t>
            </w:r>
            <w:r w:rsidRPr="00D05DC9">
              <w:rPr>
                <w:lang w:val="ru-RU"/>
              </w:rPr>
              <w:t xml:space="preserve"> </w:t>
            </w:r>
            <w:r w:rsidRPr="00740202">
              <w:t>VPN</w:t>
            </w:r>
            <w:r w:rsidRPr="00D05DC9">
              <w:rPr>
                <w:lang w:val="ru-RU"/>
              </w:rPr>
              <w:t xml:space="preserve">, </w:t>
            </w:r>
            <w:r w:rsidRPr="00740202">
              <w:t>PPTP</w:t>
            </w:r>
            <w:r w:rsidRPr="00D05DC9">
              <w:rPr>
                <w:lang w:val="ru-RU"/>
              </w:rPr>
              <w:t xml:space="preserve">, </w:t>
            </w:r>
            <w:r w:rsidRPr="00740202">
              <w:t>L</w:t>
            </w:r>
            <w:r w:rsidRPr="00D05DC9">
              <w:rPr>
                <w:lang w:val="ru-RU"/>
              </w:rPr>
              <w:t>2</w:t>
            </w:r>
            <w:r w:rsidRPr="00740202">
              <w:t>TP</w:t>
            </w:r>
            <w:r w:rsidRPr="00D05DC9">
              <w:rPr>
                <w:lang w:val="ru-RU"/>
              </w:rPr>
              <w:t xml:space="preserve"> і </w:t>
            </w:r>
            <w:proofErr w:type="spellStart"/>
            <w:r w:rsidRPr="00D05DC9">
              <w:rPr>
                <w:lang w:val="ru-RU"/>
              </w:rPr>
              <w:t>стандартні</w:t>
            </w:r>
            <w:proofErr w:type="spellEnd"/>
            <w:r w:rsidRPr="00D05DC9">
              <w:rPr>
                <w:lang w:val="ru-RU"/>
              </w:rPr>
              <w:t xml:space="preserve"> </w:t>
            </w:r>
            <w:proofErr w:type="spellStart"/>
            <w:r w:rsidRPr="00D05DC9">
              <w:rPr>
                <w:lang w:val="ru-RU"/>
              </w:rPr>
              <w:t>клієнтські</w:t>
            </w:r>
            <w:proofErr w:type="spellEnd"/>
            <w:r w:rsidRPr="00D05DC9">
              <w:rPr>
                <w:lang w:val="ru-RU"/>
              </w:rPr>
              <w:t xml:space="preserve"> </w:t>
            </w:r>
            <w:proofErr w:type="spellStart"/>
            <w:r w:rsidRPr="00D05DC9">
              <w:rPr>
                <w:lang w:val="ru-RU"/>
              </w:rPr>
              <w:t>з'єднання</w:t>
            </w:r>
            <w:proofErr w:type="spellEnd"/>
            <w:r w:rsidRPr="00D05DC9">
              <w:rPr>
                <w:lang w:val="ru-RU"/>
              </w:rPr>
              <w:t xml:space="preserve"> </w:t>
            </w:r>
            <w:r w:rsidRPr="00740202">
              <w:t>IPsec</w:t>
            </w:r>
            <w:r w:rsidRPr="00D05DC9">
              <w:rPr>
                <w:lang w:val="ru-RU"/>
              </w:rPr>
              <w:t>.</w:t>
            </w:r>
          </w:p>
          <w:p w14:paraId="57F78F34"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бути </w:t>
            </w:r>
            <w:proofErr w:type="spellStart"/>
            <w:r w:rsidRPr="00D05DC9">
              <w:rPr>
                <w:lang w:val="ru-RU"/>
              </w:rPr>
              <w:t>або</w:t>
            </w:r>
            <w:proofErr w:type="spellEnd"/>
            <w:r w:rsidRPr="00D05DC9">
              <w:rPr>
                <w:lang w:val="ru-RU"/>
              </w:rPr>
              <w:t xml:space="preserve"> </w:t>
            </w:r>
            <w:proofErr w:type="spellStart"/>
            <w:r w:rsidRPr="00D05DC9">
              <w:rPr>
                <w:lang w:val="ru-RU"/>
              </w:rPr>
              <w:t>приватним</w:t>
            </w:r>
            <w:proofErr w:type="spellEnd"/>
            <w:r w:rsidRPr="00D05DC9">
              <w:rPr>
                <w:lang w:val="ru-RU"/>
              </w:rPr>
              <w:t xml:space="preserve"> </w:t>
            </w:r>
            <w:r w:rsidRPr="00740202">
              <w:t>CA</w:t>
            </w:r>
            <w:r w:rsidRPr="00D05DC9">
              <w:rPr>
                <w:lang w:val="ru-RU"/>
              </w:rPr>
              <w:t xml:space="preserve"> для </w:t>
            </w:r>
            <w:r w:rsidRPr="00740202">
              <w:t>VPN</w:t>
            </w:r>
            <w:r w:rsidRPr="00D05DC9">
              <w:rPr>
                <w:lang w:val="ru-RU"/>
              </w:rPr>
              <w:t>-</w:t>
            </w:r>
            <w:proofErr w:type="spellStart"/>
            <w:r w:rsidRPr="00D05DC9">
              <w:rPr>
                <w:lang w:val="ru-RU"/>
              </w:rPr>
              <w:t>тунелів</w:t>
            </w:r>
            <w:proofErr w:type="spellEnd"/>
            <w:r w:rsidRPr="00D05DC9">
              <w:rPr>
                <w:lang w:val="ru-RU"/>
              </w:rPr>
              <w:t xml:space="preserve">, </w:t>
            </w:r>
            <w:proofErr w:type="spellStart"/>
            <w:r w:rsidRPr="00D05DC9">
              <w:rPr>
                <w:lang w:val="ru-RU"/>
              </w:rPr>
              <w:t>або</w:t>
            </w:r>
            <w:proofErr w:type="spellEnd"/>
            <w:r w:rsidRPr="00D05DC9">
              <w:rPr>
                <w:lang w:val="ru-RU"/>
              </w:rPr>
              <w:t xml:space="preserve"> </w:t>
            </w:r>
            <w:proofErr w:type="spellStart"/>
            <w:r w:rsidRPr="00D05DC9">
              <w:rPr>
                <w:lang w:val="ru-RU"/>
              </w:rPr>
              <w:t>підтримувати</w:t>
            </w:r>
            <w:proofErr w:type="spellEnd"/>
            <w:r w:rsidRPr="00D05DC9">
              <w:rPr>
                <w:lang w:val="ru-RU"/>
              </w:rPr>
              <w:t xml:space="preserve"> </w:t>
            </w:r>
            <w:proofErr w:type="spellStart"/>
            <w:r w:rsidRPr="00D05DC9">
              <w:rPr>
                <w:lang w:val="ru-RU"/>
              </w:rPr>
              <w:t>аутентифікацію</w:t>
            </w:r>
            <w:proofErr w:type="spellEnd"/>
            <w:r w:rsidRPr="00D05DC9">
              <w:rPr>
                <w:lang w:val="ru-RU"/>
              </w:rPr>
              <w:t xml:space="preserve"> через </w:t>
            </w:r>
            <w:proofErr w:type="spellStart"/>
            <w:r w:rsidRPr="00D05DC9">
              <w:rPr>
                <w:lang w:val="ru-RU"/>
              </w:rPr>
              <w:t>зовнішній</w:t>
            </w:r>
            <w:proofErr w:type="spellEnd"/>
            <w:r w:rsidRPr="00D05DC9">
              <w:rPr>
                <w:lang w:val="ru-RU"/>
              </w:rPr>
              <w:t xml:space="preserve"> </w:t>
            </w:r>
            <w:r w:rsidRPr="00740202">
              <w:t>CA</w:t>
            </w:r>
            <w:r w:rsidRPr="00D05DC9">
              <w:rPr>
                <w:lang w:val="ru-RU"/>
              </w:rPr>
              <w:t xml:space="preserve"> (</w:t>
            </w:r>
            <w:proofErr w:type="spellStart"/>
            <w:r w:rsidRPr="00D05DC9">
              <w:rPr>
                <w:lang w:val="ru-RU"/>
              </w:rPr>
              <w:t>сертифікати</w:t>
            </w:r>
            <w:proofErr w:type="spellEnd"/>
            <w:r w:rsidRPr="00D05DC9">
              <w:rPr>
                <w:lang w:val="ru-RU"/>
              </w:rPr>
              <w:t xml:space="preserve"> </w:t>
            </w:r>
            <w:r w:rsidRPr="00740202">
              <w:t>X</w:t>
            </w:r>
            <w:r w:rsidRPr="00D05DC9">
              <w:rPr>
                <w:lang w:val="ru-RU"/>
              </w:rPr>
              <w:t>.509).</w:t>
            </w:r>
          </w:p>
          <w:p w14:paraId="4F3DAC42" w14:textId="77777777" w:rsidR="009E263B" w:rsidRPr="00D05DC9" w:rsidRDefault="009E263B" w:rsidP="00881A74">
            <w:pPr>
              <w:pStyle w:val="aff2"/>
              <w:numPr>
                <w:ilvl w:val="0"/>
                <w:numId w:val="21"/>
              </w:numPr>
              <w:rPr>
                <w:lang w:val="ru-RU"/>
              </w:rPr>
            </w:pPr>
            <w:proofErr w:type="spellStart"/>
            <w:r w:rsidRPr="00D05DC9">
              <w:rPr>
                <w:lang w:val="ru-RU"/>
              </w:rPr>
              <w:t>Всі</w:t>
            </w:r>
            <w:proofErr w:type="spellEnd"/>
            <w:r w:rsidRPr="00D05DC9">
              <w:rPr>
                <w:lang w:val="ru-RU"/>
              </w:rPr>
              <w:t xml:space="preserve"> </w:t>
            </w:r>
            <w:proofErr w:type="spellStart"/>
            <w:r w:rsidRPr="00D05DC9">
              <w:rPr>
                <w:lang w:val="ru-RU"/>
              </w:rPr>
              <w:t>параметри</w:t>
            </w:r>
            <w:proofErr w:type="spellEnd"/>
            <w:r w:rsidRPr="00D05DC9">
              <w:rPr>
                <w:lang w:val="ru-RU"/>
              </w:rPr>
              <w:t xml:space="preserve"> </w:t>
            </w:r>
            <w:proofErr w:type="spellStart"/>
            <w:r w:rsidRPr="00D05DC9">
              <w:rPr>
                <w:lang w:val="ru-RU"/>
              </w:rPr>
              <w:t>конфігурації</w:t>
            </w:r>
            <w:proofErr w:type="spellEnd"/>
            <w:r w:rsidRPr="00D05DC9">
              <w:rPr>
                <w:lang w:val="ru-RU"/>
              </w:rPr>
              <w:t xml:space="preserve"> </w:t>
            </w:r>
            <w:r w:rsidRPr="00740202">
              <w:t>VPN</w:t>
            </w:r>
            <w:r w:rsidRPr="00D05DC9">
              <w:rPr>
                <w:lang w:val="ru-RU"/>
              </w:rPr>
              <w:t xml:space="preserve"> </w:t>
            </w:r>
            <w:proofErr w:type="spellStart"/>
            <w:r w:rsidRPr="00D05DC9">
              <w:rPr>
                <w:lang w:val="ru-RU"/>
              </w:rPr>
              <w:t>повинні</w:t>
            </w:r>
            <w:proofErr w:type="spellEnd"/>
            <w:r w:rsidRPr="00D05DC9">
              <w:rPr>
                <w:lang w:val="ru-RU"/>
              </w:rPr>
              <w:t xml:space="preserve"> бути </w:t>
            </w:r>
            <w:proofErr w:type="spellStart"/>
            <w:r w:rsidRPr="00D05DC9">
              <w:rPr>
                <w:lang w:val="ru-RU"/>
              </w:rPr>
              <w:t>доступні</w:t>
            </w:r>
            <w:proofErr w:type="spellEnd"/>
            <w:r w:rsidRPr="00D05DC9">
              <w:rPr>
                <w:lang w:val="ru-RU"/>
              </w:rPr>
              <w:t xml:space="preserve"> через </w:t>
            </w:r>
            <w:proofErr w:type="spellStart"/>
            <w:r w:rsidRPr="00D05DC9">
              <w:rPr>
                <w:lang w:val="ru-RU"/>
              </w:rPr>
              <w:t>призначений</w:t>
            </w:r>
            <w:proofErr w:type="spellEnd"/>
            <w:r w:rsidRPr="00D05DC9">
              <w:rPr>
                <w:lang w:val="ru-RU"/>
              </w:rPr>
              <w:t xml:space="preserve"> для </w:t>
            </w:r>
            <w:proofErr w:type="spellStart"/>
            <w:r w:rsidRPr="00D05DC9">
              <w:rPr>
                <w:lang w:val="ru-RU"/>
              </w:rPr>
              <w:t>користувача</w:t>
            </w:r>
            <w:proofErr w:type="spellEnd"/>
            <w:r w:rsidRPr="00D05DC9">
              <w:rPr>
                <w:lang w:val="ru-RU"/>
              </w:rPr>
              <w:t xml:space="preserve"> </w:t>
            </w:r>
            <w:proofErr w:type="spellStart"/>
            <w:r w:rsidRPr="00D05DC9">
              <w:rPr>
                <w:lang w:val="ru-RU"/>
              </w:rPr>
              <w:t>інтерфейс</w:t>
            </w:r>
            <w:proofErr w:type="spellEnd"/>
          </w:p>
          <w:p w14:paraId="0C064F2C"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підтримувати</w:t>
            </w:r>
            <w:proofErr w:type="spellEnd"/>
            <w:r w:rsidRPr="00D05DC9">
              <w:rPr>
                <w:lang w:val="ru-RU"/>
              </w:rPr>
              <w:t xml:space="preserve"> настройку, </w:t>
            </w:r>
            <w:proofErr w:type="spellStart"/>
            <w:r w:rsidRPr="00D05DC9">
              <w:rPr>
                <w:lang w:val="ru-RU"/>
              </w:rPr>
              <w:t>моніторинг</w:t>
            </w:r>
            <w:proofErr w:type="spellEnd"/>
            <w:r w:rsidRPr="00D05DC9">
              <w:rPr>
                <w:lang w:val="ru-RU"/>
              </w:rPr>
              <w:t xml:space="preserve"> і </w:t>
            </w:r>
            <w:proofErr w:type="spellStart"/>
            <w:r w:rsidRPr="00D05DC9">
              <w:rPr>
                <w:lang w:val="ru-RU"/>
              </w:rPr>
              <w:t>завершення</w:t>
            </w:r>
            <w:proofErr w:type="spellEnd"/>
            <w:r w:rsidRPr="00D05DC9">
              <w:rPr>
                <w:lang w:val="ru-RU"/>
              </w:rPr>
              <w:t xml:space="preserve"> </w:t>
            </w:r>
            <w:r w:rsidRPr="00740202">
              <w:t>VPN</w:t>
            </w:r>
            <w:r w:rsidRPr="00D05DC9">
              <w:rPr>
                <w:lang w:val="ru-RU"/>
              </w:rPr>
              <w:t>-</w:t>
            </w:r>
            <w:proofErr w:type="spellStart"/>
            <w:r w:rsidRPr="00D05DC9">
              <w:rPr>
                <w:lang w:val="ru-RU"/>
              </w:rPr>
              <w:t>тунелю</w:t>
            </w:r>
            <w:proofErr w:type="spellEnd"/>
            <w:r w:rsidRPr="00D05DC9">
              <w:rPr>
                <w:lang w:val="ru-RU"/>
              </w:rPr>
              <w:t xml:space="preserve"> на </w:t>
            </w:r>
            <w:proofErr w:type="spellStart"/>
            <w:r w:rsidRPr="00D05DC9">
              <w:rPr>
                <w:lang w:val="ru-RU"/>
              </w:rPr>
              <w:t>основі</w:t>
            </w:r>
            <w:proofErr w:type="spellEnd"/>
            <w:r w:rsidRPr="00D05DC9">
              <w:rPr>
                <w:lang w:val="ru-RU"/>
              </w:rPr>
              <w:t xml:space="preserve"> </w:t>
            </w:r>
            <w:proofErr w:type="spellStart"/>
            <w:r w:rsidRPr="00D05DC9">
              <w:rPr>
                <w:lang w:val="ru-RU"/>
              </w:rPr>
              <w:lastRenderedPageBreak/>
              <w:t>призначеного</w:t>
            </w:r>
            <w:proofErr w:type="spellEnd"/>
            <w:r w:rsidRPr="00D05DC9">
              <w:rPr>
                <w:lang w:val="ru-RU"/>
              </w:rPr>
              <w:t xml:space="preserve"> для </w:t>
            </w:r>
            <w:proofErr w:type="spellStart"/>
            <w:r w:rsidRPr="00D05DC9">
              <w:rPr>
                <w:lang w:val="ru-RU"/>
              </w:rPr>
              <w:t>користувача</w:t>
            </w:r>
            <w:proofErr w:type="spellEnd"/>
            <w:r w:rsidRPr="00D05DC9">
              <w:rPr>
                <w:lang w:val="ru-RU"/>
              </w:rPr>
              <w:t xml:space="preserve"> </w:t>
            </w:r>
            <w:proofErr w:type="spellStart"/>
            <w:r w:rsidRPr="00D05DC9">
              <w:rPr>
                <w:lang w:val="ru-RU"/>
              </w:rPr>
              <w:t>інтерфейсу</w:t>
            </w:r>
            <w:proofErr w:type="spellEnd"/>
            <w:r w:rsidRPr="00740202">
              <w:rPr>
                <w:lang w:val="ru-RU"/>
              </w:rPr>
              <w:t>.</w:t>
            </w:r>
          </w:p>
          <w:p w14:paraId="691813BD" w14:textId="77777777" w:rsidR="009E263B" w:rsidRPr="00D05DC9" w:rsidRDefault="009E263B" w:rsidP="00881A74">
            <w:pPr>
              <w:pStyle w:val="aff2"/>
              <w:numPr>
                <w:ilvl w:val="0"/>
                <w:numId w:val="21"/>
              </w:numPr>
              <w:rPr>
                <w:lang w:val="ru-RU"/>
              </w:rPr>
            </w:pPr>
            <w:proofErr w:type="spellStart"/>
            <w:r w:rsidRPr="00D05DC9">
              <w:rPr>
                <w:lang w:val="ru-RU"/>
              </w:rPr>
              <w:t>Формування</w:t>
            </w:r>
            <w:proofErr w:type="spellEnd"/>
            <w:r w:rsidRPr="00D05DC9">
              <w:rPr>
                <w:lang w:val="ru-RU"/>
              </w:rPr>
              <w:t xml:space="preserve"> </w:t>
            </w:r>
            <w:proofErr w:type="spellStart"/>
            <w:r w:rsidRPr="00D05DC9">
              <w:rPr>
                <w:lang w:val="ru-RU"/>
              </w:rPr>
              <w:t>трафіку</w:t>
            </w:r>
            <w:proofErr w:type="spellEnd"/>
            <w:r w:rsidRPr="00D05DC9">
              <w:rPr>
                <w:lang w:val="ru-RU"/>
              </w:rPr>
              <w:t xml:space="preserve"> </w:t>
            </w:r>
            <w:proofErr w:type="spellStart"/>
            <w:r w:rsidRPr="00D05DC9">
              <w:rPr>
                <w:lang w:val="ru-RU"/>
              </w:rPr>
              <w:t>має</w:t>
            </w:r>
            <w:proofErr w:type="spellEnd"/>
            <w:r w:rsidRPr="00D05DC9">
              <w:rPr>
                <w:lang w:val="ru-RU"/>
              </w:rPr>
              <w:t xml:space="preserve"> бути </w:t>
            </w:r>
            <w:proofErr w:type="spellStart"/>
            <w:r w:rsidRPr="00D05DC9">
              <w:rPr>
                <w:lang w:val="ru-RU"/>
              </w:rPr>
              <w:t>доступне</w:t>
            </w:r>
            <w:proofErr w:type="spellEnd"/>
            <w:r w:rsidRPr="00D05DC9">
              <w:rPr>
                <w:lang w:val="ru-RU"/>
              </w:rPr>
              <w:t xml:space="preserve"> в </w:t>
            </w:r>
            <w:r w:rsidRPr="00740202">
              <w:t>VPN</w:t>
            </w:r>
            <w:r w:rsidRPr="00D05DC9">
              <w:rPr>
                <w:lang w:val="ru-RU"/>
              </w:rPr>
              <w:t>-</w:t>
            </w:r>
            <w:proofErr w:type="spellStart"/>
            <w:r w:rsidRPr="00D05DC9">
              <w:rPr>
                <w:lang w:val="ru-RU"/>
              </w:rPr>
              <w:t>тунелі</w:t>
            </w:r>
            <w:proofErr w:type="spellEnd"/>
            <w:r w:rsidRPr="00D05DC9">
              <w:rPr>
                <w:lang w:val="ru-RU"/>
              </w:rPr>
              <w:t xml:space="preserve"> (на </w:t>
            </w:r>
            <w:proofErr w:type="spellStart"/>
            <w:r w:rsidRPr="00D05DC9">
              <w:rPr>
                <w:lang w:val="ru-RU"/>
              </w:rPr>
              <w:t>основі</w:t>
            </w:r>
            <w:proofErr w:type="spellEnd"/>
            <w:r w:rsidRPr="00D05DC9">
              <w:rPr>
                <w:lang w:val="ru-RU"/>
              </w:rPr>
              <w:t xml:space="preserve"> </w:t>
            </w:r>
            <w:proofErr w:type="spellStart"/>
            <w:r w:rsidRPr="00D05DC9">
              <w:rPr>
                <w:lang w:val="ru-RU"/>
              </w:rPr>
              <w:t>програми</w:t>
            </w:r>
            <w:proofErr w:type="spellEnd"/>
            <w:r w:rsidRPr="00D05DC9">
              <w:rPr>
                <w:lang w:val="ru-RU"/>
              </w:rPr>
              <w:t xml:space="preserve">, </w:t>
            </w:r>
            <w:proofErr w:type="spellStart"/>
            <w:r w:rsidRPr="00D05DC9">
              <w:rPr>
                <w:lang w:val="ru-RU"/>
              </w:rPr>
              <w:t>джерела</w:t>
            </w:r>
            <w:proofErr w:type="spellEnd"/>
            <w:r w:rsidRPr="00D05DC9">
              <w:rPr>
                <w:lang w:val="ru-RU"/>
              </w:rPr>
              <w:t xml:space="preserve"> і </w:t>
            </w:r>
            <w:proofErr w:type="spellStart"/>
            <w:r w:rsidRPr="00D05DC9">
              <w:rPr>
                <w:lang w:val="ru-RU"/>
              </w:rPr>
              <w:t>призначення</w:t>
            </w:r>
            <w:proofErr w:type="spellEnd"/>
            <w:r w:rsidRPr="00D05DC9">
              <w:rPr>
                <w:lang w:val="ru-RU"/>
              </w:rPr>
              <w:t>).</w:t>
            </w:r>
          </w:p>
          <w:p w14:paraId="5BBA21CF" w14:textId="77777777" w:rsidR="009E263B" w:rsidRPr="00D05DC9" w:rsidRDefault="009E263B" w:rsidP="00881A74">
            <w:pPr>
              <w:pStyle w:val="aff2"/>
              <w:numPr>
                <w:ilvl w:val="0"/>
                <w:numId w:val="21"/>
              </w:numPr>
              <w:rPr>
                <w:lang w:val="ru-RU"/>
              </w:rPr>
            </w:pPr>
            <w:r w:rsidRPr="00D05DC9">
              <w:rPr>
                <w:lang w:val="ru-RU"/>
              </w:rPr>
              <w:t xml:space="preserve">Автоматична </w:t>
            </w:r>
            <w:proofErr w:type="spellStart"/>
            <w:r w:rsidRPr="00D05DC9">
              <w:rPr>
                <w:lang w:val="ru-RU"/>
              </w:rPr>
              <w:t>активація</w:t>
            </w:r>
            <w:proofErr w:type="spellEnd"/>
            <w:r w:rsidRPr="00D05DC9">
              <w:rPr>
                <w:lang w:val="ru-RU"/>
              </w:rPr>
              <w:t xml:space="preserve"> </w:t>
            </w:r>
            <w:proofErr w:type="spellStart"/>
            <w:r w:rsidRPr="00D05DC9">
              <w:rPr>
                <w:lang w:val="ru-RU"/>
              </w:rPr>
              <w:t>політик</w:t>
            </w:r>
            <w:proofErr w:type="spellEnd"/>
            <w:r w:rsidRPr="00D05DC9">
              <w:rPr>
                <w:lang w:val="ru-RU"/>
              </w:rPr>
              <w:t xml:space="preserve"> </w:t>
            </w:r>
            <w:proofErr w:type="spellStart"/>
            <w:r w:rsidRPr="00D05DC9">
              <w:rPr>
                <w:lang w:val="ru-RU"/>
              </w:rPr>
              <w:t>резервування</w:t>
            </w:r>
            <w:proofErr w:type="spellEnd"/>
            <w:r w:rsidRPr="00D05DC9">
              <w:rPr>
                <w:lang w:val="ru-RU"/>
              </w:rPr>
              <w:t xml:space="preserve"> / </w:t>
            </w:r>
            <w:proofErr w:type="spellStart"/>
            <w:r w:rsidRPr="00D05DC9">
              <w:rPr>
                <w:lang w:val="ru-RU"/>
              </w:rPr>
              <w:t>відкату</w:t>
            </w:r>
            <w:proofErr w:type="spellEnd"/>
            <w:r w:rsidRPr="00D05DC9">
              <w:rPr>
                <w:lang w:val="ru-RU"/>
              </w:rPr>
              <w:t xml:space="preserve"> </w:t>
            </w:r>
            <w:proofErr w:type="spellStart"/>
            <w:r w:rsidRPr="00D05DC9">
              <w:rPr>
                <w:lang w:val="ru-RU"/>
              </w:rPr>
              <w:t>трафіку</w:t>
            </w:r>
            <w:proofErr w:type="spellEnd"/>
            <w:r w:rsidRPr="00D05DC9">
              <w:rPr>
                <w:lang w:val="ru-RU"/>
              </w:rPr>
              <w:t xml:space="preserve"> в </w:t>
            </w:r>
            <w:proofErr w:type="spellStart"/>
            <w:r w:rsidRPr="00D05DC9">
              <w:rPr>
                <w:lang w:val="ru-RU"/>
              </w:rPr>
              <w:t>тунелях</w:t>
            </w:r>
            <w:proofErr w:type="spellEnd"/>
            <w:r w:rsidRPr="00D05DC9">
              <w:rPr>
                <w:lang w:val="ru-RU"/>
              </w:rPr>
              <w:t xml:space="preserve"> </w:t>
            </w:r>
            <w:r w:rsidRPr="00740202">
              <w:t>VPN</w:t>
            </w:r>
            <w:r w:rsidRPr="00D05DC9">
              <w:rPr>
                <w:lang w:val="ru-RU"/>
              </w:rPr>
              <w:t xml:space="preserve"> повинна </w:t>
            </w:r>
            <w:proofErr w:type="spellStart"/>
            <w:r w:rsidRPr="00D05DC9">
              <w:rPr>
                <w:lang w:val="ru-RU"/>
              </w:rPr>
              <w:t>підтримуватися</w:t>
            </w:r>
            <w:proofErr w:type="spellEnd"/>
            <w:r w:rsidRPr="00D05DC9">
              <w:rPr>
                <w:lang w:val="ru-RU"/>
              </w:rPr>
              <w:t xml:space="preserve"> в </w:t>
            </w:r>
            <w:proofErr w:type="spellStart"/>
            <w:r w:rsidRPr="00D05DC9">
              <w:rPr>
                <w:lang w:val="ru-RU"/>
              </w:rPr>
              <w:t>разі</w:t>
            </w:r>
            <w:proofErr w:type="spellEnd"/>
            <w:r w:rsidRPr="00D05DC9">
              <w:rPr>
                <w:lang w:val="ru-RU"/>
              </w:rPr>
              <w:t xml:space="preserve"> </w:t>
            </w:r>
            <w:proofErr w:type="spellStart"/>
            <w:r w:rsidRPr="00D05DC9">
              <w:rPr>
                <w:lang w:val="ru-RU"/>
              </w:rPr>
              <w:t>використання</w:t>
            </w:r>
            <w:proofErr w:type="spellEnd"/>
            <w:r w:rsidRPr="00D05DC9">
              <w:rPr>
                <w:lang w:val="ru-RU"/>
              </w:rPr>
              <w:t xml:space="preserve"> </w:t>
            </w:r>
            <w:proofErr w:type="spellStart"/>
            <w:r w:rsidRPr="00D05DC9">
              <w:rPr>
                <w:lang w:val="ru-RU"/>
              </w:rPr>
              <w:t>резервних</w:t>
            </w:r>
            <w:proofErr w:type="spellEnd"/>
            <w:r w:rsidRPr="00D05DC9">
              <w:rPr>
                <w:lang w:val="ru-RU"/>
              </w:rPr>
              <w:t xml:space="preserve"> </w:t>
            </w:r>
            <w:proofErr w:type="spellStart"/>
            <w:r w:rsidRPr="00D05DC9">
              <w:rPr>
                <w:lang w:val="ru-RU"/>
              </w:rPr>
              <w:t>ліній</w:t>
            </w:r>
            <w:proofErr w:type="spellEnd"/>
            <w:r w:rsidRPr="00D05DC9">
              <w:rPr>
                <w:lang w:val="ru-RU"/>
              </w:rPr>
              <w:t xml:space="preserve"> для </w:t>
            </w:r>
            <w:proofErr w:type="spellStart"/>
            <w:r w:rsidRPr="00D05DC9">
              <w:rPr>
                <w:lang w:val="ru-RU"/>
              </w:rPr>
              <w:t>зміни</w:t>
            </w:r>
            <w:proofErr w:type="spellEnd"/>
            <w:r w:rsidRPr="00D05DC9">
              <w:rPr>
                <w:lang w:val="ru-RU"/>
              </w:rPr>
              <w:t xml:space="preserve"> </w:t>
            </w:r>
            <w:proofErr w:type="spellStart"/>
            <w:r w:rsidRPr="00D05DC9">
              <w:rPr>
                <w:lang w:val="ru-RU"/>
              </w:rPr>
              <w:t>пріоритетів</w:t>
            </w:r>
            <w:proofErr w:type="spellEnd"/>
            <w:r w:rsidRPr="00D05DC9">
              <w:rPr>
                <w:lang w:val="ru-RU"/>
              </w:rPr>
              <w:t xml:space="preserve"> </w:t>
            </w:r>
            <w:proofErr w:type="spellStart"/>
            <w:r w:rsidRPr="00D05DC9">
              <w:rPr>
                <w:lang w:val="ru-RU"/>
              </w:rPr>
              <w:t>якості</w:t>
            </w:r>
            <w:proofErr w:type="spellEnd"/>
            <w:r w:rsidRPr="00D05DC9">
              <w:rPr>
                <w:lang w:val="ru-RU"/>
              </w:rPr>
              <w:t xml:space="preserve"> </w:t>
            </w:r>
            <w:proofErr w:type="spellStart"/>
            <w:r w:rsidRPr="00D05DC9">
              <w:rPr>
                <w:lang w:val="ru-RU"/>
              </w:rPr>
              <w:t>трафіку</w:t>
            </w:r>
            <w:proofErr w:type="spellEnd"/>
            <w:r w:rsidRPr="00D05DC9">
              <w:rPr>
                <w:lang w:val="ru-RU"/>
              </w:rPr>
              <w:t>.</w:t>
            </w:r>
          </w:p>
          <w:p w14:paraId="0EAFEE79"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підтримувати</w:t>
            </w:r>
            <w:proofErr w:type="spellEnd"/>
            <w:r w:rsidRPr="00D05DC9">
              <w:rPr>
                <w:lang w:val="ru-RU"/>
              </w:rPr>
              <w:t xml:space="preserve"> </w:t>
            </w:r>
            <w:proofErr w:type="spellStart"/>
            <w:r w:rsidRPr="00D05DC9">
              <w:rPr>
                <w:lang w:val="ru-RU"/>
              </w:rPr>
              <w:t>стиснення</w:t>
            </w:r>
            <w:proofErr w:type="spellEnd"/>
            <w:r w:rsidRPr="00D05DC9">
              <w:rPr>
                <w:lang w:val="ru-RU"/>
              </w:rPr>
              <w:t xml:space="preserve"> </w:t>
            </w:r>
            <w:proofErr w:type="spellStart"/>
            <w:r w:rsidRPr="00D05DC9">
              <w:rPr>
                <w:lang w:val="ru-RU"/>
              </w:rPr>
              <w:t>даних</w:t>
            </w:r>
            <w:proofErr w:type="spellEnd"/>
            <w:r w:rsidRPr="00D05DC9">
              <w:rPr>
                <w:lang w:val="ru-RU"/>
              </w:rPr>
              <w:t xml:space="preserve"> в </w:t>
            </w:r>
            <w:r w:rsidRPr="00740202">
              <w:t>VPN</w:t>
            </w:r>
            <w:r w:rsidRPr="00D05DC9">
              <w:rPr>
                <w:lang w:val="ru-RU"/>
              </w:rPr>
              <w:t>-</w:t>
            </w:r>
            <w:proofErr w:type="spellStart"/>
            <w:r w:rsidRPr="00D05DC9">
              <w:rPr>
                <w:lang w:val="ru-RU"/>
              </w:rPr>
              <w:t>тунелях</w:t>
            </w:r>
            <w:proofErr w:type="spellEnd"/>
            <w:r w:rsidRPr="00D05DC9">
              <w:rPr>
                <w:lang w:val="ru-RU"/>
              </w:rPr>
              <w:t xml:space="preserve"> для </w:t>
            </w:r>
            <w:proofErr w:type="spellStart"/>
            <w:r w:rsidRPr="00D05DC9">
              <w:rPr>
                <w:lang w:val="ru-RU"/>
              </w:rPr>
              <w:t>наступних</w:t>
            </w:r>
            <w:proofErr w:type="spellEnd"/>
            <w:r w:rsidRPr="00D05DC9">
              <w:rPr>
                <w:lang w:val="ru-RU"/>
              </w:rPr>
              <w:t xml:space="preserve"> </w:t>
            </w:r>
            <w:proofErr w:type="spellStart"/>
            <w:r w:rsidRPr="00D05DC9">
              <w:rPr>
                <w:lang w:val="ru-RU"/>
              </w:rPr>
              <w:t>методів</w:t>
            </w:r>
            <w:proofErr w:type="spellEnd"/>
            <w:r w:rsidRPr="00D05DC9">
              <w:rPr>
                <w:lang w:val="ru-RU"/>
              </w:rPr>
              <w:t xml:space="preserve">: </w:t>
            </w:r>
            <w:proofErr w:type="spellStart"/>
            <w:r w:rsidRPr="00D05DC9">
              <w:rPr>
                <w:lang w:val="ru-RU"/>
              </w:rPr>
              <w:t>стиснення</w:t>
            </w:r>
            <w:proofErr w:type="spellEnd"/>
            <w:r w:rsidRPr="00D05DC9">
              <w:rPr>
                <w:lang w:val="ru-RU"/>
              </w:rPr>
              <w:t xml:space="preserve"> </w:t>
            </w:r>
            <w:proofErr w:type="spellStart"/>
            <w:r w:rsidRPr="00D05DC9">
              <w:rPr>
                <w:lang w:val="ru-RU"/>
              </w:rPr>
              <w:t>пакетів</w:t>
            </w:r>
            <w:proofErr w:type="spellEnd"/>
            <w:r w:rsidRPr="00D05DC9">
              <w:rPr>
                <w:lang w:val="ru-RU"/>
              </w:rPr>
              <w:t xml:space="preserve">, </w:t>
            </w:r>
            <w:proofErr w:type="spellStart"/>
            <w:r w:rsidRPr="00D05DC9">
              <w:rPr>
                <w:lang w:val="ru-RU"/>
              </w:rPr>
              <w:t>потокове</w:t>
            </w:r>
            <w:proofErr w:type="spellEnd"/>
            <w:r w:rsidRPr="00D05DC9">
              <w:rPr>
                <w:lang w:val="ru-RU"/>
              </w:rPr>
              <w:t xml:space="preserve"> </w:t>
            </w:r>
            <w:proofErr w:type="spellStart"/>
            <w:r w:rsidRPr="00D05DC9">
              <w:rPr>
                <w:lang w:val="ru-RU"/>
              </w:rPr>
              <w:t>стиснення</w:t>
            </w:r>
            <w:proofErr w:type="spellEnd"/>
            <w:r w:rsidRPr="00D05DC9">
              <w:rPr>
                <w:lang w:val="ru-RU"/>
              </w:rPr>
              <w:t xml:space="preserve">, </w:t>
            </w:r>
            <w:proofErr w:type="spellStart"/>
            <w:r w:rsidRPr="00D05DC9">
              <w:rPr>
                <w:lang w:val="ru-RU"/>
              </w:rPr>
              <w:t>кешування</w:t>
            </w:r>
            <w:proofErr w:type="spellEnd"/>
            <w:r w:rsidRPr="00D05DC9">
              <w:rPr>
                <w:lang w:val="ru-RU"/>
              </w:rPr>
              <w:t xml:space="preserve"> на </w:t>
            </w:r>
            <w:proofErr w:type="spellStart"/>
            <w:r w:rsidRPr="00D05DC9">
              <w:rPr>
                <w:lang w:val="ru-RU"/>
              </w:rPr>
              <w:t>рівні</w:t>
            </w:r>
            <w:proofErr w:type="spellEnd"/>
            <w:r w:rsidRPr="00D05DC9">
              <w:rPr>
                <w:lang w:val="ru-RU"/>
              </w:rPr>
              <w:t xml:space="preserve"> </w:t>
            </w:r>
            <w:proofErr w:type="spellStart"/>
            <w:r w:rsidRPr="00D05DC9">
              <w:rPr>
                <w:lang w:val="ru-RU"/>
              </w:rPr>
              <w:t>байтів</w:t>
            </w:r>
            <w:proofErr w:type="spellEnd"/>
            <w:r w:rsidRPr="00D05DC9">
              <w:rPr>
                <w:lang w:val="ru-RU"/>
              </w:rPr>
              <w:t xml:space="preserve"> і </w:t>
            </w:r>
            <w:proofErr w:type="spellStart"/>
            <w:r w:rsidRPr="00D05DC9">
              <w:rPr>
                <w:lang w:val="ru-RU"/>
              </w:rPr>
              <w:t>дедуплікація</w:t>
            </w:r>
            <w:proofErr w:type="spellEnd"/>
            <w:r w:rsidRPr="00D05DC9">
              <w:rPr>
                <w:lang w:val="ru-RU"/>
              </w:rPr>
              <w:t xml:space="preserve"> </w:t>
            </w:r>
            <w:proofErr w:type="spellStart"/>
            <w:r w:rsidRPr="00D05DC9">
              <w:rPr>
                <w:lang w:val="ru-RU"/>
              </w:rPr>
              <w:t>даних</w:t>
            </w:r>
            <w:proofErr w:type="spellEnd"/>
            <w:r w:rsidRPr="00D05DC9">
              <w:rPr>
                <w:lang w:val="ru-RU"/>
              </w:rPr>
              <w:t>.</w:t>
            </w:r>
          </w:p>
          <w:p w14:paraId="0E5C5D7E"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підтримувати</w:t>
            </w:r>
            <w:proofErr w:type="spellEnd"/>
            <w:r w:rsidRPr="00D05DC9">
              <w:rPr>
                <w:lang w:val="ru-RU"/>
              </w:rPr>
              <w:t xml:space="preserve"> </w:t>
            </w:r>
            <w:proofErr w:type="spellStart"/>
            <w:r w:rsidRPr="00D05DC9">
              <w:rPr>
                <w:lang w:val="ru-RU"/>
              </w:rPr>
              <w:t>виділений</w:t>
            </w:r>
            <w:proofErr w:type="spellEnd"/>
            <w:r w:rsidRPr="00D05DC9">
              <w:rPr>
                <w:lang w:val="ru-RU"/>
              </w:rPr>
              <w:t xml:space="preserve"> портал </w:t>
            </w:r>
            <w:r w:rsidRPr="00740202">
              <w:t>SSL</w:t>
            </w:r>
            <w:r w:rsidRPr="00D05DC9">
              <w:rPr>
                <w:lang w:val="ru-RU"/>
              </w:rPr>
              <w:t xml:space="preserve"> </w:t>
            </w:r>
            <w:r w:rsidRPr="00740202">
              <w:t>VPN</w:t>
            </w:r>
            <w:r w:rsidRPr="00D05DC9">
              <w:rPr>
                <w:lang w:val="ru-RU"/>
              </w:rPr>
              <w:t xml:space="preserve"> </w:t>
            </w:r>
            <w:proofErr w:type="gramStart"/>
            <w:r w:rsidRPr="00D05DC9">
              <w:rPr>
                <w:lang w:val="ru-RU"/>
              </w:rPr>
              <w:t>для доступу</w:t>
            </w:r>
            <w:proofErr w:type="gramEnd"/>
            <w:r w:rsidRPr="00D05DC9">
              <w:rPr>
                <w:lang w:val="ru-RU"/>
              </w:rPr>
              <w:t xml:space="preserve"> через браузер для </w:t>
            </w:r>
            <w:proofErr w:type="spellStart"/>
            <w:r w:rsidRPr="00D05DC9">
              <w:rPr>
                <w:lang w:val="ru-RU"/>
              </w:rPr>
              <w:t>клієнтів</w:t>
            </w:r>
            <w:proofErr w:type="spellEnd"/>
            <w:r w:rsidRPr="00D05DC9">
              <w:rPr>
                <w:lang w:val="ru-RU"/>
              </w:rPr>
              <w:t xml:space="preserve"> </w:t>
            </w:r>
            <w:r w:rsidRPr="00740202">
              <w:t>VPN</w:t>
            </w:r>
            <w:r w:rsidRPr="00740202">
              <w:rPr>
                <w:lang w:val="ru-RU"/>
              </w:rPr>
              <w:t>.</w:t>
            </w:r>
          </w:p>
          <w:p w14:paraId="087B73D5" w14:textId="77777777" w:rsidR="009E263B" w:rsidRPr="00740202"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740202">
              <w:t>Інспекція</w:t>
            </w:r>
            <w:proofErr w:type="spellEnd"/>
            <w:r w:rsidRPr="00740202">
              <w:t xml:space="preserve"> SSL (Secure Sockets Layer) </w:t>
            </w:r>
            <w:proofErr w:type="spellStart"/>
            <w:r w:rsidRPr="00740202">
              <w:t>трафіку</w:t>
            </w:r>
            <w:proofErr w:type="spellEnd"/>
            <w:r w:rsidRPr="00740202">
              <w:t xml:space="preserve">; </w:t>
            </w:r>
          </w:p>
          <w:p w14:paraId="031769AE" w14:textId="77777777" w:rsidR="009E263B" w:rsidRPr="00740202"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740202">
              <w:t>Міжсайтовий</w:t>
            </w:r>
            <w:proofErr w:type="spellEnd"/>
            <w:r w:rsidRPr="00740202">
              <w:t xml:space="preserve"> VPN: SSL, </w:t>
            </w:r>
            <w:proofErr w:type="spellStart"/>
            <w:r w:rsidRPr="00740202">
              <w:t>IPSec</w:t>
            </w:r>
            <w:proofErr w:type="spellEnd"/>
            <w:r w:rsidRPr="00740202">
              <w:t xml:space="preserve">, 256-бітні </w:t>
            </w:r>
            <w:proofErr w:type="spellStart"/>
            <w:r w:rsidRPr="00740202">
              <w:t>сертифікати</w:t>
            </w:r>
            <w:proofErr w:type="spellEnd"/>
            <w:r w:rsidRPr="00740202">
              <w:t xml:space="preserve"> AES / 3DES, PFS, RSA, X.509, </w:t>
            </w:r>
            <w:proofErr w:type="spellStart"/>
            <w:r w:rsidRPr="00740202">
              <w:t>попередній</w:t>
            </w:r>
            <w:proofErr w:type="spellEnd"/>
            <w:r w:rsidRPr="00740202">
              <w:t xml:space="preserve"> </w:t>
            </w:r>
            <w:proofErr w:type="spellStart"/>
            <w:r w:rsidRPr="00740202">
              <w:t>спільний</w:t>
            </w:r>
            <w:proofErr w:type="spellEnd"/>
            <w:r w:rsidRPr="00740202">
              <w:t xml:space="preserve"> </w:t>
            </w:r>
            <w:proofErr w:type="spellStart"/>
            <w:r w:rsidRPr="00740202">
              <w:t>ключ</w:t>
            </w:r>
            <w:proofErr w:type="spellEnd"/>
          </w:p>
          <w:p w14:paraId="343DEDA3" w14:textId="77777777" w:rsidR="009E263B" w:rsidRPr="00740202" w:rsidRDefault="009E263B" w:rsidP="00881A74">
            <w:pPr>
              <w:pStyle w:val="aff2"/>
              <w:widowControl w:val="0"/>
              <w:numPr>
                <w:ilvl w:val="0"/>
                <w:numId w:val="21"/>
              </w:numPr>
              <w:tabs>
                <w:tab w:val="left" w:pos="293"/>
              </w:tabs>
              <w:autoSpaceDE w:val="0"/>
              <w:autoSpaceDN w:val="0"/>
              <w:adjustRightInd w:val="0"/>
              <w:jc w:val="both"/>
              <w:textAlignment w:val="baseline"/>
            </w:pPr>
            <w:r w:rsidRPr="00740202">
              <w:t xml:space="preserve">L2TP </w:t>
            </w:r>
            <w:proofErr w:type="spellStart"/>
            <w:r w:rsidRPr="00740202">
              <w:t>та</w:t>
            </w:r>
            <w:proofErr w:type="spellEnd"/>
            <w:r w:rsidRPr="00740202">
              <w:t xml:space="preserve"> PPTP</w:t>
            </w:r>
          </w:p>
          <w:p w14:paraId="46D24D40" w14:textId="77777777" w:rsidR="009E263B" w:rsidRPr="00740202" w:rsidRDefault="009E263B" w:rsidP="00881A74">
            <w:pPr>
              <w:pStyle w:val="aff2"/>
              <w:widowControl w:val="0"/>
              <w:numPr>
                <w:ilvl w:val="0"/>
                <w:numId w:val="21"/>
              </w:numPr>
              <w:tabs>
                <w:tab w:val="left" w:pos="293"/>
              </w:tabs>
              <w:autoSpaceDE w:val="0"/>
              <w:autoSpaceDN w:val="0"/>
              <w:adjustRightInd w:val="0"/>
              <w:jc w:val="both"/>
              <w:textAlignment w:val="baseline"/>
            </w:pPr>
            <w:r w:rsidRPr="00740202">
              <w:t xml:space="preserve">VPN </w:t>
            </w:r>
            <w:proofErr w:type="spellStart"/>
            <w:r w:rsidRPr="00740202">
              <w:t>на</w:t>
            </w:r>
            <w:proofErr w:type="spellEnd"/>
            <w:r w:rsidRPr="00740202">
              <w:t xml:space="preserve"> </w:t>
            </w:r>
            <w:proofErr w:type="spellStart"/>
            <w:r w:rsidRPr="00740202">
              <w:t>основі</w:t>
            </w:r>
            <w:proofErr w:type="spellEnd"/>
            <w:r w:rsidRPr="00740202">
              <w:t xml:space="preserve"> </w:t>
            </w:r>
            <w:proofErr w:type="spellStart"/>
            <w:r w:rsidRPr="00740202">
              <w:t>маршрутів</w:t>
            </w:r>
            <w:proofErr w:type="spellEnd"/>
          </w:p>
          <w:p w14:paraId="0CEA623A" w14:textId="77777777" w:rsidR="009E263B" w:rsidRPr="00740202"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740202">
              <w:t>Підтримка</w:t>
            </w:r>
            <w:proofErr w:type="spellEnd"/>
            <w:r w:rsidRPr="00740202">
              <w:t xml:space="preserve"> IKEv2</w:t>
            </w:r>
          </w:p>
          <w:p w14:paraId="16C6F39C" w14:textId="77777777" w:rsidR="009E263B" w:rsidRPr="00325762" w:rsidRDefault="009E263B" w:rsidP="00881A74">
            <w:pPr>
              <w:pStyle w:val="aff2"/>
              <w:widowControl w:val="0"/>
              <w:numPr>
                <w:ilvl w:val="0"/>
                <w:numId w:val="21"/>
              </w:numPr>
              <w:tabs>
                <w:tab w:val="left" w:pos="293"/>
              </w:tabs>
              <w:autoSpaceDE w:val="0"/>
              <w:autoSpaceDN w:val="0"/>
              <w:adjustRightInd w:val="0"/>
              <w:jc w:val="both"/>
              <w:textAlignment w:val="baseline"/>
            </w:pPr>
            <w:r>
              <w:t>SSL-</w:t>
            </w:r>
            <w:proofErr w:type="spellStart"/>
            <w:r>
              <w:t>клієнт</w:t>
            </w:r>
            <w:proofErr w:type="spellEnd"/>
            <w:r>
              <w:t xml:space="preserve"> </w:t>
            </w:r>
            <w:proofErr w:type="spellStart"/>
            <w:r>
              <w:t>для</w:t>
            </w:r>
            <w:proofErr w:type="spellEnd"/>
            <w:r>
              <w:t xml:space="preserve"> Windows</w:t>
            </w:r>
          </w:p>
          <w:p w14:paraId="697C6569"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Виявлення</w:t>
            </w:r>
            <w:proofErr w:type="spellEnd"/>
            <w:r w:rsidRPr="00D05DC9">
              <w:rPr>
                <w:lang w:val="ru-RU"/>
              </w:rPr>
              <w:t xml:space="preserve"> та </w:t>
            </w:r>
            <w:proofErr w:type="spellStart"/>
            <w:r w:rsidRPr="00D05DC9">
              <w:rPr>
                <w:lang w:val="ru-RU"/>
              </w:rPr>
              <w:t>застосування</w:t>
            </w:r>
            <w:proofErr w:type="spellEnd"/>
            <w:r w:rsidRPr="00D05DC9">
              <w:rPr>
                <w:lang w:val="ru-RU"/>
              </w:rPr>
              <w:t xml:space="preserve"> </w:t>
            </w:r>
            <w:proofErr w:type="spellStart"/>
            <w:r w:rsidRPr="00D05DC9">
              <w:rPr>
                <w:lang w:val="ru-RU"/>
              </w:rPr>
              <w:t>тунелювання</w:t>
            </w:r>
            <w:proofErr w:type="spellEnd"/>
            <w:r w:rsidRPr="00D05DC9">
              <w:rPr>
                <w:lang w:val="ru-RU"/>
              </w:rPr>
              <w:t xml:space="preserve"> </w:t>
            </w:r>
            <w:proofErr w:type="spellStart"/>
            <w:r w:rsidRPr="00D05DC9">
              <w:rPr>
                <w:lang w:val="ru-RU"/>
              </w:rPr>
              <w:t>протоколів</w:t>
            </w:r>
            <w:proofErr w:type="spellEnd"/>
            <w:r w:rsidRPr="00D05DC9">
              <w:rPr>
                <w:lang w:val="ru-RU"/>
              </w:rPr>
              <w:t xml:space="preserve"> </w:t>
            </w:r>
            <w:r w:rsidRPr="00740202">
              <w:t>SSL</w:t>
            </w:r>
          </w:p>
        </w:tc>
        <w:tc>
          <w:tcPr>
            <w:tcW w:w="2977" w:type="dxa"/>
            <w:tcBorders>
              <w:top w:val="single" w:sz="4" w:space="0" w:color="auto"/>
              <w:left w:val="single" w:sz="4" w:space="0" w:color="auto"/>
              <w:bottom w:val="single" w:sz="4" w:space="0" w:color="auto"/>
              <w:right w:val="single" w:sz="4" w:space="0" w:color="auto"/>
            </w:tcBorders>
          </w:tcPr>
          <w:p w14:paraId="196CE7C4" w14:textId="77777777" w:rsidR="009E263B" w:rsidRPr="009E263B" w:rsidRDefault="009E263B" w:rsidP="009E263B">
            <w:pPr>
              <w:rPr>
                <w:lang w:val="ru-RU"/>
              </w:rPr>
            </w:pPr>
          </w:p>
        </w:tc>
      </w:tr>
      <w:tr w:rsidR="009E263B" w:rsidRPr="00017717" w14:paraId="6D2A0EBA" w14:textId="02041331"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3ACBD6BB" w14:textId="77777777" w:rsidR="009E263B" w:rsidRPr="00A4527D" w:rsidRDefault="009E263B" w:rsidP="00C716E5">
            <w:pPr>
              <w:rPr>
                <w:b/>
                <w:lang w:val="ru-RU"/>
              </w:rPr>
            </w:pPr>
            <w:proofErr w:type="spellStart"/>
            <w:r w:rsidRPr="00A4527D">
              <w:rPr>
                <w:b/>
                <w:lang w:val="ru-RU"/>
              </w:rPr>
              <w:t>Вимоги</w:t>
            </w:r>
            <w:proofErr w:type="spellEnd"/>
            <w:r w:rsidRPr="00A4527D">
              <w:rPr>
                <w:b/>
                <w:lang w:val="ru-RU"/>
              </w:rPr>
              <w:t xml:space="preserve"> до </w:t>
            </w:r>
            <w:proofErr w:type="spellStart"/>
            <w:r w:rsidRPr="00A4527D">
              <w:rPr>
                <w:b/>
                <w:lang w:val="ru-RU"/>
              </w:rPr>
              <w:t>аутентифікації</w:t>
            </w:r>
            <w:proofErr w:type="spellEnd"/>
            <w:r w:rsidRPr="00A4527D">
              <w:rPr>
                <w:b/>
                <w:lang w:val="ru-RU"/>
              </w:rPr>
              <w:t xml:space="preserve"> </w:t>
            </w:r>
            <w:proofErr w:type="spellStart"/>
            <w:r w:rsidRPr="00A4527D">
              <w:rPr>
                <w:b/>
                <w:lang w:val="ru-RU"/>
              </w:rPr>
              <w:t>користувачів</w:t>
            </w:r>
            <w:proofErr w:type="spellEnd"/>
          </w:p>
        </w:tc>
        <w:tc>
          <w:tcPr>
            <w:tcW w:w="4844" w:type="dxa"/>
            <w:tcBorders>
              <w:top w:val="single" w:sz="4" w:space="0" w:color="auto"/>
              <w:left w:val="single" w:sz="4" w:space="0" w:color="auto"/>
              <w:bottom w:val="single" w:sz="4" w:space="0" w:color="auto"/>
              <w:right w:val="single" w:sz="4" w:space="0" w:color="auto"/>
            </w:tcBorders>
          </w:tcPr>
          <w:p w14:paraId="38F99F1F" w14:textId="77777777" w:rsidR="009E263B" w:rsidRPr="00D05DC9" w:rsidRDefault="009E263B" w:rsidP="00881A74">
            <w:pPr>
              <w:pStyle w:val="aff2"/>
              <w:numPr>
                <w:ilvl w:val="0"/>
                <w:numId w:val="21"/>
              </w:numPr>
              <w:rPr>
                <w:lang w:val="ru-RU"/>
              </w:rPr>
            </w:pPr>
            <w:proofErr w:type="spellStart"/>
            <w:r w:rsidRPr="00D05DC9">
              <w:rPr>
                <w:lang w:val="ru-RU"/>
              </w:rPr>
              <w:t>Запропонована</w:t>
            </w:r>
            <w:proofErr w:type="spellEnd"/>
            <w:r w:rsidRPr="00D05DC9">
              <w:rPr>
                <w:lang w:val="ru-RU"/>
              </w:rPr>
              <w:t xml:space="preserve"> система повинна бути </w:t>
            </w:r>
            <w:proofErr w:type="spellStart"/>
            <w:r w:rsidRPr="00D05DC9">
              <w:rPr>
                <w:lang w:val="ru-RU"/>
              </w:rPr>
              <w:t>здатною</w:t>
            </w:r>
            <w:proofErr w:type="spellEnd"/>
            <w:r w:rsidRPr="00D05DC9">
              <w:rPr>
                <w:lang w:val="ru-RU"/>
              </w:rPr>
              <w:t xml:space="preserve"> </w:t>
            </w:r>
            <w:proofErr w:type="spellStart"/>
            <w:r w:rsidRPr="00D05DC9">
              <w:rPr>
                <w:lang w:val="ru-RU"/>
              </w:rPr>
              <w:t>відображати</w:t>
            </w:r>
            <w:proofErr w:type="spellEnd"/>
            <w:r w:rsidRPr="00D05DC9">
              <w:rPr>
                <w:lang w:val="ru-RU"/>
              </w:rPr>
              <w:t xml:space="preserve"> </w:t>
            </w:r>
            <w:r w:rsidRPr="00A4527D">
              <w:t>IP</w:t>
            </w:r>
            <w:r w:rsidRPr="00D05DC9">
              <w:rPr>
                <w:lang w:val="ru-RU"/>
              </w:rPr>
              <w:t>-</w:t>
            </w:r>
            <w:proofErr w:type="spellStart"/>
            <w:r w:rsidRPr="00D05DC9">
              <w:rPr>
                <w:lang w:val="ru-RU"/>
              </w:rPr>
              <w:t>адреси</w:t>
            </w:r>
            <w:proofErr w:type="spellEnd"/>
            <w:r w:rsidRPr="00D05DC9">
              <w:rPr>
                <w:lang w:val="ru-RU"/>
              </w:rPr>
              <w:t xml:space="preserve"> </w:t>
            </w:r>
            <w:proofErr w:type="spellStart"/>
            <w:r w:rsidRPr="00D05DC9">
              <w:rPr>
                <w:lang w:val="ru-RU"/>
              </w:rPr>
              <w:t>користувача</w:t>
            </w:r>
            <w:proofErr w:type="spellEnd"/>
            <w:r w:rsidRPr="00D05DC9">
              <w:rPr>
                <w:lang w:val="ru-RU"/>
              </w:rPr>
              <w:t xml:space="preserve"> через </w:t>
            </w:r>
            <w:proofErr w:type="spellStart"/>
            <w:r w:rsidRPr="00D05DC9">
              <w:rPr>
                <w:lang w:val="ru-RU"/>
              </w:rPr>
              <w:t>виділений</w:t>
            </w:r>
            <w:proofErr w:type="spellEnd"/>
            <w:r w:rsidRPr="00D05DC9">
              <w:rPr>
                <w:lang w:val="ru-RU"/>
              </w:rPr>
              <w:t xml:space="preserve"> агент </w:t>
            </w:r>
            <w:proofErr w:type="spellStart"/>
            <w:r w:rsidRPr="00D05DC9">
              <w:rPr>
                <w:lang w:val="ru-RU"/>
              </w:rPr>
              <w:t>управління</w:t>
            </w:r>
            <w:proofErr w:type="spellEnd"/>
            <w:r w:rsidRPr="00D05DC9">
              <w:rPr>
                <w:lang w:val="ru-RU"/>
              </w:rPr>
              <w:t xml:space="preserve"> доменом.</w:t>
            </w:r>
          </w:p>
          <w:p w14:paraId="5B5A4446"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підтримувати</w:t>
            </w:r>
            <w:proofErr w:type="spellEnd"/>
            <w:r w:rsidRPr="00D05DC9">
              <w:rPr>
                <w:lang w:val="ru-RU"/>
              </w:rPr>
              <w:t xml:space="preserve"> </w:t>
            </w:r>
            <w:proofErr w:type="spellStart"/>
            <w:r w:rsidRPr="00D05DC9">
              <w:rPr>
                <w:lang w:val="ru-RU"/>
              </w:rPr>
              <w:t>такі</w:t>
            </w:r>
            <w:proofErr w:type="spellEnd"/>
            <w:r w:rsidRPr="00D05DC9">
              <w:rPr>
                <w:lang w:val="ru-RU"/>
              </w:rPr>
              <w:t xml:space="preserve"> </w:t>
            </w:r>
            <w:proofErr w:type="spellStart"/>
            <w:r w:rsidRPr="00D05DC9">
              <w:rPr>
                <w:lang w:val="ru-RU"/>
              </w:rPr>
              <w:t>методи</w:t>
            </w:r>
            <w:proofErr w:type="spellEnd"/>
            <w:r w:rsidRPr="00D05DC9">
              <w:rPr>
                <w:lang w:val="ru-RU"/>
              </w:rPr>
              <w:t xml:space="preserve"> </w:t>
            </w:r>
            <w:proofErr w:type="spellStart"/>
            <w:r w:rsidRPr="00D05DC9">
              <w:rPr>
                <w:lang w:val="ru-RU"/>
              </w:rPr>
              <w:lastRenderedPageBreak/>
              <w:t>аутентифікації</w:t>
            </w:r>
            <w:proofErr w:type="spellEnd"/>
            <w:r w:rsidRPr="00D05DC9">
              <w:rPr>
                <w:lang w:val="ru-RU"/>
              </w:rPr>
              <w:t xml:space="preserve">: </w:t>
            </w:r>
            <w:r w:rsidRPr="00A4527D">
              <w:t>MS</w:t>
            </w:r>
            <w:r w:rsidRPr="00D05DC9">
              <w:rPr>
                <w:lang w:val="ru-RU"/>
              </w:rPr>
              <w:t xml:space="preserve"> </w:t>
            </w:r>
            <w:r w:rsidRPr="00A4527D">
              <w:t>Active</w:t>
            </w:r>
            <w:r w:rsidRPr="00D05DC9">
              <w:rPr>
                <w:lang w:val="ru-RU"/>
              </w:rPr>
              <w:t xml:space="preserve"> </w:t>
            </w:r>
            <w:r w:rsidRPr="00A4527D">
              <w:t>Directory</w:t>
            </w:r>
            <w:r w:rsidRPr="00D05DC9">
              <w:rPr>
                <w:lang w:val="ru-RU"/>
              </w:rPr>
              <w:t xml:space="preserve">, </w:t>
            </w:r>
            <w:r w:rsidRPr="00A4527D">
              <w:t>RADIUS</w:t>
            </w:r>
            <w:r w:rsidRPr="00D05DC9">
              <w:rPr>
                <w:lang w:val="ru-RU"/>
              </w:rPr>
              <w:t xml:space="preserve">, </w:t>
            </w:r>
            <w:r w:rsidRPr="00A4527D">
              <w:t>LDAP</w:t>
            </w:r>
            <w:r w:rsidRPr="00D05DC9">
              <w:rPr>
                <w:lang w:val="ru-RU"/>
              </w:rPr>
              <w:t xml:space="preserve">, </w:t>
            </w:r>
            <w:r w:rsidRPr="00A4527D">
              <w:t>x</w:t>
            </w:r>
            <w:r w:rsidRPr="00D05DC9">
              <w:rPr>
                <w:lang w:val="ru-RU"/>
              </w:rPr>
              <w:t xml:space="preserve">.509 </w:t>
            </w:r>
            <w:r w:rsidRPr="00A4527D">
              <w:t>certificates</w:t>
            </w:r>
            <w:r w:rsidRPr="00D05DC9">
              <w:rPr>
                <w:lang w:val="ru-RU"/>
              </w:rPr>
              <w:t xml:space="preserve">, </w:t>
            </w:r>
            <w:r w:rsidRPr="00A4527D">
              <w:t>TACACS</w:t>
            </w:r>
            <w:r w:rsidRPr="00D05DC9">
              <w:rPr>
                <w:lang w:val="ru-RU"/>
              </w:rPr>
              <w:t xml:space="preserve"> +, Локальна </w:t>
            </w:r>
            <w:proofErr w:type="spellStart"/>
            <w:r w:rsidRPr="00D05DC9">
              <w:rPr>
                <w:lang w:val="ru-RU"/>
              </w:rPr>
              <w:t>аутентифікація</w:t>
            </w:r>
            <w:proofErr w:type="spellEnd"/>
            <w:r w:rsidRPr="00D05DC9">
              <w:rPr>
                <w:lang w:val="ru-RU"/>
              </w:rPr>
              <w:t xml:space="preserve"> на </w:t>
            </w:r>
            <w:proofErr w:type="spellStart"/>
            <w:r w:rsidRPr="00D05DC9">
              <w:rPr>
                <w:lang w:val="ru-RU"/>
              </w:rPr>
              <w:t>брандмауері</w:t>
            </w:r>
            <w:proofErr w:type="spellEnd"/>
            <w:r w:rsidRPr="00D05DC9">
              <w:rPr>
                <w:lang w:val="ru-RU"/>
              </w:rPr>
              <w:t>.</w:t>
            </w:r>
          </w:p>
          <w:p w14:paraId="30FA0D5E"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Автентифікація</w:t>
            </w:r>
            <w:proofErr w:type="spellEnd"/>
            <w:r w:rsidRPr="00D05DC9">
              <w:rPr>
                <w:lang w:val="ru-RU"/>
              </w:rPr>
              <w:t xml:space="preserve"> </w:t>
            </w:r>
            <w:proofErr w:type="spellStart"/>
            <w:r w:rsidRPr="00D05DC9">
              <w:rPr>
                <w:lang w:val="ru-RU"/>
              </w:rPr>
              <w:t>користувачів</w:t>
            </w:r>
            <w:proofErr w:type="spellEnd"/>
            <w:r w:rsidRPr="00D05DC9">
              <w:rPr>
                <w:lang w:val="ru-RU"/>
              </w:rPr>
              <w:t xml:space="preserve"> – </w:t>
            </w:r>
            <w:proofErr w:type="spellStart"/>
            <w:r w:rsidRPr="00D05DC9">
              <w:rPr>
                <w:lang w:val="ru-RU"/>
              </w:rPr>
              <w:t>має</w:t>
            </w:r>
            <w:proofErr w:type="spellEnd"/>
            <w:r w:rsidRPr="00D05DC9">
              <w:rPr>
                <w:lang w:val="ru-RU"/>
              </w:rPr>
              <w:t xml:space="preserve"> </w:t>
            </w:r>
            <w:proofErr w:type="spellStart"/>
            <w:r w:rsidRPr="00D05DC9">
              <w:rPr>
                <w:lang w:val="ru-RU"/>
              </w:rPr>
              <w:t>автентифікувати</w:t>
            </w:r>
            <w:proofErr w:type="spellEnd"/>
            <w:r w:rsidRPr="00D05DC9">
              <w:rPr>
                <w:lang w:val="ru-RU"/>
              </w:rPr>
              <w:t xml:space="preserve"> </w:t>
            </w:r>
            <w:proofErr w:type="spellStart"/>
            <w:r w:rsidRPr="00D05DC9">
              <w:rPr>
                <w:lang w:val="ru-RU"/>
              </w:rPr>
              <w:t>користувачів</w:t>
            </w:r>
            <w:proofErr w:type="spellEnd"/>
            <w:r w:rsidRPr="00D05DC9">
              <w:rPr>
                <w:lang w:val="ru-RU"/>
              </w:rPr>
              <w:t xml:space="preserve"> перед </w:t>
            </w:r>
            <w:proofErr w:type="spellStart"/>
            <w:r w:rsidRPr="00D05DC9">
              <w:rPr>
                <w:lang w:val="ru-RU"/>
              </w:rPr>
              <w:t>наданням</w:t>
            </w:r>
            <w:proofErr w:type="spellEnd"/>
            <w:r w:rsidRPr="00D05DC9">
              <w:rPr>
                <w:lang w:val="ru-RU"/>
              </w:rPr>
              <w:t xml:space="preserve"> </w:t>
            </w:r>
            <w:proofErr w:type="spellStart"/>
            <w:r w:rsidRPr="00D05DC9">
              <w:rPr>
                <w:lang w:val="ru-RU"/>
              </w:rPr>
              <w:t>послуг</w:t>
            </w:r>
            <w:proofErr w:type="spellEnd"/>
            <w:r w:rsidRPr="00D05DC9">
              <w:rPr>
                <w:lang w:val="ru-RU"/>
              </w:rPr>
              <w:t xml:space="preserve"> </w:t>
            </w:r>
            <w:proofErr w:type="spellStart"/>
            <w:r w:rsidRPr="00D05DC9">
              <w:rPr>
                <w:lang w:val="ru-RU"/>
              </w:rPr>
              <w:t>мережевих</w:t>
            </w:r>
            <w:proofErr w:type="spellEnd"/>
            <w:r w:rsidRPr="00D05DC9">
              <w:rPr>
                <w:lang w:val="ru-RU"/>
              </w:rPr>
              <w:t xml:space="preserve"> </w:t>
            </w:r>
            <w:proofErr w:type="spellStart"/>
            <w:r w:rsidRPr="00D05DC9">
              <w:rPr>
                <w:lang w:val="ru-RU"/>
              </w:rPr>
              <w:t>сервісів</w:t>
            </w:r>
            <w:proofErr w:type="spellEnd"/>
            <w:r w:rsidRPr="00D05DC9">
              <w:rPr>
                <w:lang w:val="ru-RU"/>
              </w:rPr>
              <w:t xml:space="preserve">. </w:t>
            </w:r>
            <w:proofErr w:type="spellStart"/>
            <w:r w:rsidRPr="00D05DC9">
              <w:rPr>
                <w:lang w:val="ru-RU"/>
              </w:rPr>
              <w:t>Підтримує</w:t>
            </w:r>
            <w:proofErr w:type="spellEnd"/>
            <w:r w:rsidRPr="00D05DC9">
              <w:rPr>
                <w:lang w:val="ru-RU"/>
              </w:rPr>
              <w:t xml:space="preserve"> </w:t>
            </w:r>
            <w:proofErr w:type="spellStart"/>
            <w:r w:rsidRPr="00D05DC9">
              <w:rPr>
                <w:lang w:val="ru-RU"/>
              </w:rPr>
              <w:t>локальну</w:t>
            </w:r>
            <w:proofErr w:type="spellEnd"/>
            <w:r w:rsidRPr="00D05DC9">
              <w:rPr>
                <w:lang w:val="ru-RU"/>
              </w:rPr>
              <w:t xml:space="preserve"> базу </w:t>
            </w:r>
            <w:proofErr w:type="spellStart"/>
            <w:r w:rsidRPr="00D05DC9">
              <w:rPr>
                <w:lang w:val="ru-RU"/>
              </w:rPr>
              <w:t>користувачів</w:t>
            </w:r>
            <w:proofErr w:type="spellEnd"/>
            <w:r w:rsidRPr="00D05DC9">
              <w:rPr>
                <w:lang w:val="ru-RU"/>
              </w:rPr>
              <w:t xml:space="preserve">, </w:t>
            </w:r>
            <w:proofErr w:type="spellStart"/>
            <w:r w:rsidRPr="00D05DC9">
              <w:rPr>
                <w:lang w:val="ru-RU"/>
              </w:rPr>
              <w:t>взаємодію</w:t>
            </w:r>
            <w:proofErr w:type="spellEnd"/>
            <w:r w:rsidRPr="00D05DC9">
              <w:rPr>
                <w:lang w:val="ru-RU"/>
              </w:rPr>
              <w:t xml:space="preserve"> </w:t>
            </w:r>
            <w:proofErr w:type="spellStart"/>
            <w:r w:rsidRPr="00D05DC9">
              <w:rPr>
                <w:lang w:val="ru-RU"/>
              </w:rPr>
              <w:t>із</w:t>
            </w:r>
            <w:proofErr w:type="spellEnd"/>
            <w:r w:rsidRPr="00D05DC9">
              <w:rPr>
                <w:lang w:val="ru-RU"/>
              </w:rPr>
              <w:t xml:space="preserve"> </w:t>
            </w:r>
            <w:proofErr w:type="spellStart"/>
            <w:r w:rsidRPr="00D05DC9">
              <w:rPr>
                <w:lang w:val="ru-RU"/>
              </w:rPr>
              <w:t>зовнішніми</w:t>
            </w:r>
            <w:proofErr w:type="spellEnd"/>
            <w:r w:rsidRPr="00D05DC9">
              <w:rPr>
                <w:lang w:val="ru-RU"/>
              </w:rPr>
              <w:t xml:space="preserve"> системами </w:t>
            </w:r>
            <w:proofErr w:type="spellStart"/>
            <w:r w:rsidRPr="00D05DC9">
              <w:rPr>
                <w:lang w:val="ru-RU"/>
              </w:rPr>
              <w:t>аутентифікації</w:t>
            </w:r>
            <w:proofErr w:type="spellEnd"/>
            <w:r w:rsidRPr="00D05DC9">
              <w:rPr>
                <w:lang w:val="ru-RU"/>
              </w:rPr>
              <w:t xml:space="preserve"> за </w:t>
            </w:r>
            <w:proofErr w:type="spellStart"/>
            <w:r w:rsidRPr="00D05DC9">
              <w:rPr>
                <w:lang w:val="ru-RU"/>
              </w:rPr>
              <w:t>допомогою</w:t>
            </w:r>
            <w:proofErr w:type="spellEnd"/>
            <w:r w:rsidRPr="00D05DC9">
              <w:rPr>
                <w:lang w:val="ru-RU"/>
              </w:rPr>
              <w:t xml:space="preserve"> </w:t>
            </w:r>
            <w:proofErr w:type="spellStart"/>
            <w:r w:rsidRPr="00D05DC9">
              <w:rPr>
                <w:lang w:val="ru-RU"/>
              </w:rPr>
              <w:t>протоколів</w:t>
            </w:r>
            <w:proofErr w:type="spellEnd"/>
            <w:r w:rsidRPr="00D05DC9">
              <w:rPr>
                <w:lang w:val="ru-RU"/>
              </w:rPr>
              <w:t xml:space="preserve"> </w:t>
            </w:r>
            <w:r w:rsidRPr="00A4527D">
              <w:t>RADIUS</w:t>
            </w:r>
            <w:r w:rsidRPr="00D05DC9">
              <w:rPr>
                <w:lang w:val="ru-RU"/>
              </w:rPr>
              <w:t xml:space="preserve">, а також робота з каталогами </w:t>
            </w:r>
            <w:r w:rsidRPr="00A4527D">
              <w:t>LDAP</w:t>
            </w:r>
            <w:r w:rsidRPr="00D05DC9">
              <w:rPr>
                <w:lang w:val="ru-RU"/>
              </w:rPr>
              <w:t xml:space="preserve">, </w:t>
            </w:r>
            <w:r w:rsidRPr="00A4527D">
              <w:t>Microsoft</w:t>
            </w:r>
            <w:r w:rsidRPr="00D05DC9">
              <w:rPr>
                <w:lang w:val="ru-RU"/>
              </w:rPr>
              <w:t xml:space="preserve"> </w:t>
            </w:r>
            <w:r w:rsidRPr="00A4527D">
              <w:t>Active</w:t>
            </w:r>
            <w:r w:rsidRPr="00D05DC9">
              <w:rPr>
                <w:lang w:val="ru-RU"/>
              </w:rPr>
              <w:t xml:space="preserve"> </w:t>
            </w:r>
            <w:r w:rsidRPr="00A4527D">
              <w:t>directory</w:t>
            </w:r>
            <w:r w:rsidRPr="00D05DC9">
              <w:rPr>
                <w:lang w:val="ru-RU"/>
              </w:rPr>
              <w:t xml:space="preserve"> </w:t>
            </w:r>
          </w:p>
          <w:p w14:paraId="03DFA41F"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Агенти</w:t>
            </w:r>
            <w:proofErr w:type="spellEnd"/>
            <w:r w:rsidRPr="00D05DC9">
              <w:rPr>
                <w:lang w:val="ru-RU"/>
              </w:rPr>
              <w:t xml:space="preserve"> </w:t>
            </w:r>
            <w:proofErr w:type="spellStart"/>
            <w:r w:rsidRPr="00D05DC9">
              <w:rPr>
                <w:lang w:val="ru-RU"/>
              </w:rPr>
              <w:t>автентифікації</w:t>
            </w:r>
            <w:proofErr w:type="spellEnd"/>
            <w:r w:rsidRPr="00D05DC9">
              <w:rPr>
                <w:lang w:val="ru-RU"/>
              </w:rPr>
              <w:t xml:space="preserve"> сервера для </w:t>
            </w:r>
            <w:r w:rsidRPr="00A4527D">
              <w:t>SSO</w:t>
            </w:r>
            <w:r w:rsidRPr="00D05DC9">
              <w:rPr>
                <w:lang w:val="ru-RU"/>
              </w:rPr>
              <w:t xml:space="preserve">, </w:t>
            </w:r>
            <w:r w:rsidRPr="00A4527D">
              <w:t>STAS</w:t>
            </w:r>
            <w:r w:rsidRPr="00D05DC9">
              <w:rPr>
                <w:lang w:val="ru-RU"/>
              </w:rPr>
              <w:t xml:space="preserve">, </w:t>
            </w:r>
            <w:r w:rsidRPr="00A4527D">
              <w:t>SATC</w:t>
            </w:r>
            <w:r w:rsidRPr="00D05DC9">
              <w:rPr>
                <w:lang w:val="ru-RU"/>
              </w:rPr>
              <w:t xml:space="preserve"> в </w:t>
            </w:r>
            <w:r w:rsidRPr="00A4527D">
              <w:t>Active</w:t>
            </w:r>
            <w:r w:rsidRPr="00D05DC9">
              <w:rPr>
                <w:lang w:val="ru-RU"/>
              </w:rPr>
              <w:t xml:space="preserve"> </w:t>
            </w:r>
            <w:r w:rsidRPr="00A4527D">
              <w:t>Directory</w:t>
            </w:r>
          </w:p>
          <w:p w14:paraId="35A7EBFD"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Єдиний</w:t>
            </w:r>
            <w:proofErr w:type="spellEnd"/>
            <w:r w:rsidRPr="00A4527D">
              <w:t xml:space="preserve"> </w:t>
            </w:r>
            <w:proofErr w:type="spellStart"/>
            <w:r w:rsidRPr="00A4527D">
              <w:t>вхід</w:t>
            </w:r>
            <w:proofErr w:type="spellEnd"/>
            <w:r w:rsidRPr="00A4527D">
              <w:t>: Active Directory, RADIUS</w:t>
            </w:r>
          </w:p>
          <w:p w14:paraId="061521A1"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Автентифікація</w:t>
            </w:r>
            <w:proofErr w:type="spellEnd"/>
            <w:r w:rsidRPr="00A4527D">
              <w:t xml:space="preserve"> SSO у </w:t>
            </w:r>
            <w:proofErr w:type="spellStart"/>
            <w:r w:rsidRPr="00A4527D">
              <w:t>браузері</w:t>
            </w:r>
            <w:proofErr w:type="spellEnd"/>
            <w:r w:rsidRPr="00A4527D">
              <w:t xml:space="preserve">: </w:t>
            </w:r>
            <w:proofErr w:type="spellStart"/>
            <w:r w:rsidRPr="00A4527D">
              <w:t>прозора</w:t>
            </w:r>
            <w:proofErr w:type="spellEnd"/>
            <w:r w:rsidRPr="00A4527D">
              <w:t xml:space="preserve">, </w:t>
            </w:r>
            <w:proofErr w:type="spellStart"/>
            <w:r w:rsidRPr="00A4527D">
              <w:t>перевірка</w:t>
            </w:r>
            <w:proofErr w:type="spellEnd"/>
            <w:r w:rsidRPr="00A4527D">
              <w:t xml:space="preserve"> </w:t>
            </w:r>
            <w:proofErr w:type="spellStart"/>
            <w:r w:rsidRPr="00A4527D">
              <w:t>справжності</w:t>
            </w:r>
            <w:proofErr w:type="spellEnd"/>
            <w:r w:rsidRPr="00A4527D">
              <w:t xml:space="preserve"> </w:t>
            </w:r>
            <w:proofErr w:type="spellStart"/>
            <w:r w:rsidRPr="00A4527D">
              <w:t>через</w:t>
            </w:r>
            <w:proofErr w:type="spellEnd"/>
            <w:r w:rsidRPr="00A4527D">
              <w:t xml:space="preserve"> </w:t>
            </w:r>
            <w:proofErr w:type="spellStart"/>
            <w:r w:rsidRPr="00A4527D">
              <w:t>проксі</w:t>
            </w:r>
            <w:proofErr w:type="spellEnd"/>
            <w:r w:rsidRPr="00A4527D">
              <w:t xml:space="preserve"> (NTLM) </w:t>
            </w:r>
            <w:proofErr w:type="spellStart"/>
            <w:r w:rsidRPr="00A4527D">
              <w:t>та</w:t>
            </w:r>
            <w:proofErr w:type="spellEnd"/>
            <w:r w:rsidRPr="00A4527D">
              <w:t xml:space="preserve"> Kerberos</w:t>
            </w:r>
          </w:p>
          <w:p w14:paraId="73B7D35C"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Сертифікати</w:t>
            </w:r>
            <w:proofErr w:type="spellEnd"/>
            <w:r w:rsidRPr="00A4527D">
              <w:t xml:space="preserve"> </w:t>
            </w:r>
            <w:proofErr w:type="spellStart"/>
            <w:r w:rsidRPr="00A4527D">
              <w:t>автентифікації</w:t>
            </w:r>
            <w:proofErr w:type="spellEnd"/>
            <w:r w:rsidRPr="00A4527D">
              <w:t xml:space="preserve"> </w:t>
            </w:r>
            <w:proofErr w:type="spellStart"/>
            <w:r w:rsidRPr="00A4527D">
              <w:t>для</w:t>
            </w:r>
            <w:proofErr w:type="spellEnd"/>
            <w:r w:rsidRPr="00A4527D">
              <w:t xml:space="preserve"> iOS </w:t>
            </w:r>
            <w:proofErr w:type="spellStart"/>
            <w:r w:rsidRPr="00A4527D">
              <w:t>та</w:t>
            </w:r>
            <w:proofErr w:type="spellEnd"/>
            <w:r w:rsidRPr="00A4527D">
              <w:t xml:space="preserve"> Android</w:t>
            </w:r>
          </w:p>
          <w:p w14:paraId="6E346143"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Служби</w:t>
            </w:r>
            <w:proofErr w:type="spellEnd"/>
            <w:r w:rsidRPr="00A4527D">
              <w:t xml:space="preserve"> </w:t>
            </w:r>
            <w:proofErr w:type="spellStart"/>
            <w:r w:rsidRPr="00A4527D">
              <w:t>автентифікації</w:t>
            </w:r>
            <w:proofErr w:type="spellEnd"/>
            <w:r w:rsidRPr="00A4527D">
              <w:t xml:space="preserve"> </w:t>
            </w:r>
            <w:proofErr w:type="spellStart"/>
            <w:r w:rsidRPr="00A4527D">
              <w:t>для</w:t>
            </w:r>
            <w:proofErr w:type="spellEnd"/>
            <w:r w:rsidRPr="00A4527D">
              <w:t xml:space="preserve"> </w:t>
            </w:r>
            <w:proofErr w:type="spellStart"/>
            <w:r w:rsidRPr="00A4527D">
              <w:t>IPSec</w:t>
            </w:r>
            <w:proofErr w:type="spellEnd"/>
            <w:r w:rsidRPr="00A4527D">
              <w:t>, SSL, L2TP, PPTP</w:t>
            </w:r>
          </w:p>
          <w:p w14:paraId="6A843675" w14:textId="77777777" w:rsidR="009E263B" w:rsidRPr="00A4527D" w:rsidRDefault="009E263B" w:rsidP="00881A74">
            <w:pPr>
              <w:numPr>
                <w:ilvl w:val="0"/>
                <w:numId w:val="24"/>
              </w:numPr>
              <w:suppressAutoHyphens w:val="0"/>
              <w:spacing w:after="200" w:line="276" w:lineRule="auto"/>
            </w:pPr>
            <w:r w:rsidRPr="00A4527D">
              <w:t xml:space="preserve">Підтримка </w:t>
            </w:r>
            <w:proofErr w:type="spellStart"/>
            <w:r w:rsidRPr="00A4527D">
              <w:t>двофакторної</w:t>
            </w:r>
            <w:proofErr w:type="spellEnd"/>
            <w:r w:rsidRPr="00A4527D">
              <w:t xml:space="preserve"> аутентифікації (одноразовий пароль) для доступу адміністратора, портал користувача, </w:t>
            </w:r>
            <w:proofErr w:type="spellStart"/>
            <w:r w:rsidRPr="00A4527D">
              <w:t>IPSec</w:t>
            </w:r>
            <w:proofErr w:type="spellEnd"/>
            <w:r w:rsidRPr="00A4527D">
              <w:t xml:space="preserve"> та SSL VPN;</w:t>
            </w:r>
          </w:p>
        </w:tc>
        <w:tc>
          <w:tcPr>
            <w:tcW w:w="2977" w:type="dxa"/>
            <w:tcBorders>
              <w:top w:val="single" w:sz="4" w:space="0" w:color="auto"/>
              <w:left w:val="single" w:sz="4" w:space="0" w:color="auto"/>
              <w:bottom w:val="single" w:sz="4" w:space="0" w:color="auto"/>
              <w:right w:val="single" w:sz="4" w:space="0" w:color="auto"/>
            </w:tcBorders>
          </w:tcPr>
          <w:p w14:paraId="7160DFC4" w14:textId="77777777" w:rsidR="009E263B" w:rsidRPr="009E263B" w:rsidRDefault="009E263B" w:rsidP="009E263B">
            <w:pPr>
              <w:rPr>
                <w:lang w:val="ru-RU"/>
              </w:rPr>
            </w:pPr>
          </w:p>
        </w:tc>
      </w:tr>
      <w:tr w:rsidR="009E263B" w:rsidRPr="00017717" w14:paraId="3CABDA3E" w14:textId="2C755F6A"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0183E8D0" w14:textId="77777777" w:rsidR="009E263B" w:rsidRPr="00A4527D" w:rsidRDefault="009E263B" w:rsidP="00C716E5">
            <w:pPr>
              <w:rPr>
                <w:b/>
                <w:lang w:val="ru-RU"/>
              </w:rPr>
            </w:pPr>
            <w:proofErr w:type="spellStart"/>
            <w:r w:rsidRPr="00A4527D">
              <w:rPr>
                <w:b/>
                <w:lang w:val="ru-RU"/>
              </w:rPr>
              <w:t>Вимоги</w:t>
            </w:r>
            <w:proofErr w:type="spellEnd"/>
            <w:r w:rsidRPr="00A4527D">
              <w:rPr>
                <w:b/>
                <w:lang w:val="ru-RU"/>
              </w:rPr>
              <w:t xml:space="preserve"> до </w:t>
            </w:r>
            <w:proofErr w:type="spellStart"/>
            <w:r w:rsidRPr="00A4527D">
              <w:rPr>
                <w:b/>
                <w:lang w:val="ru-RU"/>
              </w:rPr>
              <w:t>модулів</w:t>
            </w:r>
            <w:proofErr w:type="spellEnd"/>
            <w:r w:rsidRPr="00A4527D">
              <w:rPr>
                <w:b/>
                <w:lang w:val="ru-RU"/>
              </w:rPr>
              <w:t xml:space="preserve"> </w:t>
            </w:r>
            <w:proofErr w:type="spellStart"/>
            <w:r w:rsidRPr="00A4527D">
              <w:rPr>
                <w:b/>
                <w:lang w:val="ru-RU"/>
              </w:rPr>
              <w:t>захисту</w:t>
            </w:r>
            <w:proofErr w:type="spellEnd"/>
            <w:r w:rsidRPr="00A4527D">
              <w:rPr>
                <w:b/>
                <w:lang w:val="ru-RU"/>
              </w:rPr>
              <w:t xml:space="preserve"> </w:t>
            </w:r>
            <w:proofErr w:type="spellStart"/>
            <w:r w:rsidRPr="00A4527D">
              <w:rPr>
                <w:b/>
                <w:lang w:val="ru-RU"/>
              </w:rPr>
              <w:t>від</w:t>
            </w:r>
            <w:proofErr w:type="spellEnd"/>
            <w:r w:rsidRPr="00A4527D">
              <w:rPr>
                <w:b/>
                <w:lang w:val="ru-RU"/>
              </w:rPr>
              <w:t xml:space="preserve"> </w:t>
            </w:r>
            <w:proofErr w:type="spellStart"/>
            <w:r w:rsidRPr="00A4527D">
              <w:rPr>
                <w:b/>
                <w:lang w:val="ru-RU"/>
              </w:rPr>
              <w:t>загроз</w:t>
            </w:r>
            <w:proofErr w:type="spellEnd"/>
          </w:p>
        </w:tc>
        <w:tc>
          <w:tcPr>
            <w:tcW w:w="4844" w:type="dxa"/>
            <w:tcBorders>
              <w:top w:val="single" w:sz="4" w:space="0" w:color="auto"/>
              <w:left w:val="single" w:sz="4" w:space="0" w:color="auto"/>
              <w:bottom w:val="single" w:sz="4" w:space="0" w:color="auto"/>
              <w:right w:val="single" w:sz="4" w:space="0" w:color="auto"/>
            </w:tcBorders>
          </w:tcPr>
          <w:p w14:paraId="3C873520"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Наявність</w:t>
            </w:r>
            <w:proofErr w:type="spellEnd"/>
            <w:r w:rsidRPr="00D05DC9">
              <w:rPr>
                <w:lang w:val="ru-RU"/>
              </w:rPr>
              <w:t xml:space="preserve"> </w:t>
            </w:r>
            <w:proofErr w:type="spellStart"/>
            <w:r w:rsidRPr="00D05DC9">
              <w:rPr>
                <w:lang w:val="ru-RU"/>
              </w:rPr>
              <w:t>технології</w:t>
            </w:r>
            <w:proofErr w:type="spellEnd"/>
            <w:r w:rsidRPr="00D05DC9">
              <w:rPr>
                <w:lang w:val="ru-RU"/>
              </w:rPr>
              <w:t xml:space="preserve"> </w:t>
            </w:r>
            <w:proofErr w:type="spellStart"/>
            <w:r w:rsidRPr="00D05DC9">
              <w:rPr>
                <w:lang w:val="ru-RU"/>
              </w:rPr>
              <w:t>розширеного</w:t>
            </w:r>
            <w:proofErr w:type="spellEnd"/>
            <w:r w:rsidRPr="00D05DC9">
              <w:rPr>
                <w:lang w:val="ru-RU"/>
              </w:rPr>
              <w:t xml:space="preserve"> </w:t>
            </w:r>
            <w:proofErr w:type="spellStart"/>
            <w:r w:rsidRPr="00D05DC9">
              <w:rPr>
                <w:lang w:val="ru-RU"/>
              </w:rPr>
              <w:t>захисту</w:t>
            </w:r>
            <w:proofErr w:type="spellEnd"/>
            <w:r w:rsidRPr="00D05DC9">
              <w:rPr>
                <w:lang w:val="ru-RU"/>
              </w:rPr>
              <w:t xml:space="preserve"> </w:t>
            </w:r>
            <w:proofErr w:type="spellStart"/>
            <w:r w:rsidRPr="00D05DC9">
              <w:rPr>
                <w:lang w:val="ru-RU"/>
              </w:rPr>
              <w:t>від</w:t>
            </w:r>
            <w:proofErr w:type="spellEnd"/>
            <w:r w:rsidRPr="00D05DC9">
              <w:rPr>
                <w:lang w:val="ru-RU"/>
              </w:rPr>
              <w:t xml:space="preserve"> </w:t>
            </w:r>
            <w:proofErr w:type="spellStart"/>
            <w:r w:rsidRPr="00D05DC9">
              <w:rPr>
                <w:lang w:val="ru-RU"/>
              </w:rPr>
              <w:t>загроз</w:t>
            </w:r>
            <w:proofErr w:type="spellEnd"/>
            <w:r w:rsidRPr="00D05DC9">
              <w:rPr>
                <w:lang w:val="ru-RU"/>
              </w:rPr>
              <w:t xml:space="preserve"> (</w:t>
            </w:r>
            <w:proofErr w:type="spellStart"/>
            <w:r w:rsidRPr="00D05DC9">
              <w:rPr>
                <w:lang w:val="ru-RU"/>
              </w:rPr>
              <w:t>блокування</w:t>
            </w:r>
            <w:proofErr w:type="spellEnd"/>
            <w:r w:rsidRPr="00D05DC9">
              <w:rPr>
                <w:lang w:val="ru-RU"/>
              </w:rPr>
              <w:t xml:space="preserve"> </w:t>
            </w:r>
            <w:proofErr w:type="spellStart"/>
            <w:r w:rsidRPr="00D05DC9">
              <w:rPr>
                <w:lang w:val="ru-RU"/>
              </w:rPr>
              <w:t>трафіку</w:t>
            </w:r>
            <w:proofErr w:type="spellEnd"/>
            <w:r w:rsidRPr="00D05DC9">
              <w:rPr>
                <w:lang w:val="ru-RU"/>
              </w:rPr>
              <w:t xml:space="preserve">, </w:t>
            </w:r>
            <w:proofErr w:type="spellStart"/>
            <w:r w:rsidRPr="00D05DC9">
              <w:rPr>
                <w:lang w:val="ru-RU"/>
              </w:rPr>
              <w:t>який</w:t>
            </w:r>
            <w:proofErr w:type="spellEnd"/>
            <w:r w:rsidRPr="00D05DC9">
              <w:rPr>
                <w:lang w:val="ru-RU"/>
              </w:rPr>
              <w:t xml:space="preserve"> </w:t>
            </w:r>
            <w:proofErr w:type="spellStart"/>
            <w:r w:rsidRPr="00D05DC9">
              <w:rPr>
                <w:lang w:val="ru-RU"/>
              </w:rPr>
              <w:t>намагається</w:t>
            </w:r>
            <w:proofErr w:type="spellEnd"/>
            <w:r w:rsidRPr="00D05DC9">
              <w:rPr>
                <w:lang w:val="ru-RU"/>
              </w:rPr>
              <w:t xml:space="preserve"> </w:t>
            </w:r>
            <w:proofErr w:type="spellStart"/>
            <w:r w:rsidRPr="00D05DC9">
              <w:rPr>
                <w:lang w:val="ru-RU"/>
              </w:rPr>
              <w:t>зв'язатися</w:t>
            </w:r>
            <w:proofErr w:type="spellEnd"/>
            <w:r w:rsidRPr="00D05DC9">
              <w:rPr>
                <w:lang w:val="ru-RU"/>
              </w:rPr>
              <w:t xml:space="preserve"> з серверами </w:t>
            </w:r>
            <w:proofErr w:type="spellStart"/>
            <w:r w:rsidRPr="00D05DC9">
              <w:rPr>
                <w:lang w:val="ru-RU"/>
              </w:rPr>
              <w:t>управління</w:t>
            </w:r>
            <w:proofErr w:type="spellEnd"/>
            <w:r w:rsidRPr="00D05DC9">
              <w:rPr>
                <w:lang w:val="ru-RU"/>
              </w:rPr>
              <w:t xml:space="preserve"> та </w:t>
            </w:r>
            <w:proofErr w:type="spellStart"/>
            <w:r w:rsidRPr="00D05DC9">
              <w:rPr>
                <w:lang w:val="ru-RU"/>
              </w:rPr>
              <w:t>управління</w:t>
            </w:r>
            <w:proofErr w:type="spellEnd"/>
            <w:r w:rsidRPr="00D05DC9">
              <w:rPr>
                <w:lang w:val="ru-RU"/>
              </w:rPr>
              <w:t xml:space="preserve"> за </w:t>
            </w:r>
            <w:proofErr w:type="spellStart"/>
            <w:r w:rsidRPr="00D05DC9">
              <w:rPr>
                <w:lang w:val="ru-RU"/>
              </w:rPr>
              <w:t>допомогою</w:t>
            </w:r>
            <w:proofErr w:type="spellEnd"/>
            <w:r w:rsidRPr="00D05DC9">
              <w:rPr>
                <w:lang w:val="ru-RU"/>
              </w:rPr>
              <w:t xml:space="preserve"> </w:t>
            </w:r>
            <w:proofErr w:type="spellStart"/>
            <w:r w:rsidRPr="00D05DC9">
              <w:rPr>
                <w:lang w:val="ru-RU"/>
              </w:rPr>
              <w:t>багаторівневих</w:t>
            </w:r>
            <w:proofErr w:type="spellEnd"/>
            <w:r w:rsidRPr="00D05DC9">
              <w:rPr>
                <w:lang w:val="ru-RU"/>
              </w:rPr>
              <w:t xml:space="preserve"> </w:t>
            </w:r>
            <w:r w:rsidRPr="00A4527D">
              <w:t>DNS</w:t>
            </w:r>
            <w:r w:rsidRPr="00D05DC9">
              <w:rPr>
                <w:lang w:val="ru-RU"/>
              </w:rPr>
              <w:t xml:space="preserve">, </w:t>
            </w:r>
            <w:r w:rsidRPr="00A4527D">
              <w:t>AFC</w:t>
            </w:r>
            <w:r w:rsidRPr="00D05DC9">
              <w:rPr>
                <w:lang w:val="ru-RU"/>
              </w:rPr>
              <w:t xml:space="preserve"> та </w:t>
            </w:r>
            <w:proofErr w:type="spellStart"/>
            <w:r w:rsidRPr="00D05DC9">
              <w:rPr>
                <w:lang w:val="ru-RU"/>
              </w:rPr>
              <w:t>брандмауера</w:t>
            </w:r>
            <w:proofErr w:type="spellEnd"/>
            <w:r w:rsidRPr="00D05DC9">
              <w:rPr>
                <w:lang w:val="ru-RU"/>
              </w:rPr>
              <w:t>)</w:t>
            </w:r>
          </w:p>
          <w:p w14:paraId="2A0DE3FF"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Технологія</w:t>
            </w:r>
            <w:proofErr w:type="spellEnd"/>
            <w:r w:rsidRPr="00D05DC9">
              <w:rPr>
                <w:lang w:val="ru-RU"/>
              </w:rPr>
              <w:t xml:space="preserve"> </w:t>
            </w:r>
            <w:proofErr w:type="spellStart"/>
            <w:r w:rsidRPr="00D05DC9">
              <w:rPr>
                <w:lang w:val="ru-RU"/>
              </w:rPr>
              <w:t>синхронізованих</w:t>
            </w:r>
            <w:proofErr w:type="spellEnd"/>
            <w:r w:rsidRPr="00D05DC9">
              <w:rPr>
                <w:lang w:val="ru-RU"/>
              </w:rPr>
              <w:t xml:space="preserve"> </w:t>
            </w:r>
            <w:proofErr w:type="spellStart"/>
            <w:r w:rsidRPr="00D05DC9">
              <w:rPr>
                <w:lang w:val="ru-RU"/>
              </w:rPr>
              <w:t>застосунків</w:t>
            </w:r>
            <w:proofErr w:type="spellEnd"/>
            <w:r w:rsidRPr="00D05DC9">
              <w:rPr>
                <w:lang w:val="ru-RU"/>
              </w:rPr>
              <w:t xml:space="preserve"> - дана </w:t>
            </w:r>
            <w:proofErr w:type="spellStart"/>
            <w:r w:rsidRPr="00D05DC9">
              <w:rPr>
                <w:lang w:val="ru-RU"/>
              </w:rPr>
              <w:t>технологія</w:t>
            </w:r>
            <w:proofErr w:type="spellEnd"/>
            <w:r w:rsidRPr="00D05DC9">
              <w:rPr>
                <w:lang w:val="ru-RU"/>
              </w:rPr>
              <w:t xml:space="preserve"> повинна </w:t>
            </w:r>
            <w:proofErr w:type="spellStart"/>
            <w:r w:rsidRPr="00D05DC9">
              <w:rPr>
                <w:lang w:val="ru-RU"/>
              </w:rPr>
              <w:t>дозволити</w:t>
            </w:r>
            <w:proofErr w:type="spellEnd"/>
            <w:r w:rsidRPr="00D05DC9">
              <w:rPr>
                <w:lang w:val="ru-RU"/>
              </w:rPr>
              <w:t xml:space="preserve"> </w:t>
            </w:r>
            <w:proofErr w:type="spellStart"/>
            <w:r w:rsidRPr="00D05DC9">
              <w:rPr>
                <w:lang w:val="ru-RU"/>
              </w:rPr>
              <w:t>брандмауеру</w:t>
            </w:r>
            <w:proofErr w:type="spellEnd"/>
            <w:r w:rsidRPr="00D05DC9">
              <w:rPr>
                <w:lang w:val="ru-RU"/>
              </w:rPr>
              <w:t xml:space="preserve"> </w:t>
            </w:r>
            <w:proofErr w:type="spellStart"/>
            <w:r w:rsidRPr="00D05DC9">
              <w:rPr>
                <w:lang w:val="ru-RU"/>
              </w:rPr>
              <w:t>бачити</w:t>
            </w:r>
            <w:proofErr w:type="spellEnd"/>
            <w:r w:rsidRPr="00D05DC9">
              <w:rPr>
                <w:lang w:val="ru-RU"/>
              </w:rPr>
              <w:t xml:space="preserve"> і </w:t>
            </w:r>
            <w:proofErr w:type="spellStart"/>
            <w:r w:rsidRPr="00D05DC9">
              <w:rPr>
                <w:lang w:val="ru-RU"/>
              </w:rPr>
              <w:t>блокувати</w:t>
            </w:r>
            <w:proofErr w:type="spellEnd"/>
            <w:r w:rsidRPr="00D05DC9">
              <w:rPr>
                <w:lang w:val="ru-RU"/>
              </w:rPr>
              <w:t xml:space="preserve"> </w:t>
            </w:r>
            <w:proofErr w:type="spellStart"/>
            <w:r w:rsidRPr="00D05DC9">
              <w:rPr>
                <w:lang w:val="ru-RU"/>
              </w:rPr>
              <w:t>трафік</w:t>
            </w:r>
            <w:proofErr w:type="spellEnd"/>
            <w:r w:rsidRPr="00D05DC9">
              <w:rPr>
                <w:lang w:val="ru-RU"/>
              </w:rPr>
              <w:t xml:space="preserve"> не </w:t>
            </w:r>
            <w:proofErr w:type="spellStart"/>
            <w:r w:rsidRPr="00D05DC9">
              <w:rPr>
                <w:lang w:val="ru-RU"/>
              </w:rPr>
              <w:t>тільки</w:t>
            </w:r>
            <w:proofErr w:type="spellEnd"/>
            <w:r w:rsidRPr="00D05DC9">
              <w:rPr>
                <w:lang w:val="ru-RU"/>
              </w:rPr>
              <w:t xml:space="preserve"> для тих </w:t>
            </w:r>
            <w:proofErr w:type="spellStart"/>
            <w:r w:rsidRPr="00D05DC9">
              <w:rPr>
                <w:lang w:val="ru-RU"/>
              </w:rPr>
              <w:lastRenderedPageBreak/>
              <w:t>додатків</w:t>
            </w:r>
            <w:proofErr w:type="spellEnd"/>
            <w:r w:rsidRPr="00D05DC9">
              <w:rPr>
                <w:lang w:val="ru-RU"/>
              </w:rPr>
              <w:t xml:space="preserve">, </w:t>
            </w:r>
            <w:proofErr w:type="spellStart"/>
            <w:r w:rsidRPr="00D05DC9">
              <w:rPr>
                <w:lang w:val="ru-RU"/>
              </w:rPr>
              <w:t>сигнатури</w:t>
            </w:r>
            <w:proofErr w:type="spellEnd"/>
            <w:r w:rsidRPr="00D05DC9">
              <w:rPr>
                <w:lang w:val="ru-RU"/>
              </w:rPr>
              <w:t xml:space="preserve"> </w:t>
            </w:r>
            <w:proofErr w:type="spellStart"/>
            <w:r w:rsidRPr="00D05DC9">
              <w:rPr>
                <w:lang w:val="ru-RU"/>
              </w:rPr>
              <w:t>яких</w:t>
            </w:r>
            <w:proofErr w:type="spellEnd"/>
            <w:r w:rsidRPr="00D05DC9">
              <w:rPr>
                <w:lang w:val="ru-RU"/>
              </w:rPr>
              <w:t xml:space="preserve"> </w:t>
            </w:r>
            <w:proofErr w:type="spellStart"/>
            <w:r w:rsidRPr="00D05DC9">
              <w:rPr>
                <w:lang w:val="ru-RU"/>
              </w:rPr>
              <w:t>завантажуються</w:t>
            </w:r>
            <w:proofErr w:type="spellEnd"/>
            <w:r w:rsidRPr="00D05DC9">
              <w:rPr>
                <w:lang w:val="ru-RU"/>
              </w:rPr>
              <w:t xml:space="preserve"> в </w:t>
            </w:r>
            <w:proofErr w:type="spellStart"/>
            <w:r w:rsidRPr="00D05DC9">
              <w:rPr>
                <w:lang w:val="ru-RU"/>
              </w:rPr>
              <w:t>брандмауер</w:t>
            </w:r>
            <w:proofErr w:type="spellEnd"/>
            <w:r w:rsidRPr="00D05DC9">
              <w:rPr>
                <w:lang w:val="ru-RU"/>
              </w:rPr>
              <w:t xml:space="preserve">, і </w:t>
            </w:r>
            <w:proofErr w:type="spellStart"/>
            <w:r w:rsidRPr="00D05DC9">
              <w:rPr>
                <w:lang w:val="ru-RU"/>
              </w:rPr>
              <w:t>реальних</w:t>
            </w:r>
            <w:proofErr w:type="spellEnd"/>
            <w:r w:rsidRPr="00D05DC9">
              <w:rPr>
                <w:lang w:val="ru-RU"/>
              </w:rPr>
              <w:t xml:space="preserve"> </w:t>
            </w:r>
            <w:proofErr w:type="spellStart"/>
            <w:r w:rsidRPr="00D05DC9">
              <w:rPr>
                <w:lang w:val="ru-RU"/>
              </w:rPr>
              <w:t>застосунків</w:t>
            </w:r>
            <w:proofErr w:type="spellEnd"/>
            <w:r w:rsidRPr="00D05DC9">
              <w:rPr>
                <w:lang w:val="ru-RU"/>
              </w:rPr>
              <w:t xml:space="preserve">, </w:t>
            </w:r>
            <w:proofErr w:type="spellStart"/>
            <w:r w:rsidRPr="00D05DC9">
              <w:rPr>
                <w:lang w:val="ru-RU"/>
              </w:rPr>
              <w:t>встановлених</w:t>
            </w:r>
            <w:proofErr w:type="spellEnd"/>
            <w:r w:rsidRPr="00D05DC9">
              <w:rPr>
                <w:lang w:val="ru-RU"/>
              </w:rPr>
              <w:t xml:space="preserve"> на </w:t>
            </w:r>
            <w:proofErr w:type="spellStart"/>
            <w:r w:rsidRPr="00D05DC9">
              <w:rPr>
                <w:lang w:val="ru-RU"/>
              </w:rPr>
              <w:t>цільових</w:t>
            </w:r>
            <w:proofErr w:type="spellEnd"/>
            <w:r w:rsidRPr="00D05DC9">
              <w:rPr>
                <w:lang w:val="ru-RU"/>
              </w:rPr>
              <w:t xml:space="preserve"> хостах</w:t>
            </w:r>
            <w:r>
              <w:rPr>
                <w:lang w:val="ru-RU"/>
              </w:rPr>
              <w:t>.</w:t>
            </w:r>
          </w:p>
          <w:p w14:paraId="71F064A2"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Підтримка</w:t>
            </w:r>
            <w:proofErr w:type="spellEnd"/>
            <w:r w:rsidRPr="00A4527D">
              <w:t xml:space="preserve"> </w:t>
            </w:r>
            <w:proofErr w:type="spellStart"/>
            <w:r w:rsidRPr="00A4527D">
              <w:t>користувацьких</w:t>
            </w:r>
            <w:proofErr w:type="spellEnd"/>
            <w:r w:rsidRPr="00A4527D">
              <w:t xml:space="preserve"> </w:t>
            </w:r>
            <w:proofErr w:type="spellStart"/>
            <w:r w:rsidRPr="00A4527D">
              <w:t>підписів</w:t>
            </w:r>
            <w:proofErr w:type="spellEnd"/>
            <w:r w:rsidRPr="00A4527D">
              <w:t xml:space="preserve"> IPS</w:t>
            </w:r>
          </w:p>
          <w:p w14:paraId="2E518121"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Розумні</w:t>
            </w:r>
            <w:proofErr w:type="spellEnd"/>
            <w:r w:rsidRPr="00A4527D">
              <w:t xml:space="preserve"> </w:t>
            </w:r>
            <w:proofErr w:type="spellStart"/>
            <w:r w:rsidRPr="00A4527D">
              <w:t>фільтри</w:t>
            </w:r>
            <w:proofErr w:type="spellEnd"/>
            <w:r w:rsidRPr="00A4527D">
              <w:t xml:space="preserve"> </w:t>
            </w:r>
            <w:proofErr w:type="spellStart"/>
            <w:r w:rsidRPr="00A4527D">
              <w:t>політики</w:t>
            </w:r>
            <w:proofErr w:type="spellEnd"/>
            <w:r w:rsidRPr="00A4527D">
              <w:t xml:space="preserve"> IPS </w:t>
            </w:r>
            <w:proofErr w:type="spellStart"/>
            <w:r w:rsidRPr="00A4527D">
              <w:t>дозволяють</w:t>
            </w:r>
            <w:proofErr w:type="spellEnd"/>
            <w:r w:rsidRPr="00A4527D">
              <w:t xml:space="preserve"> </w:t>
            </w:r>
            <w:proofErr w:type="spellStart"/>
            <w:r w:rsidRPr="00A4527D">
              <w:t>динамічні</w:t>
            </w:r>
            <w:proofErr w:type="spellEnd"/>
            <w:r w:rsidRPr="00A4527D">
              <w:t xml:space="preserve"> </w:t>
            </w:r>
            <w:proofErr w:type="spellStart"/>
            <w:r w:rsidRPr="00A4527D">
              <w:t>політики</w:t>
            </w:r>
            <w:proofErr w:type="spellEnd"/>
            <w:r w:rsidRPr="00A4527D">
              <w:t xml:space="preserve">, </w:t>
            </w:r>
            <w:proofErr w:type="spellStart"/>
            <w:r w:rsidRPr="00A4527D">
              <w:t>які</w:t>
            </w:r>
            <w:proofErr w:type="spellEnd"/>
            <w:r w:rsidRPr="00A4527D">
              <w:t xml:space="preserve"> </w:t>
            </w:r>
            <w:proofErr w:type="spellStart"/>
            <w:r w:rsidRPr="00A4527D">
              <w:t>автоматично</w:t>
            </w:r>
            <w:proofErr w:type="spellEnd"/>
            <w:r w:rsidRPr="00A4527D">
              <w:t xml:space="preserve"> </w:t>
            </w:r>
            <w:proofErr w:type="spellStart"/>
            <w:r w:rsidRPr="00A4527D">
              <w:t>оновлюються</w:t>
            </w:r>
            <w:proofErr w:type="spellEnd"/>
            <w:r w:rsidRPr="00A4527D">
              <w:t xml:space="preserve"> в </w:t>
            </w:r>
            <w:proofErr w:type="spellStart"/>
            <w:r w:rsidRPr="00A4527D">
              <w:t>разі</w:t>
            </w:r>
            <w:proofErr w:type="spellEnd"/>
            <w:r w:rsidRPr="00A4527D">
              <w:t xml:space="preserve"> </w:t>
            </w:r>
            <w:proofErr w:type="spellStart"/>
            <w:r w:rsidRPr="00A4527D">
              <w:t>додавання</w:t>
            </w:r>
            <w:proofErr w:type="spellEnd"/>
            <w:r w:rsidRPr="00A4527D">
              <w:t xml:space="preserve"> </w:t>
            </w:r>
            <w:proofErr w:type="spellStart"/>
            <w:r w:rsidRPr="00A4527D">
              <w:t>нових</w:t>
            </w:r>
            <w:proofErr w:type="spellEnd"/>
            <w:r w:rsidRPr="00A4527D">
              <w:t xml:space="preserve"> </w:t>
            </w:r>
            <w:proofErr w:type="spellStart"/>
            <w:r w:rsidRPr="00A4527D">
              <w:t>шаблонів</w:t>
            </w:r>
            <w:proofErr w:type="spellEnd"/>
          </w:p>
          <w:p w14:paraId="07D3A695"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Наявність</w:t>
            </w:r>
            <w:proofErr w:type="spellEnd"/>
            <w:r w:rsidRPr="00D05DC9">
              <w:rPr>
                <w:lang w:val="ru-RU"/>
              </w:rPr>
              <w:t xml:space="preserve"> </w:t>
            </w:r>
            <w:proofErr w:type="spellStart"/>
            <w:r w:rsidRPr="00D05DC9">
              <w:rPr>
                <w:lang w:val="ru-RU"/>
              </w:rPr>
              <w:t>високопродуктивного</w:t>
            </w:r>
            <w:proofErr w:type="spellEnd"/>
            <w:r w:rsidRPr="00D05DC9">
              <w:rPr>
                <w:lang w:val="ru-RU"/>
              </w:rPr>
              <w:t xml:space="preserve"> </w:t>
            </w:r>
            <w:proofErr w:type="spellStart"/>
            <w:r w:rsidRPr="00D05DC9">
              <w:rPr>
                <w:lang w:val="ru-RU"/>
              </w:rPr>
              <w:t>механізму</w:t>
            </w:r>
            <w:proofErr w:type="spellEnd"/>
            <w:r w:rsidRPr="00D05DC9">
              <w:rPr>
                <w:lang w:val="ru-RU"/>
              </w:rPr>
              <w:t xml:space="preserve"> </w:t>
            </w:r>
            <w:proofErr w:type="spellStart"/>
            <w:r w:rsidRPr="00D05DC9">
              <w:rPr>
                <w:lang w:val="ru-RU"/>
              </w:rPr>
              <w:t>глибокого</w:t>
            </w:r>
            <w:proofErr w:type="spellEnd"/>
            <w:r w:rsidRPr="00D05DC9">
              <w:rPr>
                <w:lang w:val="ru-RU"/>
              </w:rPr>
              <w:t xml:space="preserve"> </w:t>
            </w:r>
            <w:proofErr w:type="spellStart"/>
            <w:r w:rsidRPr="00D05DC9">
              <w:rPr>
                <w:lang w:val="ru-RU"/>
              </w:rPr>
              <w:t>огляду</w:t>
            </w:r>
            <w:proofErr w:type="spellEnd"/>
            <w:r w:rsidRPr="00D05DC9">
              <w:rPr>
                <w:lang w:val="ru-RU"/>
              </w:rPr>
              <w:t xml:space="preserve"> </w:t>
            </w:r>
            <w:proofErr w:type="spellStart"/>
            <w:r w:rsidRPr="00D05DC9">
              <w:rPr>
                <w:lang w:val="ru-RU"/>
              </w:rPr>
              <w:t>пакетів</w:t>
            </w:r>
            <w:proofErr w:type="spellEnd"/>
            <w:r w:rsidRPr="00D05DC9">
              <w:rPr>
                <w:lang w:val="ru-RU"/>
              </w:rPr>
              <w:t xml:space="preserve"> </w:t>
            </w:r>
            <w:r w:rsidRPr="00A4527D">
              <w:t>IPS</w:t>
            </w:r>
            <w:r w:rsidRPr="00D05DC9">
              <w:rPr>
                <w:lang w:val="ru-RU"/>
              </w:rPr>
              <w:t xml:space="preserve"> </w:t>
            </w:r>
            <w:proofErr w:type="spellStart"/>
            <w:r w:rsidRPr="00D05DC9">
              <w:rPr>
                <w:lang w:val="ru-RU"/>
              </w:rPr>
              <w:t>нове</w:t>
            </w:r>
            <w:proofErr w:type="spellEnd"/>
            <w:r w:rsidRPr="00D05DC9">
              <w:rPr>
                <w:lang w:val="ru-RU"/>
              </w:rPr>
              <w:t xml:space="preserve"> </w:t>
            </w:r>
            <w:proofErr w:type="spellStart"/>
            <w:r w:rsidRPr="00D05DC9">
              <w:rPr>
                <w:lang w:val="ru-RU"/>
              </w:rPr>
              <w:t>покоління</w:t>
            </w:r>
            <w:proofErr w:type="spellEnd"/>
            <w:r w:rsidRPr="00D05DC9">
              <w:rPr>
                <w:lang w:val="ru-RU"/>
              </w:rPr>
              <w:t xml:space="preserve"> з </w:t>
            </w:r>
            <w:proofErr w:type="spellStart"/>
            <w:r w:rsidRPr="00D05DC9">
              <w:rPr>
                <w:lang w:val="ru-RU"/>
              </w:rPr>
              <w:t>вибірковими</w:t>
            </w:r>
            <w:proofErr w:type="spellEnd"/>
            <w:r w:rsidRPr="00D05DC9">
              <w:rPr>
                <w:lang w:val="ru-RU"/>
              </w:rPr>
              <w:t xml:space="preserve"> шаблонами </w:t>
            </w:r>
            <w:r w:rsidRPr="00A4527D">
              <w:t>IPS</w:t>
            </w:r>
            <w:r w:rsidRPr="00D05DC9">
              <w:rPr>
                <w:lang w:val="ru-RU"/>
              </w:rPr>
              <w:t xml:space="preserve">, </w:t>
            </w:r>
            <w:proofErr w:type="spellStart"/>
            <w:r w:rsidRPr="00D05DC9">
              <w:rPr>
                <w:lang w:val="ru-RU"/>
              </w:rPr>
              <w:t>які</w:t>
            </w:r>
            <w:proofErr w:type="spellEnd"/>
            <w:r w:rsidRPr="00D05DC9">
              <w:rPr>
                <w:lang w:val="ru-RU"/>
              </w:rPr>
              <w:t xml:space="preserve"> </w:t>
            </w:r>
            <w:proofErr w:type="spellStart"/>
            <w:r w:rsidRPr="00D05DC9">
              <w:rPr>
                <w:lang w:val="ru-RU"/>
              </w:rPr>
              <w:t>можуть</w:t>
            </w:r>
            <w:proofErr w:type="spellEnd"/>
            <w:r w:rsidRPr="00D05DC9">
              <w:rPr>
                <w:lang w:val="ru-RU"/>
              </w:rPr>
              <w:t xml:space="preserve"> бути </w:t>
            </w:r>
            <w:proofErr w:type="spellStart"/>
            <w:r w:rsidRPr="00D05DC9">
              <w:rPr>
                <w:lang w:val="ru-RU"/>
              </w:rPr>
              <w:t>застосовані</w:t>
            </w:r>
            <w:proofErr w:type="spellEnd"/>
            <w:r w:rsidRPr="00D05DC9">
              <w:rPr>
                <w:lang w:val="ru-RU"/>
              </w:rPr>
              <w:t xml:space="preserve"> на </w:t>
            </w:r>
            <w:proofErr w:type="spellStart"/>
            <w:r w:rsidRPr="00D05DC9">
              <w:rPr>
                <w:lang w:val="ru-RU"/>
              </w:rPr>
              <w:t>основі</w:t>
            </w:r>
            <w:proofErr w:type="spellEnd"/>
            <w:r w:rsidRPr="00D05DC9">
              <w:rPr>
                <w:lang w:val="ru-RU"/>
              </w:rPr>
              <w:t xml:space="preserve"> правил </w:t>
            </w:r>
            <w:proofErr w:type="spellStart"/>
            <w:r w:rsidRPr="00D05DC9">
              <w:rPr>
                <w:lang w:val="ru-RU"/>
              </w:rPr>
              <w:t>брандмауера</w:t>
            </w:r>
            <w:proofErr w:type="spellEnd"/>
            <w:r w:rsidRPr="00D05DC9">
              <w:rPr>
                <w:lang w:val="ru-RU"/>
              </w:rPr>
              <w:t xml:space="preserve"> для </w:t>
            </w:r>
            <w:proofErr w:type="spellStart"/>
            <w:r w:rsidRPr="00D05DC9">
              <w:rPr>
                <w:lang w:val="ru-RU"/>
              </w:rPr>
              <w:t>максимальної</w:t>
            </w:r>
            <w:proofErr w:type="spellEnd"/>
            <w:r w:rsidRPr="00D05DC9">
              <w:rPr>
                <w:lang w:val="ru-RU"/>
              </w:rPr>
              <w:t xml:space="preserve"> </w:t>
            </w:r>
            <w:proofErr w:type="spellStart"/>
            <w:r w:rsidRPr="00D05DC9">
              <w:rPr>
                <w:lang w:val="ru-RU"/>
              </w:rPr>
              <w:t>продуктивності</w:t>
            </w:r>
            <w:proofErr w:type="spellEnd"/>
            <w:r w:rsidRPr="00D05DC9">
              <w:rPr>
                <w:lang w:val="ru-RU"/>
              </w:rPr>
              <w:t xml:space="preserve"> та </w:t>
            </w:r>
            <w:proofErr w:type="spellStart"/>
            <w:r w:rsidRPr="00D05DC9">
              <w:rPr>
                <w:lang w:val="ru-RU"/>
              </w:rPr>
              <w:t>захисту</w:t>
            </w:r>
            <w:proofErr w:type="spellEnd"/>
            <w:r w:rsidRPr="00D05DC9">
              <w:rPr>
                <w:lang w:val="ru-RU"/>
              </w:rPr>
              <w:t xml:space="preserve">. </w:t>
            </w:r>
          </w:p>
          <w:p w14:paraId="5DAA6291" w14:textId="77777777" w:rsidR="009E263B" w:rsidRPr="00A4527D" w:rsidRDefault="009E263B" w:rsidP="00881A74">
            <w:pPr>
              <w:numPr>
                <w:ilvl w:val="0"/>
                <w:numId w:val="21"/>
              </w:numPr>
              <w:suppressAutoHyphens w:val="0"/>
            </w:pPr>
            <w:proofErr w:type="spellStart"/>
            <w:r w:rsidRPr="00A4527D">
              <w:t>Statefull</w:t>
            </w:r>
            <w:proofErr w:type="spellEnd"/>
            <w:r w:rsidRPr="00A4527D">
              <w:t xml:space="preserve"> DPI на рівня 3-7 моделі OSI.</w:t>
            </w:r>
          </w:p>
          <w:p w14:paraId="6C94369B"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Розширений</w:t>
            </w:r>
            <w:proofErr w:type="spellEnd"/>
            <w:r w:rsidRPr="00D05DC9">
              <w:rPr>
                <w:lang w:val="ru-RU"/>
              </w:rPr>
              <w:t xml:space="preserve"> </w:t>
            </w:r>
            <w:proofErr w:type="spellStart"/>
            <w:r w:rsidRPr="00D05DC9">
              <w:rPr>
                <w:lang w:val="ru-RU"/>
              </w:rPr>
              <w:t>захист</w:t>
            </w:r>
            <w:proofErr w:type="spellEnd"/>
            <w:r w:rsidRPr="00D05DC9">
              <w:rPr>
                <w:lang w:val="ru-RU"/>
              </w:rPr>
              <w:t xml:space="preserve"> для </w:t>
            </w:r>
            <w:proofErr w:type="spellStart"/>
            <w:r w:rsidRPr="00D05DC9">
              <w:rPr>
                <w:lang w:val="ru-RU"/>
              </w:rPr>
              <w:t>виявлення</w:t>
            </w:r>
            <w:proofErr w:type="spellEnd"/>
            <w:r w:rsidRPr="00D05DC9">
              <w:rPr>
                <w:lang w:val="ru-RU"/>
              </w:rPr>
              <w:t xml:space="preserve"> </w:t>
            </w:r>
            <w:proofErr w:type="spellStart"/>
            <w:r w:rsidRPr="00D05DC9">
              <w:rPr>
                <w:lang w:val="ru-RU"/>
              </w:rPr>
              <w:t>ботів</w:t>
            </w:r>
            <w:proofErr w:type="spellEnd"/>
            <w:r w:rsidRPr="00D05DC9">
              <w:rPr>
                <w:lang w:val="ru-RU"/>
              </w:rPr>
              <w:t xml:space="preserve">, </w:t>
            </w:r>
            <w:r w:rsidRPr="00A4527D">
              <w:t>APT</w:t>
            </w:r>
            <w:r w:rsidRPr="00D05DC9">
              <w:rPr>
                <w:lang w:val="ru-RU"/>
              </w:rPr>
              <w:t xml:space="preserve">, </w:t>
            </w:r>
            <w:proofErr w:type="spellStart"/>
            <w:r w:rsidRPr="00D05DC9">
              <w:rPr>
                <w:lang w:val="ru-RU"/>
              </w:rPr>
              <w:t>загроз</w:t>
            </w:r>
            <w:proofErr w:type="spellEnd"/>
            <w:r w:rsidRPr="00D05DC9">
              <w:rPr>
                <w:lang w:val="ru-RU"/>
              </w:rPr>
              <w:t xml:space="preserve"> </w:t>
            </w:r>
            <w:r w:rsidRPr="00A4527D">
              <w:t>C</w:t>
            </w:r>
            <w:r w:rsidRPr="00D05DC9">
              <w:rPr>
                <w:lang w:val="ru-RU"/>
              </w:rPr>
              <w:t>&amp;</w:t>
            </w:r>
            <w:r w:rsidRPr="00A4527D">
              <w:t>C</w:t>
            </w:r>
            <w:r w:rsidRPr="00D05DC9">
              <w:rPr>
                <w:lang w:val="ru-RU"/>
              </w:rPr>
              <w:t xml:space="preserve"> сервер та </w:t>
            </w:r>
            <w:proofErr w:type="spellStart"/>
            <w:r w:rsidRPr="00D05DC9">
              <w:rPr>
                <w:lang w:val="ru-RU"/>
              </w:rPr>
              <w:t>інші</w:t>
            </w:r>
            <w:proofErr w:type="spellEnd"/>
            <w:r w:rsidRPr="00D05DC9">
              <w:rPr>
                <w:lang w:val="ru-RU"/>
              </w:rPr>
              <w:t xml:space="preserve"> </w:t>
            </w:r>
            <w:proofErr w:type="spellStart"/>
            <w:r w:rsidRPr="00D05DC9">
              <w:rPr>
                <w:lang w:val="ru-RU"/>
              </w:rPr>
              <w:t>загрози</w:t>
            </w:r>
            <w:proofErr w:type="spellEnd"/>
            <w:r w:rsidRPr="00D05DC9">
              <w:rPr>
                <w:lang w:val="ru-RU"/>
              </w:rPr>
              <w:t xml:space="preserve"> в </w:t>
            </w:r>
            <w:proofErr w:type="spellStart"/>
            <w:r w:rsidRPr="00D05DC9">
              <w:rPr>
                <w:lang w:val="ru-RU"/>
              </w:rPr>
              <w:t>мережі</w:t>
            </w:r>
            <w:proofErr w:type="spellEnd"/>
            <w:r w:rsidRPr="00D05DC9">
              <w:rPr>
                <w:lang w:val="ru-RU"/>
              </w:rPr>
              <w:t xml:space="preserve">, </w:t>
            </w:r>
            <w:proofErr w:type="spellStart"/>
            <w:r w:rsidRPr="00D05DC9">
              <w:rPr>
                <w:lang w:val="ru-RU"/>
              </w:rPr>
              <w:t>включаючи</w:t>
            </w:r>
            <w:proofErr w:type="spellEnd"/>
            <w:r w:rsidRPr="00D05DC9">
              <w:rPr>
                <w:lang w:val="ru-RU"/>
              </w:rPr>
              <w:t xml:space="preserve"> </w:t>
            </w:r>
            <w:proofErr w:type="spellStart"/>
            <w:r w:rsidRPr="00D05DC9">
              <w:rPr>
                <w:lang w:val="ru-RU"/>
              </w:rPr>
              <w:t>технологію</w:t>
            </w:r>
            <w:proofErr w:type="spellEnd"/>
            <w:r w:rsidRPr="00D05DC9">
              <w:rPr>
                <w:lang w:val="ru-RU"/>
              </w:rPr>
              <w:t xml:space="preserve"> </w:t>
            </w:r>
            <w:proofErr w:type="spellStart"/>
            <w:r w:rsidRPr="00D05DC9">
              <w:rPr>
                <w:lang w:val="ru-RU"/>
              </w:rPr>
              <w:t>безпеки</w:t>
            </w:r>
            <w:proofErr w:type="spellEnd"/>
            <w:r w:rsidRPr="00D05DC9">
              <w:rPr>
                <w:lang w:val="ru-RU"/>
              </w:rPr>
              <w:t xml:space="preserve"> </w:t>
            </w:r>
            <w:r w:rsidRPr="00A4527D">
              <w:t>IPS</w:t>
            </w:r>
            <w:r w:rsidRPr="00D05DC9">
              <w:rPr>
                <w:lang w:val="ru-RU"/>
              </w:rPr>
              <w:t xml:space="preserve">. </w:t>
            </w:r>
          </w:p>
          <w:p w14:paraId="0CFFC1A9"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Повністю</w:t>
            </w:r>
            <w:proofErr w:type="spellEnd"/>
            <w:r w:rsidRPr="00D05DC9">
              <w:rPr>
                <w:lang w:val="ru-RU"/>
              </w:rPr>
              <w:t xml:space="preserve"> </w:t>
            </w:r>
            <w:proofErr w:type="spellStart"/>
            <w:r w:rsidRPr="00D05DC9">
              <w:rPr>
                <w:lang w:val="ru-RU"/>
              </w:rPr>
              <w:t>прозорий</w:t>
            </w:r>
            <w:proofErr w:type="spellEnd"/>
            <w:r w:rsidRPr="00D05DC9">
              <w:rPr>
                <w:lang w:val="ru-RU"/>
              </w:rPr>
              <w:t xml:space="preserve"> </w:t>
            </w:r>
            <w:proofErr w:type="spellStart"/>
            <w:r w:rsidRPr="00D05DC9">
              <w:rPr>
                <w:lang w:val="ru-RU"/>
              </w:rPr>
              <w:t>проксі</w:t>
            </w:r>
            <w:proofErr w:type="spellEnd"/>
            <w:r w:rsidRPr="00D05DC9">
              <w:rPr>
                <w:lang w:val="ru-RU"/>
              </w:rPr>
              <w:t xml:space="preserve">-сервер для </w:t>
            </w:r>
            <w:proofErr w:type="spellStart"/>
            <w:r w:rsidRPr="00D05DC9">
              <w:rPr>
                <w:lang w:val="ru-RU"/>
              </w:rPr>
              <w:t>захисту</w:t>
            </w:r>
            <w:proofErr w:type="spellEnd"/>
            <w:r w:rsidRPr="00D05DC9">
              <w:rPr>
                <w:lang w:val="ru-RU"/>
              </w:rPr>
              <w:t xml:space="preserve"> </w:t>
            </w:r>
            <w:proofErr w:type="spellStart"/>
            <w:r w:rsidRPr="00D05DC9">
              <w:rPr>
                <w:lang w:val="ru-RU"/>
              </w:rPr>
              <w:t>від</w:t>
            </w:r>
            <w:proofErr w:type="spellEnd"/>
            <w:r w:rsidRPr="00D05DC9">
              <w:rPr>
                <w:lang w:val="ru-RU"/>
              </w:rPr>
              <w:t xml:space="preserve"> </w:t>
            </w:r>
            <w:proofErr w:type="spellStart"/>
            <w:r w:rsidRPr="00D05DC9">
              <w:rPr>
                <w:lang w:val="ru-RU"/>
              </w:rPr>
              <w:t>шкідливих</w:t>
            </w:r>
            <w:proofErr w:type="spellEnd"/>
            <w:r w:rsidRPr="00D05DC9">
              <w:rPr>
                <w:lang w:val="ru-RU"/>
              </w:rPr>
              <w:t xml:space="preserve"> </w:t>
            </w:r>
            <w:proofErr w:type="spellStart"/>
            <w:r w:rsidRPr="00D05DC9">
              <w:rPr>
                <w:lang w:val="ru-RU"/>
              </w:rPr>
              <w:t>програм</w:t>
            </w:r>
            <w:proofErr w:type="spellEnd"/>
            <w:r w:rsidRPr="00D05DC9">
              <w:rPr>
                <w:lang w:val="ru-RU"/>
              </w:rPr>
              <w:t xml:space="preserve"> і веб-</w:t>
            </w:r>
            <w:proofErr w:type="spellStart"/>
            <w:r w:rsidRPr="00D05DC9">
              <w:rPr>
                <w:lang w:val="ru-RU"/>
              </w:rPr>
              <w:t>фільтрації</w:t>
            </w:r>
            <w:proofErr w:type="spellEnd"/>
          </w:p>
          <w:p w14:paraId="4AB532DB"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Політика</w:t>
            </w:r>
            <w:proofErr w:type="spellEnd"/>
            <w:r w:rsidRPr="00D05DC9">
              <w:rPr>
                <w:lang w:val="ru-RU"/>
              </w:rPr>
              <w:t xml:space="preserve"> </w:t>
            </w:r>
            <w:proofErr w:type="spellStart"/>
            <w:r w:rsidRPr="00D05DC9">
              <w:rPr>
                <w:lang w:val="ru-RU"/>
              </w:rPr>
              <w:t>квоти</w:t>
            </w:r>
            <w:proofErr w:type="spellEnd"/>
            <w:r w:rsidRPr="00D05DC9">
              <w:rPr>
                <w:lang w:val="ru-RU"/>
              </w:rPr>
              <w:t xml:space="preserve"> на час веб-</w:t>
            </w:r>
            <w:proofErr w:type="spellStart"/>
            <w:r w:rsidRPr="00D05DC9">
              <w:rPr>
                <w:lang w:val="ru-RU"/>
              </w:rPr>
              <w:t>серфінгу</w:t>
            </w:r>
            <w:proofErr w:type="spellEnd"/>
            <w:r w:rsidRPr="00D05DC9">
              <w:rPr>
                <w:lang w:val="ru-RU"/>
              </w:rPr>
              <w:t xml:space="preserve"> на </w:t>
            </w:r>
            <w:proofErr w:type="spellStart"/>
            <w:r w:rsidRPr="00D05DC9">
              <w:rPr>
                <w:lang w:val="ru-RU"/>
              </w:rPr>
              <w:t>користувача</w:t>
            </w:r>
            <w:proofErr w:type="spellEnd"/>
            <w:r w:rsidRPr="00D05DC9">
              <w:rPr>
                <w:lang w:val="ru-RU"/>
              </w:rPr>
              <w:t>/</w:t>
            </w:r>
            <w:proofErr w:type="spellStart"/>
            <w:r w:rsidRPr="00D05DC9">
              <w:rPr>
                <w:lang w:val="ru-RU"/>
              </w:rPr>
              <w:t>групу</w:t>
            </w:r>
            <w:proofErr w:type="spellEnd"/>
          </w:p>
          <w:p w14:paraId="246CD9D2"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Сканування</w:t>
            </w:r>
            <w:proofErr w:type="spellEnd"/>
            <w:r w:rsidRPr="00D05DC9">
              <w:rPr>
                <w:lang w:val="ru-RU"/>
              </w:rPr>
              <w:t xml:space="preserve"> </w:t>
            </w:r>
            <w:proofErr w:type="spellStart"/>
            <w:r w:rsidRPr="00D05DC9">
              <w:rPr>
                <w:lang w:val="ru-RU"/>
              </w:rPr>
              <w:t>зловмисного</w:t>
            </w:r>
            <w:proofErr w:type="spellEnd"/>
            <w:r w:rsidRPr="00D05DC9">
              <w:rPr>
                <w:lang w:val="ru-RU"/>
              </w:rPr>
              <w:t xml:space="preserve"> </w:t>
            </w:r>
            <w:proofErr w:type="spellStart"/>
            <w:r w:rsidRPr="00D05DC9">
              <w:rPr>
                <w:lang w:val="ru-RU"/>
              </w:rPr>
              <w:t>програмного</w:t>
            </w:r>
            <w:proofErr w:type="spellEnd"/>
            <w:r w:rsidRPr="00D05DC9">
              <w:rPr>
                <w:lang w:val="ru-RU"/>
              </w:rPr>
              <w:t xml:space="preserve"> </w:t>
            </w:r>
            <w:proofErr w:type="spellStart"/>
            <w:r w:rsidRPr="00D05DC9">
              <w:rPr>
                <w:lang w:val="ru-RU"/>
              </w:rPr>
              <w:t>забезпечення</w:t>
            </w:r>
            <w:proofErr w:type="spellEnd"/>
            <w:r w:rsidRPr="00D05DC9">
              <w:rPr>
                <w:lang w:val="ru-RU"/>
              </w:rPr>
              <w:t xml:space="preserve">: </w:t>
            </w:r>
            <w:proofErr w:type="spellStart"/>
            <w:r w:rsidRPr="00D05DC9">
              <w:rPr>
                <w:lang w:val="ru-RU"/>
              </w:rPr>
              <w:t>блокування</w:t>
            </w:r>
            <w:proofErr w:type="spellEnd"/>
            <w:r w:rsidRPr="00D05DC9">
              <w:rPr>
                <w:lang w:val="ru-RU"/>
              </w:rPr>
              <w:t xml:space="preserve"> </w:t>
            </w:r>
            <w:proofErr w:type="spellStart"/>
            <w:r w:rsidRPr="00D05DC9">
              <w:rPr>
                <w:lang w:val="ru-RU"/>
              </w:rPr>
              <w:t>вірусів</w:t>
            </w:r>
            <w:proofErr w:type="spellEnd"/>
            <w:r w:rsidRPr="00D05DC9">
              <w:rPr>
                <w:lang w:val="ru-RU"/>
              </w:rPr>
              <w:t xml:space="preserve">, </w:t>
            </w:r>
            <w:proofErr w:type="spellStart"/>
            <w:r w:rsidRPr="00D05DC9">
              <w:rPr>
                <w:lang w:val="ru-RU"/>
              </w:rPr>
              <w:t>зловмисних</w:t>
            </w:r>
            <w:proofErr w:type="spellEnd"/>
            <w:r w:rsidRPr="00D05DC9">
              <w:rPr>
                <w:lang w:val="ru-RU"/>
              </w:rPr>
              <w:t xml:space="preserve"> </w:t>
            </w:r>
            <w:proofErr w:type="spellStart"/>
            <w:r w:rsidRPr="00D05DC9">
              <w:rPr>
                <w:lang w:val="ru-RU"/>
              </w:rPr>
              <w:t>програм</w:t>
            </w:r>
            <w:proofErr w:type="spellEnd"/>
            <w:r w:rsidRPr="00D05DC9">
              <w:rPr>
                <w:lang w:val="ru-RU"/>
              </w:rPr>
              <w:t xml:space="preserve">, </w:t>
            </w:r>
            <w:proofErr w:type="spellStart"/>
            <w:r w:rsidRPr="00D05DC9">
              <w:rPr>
                <w:lang w:val="ru-RU"/>
              </w:rPr>
              <w:t>троянів</w:t>
            </w:r>
            <w:proofErr w:type="spellEnd"/>
            <w:r w:rsidRPr="00D05DC9">
              <w:rPr>
                <w:lang w:val="ru-RU"/>
              </w:rPr>
              <w:t xml:space="preserve"> і </w:t>
            </w:r>
            <w:proofErr w:type="spellStart"/>
            <w:r w:rsidRPr="00D05DC9">
              <w:rPr>
                <w:lang w:val="ru-RU"/>
              </w:rPr>
              <w:t>шпигунських</w:t>
            </w:r>
            <w:proofErr w:type="spellEnd"/>
            <w:r w:rsidRPr="00D05DC9">
              <w:rPr>
                <w:lang w:val="ru-RU"/>
              </w:rPr>
              <w:t xml:space="preserve"> </w:t>
            </w:r>
            <w:proofErr w:type="spellStart"/>
            <w:r w:rsidRPr="00D05DC9">
              <w:rPr>
                <w:lang w:val="ru-RU"/>
              </w:rPr>
              <w:t>програм</w:t>
            </w:r>
            <w:proofErr w:type="spellEnd"/>
            <w:r w:rsidRPr="00D05DC9">
              <w:rPr>
                <w:lang w:val="ru-RU"/>
              </w:rPr>
              <w:t xml:space="preserve"> в </w:t>
            </w:r>
            <w:r w:rsidRPr="00A4527D">
              <w:t>HTTP</w:t>
            </w:r>
            <w:r w:rsidRPr="00D05DC9">
              <w:rPr>
                <w:lang w:val="ru-RU"/>
              </w:rPr>
              <w:t>/</w:t>
            </w:r>
            <w:r w:rsidRPr="00A4527D">
              <w:t>S</w:t>
            </w:r>
            <w:r w:rsidRPr="00D05DC9">
              <w:rPr>
                <w:lang w:val="ru-RU"/>
              </w:rPr>
              <w:t xml:space="preserve">, </w:t>
            </w:r>
            <w:r w:rsidRPr="00A4527D">
              <w:t>FTP</w:t>
            </w:r>
            <w:r w:rsidRPr="00D05DC9">
              <w:rPr>
                <w:lang w:val="ru-RU"/>
              </w:rPr>
              <w:t xml:space="preserve"> та </w:t>
            </w:r>
            <w:proofErr w:type="spellStart"/>
            <w:r w:rsidRPr="00D05DC9">
              <w:rPr>
                <w:lang w:val="ru-RU"/>
              </w:rPr>
              <w:t>електронній</w:t>
            </w:r>
            <w:proofErr w:type="spellEnd"/>
            <w:r w:rsidRPr="00D05DC9">
              <w:rPr>
                <w:lang w:val="ru-RU"/>
              </w:rPr>
              <w:t xml:space="preserve"> </w:t>
            </w:r>
            <w:proofErr w:type="spellStart"/>
            <w:r w:rsidRPr="00D05DC9">
              <w:rPr>
                <w:lang w:val="ru-RU"/>
              </w:rPr>
              <w:t>пошті</w:t>
            </w:r>
            <w:proofErr w:type="spellEnd"/>
          </w:p>
          <w:p w14:paraId="7EED1418"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Розширений</w:t>
            </w:r>
            <w:proofErr w:type="spellEnd"/>
            <w:r w:rsidRPr="00D05DC9">
              <w:rPr>
                <w:lang w:val="ru-RU"/>
              </w:rPr>
              <w:t xml:space="preserve"> </w:t>
            </w:r>
            <w:proofErr w:type="spellStart"/>
            <w:r w:rsidRPr="00D05DC9">
              <w:rPr>
                <w:lang w:val="ru-RU"/>
              </w:rPr>
              <w:t>захист</w:t>
            </w:r>
            <w:proofErr w:type="spellEnd"/>
            <w:r w:rsidRPr="00D05DC9">
              <w:rPr>
                <w:lang w:val="ru-RU"/>
              </w:rPr>
              <w:t xml:space="preserve"> </w:t>
            </w:r>
            <w:proofErr w:type="spellStart"/>
            <w:r w:rsidRPr="00D05DC9">
              <w:rPr>
                <w:lang w:val="ru-RU"/>
              </w:rPr>
              <w:t>від</w:t>
            </w:r>
            <w:proofErr w:type="spellEnd"/>
            <w:r w:rsidRPr="00D05DC9">
              <w:rPr>
                <w:lang w:val="ru-RU"/>
              </w:rPr>
              <w:t xml:space="preserve"> </w:t>
            </w:r>
            <w:proofErr w:type="spellStart"/>
            <w:r w:rsidRPr="00D05DC9">
              <w:rPr>
                <w:lang w:val="ru-RU"/>
              </w:rPr>
              <w:t>зловмисного</w:t>
            </w:r>
            <w:proofErr w:type="spellEnd"/>
            <w:r w:rsidRPr="00D05DC9">
              <w:rPr>
                <w:lang w:val="ru-RU"/>
              </w:rPr>
              <w:t xml:space="preserve"> </w:t>
            </w:r>
            <w:proofErr w:type="spellStart"/>
            <w:r w:rsidRPr="00D05DC9">
              <w:rPr>
                <w:lang w:val="ru-RU"/>
              </w:rPr>
              <w:t>програмного</w:t>
            </w:r>
            <w:proofErr w:type="spellEnd"/>
            <w:r w:rsidRPr="00D05DC9">
              <w:rPr>
                <w:lang w:val="ru-RU"/>
              </w:rPr>
              <w:t xml:space="preserve"> </w:t>
            </w:r>
            <w:proofErr w:type="spellStart"/>
            <w:r w:rsidRPr="00D05DC9">
              <w:rPr>
                <w:lang w:val="ru-RU"/>
              </w:rPr>
              <w:t>забезпечення</w:t>
            </w:r>
            <w:proofErr w:type="spellEnd"/>
            <w:r w:rsidRPr="00D05DC9">
              <w:rPr>
                <w:lang w:val="ru-RU"/>
              </w:rPr>
              <w:t xml:space="preserve"> за </w:t>
            </w:r>
            <w:proofErr w:type="spellStart"/>
            <w:r w:rsidRPr="00D05DC9">
              <w:rPr>
                <w:lang w:val="ru-RU"/>
              </w:rPr>
              <w:t>допомогою</w:t>
            </w:r>
            <w:proofErr w:type="spellEnd"/>
            <w:r w:rsidRPr="00D05DC9">
              <w:rPr>
                <w:lang w:val="ru-RU"/>
              </w:rPr>
              <w:t xml:space="preserve"> </w:t>
            </w:r>
            <w:proofErr w:type="spellStart"/>
            <w:r w:rsidRPr="00D05DC9">
              <w:rPr>
                <w:lang w:val="ru-RU"/>
              </w:rPr>
              <w:t>емуляції</w:t>
            </w:r>
            <w:proofErr w:type="spellEnd"/>
            <w:r w:rsidRPr="00D05DC9">
              <w:rPr>
                <w:lang w:val="ru-RU"/>
              </w:rPr>
              <w:t xml:space="preserve"> </w:t>
            </w:r>
            <w:r w:rsidRPr="00A4527D">
              <w:t>JavaScript</w:t>
            </w:r>
          </w:p>
          <w:p w14:paraId="6828CF82"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r w:rsidRPr="00A4527D">
              <w:t>Live</w:t>
            </w:r>
            <w:r w:rsidRPr="00D05DC9">
              <w:rPr>
                <w:lang w:val="ru-RU"/>
              </w:rPr>
              <w:t xml:space="preserve"> </w:t>
            </w:r>
            <w:r w:rsidRPr="00A4527D">
              <w:t>Protection</w:t>
            </w:r>
            <w:r w:rsidRPr="00D05DC9">
              <w:rPr>
                <w:lang w:val="ru-RU"/>
              </w:rPr>
              <w:t xml:space="preserve">, </w:t>
            </w:r>
            <w:proofErr w:type="spellStart"/>
            <w:r w:rsidRPr="00D05DC9">
              <w:rPr>
                <w:lang w:val="ru-RU"/>
              </w:rPr>
              <w:t>здійснює</w:t>
            </w:r>
            <w:proofErr w:type="spellEnd"/>
            <w:r w:rsidRPr="00D05DC9">
              <w:rPr>
                <w:lang w:val="ru-RU"/>
              </w:rPr>
              <w:t xml:space="preserve"> </w:t>
            </w:r>
            <w:proofErr w:type="spellStart"/>
            <w:r w:rsidRPr="00D05DC9">
              <w:rPr>
                <w:lang w:val="ru-RU"/>
              </w:rPr>
              <w:t>пошук</w:t>
            </w:r>
            <w:proofErr w:type="spellEnd"/>
            <w:r w:rsidRPr="00D05DC9">
              <w:rPr>
                <w:lang w:val="ru-RU"/>
              </w:rPr>
              <w:t xml:space="preserve"> у </w:t>
            </w:r>
            <w:proofErr w:type="spellStart"/>
            <w:r w:rsidRPr="00D05DC9">
              <w:rPr>
                <w:lang w:val="ru-RU"/>
              </w:rPr>
              <w:t>хмарі</w:t>
            </w:r>
            <w:proofErr w:type="spellEnd"/>
            <w:r w:rsidRPr="00D05DC9">
              <w:rPr>
                <w:lang w:val="ru-RU"/>
              </w:rPr>
              <w:t xml:space="preserve"> в реальному </w:t>
            </w:r>
            <w:proofErr w:type="spellStart"/>
            <w:r w:rsidRPr="00D05DC9">
              <w:rPr>
                <w:lang w:val="ru-RU"/>
              </w:rPr>
              <w:t>часі</w:t>
            </w:r>
            <w:proofErr w:type="spellEnd"/>
            <w:r w:rsidRPr="00D05DC9">
              <w:rPr>
                <w:lang w:val="ru-RU"/>
              </w:rPr>
              <w:t xml:space="preserve"> для </w:t>
            </w:r>
            <w:proofErr w:type="spellStart"/>
            <w:r w:rsidRPr="00D05DC9">
              <w:rPr>
                <w:lang w:val="ru-RU"/>
              </w:rPr>
              <w:t>отримання</w:t>
            </w:r>
            <w:proofErr w:type="spellEnd"/>
            <w:r w:rsidRPr="00D05DC9">
              <w:rPr>
                <w:lang w:val="ru-RU"/>
              </w:rPr>
              <w:t xml:space="preserve"> </w:t>
            </w:r>
            <w:proofErr w:type="spellStart"/>
            <w:r w:rsidRPr="00D05DC9">
              <w:rPr>
                <w:lang w:val="ru-RU"/>
              </w:rPr>
              <w:t>останніх</w:t>
            </w:r>
            <w:proofErr w:type="spellEnd"/>
            <w:r w:rsidRPr="00D05DC9">
              <w:rPr>
                <w:lang w:val="ru-RU"/>
              </w:rPr>
              <w:t xml:space="preserve"> </w:t>
            </w:r>
            <w:proofErr w:type="spellStart"/>
            <w:r w:rsidRPr="00D05DC9">
              <w:rPr>
                <w:lang w:val="ru-RU"/>
              </w:rPr>
              <w:t>даних</w:t>
            </w:r>
            <w:proofErr w:type="spellEnd"/>
            <w:r w:rsidRPr="00D05DC9">
              <w:rPr>
                <w:lang w:val="ru-RU"/>
              </w:rPr>
              <w:t xml:space="preserve"> про </w:t>
            </w:r>
            <w:proofErr w:type="spellStart"/>
            <w:r w:rsidRPr="00D05DC9">
              <w:rPr>
                <w:lang w:val="ru-RU"/>
              </w:rPr>
              <w:t>загрози</w:t>
            </w:r>
            <w:proofErr w:type="spellEnd"/>
          </w:p>
          <w:p w14:paraId="00AD928F"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Сканування</w:t>
            </w:r>
            <w:proofErr w:type="spellEnd"/>
            <w:r w:rsidRPr="00D05DC9">
              <w:rPr>
                <w:lang w:val="ru-RU"/>
              </w:rPr>
              <w:t xml:space="preserve"> в </w:t>
            </w:r>
            <w:proofErr w:type="spellStart"/>
            <w:r w:rsidRPr="00D05DC9">
              <w:rPr>
                <w:lang w:val="ru-RU"/>
              </w:rPr>
              <w:t>режимі</w:t>
            </w:r>
            <w:proofErr w:type="spellEnd"/>
            <w:r w:rsidRPr="00D05DC9">
              <w:rPr>
                <w:lang w:val="ru-RU"/>
              </w:rPr>
              <w:t xml:space="preserve"> реального часу </w:t>
            </w:r>
            <w:proofErr w:type="spellStart"/>
            <w:r w:rsidRPr="00D05DC9">
              <w:rPr>
                <w:lang w:val="ru-RU"/>
              </w:rPr>
              <w:lastRenderedPageBreak/>
              <w:t>або</w:t>
            </w:r>
            <w:proofErr w:type="spellEnd"/>
            <w:r w:rsidRPr="00D05DC9">
              <w:rPr>
                <w:lang w:val="ru-RU"/>
              </w:rPr>
              <w:t xml:space="preserve"> в пакетному </w:t>
            </w:r>
            <w:proofErr w:type="spellStart"/>
            <w:r w:rsidRPr="00D05DC9">
              <w:rPr>
                <w:lang w:val="ru-RU"/>
              </w:rPr>
              <w:t>режимі</w:t>
            </w:r>
            <w:proofErr w:type="spellEnd"/>
          </w:p>
          <w:p w14:paraId="1DDC33BF"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Захист</w:t>
            </w:r>
            <w:proofErr w:type="spellEnd"/>
            <w:r w:rsidRPr="00A4527D">
              <w:t xml:space="preserve"> </w:t>
            </w:r>
            <w:proofErr w:type="spellStart"/>
            <w:r w:rsidRPr="00A4527D">
              <w:t>типу</w:t>
            </w:r>
            <w:proofErr w:type="spellEnd"/>
            <w:r w:rsidRPr="00A4527D">
              <w:t xml:space="preserve"> Pharming Protection</w:t>
            </w:r>
          </w:p>
          <w:p w14:paraId="23B9D7EB"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Сканування</w:t>
            </w:r>
            <w:proofErr w:type="spellEnd"/>
            <w:r w:rsidRPr="00D05DC9">
              <w:rPr>
                <w:lang w:val="ru-RU"/>
              </w:rPr>
              <w:t xml:space="preserve"> </w:t>
            </w:r>
            <w:r w:rsidRPr="00A4527D">
              <w:t>HTTP</w:t>
            </w:r>
            <w:r w:rsidRPr="00D05DC9">
              <w:rPr>
                <w:lang w:val="ru-RU"/>
              </w:rPr>
              <w:t xml:space="preserve"> і </w:t>
            </w:r>
            <w:r w:rsidRPr="00A4527D">
              <w:t>HTTPS</w:t>
            </w:r>
            <w:r w:rsidRPr="00D05DC9">
              <w:rPr>
                <w:lang w:val="ru-RU"/>
              </w:rPr>
              <w:t xml:space="preserve"> для кожного </w:t>
            </w:r>
            <w:proofErr w:type="spellStart"/>
            <w:r w:rsidRPr="00D05DC9">
              <w:rPr>
                <w:lang w:val="ru-RU"/>
              </w:rPr>
              <w:t>користувача</w:t>
            </w:r>
            <w:proofErr w:type="spellEnd"/>
            <w:r w:rsidRPr="00D05DC9">
              <w:rPr>
                <w:lang w:val="ru-RU"/>
              </w:rPr>
              <w:t xml:space="preserve"> </w:t>
            </w:r>
            <w:proofErr w:type="spellStart"/>
            <w:r w:rsidRPr="00D05DC9">
              <w:rPr>
                <w:lang w:val="ru-RU"/>
              </w:rPr>
              <w:t>або</w:t>
            </w:r>
            <w:proofErr w:type="spellEnd"/>
            <w:r w:rsidRPr="00D05DC9">
              <w:rPr>
                <w:lang w:val="ru-RU"/>
              </w:rPr>
              <w:t xml:space="preserve"> </w:t>
            </w:r>
            <w:proofErr w:type="spellStart"/>
            <w:r w:rsidRPr="00D05DC9">
              <w:rPr>
                <w:lang w:val="ru-RU"/>
              </w:rPr>
              <w:t>мережевої</w:t>
            </w:r>
            <w:proofErr w:type="spellEnd"/>
            <w:r w:rsidRPr="00D05DC9">
              <w:rPr>
                <w:lang w:val="ru-RU"/>
              </w:rPr>
              <w:t xml:space="preserve"> </w:t>
            </w:r>
            <w:proofErr w:type="spellStart"/>
            <w:r w:rsidRPr="00D05DC9">
              <w:rPr>
                <w:lang w:val="ru-RU"/>
              </w:rPr>
              <w:t>політики</w:t>
            </w:r>
            <w:proofErr w:type="spellEnd"/>
            <w:r w:rsidRPr="00D05DC9">
              <w:rPr>
                <w:lang w:val="ru-RU"/>
              </w:rPr>
              <w:t xml:space="preserve"> з </w:t>
            </w:r>
            <w:proofErr w:type="spellStart"/>
            <w:r w:rsidRPr="00D05DC9">
              <w:rPr>
                <w:lang w:val="ru-RU"/>
              </w:rPr>
              <w:t>настроюваними</w:t>
            </w:r>
            <w:proofErr w:type="spellEnd"/>
            <w:r w:rsidRPr="00D05DC9">
              <w:rPr>
                <w:lang w:val="ru-RU"/>
              </w:rPr>
              <w:t xml:space="preserve"> правилами та </w:t>
            </w:r>
            <w:proofErr w:type="spellStart"/>
            <w:r w:rsidRPr="00D05DC9">
              <w:rPr>
                <w:lang w:val="ru-RU"/>
              </w:rPr>
              <w:t>винятками</w:t>
            </w:r>
            <w:proofErr w:type="spellEnd"/>
          </w:p>
          <w:p w14:paraId="2B9D13D3"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D05DC9">
              <w:rPr>
                <w:lang w:val="ru-RU"/>
              </w:rPr>
              <w:t>Забезпечення</w:t>
            </w:r>
            <w:proofErr w:type="spellEnd"/>
            <w:r w:rsidRPr="00D05DC9">
              <w:rPr>
                <w:lang w:val="ru-RU"/>
              </w:rPr>
              <w:t xml:space="preserve"> </w:t>
            </w:r>
            <w:proofErr w:type="spellStart"/>
            <w:r w:rsidRPr="00D05DC9">
              <w:rPr>
                <w:lang w:val="ru-RU"/>
              </w:rPr>
              <w:t>безпечного</w:t>
            </w:r>
            <w:proofErr w:type="spellEnd"/>
            <w:r w:rsidRPr="00D05DC9">
              <w:rPr>
                <w:lang w:val="ru-RU"/>
              </w:rPr>
              <w:t xml:space="preserve"> </w:t>
            </w:r>
            <w:proofErr w:type="spellStart"/>
            <w:r w:rsidRPr="00D05DC9">
              <w:rPr>
                <w:lang w:val="ru-RU"/>
              </w:rPr>
              <w:t>пошуку</w:t>
            </w:r>
            <w:proofErr w:type="spellEnd"/>
            <w:r w:rsidRPr="00D05DC9">
              <w:rPr>
                <w:lang w:val="ru-RU"/>
              </w:rPr>
              <w:t xml:space="preserve"> (на </w:t>
            </w:r>
            <w:proofErr w:type="spellStart"/>
            <w:r w:rsidRPr="00D05DC9">
              <w:rPr>
                <w:lang w:val="ru-RU"/>
              </w:rPr>
              <w:t>основі</w:t>
            </w:r>
            <w:proofErr w:type="spellEnd"/>
            <w:r w:rsidRPr="00D05DC9">
              <w:rPr>
                <w:lang w:val="ru-RU"/>
              </w:rPr>
              <w:t xml:space="preserve"> </w:t>
            </w:r>
            <w:r w:rsidRPr="00A4527D">
              <w:t>DNS</w:t>
            </w:r>
            <w:r w:rsidRPr="00D05DC9">
              <w:rPr>
                <w:lang w:val="ru-RU"/>
              </w:rPr>
              <w:t xml:space="preserve">) для </w:t>
            </w:r>
            <w:proofErr w:type="spellStart"/>
            <w:r w:rsidRPr="00D05DC9">
              <w:rPr>
                <w:lang w:val="ru-RU"/>
              </w:rPr>
              <w:t>основних</w:t>
            </w:r>
            <w:proofErr w:type="spellEnd"/>
            <w:r w:rsidRPr="00D05DC9">
              <w:rPr>
                <w:lang w:val="ru-RU"/>
              </w:rPr>
              <w:t xml:space="preserve"> </w:t>
            </w:r>
            <w:proofErr w:type="spellStart"/>
            <w:r w:rsidRPr="00D05DC9">
              <w:rPr>
                <w:lang w:val="ru-RU"/>
              </w:rPr>
              <w:t>пошукових</w:t>
            </w:r>
            <w:proofErr w:type="spellEnd"/>
            <w:r w:rsidRPr="00D05DC9">
              <w:rPr>
                <w:lang w:val="ru-RU"/>
              </w:rPr>
              <w:t xml:space="preserve"> систем за </w:t>
            </w:r>
            <w:proofErr w:type="spellStart"/>
            <w:r w:rsidRPr="00D05DC9">
              <w:rPr>
                <w:lang w:val="ru-RU"/>
              </w:rPr>
              <w:t>політикою</w:t>
            </w:r>
            <w:proofErr w:type="spellEnd"/>
            <w:r w:rsidRPr="00D05DC9">
              <w:rPr>
                <w:lang w:val="ru-RU"/>
              </w:rPr>
              <w:t xml:space="preserve"> </w:t>
            </w:r>
            <w:r w:rsidRPr="00A4527D">
              <w:t>(</w:t>
            </w:r>
            <w:proofErr w:type="spellStart"/>
            <w:r w:rsidRPr="00A4527D">
              <w:t>користувач</w:t>
            </w:r>
            <w:proofErr w:type="spellEnd"/>
            <w:r w:rsidRPr="00A4527D">
              <w:t>/</w:t>
            </w:r>
            <w:proofErr w:type="spellStart"/>
            <w:r w:rsidRPr="00A4527D">
              <w:t>група</w:t>
            </w:r>
            <w:proofErr w:type="spellEnd"/>
            <w:r w:rsidRPr="00A4527D">
              <w:t>)</w:t>
            </w:r>
          </w:p>
          <w:p w14:paraId="440E3F62" w14:textId="77777777" w:rsidR="009E263B" w:rsidRPr="00A4527D" w:rsidRDefault="009E263B" w:rsidP="00881A74">
            <w:pPr>
              <w:pStyle w:val="aff2"/>
              <w:widowControl w:val="0"/>
              <w:numPr>
                <w:ilvl w:val="0"/>
                <w:numId w:val="21"/>
              </w:numPr>
              <w:tabs>
                <w:tab w:val="left" w:pos="293"/>
              </w:tabs>
              <w:autoSpaceDE w:val="0"/>
              <w:autoSpaceDN w:val="0"/>
              <w:adjustRightInd w:val="0"/>
              <w:jc w:val="both"/>
              <w:textAlignment w:val="baseline"/>
            </w:pPr>
            <w:proofErr w:type="spellStart"/>
            <w:r w:rsidRPr="00A4527D">
              <w:t>Моніторинг</w:t>
            </w:r>
            <w:proofErr w:type="spellEnd"/>
            <w:r w:rsidRPr="00A4527D">
              <w:t xml:space="preserve"> і </w:t>
            </w:r>
            <w:proofErr w:type="spellStart"/>
            <w:r w:rsidRPr="00A4527D">
              <w:t>застосування</w:t>
            </w:r>
            <w:proofErr w:type="spellEnd"/>
            <w:r w:rsidRPr="00A4527D">
              <w:t xml:space="preserve"> </w:t>
            </w:r>
            <w:proofErr w:type="spellStart"/>
            <w:r w:rsidRPr="00A4527D">
              <w:t>ключових</w:t>
            </w:r>
            <w:proofErr w:type="spellEnd"/>
            <w:r w:rsidRPr="00A4527D">
              <w:t xml:space="preserve"> </w:t>
            </w:r>
            <w:proofErr w:type="spellStart"/>
            <w:r w:rsidRPr="00A4527D">
              <w:t>слів</w:t>
            </w:r>
            <w:proofErr w:type="spellEnd"/>
            <w:r w:rsidRPr="00A4527D">
              <w:t xml:space="preserve"> в </w:t>
            </w:r>
            <w:proofErr w:type="spellStart"/>
            <w:r w:rsidRPr="00A4527D">
              <w:t>Інтернеті</w:t>
            </w:r>
            <w:proofErr w:type="spellEnd"/>
            <w:r w:rsidRPr="00A4527D">
              <w:t xml:space="preserve"> </w:t>
            </w:r>
            <w:proofErr w:type="spellStart"/>
            <w:r w:rsidRPr="00A4527D">
              <w:t>для</w:t>
            </w:r>
            <w:proofErr w:type="spellEnd"/>
            <w:r w:rsidRPr="00A4527D">
              <w:t xml:space="preserve"> </w:t>
            </w:r>
            <w:proofErr w:type="spellStart"/>
            <w:r w:rsidRPr="00A4527D">
              <w:t>реєстрації</w:t>
            </w:r>
            <w:proofErr w:type="spellEnd"/>
            <w:r w:rsidRPr="00A4527D">
              <w:t xml:space="preserve">, </w:t>
            </w:r>
            <w:proofErr w:type="spellStart"/>
            <w:r w:rsidRPr="00A4527D">
              <w:t>звітування</w:t>
            </w:r>
            <w:proofErr w:type="spellEnd"/>
            <w:r w:rsidRPr="00A4527D">
              <w:t xml:space="preserve"> </w:t>
            </w:r>
            <w:proofErr w:type="spellStart"/>
            <w:r w:rsidRPr="00A4527D">
              <w:t>або</w:t>
            </w:r>
            <w:proofErr w:type="spellEnd"/>
            <w:r w:rsidRPr="00A4527D">
              <w:t xml:space="preserve"> </w:t>
            </w:r>
            <w:proofErr w:type="spellStart"/>
            <w:r w:rsidRPr="00A4527D">
              <w:t>блокування</w:t>
            </w:r>
            <w:proofErr w:type="spellEnd"/>
            <w:r w:rsidRPr="00A4527D">
              <w:t xml:space="preserve"> </w:t>
            </w:r>
            <w:proofErr w:type="spellStart"/>
            <w:r w:rsidRPr="00A4527D">
              <w:t>веб-вмісту</w:t>
            </w:r>
            <w:proofErr w:type="spellEnd"/>
            <w:r w:rsidRPr="00A4527D">
              <w:t xml:space="preserve">, </w:t>
            </w:r>
            <w:proofErr w:type="spellStart"/>
            <w:r w:rsidRPr="00A4527D">
              <w:t>що</w:t>
            </w:r>
            <w:proofErr w:type="spellEnd"/>
            <w:r w:rsidRPr="00A4527D">
              <w:t xml:space="preserve"> </w:t>
            </w:r>
            <w:proofErr w:type="spellStart"/>
            <w:r w:rsidRPr="00A4527D">
              <w:t>відповідає</w:t>
            </w:r>
            <w:proofErr w:type="spellEnd"/>
            <w:r w:rsidRPr="00A4527D">
              <w:t xml:space="preserve"> </w:t>
            </w:r>
            <w:proofErr w:type="spellStart"/>
            <w:r w:rsidRPr="00A4527D">
              <w:t>ключовому</w:t>
            </w:r>
            <w:proofErr w:type="spellEnd"/>
            <w:r w:rsidRPr="00A4527D">
              <w:t xml:space="preserve"> </w:t>
            </w:r>
            <w:proofErr w:type="spellStart"/>
            <w:r w:rsidRPr="00A4527D">
              <w:t>слову</w:t>
            </w:r>
            <w:proofErr w:type="spellEnd"/>
          </w:p>
          <w:p w14:paraId="71A27DDC"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Блокувати</w:t>
            </w:r>
            <w:proofErr w:type="spellEnd"/>
            <w:r w:rsidRPr="00D05DC9">
              <w:rPr>
                <w:lang w:val="ru-RU"/>
              </w:rPr>
              <w:t xml:space="preserve"> </w:t>
            </w:r>
            <w:proofErr w:type="spellStart"/>
            <w:r w:rsidRPr="00D05DC9">
              <w:rPr>
                <w:lang w:val="ru-RU"/>
              </w:rPr>
              <w:t>потенційно</w:t>
            </w:r>
            <w:proofErr w:type="spellEnd"/>
            <w:r w:rsidRPr="00D05DC9">
              <w:rPr>
                <w:lang w:val="ru-RU"/>
              </w:rPr>
              <w:t xml:space="preserve"> </w:t>
            </w:r>
            <w:proofErr w:type="spellStart"/>
            <w:r w:rsidRPr="00D05DC9">
              <w:rPr>
                <w:lang w:val="ru-RU"/>
              </w:rPr>
              <w:t>небажані</w:t>
            </w:r>
            <w:proofErr w:type="spellEnd"/>
            <w:r w:rsidRPr="00D05DC9">
              <w:rPr>
                <w:lang w:val="ru-RU"/>
              </w:rPr>
              <w:t xml:space="preserve"> </w:t>
            </w:r>
            <w:proofErr w:type="spellStart"/>
            <w:r w:rsidRPr="00D05DC9">
              <w:rPr>
                <w:lang w:val="ru-RU"/>
              </w:rPr>
              <w:t>програми</w:t>
            </w:r>
            <w:proofErr w:type="spellEnd"/>
            <w:r w:rsidRPr="00D05DC9">
              <w:rPr>
                <w:lang w:val="ru-RU"/>
              </w:rPr>
              <w:t xml:space="preserve"> (</w:t>
            </w:r>
            <w:r w:rsidRPr="00A4527D">
              <w:t>PUA</w:t>
            </w:r>
            <w:r w:rsidRPr="00D05DC9">
              <w:rPr>
                <w:lang w:val="ru-RU"/>
              </w:rPr>
              <w:t>)</w:t>
            </w:r>
          </w:p>
          <w:p w14:paraId="01C34E9F" w14:textId="77777777" w:rsidR="009E263B" w:rsidRPr="00A4527D" w:rsidRDefault="009E263B" w:rsidP="00881A74">
            <w:pPr>
              <w:numPr>
                <w:ilvl w:val="0"/>
                <w:numId w:val="24"/>
              </w:numPr>
              <w:suppressAutoHyphens w:val="0"/>
              <w:spacing w:after="200" w:line="276" w:lineRule="auto"/>
            </w:pPr>
            <w:r w:rsidRPr="00A4527D">
              <w:t>Антивірус - повинен виконувати сигнатурне і евристичне сканування трафіку на віруси в режимі реального часу. Сканування веб-трафіку (HTTP), FTP, протоколу передачі новин (NNTP). Антивірусні сигнатури повинні оновлюватися автоматично;</w:t>
            </w:r>
          </w:p>
        </w:tc>
        <w:tc>
          <w:tcPr>
            <w:tcW w:w="2977" w:type="dxa"/>
            <w:tcBorders>
              <w:top w:val="single" w:sz="4" w:space="0" w:color="auto"/>
              <w:left w:val="single" w:sz="4" w:space="0" w:color="auto"/>
              <w:bottom w:val="single" w:sz="4" w:space="0" w:color="auto"/>
              <w:right w:val="single" w:sz="4" w:space="0" w:color="auto"/>
            </w:tcBorders>
          </w:tcPr>
          <w:p w14:paraId="2DDA1DA1" w14:textId="77777777" w:rsidR="009E263B" w:rsidRPr="00207655" w:rsidRDefault="009E263B" w:rsidP="009E263B">
            <w:pPr>
              <w:widowControl w:val="0"/>
              <w:tabs>
                <w:tab w:val="left" w:pos="293"/>
              </w:tabs>
              <w:autoSpaceDE w:val="0"/>
              <w:autoSpaceDN w:val="0"/>
              <w:adjustRightInd w:val="0"/>
              <w:jc w:val="both"/>
              <w:textAlignment w:val="baseline"/>
            </w:pPr>
          </w:p>
        </w:tc>
      </w:tr>
      <w:tr w:rsidR="009E263B" w:rsidRPr="00017717" w14:paraId="3FF04C9E" w14:textId="23AF8534"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27E04402" w14:textId="77777777" w:rsidR="009E263B" w:rsidRPr="00A4527D" w:rsidRDefault="009E263B" w:rsidP="00C716E5">
            <w:pPr>
              <w:rPr>
                <w:b/>
                <w:lang w:val="ru-RU"/>
              </w:rPr>
            </w:pPr>
            <w:proofErr w:type="spellStart"/>
            <w:r w:rsidRPr="00A4527D">
              <w:rPr>
                <w:b/>
                <w:lang w:val="ru-RU"/>
              </w:rPr>
              <w:lastRenderedPageBreak/>
              <w:t>Вимоги</w:t>
            </w:r>
            <w:proofErr w:type="spellEnd"/>
            <w:r w:rsidRPr="00A4527D">
              <w:rPr>
                <w:b/>
                <w:lang w:val="ru-RU"/>
              </w:rPr>
              <w:t xml:space="preserve"> до </w:t>
            </w:r>
            <w:proofErr w:type="spellStart"/>
            <w:r w:rsidRPr="00A4527D">
              <w:rPr>
                <w:b/>
                <w:lang w:val="ru-RU"/>
              </w:rPr>
              <w:t>інфраструктури</w:t>
            </w:r>
            <w:proofErr w:type="spellEnd"/>
          </w:p>
        </w:tc>
        <w:tc>
          <w:tcPr>
            <w:tcW w:w="4844" w:type="dxa"/>
            <w:tcBorders>
              <w:top w:val="single" w:sz="4" w:space="0" w:color="auto"/>
              <w:left w:val="single" w:sz="4" w:space="0" w:color="auto"/>
              <w:bottom w:val="single" w:sz="4" w:space="0" w:color="auto"/>
              <w:right w:val="single" w:sz="4" w:space="0" w:color="auto"/>
            </w:tcBorders>
          </w:tcPr>
          <w:p w14:paraId="619DD625"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підтримувати</w:t>
            </w:r>
            <w:proofErr w:type="spellEnd"/>
            <w:r w:rsidRPr="00D05DC9">
              <w:rPr>
                <w:lang w:val="ru-RU"/>
              </w:rPr>
              <w:t xml:space="preserve"> </w:t>
            </w:r>
            <w:proofErr w:type="spellStart"/>
            <w:r w:rsidRPr="00D05DC9">
              <w:rPr>
                <w:lang w:val="ru-RU"/>
              </w:rPr>
              <w:t>зв'язування</w:t>
            </w:r>
            <w:proofErr w:type="spellEnd"/>
            <w:r w:rsidRPr="00D05DC9">
              <w:rPr>
                <w:lang w:val="ru-RU"/>
              </w:rPr>
              <w:t xml:space="preserve"> </w:t>
            </w:r>
            <w:proofErr w:type="spellStart"/>
            <w:r w:rsidRPr="00D05DC9">
              <w:rPr>
                <w:lang w:val="ru-RU"/>
              </w:rPr>
              <w:t>каналів</w:t>
            </w:r>
            <w:proofErr w:type="spellEnd"/>
            <w:r w:rsidRPr="00D05DC9">
              <w:rPr>
                <w:lang w:val="ru-RU"/>
              </w:rPr>
              <w:t xml:space="preserve"> на </w:t>
            </w:r>
            <w:proofErr w:type="spellStart"/>
            <w:r w:rsidRPr="00D05DC9">
              <w:rPr>
                <w:lang w:val="ru-RU"/>
              </w:rPr>
              <w:t>всіх</w:t>
            </w:r>
            <w:proofErr w:type="spellEnd"/>
            <w:r w:rsidRPr="00D05DC9">
              <w:rPr>
                <w:lang w:val="ru-RU"/>
              </w:rPr>
              <w:t xml:space="preserve"> </w:t>
            </w:r>
            <w:proofErr w:type="spellStart"/>
            <w:r w:rsidRPr="00D05DC9">
              <w:rPr>
                <w:lang w:val="ru-RU"/>
              </w:rPr>
              <w:t>інтерфейсах</w:t>
            </w:r>
            <w:proofErr w:type="spellEnd"/>
            <w:r w:rsidRPr="00D05DC9">
              <w:rPr>
                <w:lang w:val="ru-RU"/>
              </w:rPr>
              <w:t xml:space="preserve"> з </w:t>
            </w:r>
            <w:proofErr w:type="spellStart"/>
            <w:r w:rsidRPr="00D05DC9">
              <w:rPr>
                <w:lang w:val="ru-RU"/>
              </w:rPr>
              <w:t>наступними</w:t>
            </w:r>
            <w:proofErr w:type="spellEnd"/>
            <w:r w:rsidRPr="00D05DC9">
              <w:rPr>
                <w:lang w:val="ru-RU"/>
              </w:rPr>
              <w:t xml:space="preserve"> режимами </w:t>
            </w:r>
            <w:proofErr w:type="spellStart"/>
            <w:r w:rsidRPr="00D05DC9">
              <w:rPr>
                <w:lang w:val="ru-RU"/>
              </w:rPr>
              <w:t>роботи</w:t>
            </w:r>
            <w:proofErr w:type="spellEnd"/>
            <w:r w:rsidRPr="00D05DC9">
              <w:rPr>
                <w:lang w:val="ru-RU"/>
              </w:rPr>
              <w:t xml:space="preserve">: </w:t>
            </w:r>
            <w:r w:rsidRPr="00A4527D">
              <w:t>Balancing</w:t>
            </w:r>
            <w:r w:rsidRPr="00D05DC9">
              <w:rPr>
                <w:lang w:val="ru-RU"/>
              </w:rPr>
              <w:t xml:space="preserve">, </w:t>
            </w:r>
            <w:r w:rsidRPr="00A4527D">
              <w:t>Active</w:t>
            </w:r>
            <w:r w:rsidRPr="00D05DC9">
              <w:rPr>
                <w:lang w:val="ru-RU"/>
              </w:rPr>
              <w:t xml:space="preserve"> / </w:t>
            </w:r>
            <w:r w:rsidRPr="00A4527D">
              <w:t>Passive</w:t>
            </w:r>
            <w:r w:rsidRPr="00D05DC9">
              <w:rPr>
                <w:lang w:val="ru-RU"/>
              </w:rPr>
              <w:t>, 802.3</w:t>
            </w:r>
            <w:r w:rsidRPr="00A4527D">
              <w:t>ad</w:t>
            </w:r>
            <w:r w:rsidRPr="00D05DC9">
              <w:rPr>
                <w:lang w:val="ru-RU"/>
              </w:rPr>
              <w:t xml:space="preserve">, </w:t>
            </w:r>
            <w:r w:rsidRPr="00A4527D">
              <w:t>L</w:t>
            </w:r>
            <w:r w:rsidRPr="00D05DC9">
              <w:rPr>
                <w:lang w:val="ru-RU"/>
              </w:rPr>
              <w:t xml:space="preserve">2, </w:t>
            </w:r>
            <w:r w:rsidRPr="00A4527D">
              <w:t>L</w:t>
            </w:r>
            <w:r w:rsidRPr="00D05DC9">
              <w:rPr>
                <w:lang w:val="ru-RU"/>
              </w:rPr>
              <w:t>3.</w:t>
            </w:r>
          </w:p>
          <w:p w14:paraId="7F2D25F9"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Балансування</w:t>
            </w:r>
            <w:proofErr w:type="spellEnd"/>
            <w:r w:rsidRPr="00D05DC9">
              <w:rPr>
                <w:lang w:val="ru-RU"/>
              </w:rPr>
              <w:t xml:space="preserve"> </w:t>
            </w:r>
            <w:proofErr w:type="spellStart"/>
            <w:r w:rsidRPr="00D05DC9">
              <w:rPr>
                <w:lang w:val="ru-RU"/>
              </w:rPr>
              <w:t>каналів</w:t>
            </w:r>
            <w:proofErr w:type="spellEnd"/>
            <w:r w:rsidRPr="00D05DC9">
              <w:rPr>
                <w:lang w:val="ru-RU"/>
              </w:rPr>
              <w:t xml:space="preserve"> </w:t>
            </w:r>
            <w:r w:rsidRPr="00A4527D">
              <w:t>WAN</w:t>
            </w:r>
            <w:r w:rsidRPr="00D05DC9">
              <w:rPr>
                <w:lang w:val="ru-RU"/>
              </w:rPr>
              <w:t xml:space="preserve">: </w:t>
            </w:r>
            <w:proofErr w:type="spellStart"/>
            <w:r w:rsidRPr="00D05DC9">
              <w:rPr>
                <w:lang w:val="ru-RU"/>
              </w:rPr>
              <w:t>кілька</w:t>
            </w:r>
            <w:proofErr w:type="spellEnd"/>
            <w:r w:rsidRPr="00D05DC9">
              <w:rPr>
                <w:lang w:val="ru-RU"/>
              </w:rPr>
              <w:t xml:space="preserve"> </w:t>
            </w:r>
            <w:proofErr w:type="spellStart"/>
            <w:r w:rsidRPr="00D05DC9">
              <w:rPr>
                <w:lang w:val="ru-RU"/>
              </w:rPr>
              <w:t>підключень</w:t>
            </w:r>
            <w:proofErr w:type="spellEnd"/>
            <w:r w:rsidRPr="00D05DC9">
              <w:rPr>
                <w:lang w:val="ru-RU"/>
              </w:rPr>
              <w:t xml:space="preserve"> до </w:t>
            </w:r>
            <w:proofErr w:type="spellStart"/>
            <w:r w:rsidRPr="00D05DC9">
              <w:rPr>
                <w:lang w:val="ru-RU"/>
              </w:rPr>
              <w:t>Інтернету</w:t>
            </w:r>
            <w:proofErr w:type="spellEnd"/>
            <w:r w:rsidRPr="00D05DC9">
              <w:rPr>
                <w:lang w:val="ru-RU"/>
              </w:rPr>
              <w:t xml:space="preserve">, автоматична </w:t>
            </w:r>
            <w:proofErr w:type="spellStart"/>
            <w:r w:rsidRPr="00D05DC9">
              <w:rPr>
                <w:lang w:val="ru-RU"/>
              </w:rPr>
              <w:t>перевірка</w:t>
            </w:r>
            <w:proofErr w:type="spellEnd"/>
            <w:r w:rsidRPr="00D05DC9">
              <w:rPr>
                <w:lang w:val="ru-RU"/>
              </w:rPr>
              <w:t xml:space="preserve"> </w:t>
            </w:r>
            <w:proofErr w:type="spellStart"/>
            <w:r w:rsidRPr="00D05DC9">
              <w:rPr>
                <w:lang w:val="ru-RU"/>
              </w:rPr>
              <w:t>працездатність</w:t>
            </w:r>
            <w:proofErr w:type="spellEnd"/>
            <w:r w:rsidRPr="00D05DC9">
              <w:rPr>
                <w:lang w:val="ru-RU"/>
              </w:rPr>
              <w:t xml:space="preserve"> </w:t>
            </w:r>
            <w:proofErr w:type="spellStart"/>
            <w:r w:rsidRPr="00D05DC9">
              <w:rPr>
                <w:lang w:val="ru-RU"/>
              </w:rPr>
              <w:t>каналів</w:t>
            </w:r>
            <w:proofErr w:type="spellEnd"/>
            <w:r w:rsidRPr="00D05DC9">
              <w:rPr>
                <w:lang w:val="ru-RU"/>
              </w:rPr>
              <w:t xml:space="preserve">, </w:t>
            </w:r>
            <w:proofErr w:type="spellStart"/>
            <w:r w:rsidRPr="00D05DC9">
              <w:rPr>
                <w:lang w:val="ru-RU"/>
              </w:rPr>
              <w:t>автоматичне</w:t>
            </w:r>
            <w:proofErr w:type="spellEnd"/>
            <w:r w:rsidRPr="00D05DC9">
              <w:rPr>
                <w:lang w:val="ru-RU"/>
              </w:rPr>
              <w:t xml:space="preserve"> </w:t>
            </w:r>
            <w:proofErr w:type="spellStart"/>
            <w:r w:rsidRPr="00D05DC9">
              <w:rPr>
                <w:lang w:val="ru-RU"/>
              </w:rPr>
              <w:t>аварійне</w:t>
            </w:r>
            <w:proofErr w:type="spellEnd"/>
            <w:r w:rsidRPr="00D05DC9">
              <w:rPr>
                <w:lang w:val="ru-RU"/>
              </w:rPr>
              <w:t xml:space="preserve"> </w:t>
            </w:r>
            <w:proofErr w:type="spellStart"/>
            <w:r w:rsidRPr="00D05DC9">
              <w:rPr>
                <w:lang w:val="ru-RU"/>
              </w:rPr>
              <w:t>перемикання</w:t>
            </w:r>
            <w:proofErr w:type="spellEnd"/>
            <w:r w:rsidRPr="00D05DC9">
              <w:rPr>
                <w:lang w:val="ru-RU"/>
              </w:rPr>
              <w:t xml:space="preserve">, </w:t>
            </w:r>
            <w:proofErr w:type="spellStart"/>
            <w:r w:rsidRPr="00D05DC9">
              <w:rPr>
                <w:lang w:val="ru-RU"/>
              </w:rPr>
              <w:t>автоматичне</w:t>
            </w:r>
            <w:proofErr w:type="spellEnd"/>
            <w:r w:rsidRPr="00D05DC9">
              <w:rPr>
                <w:lang w:val="ru-RU"/>
              </w:rPr>
              <w:t xml:space="preserve"> та </w:t>
            </w:r>
            <w:proofErr w:type="spellStart"/>
            <w:r w:rsidRPr="00D05DC9">
              <w:rPr>
                <w:lang w:val="ru-RU"/>
              </w:rPr>
              <w:t>зважене</w:t>
            </w:r>
            <w:proofErr w:type="spellEnd"/>
            <w:r w:rsidRPr="00D05DC9">
              <w:rPr>
                <w:lang w:val="ru-RU"/>
              </w:rPr>
              <w:t xml:space="preserve"> </w:t>
            </w:r>
            <w:proofErr w:type="spellStart"/>
            <w:r w:rsidRPr="00D05DC9">
              <w:rPr>
                <w:lang w:val="ru-RU"/>
              </w:rPr>
              <w:t>балансування</w:t>
            </w:r>
            <w:proofErr w:type="spellEnd"/>
            <w:r w:rsidRPr="00D05DC9">
              <w:rPr>
                <w:lang w:val="ru-RU"/>
              </w:rPr>
              <w:t>.</w:t>
            </w:r>
          </w:p>
          <w:p w14:paraId="0216CE2D" w14:textId="77777777" w:rsidR="009E263B" w:rsidRPr="00A4527D" w:rsidRDefault="009E263B" w:rsidP="00881A74">
            <w:pPr>
              <w:widowControl w:val="0"/>
              <w:numPr>
                <w:ilvl w:val="0"/>
                <w:numId w:val="24"/>
              </w:numPr>
              <w:tabs>
                <w:tab w:val="left" w:pos="293"/>
              </w:tabs>
              <w:suppressAutoHyphens w:val="0"/>
              <w:autoSpaceDE w:val="0"/>
              <w:autoSpaceDN w:val="0"/>
              <w:adjustRightInd w:val="0"/>
              <w:spacing w:after="200" w:line="276" w:lineRule="auto"/>
              <w:jc w:val="both"/>
              <w:textAlignment w:val="baseline"/>
            </w:pPr>
            <w:r w:rsidRPr="00A4527D">
              <w:t xml:space="preserve">Функції контролю доступу до мережі </w:t>
            </w:r>
            <w:r w:rsidRPr="00A4527D">
              <w:lastRenderedPageBreak/>
              <w:t xml:space="preserve">-  повинно забезпечити контроль доступу до мережі пристроїв кінцевих користувачів, дозволити або заборонити доступ до мережі для комп'ютерів співробітників; контроль застосунків IM, P2P, </w:t>
            </w:r>
            <w:proofErr w:type="spellStart"/>
            <w:r w:rsidRPr="00A4527D">
              <w:t>VoIP</w:t>
            </w:r>
            <w:proofErr w:type="spellEnd"/>
            <w:r w:rsidRPr="00A4527D">
              <w:t>, СУБД.</w:t>
            </w:r>
          </w:p>
        </w:tc>
        <w:tc>
          <w:tcPr>
            <w:tcW w:w="2977" w:type="dxa"/>
            <w:tcBorders>
              <w:top w:val="single" w:sz="4" w:space="0" w:color="auto"/>
              <w:left w:val="single" w:sz="4" w:space="0" w:color="auto"/>
              <w:bottom w:val="single" w:sz="4" w:space="0" w:color="auto"/>
              <w:right w:val="single" w:sz="4" w:space="0" w:color="auto"/>
            </w:tcBorders>
          </w:tcPr>
          <w:p w14:paraId="1F95DBF5" w14:textId="77777777" w:rsidR="009E263B" w:rsidRPr="009E263B" w:rsidRDefault="009E263B" w:rsidP="009E263B">
            <w:pPr>
              <w:rPr>
                <w:lang w:val="ru-RU"/>
              </w:rPr>
            </w:pPr>
          </w:p>
        </w:tc>
      </w:tr>
      <w:tr w:rsidR="009E263B" w:rsidRPr="00017717" w14:paraId="2E8B931A" w14:textId="53240518"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00B8330E" w14:textId="77777777" w:rsidR="009E263B" w:rsidRPr="00A4527D" w:rsidRDefault="009E263B" w:rsidP="00C716E5">
            <w:pPr>
              <w:rPr>
                <w:b/>
                <w:lang w:val="ru-RU"/>
              </w:rPr>
            </w:pPr>
            <w:proofErr w:type="spellStart"/>
            <w:r w:rsidRPr="00A4527D">
              <w:rPr>
                <w:b/>
                <w:lang w:val="ru-RU"/>
              </w:rPr>
              <w:t>Вимоги</w:t>
            </w:r>
            <w:proofErr w:type="spellEnd"/>
            <w:r w:rsidRPr="00A4527D">
              <w:rPr>
                <w:b/>
                <w:lang w:val="ru-RU"/>
              </w:rPr>
              <w:t xml:space="preserve"> до </w:t>
            </w:r>
            <w:proofErr w:type="spellStart"/>
            <w:r w:rsidRPr="00A4527D">
              <w:rPr>
                <w:b/>
                <w:lang w:val="ru-RU"/>
              </w:rPr>
              <w:t>Відповідності</w:t>
            </w:r>
            <w:proofErr w:type="spellEnd"/>
            <w:r w:rsidRPr="00A4527D">
              <w:rPr>
                <w:b/>
                <w:lang w:val="ru-RU"/>
              </w:rPr>
              <w:t xml:space="preserve"> / Аудиту</w:t>
            </w:r>
          </w:p>
        </w:tc>
        <w:tc>
          <w:tcPr>
            <w:tcW w:w="4844" w:type="dxa"/>
            <w:tcBorders>
              <w:top w:val="single" w:sz="4" w:space="0" w:color="auto"/>
              <w:left w:val="single" w:sz="4" w:space="0" w:color="auto"/>
              <w:bottom w:val="single" w:sz="4" w:space="0" w:color="auto"/>
              <w:right w:val="single" w:sz="4" w:space="0" w:color="auto"/>
            </w:tcBorders>
          </w:tcPr>
          <w:p w14:paraId="358B488C"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надавати</w:t>
            </w:r>
            <w:proofErr w:type="spellEnd"/>
            <w:r w:rsidRPr="00D05DC9">
              <w:rPr>
                <w:lang w:val="ru-RU"/>
              </w:rPr>
              <w:t xml:space="preserve"> </w:t>
            </w:r>
            <w:proofErr w:type="spellStart"/>
            <w:r w:rsidRPr="00D05DC9">
              <w:rPr>
                <w:lang w:val="ru-RU"/>
              </w:rPr>
              <w:t>вбудований</w:t>
            </w:r>
            <w:proofErr w:type="spellEnd"/>
            <w:r w:rsidRPr="00D05DC9">
              <w:rPr>
                <w:lang w:val="ru-RU"/>
              </w:rPr>
              <w:t xml:space="preserve"> </w:t>
            </w:r>
            <w:proofErr w:type="spellStart"/>
            <w:r w:rsidRPr="00D05DC9">
              <w:rPr>
                <w:lang w:val="ru-RU"/>
              </w:rPr>
              <w:t>аналізатор</w:t>
            </w:r>
            <w:proofErr w:type="spellEnd"/>
            <w:r w:rsidRPr="00D05DC9">
              <w:rPr>
                <w:lang w:val="ru-RU"/>
              </w:rPr>
              <w:t xml:space="preserve"> </w:t>
            </w:r>
            <w:proofErr w:type="spellStart"/>
            <w:r w:rsidRPr="00D05DC9">
              <w:rPr>
                <w:lang w:val="ru-RU"/>
              </w:rPr>
              <w:t>пакетів</w:t>
            </w:r>
            <w:proofErr w:type="spellEnd"/>
            <w:r w:rsidRPr="00D05DC9">
              <w:rPr>
                <w:lang w:val="ru-RU"/>
              </w:rPr>
              <w:t xml:space="preserve"> в </w:t>
            </w:r>
            <w:proofErr w:type="spellStart"/>
            <w:r w:rsidRPr="00D05DC9">
              <w:rPr>
                <w:lang w:val="ru-RU"/>
              </w:rPr>
              <w:t>інтерфейсі</w:t>
            </w:r>
            <w:proofErr w:type="spellEnd"/>
            <w:r w:rsidRPr="00D05DC9">
              <w:rPr>
                <w:lang w:val="ru-RU"/>
              </w:rPr>
              <w:t>.</w:t>
            </w:r>
          </w:p>
          <w:p w14:paraId="3B6AFFFF" w14:textId="77777777" w:rsidR="009E263B" w:rsidRPr="00D05DC9" w:rsidRDefault="009E263B" w:rsidP="00881A74">
            <w:pPr>
              <w:pStyle w:val="aff2"/>
              <w:numPr>
                <w:ilvl w:val="0"/>
                <w:numId w:val="21"/>
              </w:numPr>
              <w:rPr>
                <w:lang w:val="ru-RU"/>
              </w:rPr>
            </w:pPr>
            <w:proofErr w:type="spellStart"/>
            <w:r w:rsidRPr="00D05DC9">
              <w:rPr>
                <w:lang w:val="ru-RU"/>
              </w:rPr>
              <w:t>Пропонована</w:t>
            </w:r>
            <w:proofErr w:type="spellEnd"/>
            <w:r w:rsidRPr="00D05DC9">
              <w:rPr>
                <w:lang w:val="ru-RU"/>
              </w:rPr>
              <w:t xml:space="preserve"> система повинна </w:t>
            </w:r>
            <w:proofErr w:type="spellStart"/>
            <w:r w:rsidRPr="00D05DC9">
              <w:rPr>
                <w:lang w:val="ru-RU"/>
              </w:rPr>
              <w:t>підтримувати</w:t>
            </w:r>
            <w:proofErr w:type="spellEnd"/>
            <w:r w:rsidRPr="00D05DC9">
              <w:rPr>
                <w:lang w:val="ru-RU"/>
              </w:rPr>
              <w:t xml:space="preserve"> </w:t>
            </w:r>
            <w:proofErr w:type="spellStart"/>
            <w:r w:rsidRPr="00D05DC9">
              <w:rPr>
                <w:lang w:val="ru-RU"/>
              </w:rPr>
              <w:t>потокову</w:t>
            </w:r>
            <w:proofErr w:type="spellEnd"/>
            <w:r w:rsidRPr="00D05DC9">
              <w:rPr>
                <w:lang w:val="ru-RU"/>
              </w:rPr>
              <w:t xml:space="preserve"> передачу </w:t>
            </w:r>
            <w:proofErr w:type="spellStart"/>
            <w:r w:rsidRPr="00D05DC9">
              <w:rPr>
                <w:lang w:val="ru-RU"/>
              </w:rPr>
              <w:t>файлів</w:t>
            </w:r>
            <w:proofErr w:type="spellEnd"/>
            <w:r w:rsidRPr="00D05DC9">
              <w:rPr>
                <w:lang w:val="ru-RU"/>
              </w:rPr>
              <w:t xml:space="preserve"> журналу </w:t>
            </w:r>
            <w:proofErr w:type="spellStart"/>
            <w:r w:rsidRPr="00D05DC9">
              <w:rPr>
                <w:lang w:val="ru-RU"/>
              </w:rPr>
              <w:t>брандмауера</w:t>
            </w:r>
            <w:proofErr w:type="spellEnd"/>
            <w:r w:rsidRPr="00D05DC9">
              <w:rPr>
                <w:lang w:val="ru-RU"/>
              </w:rPr>
              <w:t xml:space="preserve"> в </w:t>
            </w:r>
            <w:proofErr w:type="spellStart"/>
            <w:r w:rsidRPr="00D05DC9">
              <w:rPr>
                <w:lang w:val="ru-RU"/>
              </w:rPr>
              <w:t>системи</w:t>
            </w:r>
            <w:proofErr w:type="spellEnd"/>
            <w:r w:rsidRPr="00D05DC9">
              <w:rPr>
                <w:lang w:val="ru-RU"/>
              </w:rPr>
              <w:t xml:space="preserve"> </w:t>
            </w:r>
            <w:r w:rsidRPr="00A4527D">
              <w:t>syslog</w:t>
            </w:r>
            <w:r w:rsidRPr="00D05DC9">
              <w:rPr>
                <w:lang w:val="ru-RU"/>
              </w:rPr>
              <w:t>.</w:t>
            </w:r>
          </w:p>
          <w:p w14:paraId="12EBB67A" w14:textId="77777777" w:rsidR="009E263B" w:rsidRPr="00D05DC9" w:rsidRDefault="009E263B" w:rsidP="00881A74">
            <w:pPr>
              <w:pStyle w:val="aff2"/>
              <w:numPr>
                <w:ilvl w:val="0"/>
                <w:numId w:val="21"/>
              </w:numPr>
              <w:rPr>
                <w:lang w:val="ru-RU"/>
              </w:rPr>
            </w:pPr>
            <w:r w:rsidRPr="00D05DC9">
              <w:rPr>
                <w:lang w:val="ru-RU"/>
              </w:rPr>
              <w:t>Лог-</w:t>
            </w:r>
            <w:proofErr w:type="spellStart"/>
            <w:r w:rsidRPr="00D05DC9">
              <w:rPr>
                <w:lang w:val="ru-RU"/>
              </w:rPr>
              <w:t>файли</w:t>
            </w:r>
            <w:proofErr w:type="spellEnd"/>
            <w:r w:rsidRPr="00D05DC9">
              <w:rPr>
                <w:lang w:val="ru-RU"/>
              </w:rPr>
              <w:t xml:space="preserve"> </w:t>
            </w:r>
            <w:proofErr w:type="spellStart"/>
            <w:r w:rsidRPr="00D05DC9">
              <w:rPr>
                <w:lang w:val="ru-RU"/>
              </w:rPr>
              <w:t>повинні</w:t>
            </w:r>
            <w:proofErr w:type="spellEnd"/>
            <w:r w:rsidRPr="00D05DC9">
              <w:rPr>
                <w:lang w:val="ru-RU"/>
              </w:rPr>
              <w:t xml:space="preserve"> бути </w:t>
            </w:r>
            <w:proofErr w:type="spellStart"/>
            <w:r w:rsidRPr="00D05DC9">
              <w:rPr>
                <w:lang w:val="ru-RU"/>
              </w:rPr>
              <w:t>доступні</w:t>
            </w:r>
            <w:proofErr w:type="spellEnd"/>
            <w:r w:rsidRPr="00D05DC9">
              <w:rPr>
                <w:lang w:val="ru-RU"/>
              </w:rPr>
              <w:t xml:space="preserve"> локально. Система повинна </w:t>
            </w:r>
            <w:proofErr w:type="spellStart"/>
            <w:r w:rsidRPr="00D05DC9">
              <w:rPr>
                <w:lang w:val="ru-RU"/>
              </w:rPr>
              <w:t>забезпечувати</w:t>
            </w:r>
            <w:proofErr w:type="spellEnd"/>
            <w:r w:rsidRPr="00D05DC9">
              <w:rPr>
                <w:lang w:val="ru-RU"/>
              </w:rPr>
              <w:t xml:space="preserve"> </w:t>
            </w:r>
            <w:proofErr w:type="spellStart"/>
            <w:r w:rsidRPr="00D05DC9">
              <w:rPr>
                <w:lang w:val="ru-RU"/>
              </w:rPr>
              <w:t>можливість</w:t>
            </w:r>
            <w:proofErr w:type="spellEnd"/>
            <w:r w:rsidRPr="00D05DC9">
              <w:rPr>
                <w:lang w:val="ru-RU"/>
              </w:rPr>
              <w:t xml:space="preserve"> </w:t>
            </w:r>
            <w:proofErr w:type="spellStart"/>
            <w:r w:rsidRPr="00D05DC9">
              <w:rPr>
                <w:lang w:val="ru-RU"/>
              </w:rPr>
              <w:t>потокової</w:t>
            </w:r>
            <w:proofErr w:type="spellEnd"/>
            <w:r w:rsidRPr="00D05DC9">
              <w:rPr>
                <w:lang w:val="ru-RU"/>
              </w:rPr>
              <w:t xml:space="preserve"> </w:t>
            </w:r>
            <w:proofErr w:type="spellStart"/>
            <w:r w:rsidRPr="00D05DC9">
              <w:rPr>
                <w:lang w:val="ru-RU"/>
              </w:rPr>
              <w:t>передачі</w:t>
            </w:r>
            <w:proofErr w:type="spellEnd"/>
            <w:r w:rsidRPr="00D05DC9">
              <w:rPr>
                <w:lang w:val="ru-RU"/>
              </w:rPr>
              <w:t xml:space="preserve"> файлу журналу </w:t>
            </w:r>
            <w:proofErr w:type="gramStart"/>
            <w:r w:rsidRPr="00D05DC9">
              <w:rPr>
                <w:lang w:val="ru-RU"/>
              </w:rPr>
              <w:t>в будь</w:t>
            </w:r>
            <w:proofErr w:type="gramEnd"/>
            <w:r w:rsidRPr="00D05DC9">
              <w:rPr>
                <w:lang w:val="ru-RU"/>
              </w:rPr>
              <w:t xml:space="preserve">-яку </w:t>
            </w:r>
            <w:proofErr w:type="spellStart"/>
            <w:r w:rsidRPr="00D05DC9">
              <w:rPr>
                <w:lang w:val="ru-RU"/>
              </w:rPr>
              <w:t>зовнішню</w:t>
            </w:r>
            <w:proofErr w:type="spellEnd"/>
            <w:r w:rsidRPr="00D05DC9">
              <w:rPr>
                <w:lang w:val="ru-RU"/>
              </w:rPr>
              <w:t xml:space="preserve"> систему на </w:t>
            </w:r>
            <w:proofErr w:type="spellStart"/>
            <w:r w:rsidRPr="00D05DC9">
              <w:rPr>
                <w:lang w:val="ru-RU"/>
              </w:rPr>
              <w:t>основі</w:t>
            </w:r>
            <w:proofErr w:type="spellEnd"/>
            <w:r w:rsidRPr="00D05DC9">
              <w:rPr>
                <w:lang w:val="ru-RU"/>
              </w:rPr>
              <w:t xml:space="preserve"> системного журналу.</w:t>
            </w:r>
          </w:p>
          <w:p w14:paraId="77C41BD1" w14:textId="77777777" w:rsidR="009E263B" w:rsidRPr="00D05DC9" w:rsidRDefault="009E263B" w:rsidP="00881A74">
            <w:pPr>
              <w:pStyle w:val="aff2"/>
              <w:numPr>
                <w:ilvl w:val="0"/>
                <w:numId w:val="21"/>
              </w:numPr>
              <w:rPr>
                <w:lang w:val="ru-RU"/>
              </w:rPr>
            </w:pPr>
            <w:proofErr w:type="spellStart"/>
            <w:r w:rsidRPr="00D05DC9">
              <w:rPr>
                <w:lang w:val="ru-RU"/>
              </w:rPr>
              <w:t>Події</w:t>
            </w:r>
            <w:proofErr w:type="spellEnd"/>
            <w:r w:rsidRPr="00D05DC9">
              <w:rPr>
                <w:lang w:val="ru-RU"/>
              </w:rPr>
              <w:t xml:space="preserve"> </w:t>
            </w:r>
            <w:proofErr w:type="spellStart"/>
            <w:r w:rsidRPr="00D05DC9">
              <w:rPr>
                <w:lang w:val="ru-RU"/>
              </w:rPr>
              <w:t>повинні</w:t>
            </w:r>
            <w:proofErr w:type="spellEnd"/>
            <w:r w:rsidRPr="00D05DC9">
              <w:rPr>
                <w:lang w:val="ru-RU"/>
              </w:rPr>
              <w:t xml:space="preserve"> </w:t>
            </w:r>
            <w:proofErr w:type="spellStart"/>
            <w:r w:rsidRPr="00D05DC9">
              <w:rPr>
                <w:lang w:val="ru-RU"/>
              </w:rPr>
              <w:t>забезпечувати</w:t>
            </w:r>
            <w:proofErr w:type="spellEnd"/>
            <w:r w:rsidRPr="00D05DC9">
              <w:rPr>
                <w:lang w:val="ru-RU"/>
              </w:rPr>
              <w:t xml:space="preserve"> </w:t>
            </w:r>
            <w:proofErr w:type="spellStart"/>
            <w:r w:rsidRPr="00D05DC9">
              <w:rPr>
                <w:lang w:val="ru-RU"/>
              </w:rPr>
              <w:t>можливість</w:t>
            </w:r>
            <w:proofErr w:type="spellEnd"/>
            <w:r w:rsidRPr="00D05DC9">
              <w:rPr>
                <w:lang w:val="ru-RU"/>
              </w:rPr>
              <w:t xml:space="preserve"> </w:t>
            </w:r>
            <w:proofErr w:type="spellStart"/>
            <w:r w:rsidRPr="00D05DC9">
              <w:rPr>
                <w:lang w:val="ru-RU"/>
              </w:rPr>
              <w:t>відправки</w:t>
            </w:r>
            <w:proofErr w:type="spellEnd"/>
            <w:r w:rsidRPr="00D05DC9">
              <w:rPr>
                <w:lang w:val="ru-RU"/>
              </w:rPr>
              <w:t xml:space="preserve"> у </w:t>
            </w:r>
            <w:proofErr w:type="spellStart"/>
            <w:r w:rsidRPr="00D05DC9">
              <w:rPr>
                <w:lang w:val="ru-RU"/>
              </w:rPr>
              <w:t>вигляді</w:t>
            </w:r>
            <w:proofErr w:type="spellEnd"/>
            <w:r w:rsidRPr="00D05DC9">
              <w:rPr>
                <w:lang w:val="ru-RU"/>
              </w:rPr>
              <w:t xml:space="preserve"> </w:t>
            </w:r>
            <w:proofErr w:type="spellStart"/>
            <w:r w:rsidRPr="00D05DC9">
              <w:rPr>
                <w:lang w:val="ru-RU"/>
              </w:rPr>
              <w:t>електронної</w:t>
            </w:r>
            <w:proofErr w:type="spellEnd"/>
            <w:r w:rsidRPr="00D05DC9">
              <w:rPr>
                <w:lang w:val="ru-RU"/>
              </w:rPr>
              <w:t xml:space="preserve"> </w:t>
            </w:r>
            <w:proofErr w:type="spellStart"/>
            <w:r w:rsidRPr="00D05DC9">
              <w:rPr>
                <w:lang w:val="ru-RU"/>
              </w:rPr>
              <w:t>пошти</w:t>
            </w:r>
            <w:proofErr w:type="spellEnd"/>
            <w:r w:rsidRPr="00D05DC9">
              <w:rPr>
                <w:lang w:val="ru-RU"/>
              </w:rPr>
              <w:t xml:space="preserve"> </w:t>
            </w:r>
            <w:proofErr w:type="spellStart"/>
            <w:r w:rsidRPr="00D05DC9">
              <w:rPr>
                <w:lang w:val="ru-RU"/>
              </w:rPr>
              <w:t>або</w:t>
            </w:r>
            <w:proofErr w:type="spellEnd"/>
            <w:r w:rsidRPr="00D05DC9">
              <w:rPr>
                <w:lang w:val="ru-RU"/>
              </w:rPr>
              <w:t xml:space="preserve"> </w:t>
            </w:r>
            <w:r w:rsidRPr="00A4527D">
              <w:t>SNMP</w:t>
            </w:r>
            <w:r w:rsidRPr="00D05DC9">
              <w:rPr>
                <w:lang w:val="ru-RU"/>
              </w:rPr>
              <w:t>-</w:t>
            </w:r>
            <w:proofErr w:type="spellStart"/>
            <w:r w:rsidRPr="00D05DC9">
              <w:rPr>
                <w:lang w:val="ru-RU"/>
              </w:rPr>
              <w:t>пастки</w:t>
            </w:r>
            <w:proofErr w:type="spellEnd"/>
            <w:r w:rsidRPr="00D05DC9">
              <w:rPr>
                <w:lang w:val="ru-RU"/>
              </w:rPr>
              <w:t xml:space="preserve"> </w:t>
            </w:r>
            <w:proofErr w:type="gramStart"/>
            <w:r w:rsidRPr="00D05DC9">
              <w:rPr>
                <w:lang w:val="ru-RU"/>
              </w:rPr>
              <w:t>на адресу</w:t>
            </w:r>
            <w:proofErr w:type="gramEnd"/>
            <w:r w:rsidRPr="00D05DC9">
              <w:rPr>
                <w:lang w:val="ru-RU"/>
              </w:rPr>
              <w:t xml:space="preserve"> </w:t>
            </w:r>
            <w:proofErr w:type="spellStart"/>
            <w:r w:rsidRPr="00D05DC9">
              <w:rPr>
                <w:lang w:val="ru-RU"/>
              </w:rPr>
              <w:t>електронної</w:t>
            </w:r>
            <w:proofErr w:type="spellEnd"/>
            <w:r w:rsidRPr="00D05DC9">
              <w:rPr>
                <w:lang w:val="ru-RU"/>
              </w:rPr>
              <w:t xml:space="preserve"> </w:t>
            </w:r>
            <w:proofErr w:type="spellStart"/>
            <w:r w:rsidRPr="00D05DC9">
              <w:rPr>
                <w:lang w:val="ru-RU"/>
              </w:rPr>
              <w:t>пошти</w:t>
            </w:r>
            <w:proofErr w:type="spellEnd"/>
            <w:r w:rsidRPr="00D05DC9">
              <w:rPr>
                <w:lang w:val="ru-RU"/>
              </w:rPr>
              <w:t xml:space="preserve"> / </w:t>
            </w:r>
            <w:proofErr w:type="spellStart"/>
            <w:r w:rsidRPr="00D05DC9">
              <w:rPr>
                <w:lang w:val="ru-RU"/>
              </w:rPr>
              <w:t>сторонню</w:t>
            </w:r>
            <w:proofErr w:type="spellEnd"/>
            <w:r w:rsidRPr="00D05DC9">
              <w:rPr>
                <w:lang w:val="ru-RU"/>
              </w:rPr>
              <w:t xml:space="preserve"> систему.</w:t>
            </w:r>
          </w:p>
          <w:p w14:paraId="396C154A" w14:textId="77777777" w:rsidR="009E263B" w:rsidRPr="00D05DC9" w:rsidRDefault="009E263B" w:rsidP="00881A74">
            <w:pPr>
              <w:pStyle w:val="aff2"/>
              <w:widowControl w:val="0"/>
              <w:numPr>
                <w:ilvl w:val="0"/>
                <w:numId w:val="21"/>
              </w:numPr>
              <w:tabs>
                <w:tab w:val="left" w:pos="293"/>
              </w:tabs>
              <w:autoSpaceDE w:val="0"/>
              <w:autoSpaceDN w:val="0"/>
              <w:adjustRightInd w:val="0"/>
              <w:jc w:val="both"/>
              <w:textAlignment w:val="baseline"/>
              <w:rPr>
                <w:lang w:val="ru-RU"/>
              </w:rPr>
            </w:pPr>
            <w:proofErr w:type="spellStart"/>
            <w:r w:rsidRPr="00D05DC9">
              <w:rPr>
                <w:lang w:val="ru-RU"/>
              </w:rPr>
              <w:t>Підтримка</w:t>
            </w:r>
            <w:proofErr w:type="spellEnd"/>
            <w:r w:rsidRPr="00D05DC9">
              <w:rPr>
                <w:lang w:val="ru-RU"/>
              </w:rPr>
              <w:t xml:space="preserve"> </w:t>
            </w:r>
            <w:r w:rsidRPr="00A4527D">
              <w:t>SNMP</w:t>
            </w:r>
            <w:r w:rsidRPr="00D05DC9">
              <w:rPr>
                <w:lang w:val="ru-RU"/>
              </w:rPr>
              <w:t xml:space="preserve"> </w:t>
            </w:r>
            <w:proofErr w:type="spellStart"/>
            <w:r w:rsidRPr="00D05DC9">
              <w:rPr>
                <w:lang w:val="ru-RU"/>
              </w:rPr>
              <w:t>версії</w:t>
            </w:r>
            <w:proofErr w:type="spellEnd"/>
            <w:r w:rsidRPr="00D05DC9">
              <w:rPr>
                <w:lang w:val="ru-RU"/>
              </w:rPr>
              <w:t xml:space="preserve"> не </w:t>
            </w:r>
            <w:proofErr w:type="spellStart"/>
            <w:r w:rsidRPr="00D05DC9">
              <w:rPr>
                <w:lang w:val="ru-RU"/>
              </w:rPr>
              <w:t>нижче</w:t>
            </w:r>
            <w:proofErr w:type="spellEnd"/>
            <w:r w:rsidRPr="00D05DC9">
              <w:rPr>
                <w:lang w:val="ru-RU"/>
              </w:rPr>
              <w:t xml:space="preserve"> 3 та </w:t>
            </w:r>
            <w:proofErr w:type="spellStart"/>
            <w:r w:rsidRPr="00A4527D">
              <w:t>Netflow</w:t>
            </w:r>
            <w:proofErr w:type="spellEnd"/>
          </w:p>
          <w:p w14:paraId="0279952C" w14:textId="77777777" w:rsidR="009E263B" w:rsidRPr="00D05DC9" w:rsidRDefault="009E263B" w:rsidP="00881A74">
            <w:pPr>
              <w:pStyle w:val="aff2"/>
              <w:numPr>
                <w:ilvl w:val="0"/>
                <w:numId w:val="21"/>
              </w:numPr>
              <w:rPr>
                <w:lang w:val="ru-RU"/>
              </w:rPr>
            </w:pPr>
            <w:proofErr w:type="spellStart"/>
            <w:r w:rsidRPr="00D05DC9">
              <w:rPr>
                <w:lang w:val="ru-RU"/>
              </w:rPr>
              <w:t>Користувацький</w:t>
            </w:r>
            <w:proofErr w:type="spellEnd"/>
            <w:r w:rsidRPr="00D05DC9">
              <w:rPr>
                <w:lang w:val="ru-RU"/>
              </w:rPr>
              <w:t xml:space="preserve"> </w:t>
            </w:r>
            <w:proofErr w:type="spellStart"/>
            <w:r w:rsidRPr="00D05DC9">
              <w:rPr>
                <w:lang w:val="ru-RU"/>
              </w:rPr>
              <w:t>інтерфейс</w:t>
            </w:r>
            <w:proofErr w:type="spellEnd"/>
            <w:r w:rsidRPr="00D05DC9">
              <w:rPr>
                <w:lang w:val="ru-RU"/>
              </w:rPr>
              <w:t xml:space="preserve"> повинен </w:t>
            </w:r>
            <w:proofErr w:type="spellStart"/>
            <w:r w:rsidRPr="00D05DC9">
              <w:rPr>
                <w:lang w:val="ru-RU"/>
              </w:rPr>
              <w:t>забезпечувати</w:t>
            </w:r>
            <w:proofErr w:type="spellEnd"/>
            <w:r w:rsidRPr="00D05DC9">
              <w:rPr>
                <w:lang w:val="ru-RU"/>
              </w:rPr>
              <w:t xml:space="preserve"> </w:t>
            </w:r>
            <w:proofErr w:type="spellStart"/>
            <w:r w:rsidRPr="00D05DC9">
              <w:rPr>
                <w:lang w:val="ru-RU"/>
              </w:rPr>
              <w:t>моніторинг</w:t>
            </w:r>
            <w:proofErr w:type="spellEnd"/>
            <w:r w:rsidRPr="00D05DC9">
              <w:rPr>
                <w:lang w:val="ru-RU"/>
              </w:rPr>
              <w:t xml:space="preserve"> стану </w:t>
            </w:r>
            <w:proofErr w:type="spellStart"/>
            <w:r w:rsidRPr="00D05DC9">
              <w:rPr>
                <w:lang w:val="ru-RU"/>
              </w:rPr>
              <w:t>діючої</w:t>
            </w:r>
            <w:proofErr w:type="spellEnd"/>
            <w:r w:rsidRPr="00D05DC9">
              <w:rPr>
                <w:lang w:val="ru-RU"/>
              </w:rPr>
              <w:t xml:space="preserve"> </w:t>
            </w:r>
            <w:proofErr w:type="spellStart"/>
            <w:r w:rsidRPr="00D05DC9">
              <w:rPr>
                <w:lang w:val="ru-RU"/>
              </w:rPr>
              <w:t>системи</w:t>
            </w:r>
            <w:proofErr w:type="spellEnd"/>
            <w:r w:rsidRPr="00D05DC9">
              <w:rPr>
                <w:lang w:val="ru-RU"/>
              </w:rPr>
              <w:t xml:space="preserve"> в </w:t>
            </w:r>
            <w:proofErr w:type="spellStart"/>
            <w:r w:rsidRPr="00D05DC9">
              <w:rPr>
                <w:lang w:val="ru-RU"/>
              </w:rPr>
              <w:t>режимі</w:t>
            </w:r>
            <w:proofErr w:type="spellEnd"/>
            <w:r w:rsidRPr="00D05DC9">
              <w:rPr>
                <w:lang w:val="ru-RU"/>
              </w:rPr>
              <w:t xml:space="preserve"> реального часу.</w:t>
            </w:r>
          </w:p>
          <w:p w14:paraId="0D5C71EF" w14:textId="77777777" w:rsidR="009E263B" w:rsidRPr="00A4527D" w:rsidRDefault="009E263B" w:rsidP="00881A74">
            <w:pPr>
              <w:numPr>
                <w:ilvl w:val="0"/>
                <w:numId w:val="24"/>
              </w:numPr>
              <w:suppressAutoHyphens w:val="0"/>
              <w:spacing w:after="200" w:line="276" w:lineRule="auto"/>
            </w:pPr>
            <w:r w:rsidRPr="00740202">
              <w:t>Резервне копіювання та відновлення конфігурацій: локально, або через електрону пошту; наявність встановлення розклад</w:t>
            </w:r>
            <w:r>
              <w:t>у</w:t>
            </w:r>
            <w:r w:rsidRPr="00740202">
              <w:t xml:space="preserve"> резервного копіювання:</w:t>
            </w:r>
            <w:r>
              <w:t xml:space="preserve"> по запиту/ або по графіку</w:t>
            </w:r>
            <w:r w:rsidRPr="00740202">
              <w:t>;</w:t>
            </w:r>
          </w:p>
        </w:tc>
        <w:tc>
          <w:tcPr>
            <w:tcW w:w="2977" w:type="dxa"/>
            <w:tcBorders>
              <w:top w:val="single" w:sz="4" w:space="0" w:color="auto"/>
              <w:left w:val="single" w:sz="4" w:space="0" w:color="auto"/>
              <w:bottom w:val="single" w:sz="4" w:space="0" w:color="auto"/>
              <w:right w:val="single" w:sz="4" w:space="0" w:color="auto"/>
            </w:tcBorders>
          </w:tcPr>
          <w:p w14:paraId="27E44150" w14:textId="77777777" w:rsidR="009E263B" w:rsidRPr="009E263B" w:rsidRDefault="009E263B" w:rsidP="009E263B">
            <w:pPr>
              <w:rPr>
                <w:lang w:val="ru-RU"/>
              </w:rPr>
            </w:pPr>
          </w:p>
        </w:tc>
      </w:tr>
      <w:tr w:rsidR="009E263B" w:rsidRPr="00017717" w14:paraId="19B10865" w14:textId="7AAA5A7F"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3B971C8B" w14:textId="77777777" w:rsidR="009E263B" w:rsidRPr="00A4527D" w:rsidRDefault="009E263B" w:rsidP="00C716E5">
            <w:pPr>
              <w:rPr>
                <w:b/>
                <w:lang w:val="ru-RU"/>
              </w:rPr>
            </w:pPr>
            <w:proofErr w:type="spellStart"/>
            <w:r w:rsidRPr="00A4527D">
              <w:rPr>
                <w:b/>
                <w:lang w:val="ru-RU"/>
              </w:rPr>
              <w:lastRenderedPageBreak/>
              <w:t>Вимоги</w:t>
            </w:r>
            <w:proofErr w:type="spellEnd"/>
            <w:r w:rsidRPr="00A4527D">
              <w:rPr>
                <w:b/>
                <w:lang w:val="ru-RU"/>
              </w:rPr>
              <w:t xml:space="preserve"> до </w:t>
            </w:r>
            <w:proofErr w:type="spellStart"/>
            <w:r w:rsidRPr="00A4527D">
              <w:rPr>
                <w:b/>
                <w:lang w:val="ru-RU"/>
              </w:rPr>
              <w:t>захисту</w:t>
            </w:r>
            <w:proofErr w:type="spellEnd"/>
            <w:r w:rsidRPr="00A4527D">
              <w:rPr>
                <w:b/>
                <w:lang w:val="ru-RU"/>
              </w:rPr>
              <w:t xml:space="preserve"> </w:t>
            </w:r>
            <w:proofErr w:type="spellStart"/>
            <w:r w:rsidRPr="00A4527D">
              <w:rPr>
                <w:b/>
                <w:lang w:val="ru-RU"/>
              </w:rPr>
              <w:t>застосунків</w:t>
            </w:r>
            <w:proofErr w:type="spellEnd"/>
          </w:p>
        </w:tc>
        <w:tc>
          <w:tcPr>
            <w:tcW w:w="4844" w:type="dxa"/>
            <w:tcBorders>
              <w:top w:val="single" w:sz="4" w:space="0" w:color="auto"/>
              <w:left w:val="single" w:sz="4" w:space="0" w:color="auto"/>
              <w:bottom w:val="single" w:sz="4" w:space="0" w:color="auto"/>
              <w:right w:val="single" w:sz="4" w:space="0" w:color="auto"/>
            </w:tcBorders>
          </w:tcPr>
          <w:p w14:paraId="2F2EE101" w14:textId="77777777" w:rsidR="009E263B" w:rsidRPr="00D05DC9" w:rsidRDefault="009E263B" w:rsidP="00881A74">
            <w:pPr>
              <w:pStyle w:val="aff2"/>
              <w:numPr>
                <w:ilvl w:val="0"/>
                <w:numId w:val="21"/>
              </w:numPr>
              <w:rPr>
                <w:lang w:val="ru-RU"/>
              </w:rPr>
            </w:pPr>
            <w:proofErr w:type="spellStart"/>
            <w:r w:rsidRPr="00D05DC9">
              <w:rPr>
                <w:lang w:val="ru-RU"/>
              </w:rPr>
              <w:t>Відображення</w:t>
            </w:r>
            <w:proofErr w:type="spellEnd"/>
            <w:r w:rsidRPr="00D05DC9">
              <w:rPr>
                <w:lang w:val="ru-RU"/>
              </w:rPr>
              <w:t xml:space="preserve"> </w:t>
            </w:r>
            <w:proofErr w:type="spellStart"/>
            <w:r w:rsidRPr="00D05DC9">
              <w:rPr>
                <w:lang w:val="ru-RU"/>
              </w:rPr>
              <w:t>кількості</w:t>
            </w:r>
            <w:proofErr w:type="spellEnd"/>
            <w:r w:rsidRPr="00D05DC9">
              <w:rPr>
                <w:lang w:val="ru-RU"/>
              </w:rPr>
              <w:t xml:space="preserve"> </w:t>
            </w:r>
            <w:proofErr w:type="spellStart"/>
            <w:r w:rsidRPr="00D05DC9">
              <w:rPr>
                <w:lang w:val="ru-RU"/>
              </w:rPr>
              <w:t>даних</w:t>
            </w:r>
            <w:proofErr w:type="spellEnd"/>
            <w:r w:rsidRPr="00D05DC9">
              <w:rPr>
                <w:lang w:val="ru-RU"/>
              </w:rPr>
              <w:t xml:space="preserve">, </w:t>
            </w:r>
            <w:proofErr w:type="spellStart"/>
            <w:r w:rsidRPr="00D05DC9">
              <w:rPr>
                <w:lang w:val="ru-RU"/>
              </w:rPr>
              <w:t>завантажених</w:t>
            </w:r>
            <w:proofErr w:type="spellEnd"/>
            <w:r w:rsidRPr="00D05DC9">
              <w:rPr>
                <w:lang w:val="ru-RU"/>
              </w:rPr>
              <w:t xml:space="preserve"> і </w:t>
            </w:r>
            <w:proofErr w:type="spellStart"/>
            <w:r w:rsidRPr="00D05DC9">
              <w:rPr>
                <w:lang w:val="ru-RU"/>
              </w:rPr>
              <w:t>вивантажених</w:t>
            </w:r>
            <w:proofErr w:type="spellEnd"/>
            <w:r w:rsidRPr="00D05DC9">
              <w:rPr>
                <w:lang w:val="ru-RU"/>
              </w:rPr>
              <w:t xml:space="preserve"> у </w:t>
            </w:r>
            <w:proofErr w:type="spellStart"/>
            <w:r w:rsidRPr="00D05DC9">
              <w:rPr>
                <w:lang w:val="ru-RU"/>
              </w:rPr>
              <w:t>хмарні</w:t>
            </w:r>
            <w:proofErr w:type="spellEnd"/>
            <w:r w:rsidRPr="00D05DC9">
              <w:rPr>
                <w:lang w:val="ru-RU"/>
              </w:rPr>
              <w:t xml:space="preserve"> </w:t>
            </w:r>
            <w:proofErr w:type="spellStart"/>
            <w:r w:rsidRPr="00D05DC9">
              <w:rPr>
                <w:lang w:val="ru-RU"/>
              </w:rPr>
              <w:t>програми</w:t>
            </w:r>
            <w:proofErr w:type="spellEnd"/>
            <w:r w:rsidRPr="00D05DC9">
              <w:rPr>
                <w:lang w:val="ru-RU"/>
              </w:rPr>
              <w:t xml:space="preserve">, </w:t>
            </w:r>
            <w:proofErr w:type="spellStart"/>
            <w:r w:rsidRPr="00D05DC9">
              <w:rPr>
                <w:lang w:val="ru-RU"/>
              </w:rPr>
              <w:t>які</w:t>
            </w:r>
            <w:proofErr w:type="spellEnd"/>
            <w:r w:rsidRPr="00D05DC9">
              <w:rPr>
                <w:lang w:val="ru-RU"/>
              </w:rPr>
              <w:t xml:space="preserve"> </w:t>
            </w:r>
            <w:proofErr w:type="spellStart"/>
            <w:r w:rsidRPr="00D05DC9">
              <w:rPr>
                <w:lang w:val="ru-RU"/>
              </w:rPr>
              <w:t>класифікуються</w:t>
            </w:r>
            <w:proofErr w:type="spellEnd"/>
            <w:r w:rsidRPr="00D05DC9">
              <w:rPr>
                <w:lang w:val="ru-RU"/>
              </w:rPr>
              <w:t xml:space="preserve"> як </w:t>
            </w:r>
            <w:proofErr w:type="spellStart"/>
            <w:r w:rsidRPr="00D05DC9">
              <w:rPr>
                <w:lang w:val="ru-RU"/>
              </w:rPr>
              <w:t>нові</w:t>
            </w:r>
            <w:proofErr w:type="spellEnd"/>
            <w:r w:rsidRPr="00D05DC9">
              <w:rPr>
                <w:lang w:val="ru-RU"/>
              </w:rPr>
              <w:t xml:space="preserve">, </w:t>
            </w:r>
            <w:proofErr w:type="spellStart"/>
            <w:r w:rsidRPr="00D05DC9">
              <w:rPr>
                <w:lang w:val="ru-RU"/>
              </w:rPr>
              <w:t>санкціоновані</w:t>
            </w:r>
            <w:proofErr w:type="spellEnd"/>
            <w:r w:rsidRPr="00D05DC9">
              <w:rPr>
                <w:lang w:val="ru-RU"/>
              </w:rPr>
              <w:t xml:space="preserve">, </w:t>
            </w:r>
            <w:proofErr w:type="spellStart"/>
            <w:r w:rsidRPr="00D05DC9">
              <w:rPr>
                <w:lang w:val="ru-RU"/>
              </w:rPr>
              <w:t>несанкціоновані</w:t>
            </w:r>
            <w:proofErr w:type="spellEnd"/>
            <w:r w:rsidRPr="00D05DC9">
              <w:rPr>
                <w:lang w:val="ru-RU"/>
              </w:rPr>
              <w:t xml:space="preserve"> </w:t>
            </w:r>
            <w:proofErr w:type="spellStart"/>
            <w:r w:rsidRPr="00D05DC9">
              <w:rPr>
                <w:lang w:val="ru-RU"/>
              </w:rPr>
              <w:t>або</w:t>
            </w:r>
            <w:proofErr w:type="spellEnd"/>
            <w:r w:rsidRPr="00D05DC9">
              <w:rPr>
                <w:lang w:val="ru-RU"/>
              </w:rPr>
              <w:t xml:space="preserve"> </w:t>
            </w:r>
            <w:proofErr w:type="spellStart"/>
            <w:r w:rsidRPr="00D05DC9">
              <w:rPr>
                <w:lang w:val="ru-RU"/>
              </w:rPr>
              <w:t>допустимі</w:t>
            </w:r>
            <w:proofErr w:type="spellEnd"/>
          </w:p>
          <w:p w14:paraId="347ABB68" w14:textId="77777777" w:rsidR="009E263B" w:rsidRPr="00D05DC9" w:rsidRDefault="009E263B" w:rsidP="00881A74">
            <w:pPr>
              <w:pStyle w:val="aff2"/>
              <w:numPr>
                <w:ilvl w:val="0"/>
                <w:numId w:val="21"/>
              </w:numPr>
              <w:rPr>
                <w:lang w:val="ru-RU"/>
              </w:rPr>
            </w:pPr>
            <w:proofErr w:type="spellStart"/>
            <w:r w:rsidRPr="00D05DC9">
              <w:rPr>
                <w:lang w:val="ru-RU"/>
              </w:rPr>
              <w:t>Фільтрування</w:t>
            </w:r>
            <w:proofErr w:type="spellEnd"/>
            <w:r w:rsidRPr="00D05DC9">
              <w:rPr>
                <w:lang w:val="ru-RU"/>
              </w:rPr>
              <w:t xml:space="preserve"> </w:t>
            </w:r>
            <w:proofErr w:type="spellStart"/>
            <w:r w:rsidRPr="00D05DC9">
              <w:rPr>
                <w:lang w:val="ru-RU"/>
              </w:rPr>
              <w:t>використання</w:t>
            </w:r>
            <w:proofErr w:type="spellEnd"/>
            <w:r w:rsidRPr="00D05DC9">
              <w:rPr>
                <w:lang w:val="ru-RU"/>
              </w:rPr>
              <w:t xml:space="preserve"> </w:t>
            </w:r>
            <w:proofErr w:type="spellStart"/>
            <w:r w:rsidRPr="00D05DC9">
              <w:rPr>
                <w:lang w:val="ru-RU"/>
              </w:rPr>
              <w:t>хмарних</w:t>
            </w:r>
            <w:proofErr w:type="spellEnd"/>
            <w:r w:rsidRPr="00D05DC9">
              <w:rPr>
                <w:lang w:val="ru-RU"/>
              </w:rPr>
              <w:t xml:space="preserve"> </w:t>
            </w:r>
            <w:proofErr w:type="spellStart"/>
            <w:r w:rsidRPr="00D05DC9">
              <w:rPr>
                <w:lang w:val="ru-RU"/>
              </w:rPr>
              <w:t>додатків</w:t>
            </w:r>
            <w:proofErr w:type="spellEnd"/>
            <w:r w:rsidRPr="00D05DC9">
              <w:rPr>
                <w:lang w:val="ru-RU"/>
              </w:rPr>
              <w:t xml:space="preserve"> за </w:t>
            </w:r>
            <w:proofErr w:type="spellStart"/>
            <w:r w:rsidRPr="00D05DC9">
              <w:rPr>
                <w:lang w:val="ru-RU"/>
              </w:rPr>
              <w:t>категорією</w:t>
            </w:r>
            <w:proofErr w:type="spellEnd"/>
            <w:r w:rsidRPr="00D05DC9">
              <w:rPr>
                <w:lang w:val="ru-RU"/>
              </w:rPr>
              <w:t xml:space="preserve"> </w:t>
            </w:r>
            <w:proofErr w:type="spellStart"/>
            <w:r w:rsidRPr="00D05DC9">
              <w:rPr>
                <w:lang w:val="ru-RU"/>
              </w:rPr>
              <w:t>або</w:t>
            </w:r>
            <w:proofErr w:type="spellEnd"/>
            <w:r w:rsidRPr="00D05DC9">
              <w:rPr>
                <w:lang w:val="ru-RU"/>
              </w:rPr>
              <w:t xml:space="preserve"> </w:t>
            </w:r>
            <w:proofErr w:type="spellStart"/>
            <w:r w:rsidRPr="00D05DC9">
              <w:rPr>
                <w:lang w:val="ru-RU"/>
              </w:rPr>
              <w:t>обсягом</w:t>
            </w:r>
            <w:proofErr w:type="spellEnd"/>
          </w:p>
          <w:p w14:paraId="637448AA" w14:textId="77777777" w:rsidR="009E263B" w:rsidRPr="00D05DC9" w:rsidRDefault="009E263B" w:rsidP="00881A74">
            <w:pPr>
              <w:pStyle w:val="aff2"/>
              <w:numPr>
                <w:ilvl w:val="0"/>
                <w:numId w:val="21"/>
              </w:numPr>
              <w:rPr>
                <w:lang w:val="ru-RU"/>
              </w:rPr>
            </w:pPr>
            <w:proofErr w:type="spellStart"/>
            <w:r w:rsidRPr="00D05DC9">
              <w:rPr>
                <w:lang w:val="ru-RU"/>
              </w:rPr>
              <w:t>Детальний</w:t>
            </w:r>
            <w:proofErr w:type="spellEnd"/>
            <w:r w:rsidRPr="00D05DC9">
              <w:rPr>
                <w:lang w:val="ru-RU"/>
              </w:rPr>
              <w:t xml:space="preserve"> </w:t>
            </w:r>
            <w:proofErr w:type="spellStart"/>
            <w:r w:rsidRPr="00D05DC9">
              <w:rPr>
                <w:lang w:val="ru-RU"/>
              </w:rPr>
              <w:t>настроюваний</w:t>
            </w:r>
            <w:proofErr w:type="spellEnd"/>
            <w:r w:rsidRPr="00D05DC9">
              <w:rPr>
                <w:lang w:val="ru-RU"/>
              </w:rPr>
              <w:t xml:space="preserve"> </w:t>
            </w:r>
            <w:proofErr w:type="spellStart"/>
            <w:r w:rsidRPr="00D05DC9">
              <w:rPr>
                <w:lang w:val="ru-RU"/>
              </w:rPr>
              <w:t>звіт</w:t>
            </w:r>
            <w:proofErr w:type="spellEnd"/>
            <w:r w:rsidRPr="00D05DC9">
              <w:rPr>
                <w:lang w:val="ru-RU"/>
              </w:rPr>
              <w:t xml:space="preserve"> про </w:t>
            </w:r>
            <w:proofErr w:type="spellStart"/>
            <w:r w:rsidRPr="00D05DC9">
              <w:rPr>
                <w:lang w:val="ru-RU"/>
              </w:rPr>
              <w:t>використання</w:t>
            </w:r>
            <w:proofErr w:type="spellEnd"/>
            <w:r w:rsidRPr="00D05DC9">
              <w:rPr>
                <w:lang w:val="ru-RU"/>
              </w:rPr>
              <w:t xml:space="preserve"> </w:t>
            </w:r>
            <w:proofErr w:type="spellStart"/>
            <w:r w:rsidRPr="00D05DC9">
              <w:rPr>
                <w:lang w:val="ru-RU"/>
              </w:rPr>
              <w:t>хмарних</w:t>
            </w:r>
            <w:proofErr w:type="spellEnd"/>
            <w:r w:rsidRPr="00D05DC9">
              <w:rPr>
                <w:lang w:val="ru-RU"/>
              </w:rPr>
              <w:t xml:space="preserve"> </w:t>
            </w:r>
            <w:proofErr w:type="spellStart"/>
            <w:r w:rsidRPr="00D05DC9">
              <w:rPr>
                <w:lang w:val="ru-RU"/>
              </w:rPr>
              <w:t>додатків</w:t>
            </w:r>
            <w:proofErr w:type="spellEnd"/>
            <w:r w:rsidRPr="00D05DC9">
              <w:rPr>
                <w:lang w:val="ru-RU"/>
              </w:rPr>
              <w:t xml:space="preserve"> для </w:t>
            </w:r>
            <w:proofErr w:type="spellStart"/>
            <w:r w:rsidRPr="00D05DC9">
              <w:rPr>
                <w:lang w:val="ru-RU"/>
              </w:rPr>
              <w:t>повної</w:t>
            </w:r>
            <w:proofErr w:type="spellEnd"/>
            <w:r w:rsidRPr="00D05DC9">
              <w:rPr>
                <w:lang w:val="ru-RU"/>
              </w:rPr>
              <w:t xml:space="preserve"> </w:t>
            </w:r>
            <w:proofErr w:type="spellStart"/>
            <w:r w:rsidRPr="00D05DC9">
              <w:rPr>
                <w:lang w:val="ru-RU"/>
              </w:rPr>
              <w:t>історичної</w:t>
            </w:r>
            <w:proofErr w:type="spellEnd"/>
            <w:r w:rsidRPr="00D05DC9">
              <w:rPr>
                <w:lang w:val="ru-RU"/>
              </w:rPr>
              <w:t xml:space="preserve"> </w:t>
            </w:r>
            <w:proofErr w:type="spellStart"/>
            <w:r w:rsidRPr="00D05DC9">
              <w:rPr>
                <w:lang w:val="ru-RU"/>
              </w:rPr>
              <w:t>звітності</w:t>
            </w:r>
            <w:proofErr w:type="spellEnd"/>
          </w:p>
          <w:p w14:paraId="7F149153" w14:textId="77777777" w:rsidR="009E263B" w:rsidRPr="00A4527D" w:rsidRDefault="009E263B" w:rsidP="00881A74">
            <w:pPr>
              <w:pStyle w:val="aff2"/>
              <w:numPr>
                <w:ilvl w:val="0"/>
                <w:numId w:val="21"/>
              </w:numPr>
            </w:pPr>
            <w:proofErr w:type="spellStart"/>
            <w:r w:rsidRPr="00A4527D">
              <w:t>Виявлення</w:t>
            </w:r>
            <w:proofErr w:type="spellEnd"/>
            <w:r w:rsidRPr="00A4527D">
              <w:t xml:space="preserve"> </w:t>
            </w:r>
            <w:proofErr w:type="spellStart"/>
            <w:r w:rsidRPr="00A4527D">
              <w:t>та</w:t>
            </w:r>
            <w:proofErr w:type="spellEnd"/>
            <w:r w:rsidRPr="00A4527D">
              <w:t xml:space="preserve"> </w:t>
            </w:r>
            <w:proofErr w:type="spellStart"/>
            <w:r w:rsidRPr="00A4527D">
              <w:t>контроль</w:t>
            </w:r>
            <w:proofErr w:type="spellEnd"/>
            <w:r w:rsidRPr="00A4527D">
              <w:t xml:space="preserve"> </w:t>
            </w:r>
            <w:proofErr w:type="spellStart"/>
            <w:r w:rsidRPr="00A4527D">
              <w:t>мікропрограм</w:t>
            </w:r>
            <w:proofErr w:type="spellEnd"/>
          </w:p>
          <w:p w14:paraId="531808C0" w14:textId="77777777" w:rsidR="009E263B" w:rsidRPr="00D05DC9" w:rsidRDefault="009E263B" w:rsidP="00881A74">
            <w:pPr>
              <w:pStyle w:val="aff2"/>
              <w:numPr>
                <w:ilvl w:val="0"/>
                <w:numId w:val="21"/>
              </w:numPr>
              <w:rPr>
                <w:lang w:val="ru-RU"/>
              </w:rPr>
            </w:pPr>
            <w:proofErr w:type="spellStart"/>
            <w:r w:rsidRPr="00D05DC9">
              <w:rPr>
                <w:lang w:val="ru-RU"/>
              </w:rPr>
              <w:t>Керування</w:t>
            </w:r>
            <w:proofErr w:type="spellEnd"/>
            <w:r w:rsidRPr="00D05DC9">
              <w:rPr>
                <w:lang w:val="ru-RU"/>
              </w:rPr>
              <w:t xml:space="preserve"> </w:t>
            </w:r>
            <w:proofErr w:type="spellStart"/>
            <w:r w:rsidRPr="00D05DC9">
              <w:rPr>
                <w:lang w:val="ru-RU"/>
              </w:rPr>
              <w:t>додатками</w:t>
            </w:r>
            <w:proofErr w:type="spellEnd"/>
            <w:r w:rsidRPr="00D05DC9">
              <w:rPr>
                <w:lang w:val="ru-RU"/>
              </w:rPr>
              <w:t xml:space="preserve"> на </w:t>
            </w:r>
            <w:proofErr w:type="spellStart"/>
            <w:r w:rsidRPr="00D05DC9">
              <w:rPr>
                <w:lang w:val="ru-RU"/>
              </w:rPr>
              <w:t>основі</w:t>
            </w:r>
            <w:proofErr w:type="spellEnd"/>
            <w:r w:rsidRPr="00D05DC9">
              <w:rPr>
                <w:lang w:val="ru-RU"/>
              </w:rPr>
              <w:t xml:space="preserve"> </w:t>
            </w:r>
            <w:proofErr w:type="spellStart"/>
            <w:r w:rsidRPr="00D05DC9">
              <w:rPr>
                <w:lang w:val="ru-RU"/>
              </w:rPr>
              <w:t>категорії</w:t>
            </w:r>
            <w:proofErr w:type="spellEnd"/>
            <w:r w:rsidRPr="00D05DC9">
              <w:rPr>
                <w:lang w:val="ru-RU"/>
              </w:rPr>
              <w:t>, характеристик (</w:t>
            </w:r>
            <w:proofErr w:type="spellStart"/>
            <w:r w:rsidRPr="00D05DC9">
              <w:rPr>
                <w:lang w:val="ru-RU"/>
              </w:rPr>
              <w:t>наприклад</w:t>
            </w:r>
            <w:proofErr w:type="spellEnd"/>
            <w:r w:rsidRPr="00D05DC9">
              <w:rPr>
                <w:lang w:val="ru-RU"/>
              </w:rPr>
              <w:t xml:space="preserve">, </w:t>
            </w:r>
            <w:proofErr w:type="spellStart"/>
            <w:r w:rsidRPr="00D05DC9">
              <w:rPr>
                <w:lang w:val="ru-RU"/>
              </w:rPr>
              <w:t>пропускної</w:t>
            </w:r>
            <w:proofErr w:type="spellEnd"/>
            <w:r w:rsidRPr="00D05DC9">
              <w:rPr>
                <w:lang w:val="ru-RU"/>
              </w:rPr>
              <w:t xml:space="preserve"> </w:t>
            </w:r>
            <w:proofErr w:type="spellStart"/>
            <w:r w:rsidRPr="00D05DC9">
              <w:rPr>
                <w:lang w:val="ru-RU"/>
              </w:rPr>
              <w:t>здатності</w:t>
            </w:r>
            <w:proofErr w:type="spellEnd"/>
            <w:r w:rsidRPr="00D05DC9">
              <w:rPr>
                <w:lang w:val="ru-RU"/>
              </w:rPr>
              <w:t xml:space="preserve"> та </w:t>
            </w:r>
            <w:proofErr w:type="spellStart"/>
            <w:r w:rsidRPr="00D05DC9">
              <w:rPr>
                <w:lang w:val="ru-RU"/>
              </w:rPr>
              <w:t>продуктивності</w:t>
            </w:r>
            <w:proofErr w:type="spellEnd"/>
            <w:r w:rsidRPr="00D05DC9">
              <w:rPr>
                <w:lang w:val="ru-RU"/>
              </w:rPr>
              <w:t xml:space="preserve">), </w:t>
            </w:r>
            <w:proofErr w:type="spellStart"/>
            <w:r w:rsidRPr="00D05DC9">
              <w:rPr>
                <w:lang w:val="ru-RU"/>
              </w:rPr>
              <w:t>технології</w:t>
            </w:r>
            <w:proofErr w:type="spellEnd"/>
            <w:r w:rsidRPr="00D05DC9">
              <w:rPr>
                <w:lang w:val="ru-RU"/>
              </w:rPr>
              <w:t xml:space="preserve"> (</w:t>
            </w:r>
            <w:proofErr w:type="spellStart"/>
            <w:r w:rsidRPr="00D05DC9">
              <w:rPr>
                <w:lang w:val="ru-RU"/>
              </w:rPr>
              <w:t>наприклад</w:t>
            </w:r>
            <w:proofErr w:type="spellEnd"/>
            <w:r w:rsidRPr="00D05DC9">
              <w:rPr>
                <w:lang w:val="ru-RU"/>
              </w:rPr>
              <w:t xml:space="preserve">, </w:t>
            </w:r>
            <w:r w:rsidRPr="00A4527D">
              <w:t>P</w:t>
            </w:r>
            <w:r w:rsidRPr="00D05DC9">
              <w:rPr>
                <w:lang w:val="ru-RU"/>
              </w:rPr>
              <w:t>2</w:t>
            </w:r>
            <w:r w:rsidRPr="00A4527D">
              <w:t>P</w:t>
            </w:r>
            <w:r w:rsidRPr="00D05DC9">
              <w:rPr>
                <w:lang w:val="ru-RU"/>
              </w:rPr>
              <w:t xml:space="preserve">) і </w:t>
            </w:r>
            <w:proofErr w:type="spellStart"/>
            <w:r w:rsidRPr="00D05DC9">
              <w:rPr>
                <w:lang w:val="ru-RU"/>
              </w:rPr>
              <w:t>рівень</w:t>
            </w:r>
            <w:proofErr w:type="spellEnd"/>
            <w:r w:rsidRPr="00D05DC9">
              <w:rPr>
                <w:lang w:val="ru-RU"/>
              </w:rPr>
              <w:t xml:space="preserve"> </w:t>
            </w:r>
            <w:proofErr w:type="spellStart"/>
            <w:r w:rsidRPr="00D05DC9">
              <w:rPr>
                <w:lang w:val="ru-RU"/>
              </w:rPr>
              <w:t>ризику</w:t>
            </w:r>
            <w:proofErr w:type="spellEnd"/>
          </w:p>
          <w:p w14:paraId="5C14814B" w14:textId="77777777" w:rsidR="009E263B" w:rsidRPr="00A4527D" w:rsidRDefault="009E263B" w:rsidP="00881A74">
            <w:pPr>
              <w:numPr>
                <w:ilvl w:val="0"/>
                <w:numId w:val="24"/>
              </w:numPr>
              <w:suppressAutoHyphens w:val="0"/>
              <w:spacing w:after="200" w:line="276" w:lineRule="auto"/>
            </w:pPr>
            <w:r w:rsidRPr="00A4527D">
              <w:t>Спеціальні параметри формування трафіку (</w:t>
            </w:r>
            <w:proofErr w:type="spellStart"/>
            <w:r w:rsidRPr="00A4527D">
              <w:t>QoS</w:t>
            </w:r>
            <w:proofErr w:type="spellEnd"/>
            <w:r w:rsidRPr="00A4527D">
              <w:t>) за веб-категоріями або програмами, щоб обмежити або гарантувати завантаження/вивантаження або загальний пріоритет трафіку та бітрейт окремо або спільно.</w:t>
            </w:r>
          </w:p>
        </w:tc>
        <w:tc>
          <w:tcPr>
            <w:tcW w:w="2977" w:type="dxa"/>
            <w:tcBorders>
              <w:top w:val="single" w:sz="4" w:space="0" w:color="auto"/>
              <w:left w:val="single" w:sz="4" w:space="0" w:color="auto"/>
              <w:bottom w:val="single" w:sz="4" w:space="0" w:color="auto"/>
              <w:right w:val="single" w:sz="4" w:space="0" w:color="auto"/>
            </w:tcBorders>
          </w:tcPr>
          <w:p w14:paraId="745EC26E" w14:textId="77777777" w:rsidR="009E263B" w:rsidRPr="009E263B" w:rsidRDefault="009E263B" w:rsidP="009E263B">
            <w:pPr>
              <w:rPr>
                <w:lang w:val="ru-RU"/>
              </w:rPr>
            </w:pPr>
          </w:p>
        </w:tc>
      </w:tr>
      <w:tr w:rsidR="009E263B" w:rsidRPr="00017717" w14:paraId="0290EB92" w14:textId="7255DF62"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379BBE9E" w14:textId="77777777" w:rsidR="009E263B" w:rsidRPr="00A4527D" w:rsidRDefault="009E263B" w:rsidP="00C716E5">
            <w:pPr>
              <w:rPr>
                <w:b/>
                <w:lang w:val="ru-RU"/>
              </w:rPr>
            </w:pPr>
            <w:r w:rsidRPr="00A4527D">
              <w:rPr>
                <w:b/>
              </w:rPr>
              <w:t>Вимоги до системи захисту від атак 0-го дня</w:t>
            </w:r>
          </w:p>
        </w:tc>
        <w:tc>
          <w:tcPr>
            <w:tcW w:w="4844" w:type="dxa"/>
            <w:tcBorders>
              <w:top w:val="single" w:sz="4" w:space="0" w:color="auto"/>
              <w:left w:val="single" w:sz="4" w:space="0" w:color="auto"/>
              <w:bottom w:val="single" w:sz="4" w:space="0" w:color="auto"/>
              <w:right w:val="single" w:sz="4" w:space="0" w:color="auto"/>
            </w:tcBorders>
          </w:tcPr>
          <w:p w14:paraId="6CEC8884" w14:textId="77777777" w:rsidR="009E263B" w:rsidRPr="00D05DC9" w:rsidRDefault="009E263B" w:rsidP="00881A74">
            <w:pPr>
              <w:pStyle w:val="aff2"/>
              <w:numPr>
                <w:ilvl w:val="0"/>
                <w:numId w:val="21"/>
              </w:numPr>
              <w:rPr>
                <w:lang w:val="ru-RU"/>
              </w:rPr>
            </w:pPr>
            <w:proofErr w:type="spellStart"/>
            <w:r w:rsidRPr="00D05DC9">
              <w:rPr>
                <w:lang w:val="ru-RU"/>
              </w:rPr>
              <w:t>Перевіряє</w:t>
            </w:r>
            <w:proofErr w:type="spellEnd"/>
            <w:r w:rsidRPr="00D05DC9">
              <w:rPr>
                <w:lang w:val="ru-RU"/>
              </w:rPr>
              <w:t xml:space="preserve"> </w:t>
            </w:r>
            <w:proofErr w:type="spellStart"/>
            <w:r w:rsidRPr="00D05DC9">
              <w:rPr>
                <w:lang w:val="ru-RU"/>
              </w:rPr>
              <w:t>виконувані</w:t>
            </w:r>
            <w:proofErr w:type="spellEnd"/>
            <w:r w:rsidRPr="00D05DC9">
              <w:rPr>
                <w:lang w:val="ru-RU"/>
              </w:rPr>
              <w:t xml:space="preserve"> </w:t>
            </w:r>
            <w:proofErr w:type="spellStart"/>
            <w:r w:rsidRPr="00D05DC9">
              <w:rPr>
                <w:lang w:val="ru-RU"/>
              </w:rPr>
              <w:t>файли</w:t>
            </w:r>
            <w:proofErr w:type="spellEnd"/>
            <w:r w:rsidRPr="00D05DC9">
              <w:rPr>
                <w:lang w:val="ru-RU"/>
              </w:rPr>
              <w:t xml:space="preserve"> та </w:t>
            </w:r>
            <w:proofErr w:type="spellStart"/>
            <w:r w:rsidRPr="00D05DC9">
              <w:rPr>
                <w:lang w:val="ru-RU"/>
              </w:rPr>
              <w:t>документи</w:t>
            </w:r>
            <w:proofErr w:type="spellEnd"/>
            <w:r w:rsidRPr="00D05DC9">
              <w:rPr>
                <w:lang w:val="ru-RU"/>
              </w:rPr>
              <w:t xml:space="preserve">, </w:t>
            </w:r>
            <w:proofErr w:type="spellStart"/>
            <w:r w:rsidRPr="00D05DC9">
              <w:rPr>
                <w:lang w:val="ru-RU"/>
              </w:rPr>
              <w:t>що</w:t>
            </w:r>
            <w:proofErr w:type="spellEnd"/>
            <w:r w:rsidRPr="00D05DC9">
              <w:rPr>
                <w:lang w:val="ru-RU"/>
              </w:rPr>
              <w:t xml:space="preserve"> </w:t>
            </w:r>
            <w:proofErr w:type="spellStart"/>
            <w:r w:rsidRPr="00D05DC9">
              <w:rPr>
                <w:lang w:val="ru-RU"/>
              </w:rPr>
              <w:t>містять</w:t>
            </w:r>
            <w:proofErr w:type="spellEnd"/>
            <w:r w:rsidRPr="00D05DC9">
              <w:rPr>
                <w:lang w:val="ru-RU"/>
              </w:rPr>
              <w:t xml:space="preserve"> </w:t>
            </w:r>
            <w:proofErr w:type="spellStart"/>
            <w:r w:rsidRPr="00D05DC9">
              <w:rPr>
                <w:lang w:val="ru-RU"/>
              </w:rPr>
              <w:t>виконуваний</w:t>
            </w:r>
            <w:proofErr w:type="spellEnd"/>
            <w:r w:rsidRPr="00D05DC9">
              <w:rPr>
                <w:lang w:val="ru-RU"/>
              </w:rPr>
              <w:t xml:space="preserve"> </w:t>
            </w:r>
            <w:proofErr w:type="spellStart"/>
            <w:r w:rsidRPr="00D05DC9">
              <w:rPr>
                <w:lang w:val="ru-RU"/>
              </w:rPr>
              <w:t>вміст</w:t>
            </w:r>
            <w:proofErr w:type="spellEnd"/>
            <w:r w:rsidRPr="00D05DC9">
              <w:rPr>
                <w:lang w:val="ru-RU"/>
              </w:rPr>
              <w:t xml:space="preserve"> (</w:t>
            </w:r>
            <w:proofErr w:type="spellStart"/>
            <w:r w:rsidRPr="00D05DC9">
              <w:rPr>
                <w:lang w:val="ru-RU"/>
              </w:rPr>
              <w:t>включаючи</w:t>
            </w:r>
            <w:proofErr w:type="spellEnd"/>
            <w:r w:rsidRPr="00D05DC9">
              <w:rPr>
                <w:lang w:val="ru-RU"/>
              </w:rPr>
              <w:t xml:space="preserve"> .</w:t>
            </w:r>
            <w:r w:rsidRPr="000F563D">
              <w:t>exe</w:t>
            </w:r>
            <w:r w:rsidRPr="00D05DC9">
              <w:rPr>
                <w:lang w:val="ru-RU"/>
              </w:rPr>
              <w:t>, .</w:t>
            </w:r>
            <w:r w:rsidRPr="000F563D">
              <w:t>com</w:t>
            </w:r>
            <w:r w:rsidRPr="00D05DC9">
              <w:rPr>
                <w:lang w:val="ru-RU"/>
              </w:rPr>
              <w:t>, і .</w:t>
            </w:r>
            <w:proofErr w:type="spellStart"/>
            <w:r w:rsidRPr="000F563D">
              <w:t>dll</w:t>
            </w:r>
            <w:proofErr w:type="spellEnd"/>
            <w:r w:rsidRPr="00D05DC9">
              <w:rPr>
                <w:lang w:val="ru-RU"/>
              </w:rPr>
              <w:t>, .</w:t>
            </w:r>
            <w:r w:rsidRPr="000F563D">
              <w:t>doc</w:t>
            </w:r>
            <w:r w:rsidRPr="00D05DC9">
              <w:rPr>
                <w:lang w:val="ru-RU"/>
              </w:rPr>
              <w:t>, .</w:t>
            </w:r>
            <w:r w:rsidRPr="000F563D">
              <w:t>docx</w:t>
            </w:r>
            <w:r w:rsidRPr="00D05DC9">
              <w:rPr>
                <w:lang w:val="ru-RU"/>
              </w:rPr>
              <w:t xml:space="preserve">, </w:t>
            </w:r>
            <w:proofErr w:type="spellStart"/>
            <w:r w:rsidRPr="000F563D">
              <w:t>docm</w:t>
            </w:r>
            <w:proofErr w:type="spellEnd"/>
            <w:r w:rsidRPr="00D05DC9">
              <w:rPr>
                <w:lang w:val="ru-RU"/>
              </w:rPr>
              <w:t>, .</w:t>
            </w:r>
            <w:r w:rsidRPr="000F563D">
              <w:t>rtf</w:t>
            </w:r>
            <w:r w:rsidRPr="00D05DC9">
              <w:rPr>
                <w:lang w:val="ru-RU"/>
              </w:rPr>
              <w:t xml:space="preserve"> і </w:t>
            </w:r>
            <w:r w:rsidRPr="000F563D">
              <w:t>PDF</w:t>
            </w:r>
            <w:r w:rsidRPr="00D05DC9">
              <w:rPr>
                <w:lang w:val="ru-RU"/>
              </w:rPr>
              <w:t xml:space="preserve">) та </w:t>
            </w:r>
            <w:proofErr w:type="spellStart"/>
            <w:r w:rsidRPr="00D05DC9">
              <w:rPr>
                <w:lang w:val="ru-RU"/>
              </w:rPr>
              <w:t>архіви</w:t>
            </w:r>
            <w:proofErr w:type="spellEnd"/>
            <w:r w:rsidRPr="00D05DC9">
              <w:rPr>
                <w:lang w:val="ru-RU"/>
              </w:rPr>
              <w:t xml:space="preserve">, </w:t>
            </w:r>
            <w:proofErr w:type="spellStart"/>
            <w:r w:rsidRPr="00D05DC9">
              <w:rPr>
                <w:lang w:val="ru-RU"/>
              </w:rPr>
              <w:t>що</w:t>
            </w:r>
            <w:proofErr w:type="spellEnd"/>
            <w:r w:rsidRPr="00D05DC9">
              <w:rPr>
                <w:lang w:val="ru-RU"/>
              </w:rPr>
              <w:t xml:space="preserve"> </w:t>
            </w:r>
            <w:proofErr w:type="spellStart"/>
            <w:r w:rsidRPr="00D05DC9">
              <w:rPr>
                <w:lang w:val="ru-RU"/>
              </w:rPr>
              <w:t>містять</w:t>
            </w:r>
            <w:proofErr w:type="spellEnd"/>
            <w:r w:rsidRPr="00D05DC9">
              <w:rPr>
                <w:lang w:val="ru-RU"/>
              </w:rPr>
              <w:t xml:space="preserve"> будь-</w:t>
            </w:r>
            <w:proofErr w:type="spellStart"/>
            <w:r w:rsidRPr="00D05DC9">
              <w:rPr>
                <w:lang w:val="ru-RU"/>
              </w:rPr>
              <w:t>який</w:t>
            </w:r>
            <w:proofErr w:type="spellEnd"/>
            <w:r w:rsidRPr="00D05DC9">
              <w:rPr>
                <w:lang w:val="ru-RU"/>
              </w:rPr>
              <w:t xml:space="preserve"> </w:t>
            </w:r>
            <w:proofErr w:type="spellStart"/>
            <w:r w:rsidRPr="00D05DC9">
              <w:rPr>
                <w:lang w:val="ru-RU"/>
              </w:rPr>
              <w:t>із</w:t>
            </w:r>
            <w:proofErr w:type="spellEnd"/>
            <w:r w:rsidRPr="00D05DC9">
              <w:rPr>
                <w:lang w:val="ru-RU"/>
              </w:rPr>
              <w:t xml:space="preserve"> </w:t>
            </w:r>
            <w:proofErr w:type="spellStart"/>
            <w:r w:rsidRPr="00D05DC9">
              <w:rPr>
                <w:lang w:val="ru-RU"/>
              </w:rPr>
              <w:t>перерахованих</w:t>
            </w:r>
            <w:proofErr w:type="spellEnd"/>
            <w:r w:rsidRPr="00D05DC9">
              <w:rPr>
                <w:lang w:val="ru-RU"/>
              </w:rPr>
              <w:t xml:space="preserve"> </w:t>
            </w:r>
            <w:proofErr w:type="spellStart"/>
            <w:r w:rsidRPr="00D05DC9">
              <w:rPr>
                <w:lang w:val="ru-RU"/>
              </w:rPr>
              <w:t>вище</w:t>
            </w:r>
            <w:proofErr w:type="spellEnd"/>
            <w:r w:rsidRPr="00D05DC9">
              <w:rPr>
                <w:lang w:val="ru-RU"/>
              </w:rPr>
              <w:t xml:space="preserve"> </w:t>
            </w:r>
            <w:proofErr w:type="spellStart"/>
            <w:r w:rsidRPr="00D05DC9">
              <w:rPr>
                <w:lang w:val="ru-RU"/>
              </w:rPr>
              <w:t>типів</w:t>
            </w:r>
            <w:proofErr w:type="spellEnd"/>
            <w:r w:rsidRPr="00D05DC9">
              <w:rPr>
                <w:lang w:val="ru-RU"/>
              </w:rPr>
              <w:t xml:space="preserve"> </w:t>
            </w:r>
            <w:proofErr w:type="spellStart"/>
            <w:r w:rsidRPr="00D05DC9">
              <w:rPr>
                <w:lang w:val="ru-RU"/>
              </w:rPr>
              <w:t>файлів</w:t>
            </w:r>
            <w:proofErr w:type="spellEnd"/>
            <w:r w:rsidRPr="00D05DC9">
              <w:rPr>
                <w:lang w:val="ru-RU"/>
              </w:rPr>
              <w:t xml:space="preserve"> (</w:t>
            </w:r>
            <w:proofErr w:type="spellStart"/>
            <w:r w:rsidRPr="00D05DC9">
              <w:rPr>
                <w:lang w:val="ru-RU"/>
              </w:rPr>
              <w:t>включаючи</w:t>
            </w:r>
            <w:proofErr w:type="spellEnd"/>
            <w:r w:rsidRPr="00D05DC9">
              <w:rPr>
                <w:lang w:val="ru-RU"/>
              </w:rPr>
              <w:t xml:space="preserve"> </w:t>
            </w:r>
            <w:r w:rsidRPr="000F563D">
              <w:t>ZIP</w:t>
            </w:r>
            <w:r w:rsidRPr="00D05DC9">
              <w:rPr>
                <w:lang w:val="ru-RU"/>
              </w:rPr>
              <w:t xml:space="preserve">, </w:t>
            </w:r>
            <w:r w:rsidRPr="000F563D">
              <w:t>BZIP</w:t>
            </w:r>
            <w:r w:rsidRPr="00D05DC9">
              <w:rPr>
                <w:lang w:val="ru-RU"/>
              </w:rPr>
              <w:t xml:space="preserve">, </w:t>
            </w:r>
            <w:proofErr w:type="gramStart"/>
            <w:r w:rsidRPr="000F563D">
              <w:t>GZIP</w:t>
            </w:r>
            <w:r w:rsidRPr="00D05DC9">
              <w:rPr>
                <w:lang w:val="ru-RU"/>
              </w:rPr>
              <w:t xml:space="preserve"> ,</w:t>
            </w:r>
            <w:proofErr w:type="gramEnd"/>
            <w:r w:rsidRPr="00D05DC9">
              <w:rPr>
                <w:lang w:val="ru-RU"/>
              </w:rPr>
              <w:t xml:space="preserve"> </w:t>
            </w:r>
            <w:r w:rsidRPr="000F563D">
              <w:t>RAR</w:t>
            </w:r>
            <w:r w:rsidRPr="00D05DC9">
              <w:rPr>
                <w:lang w:val="ru-RU"/>
              </w:rPr>
              <w:t xml:space="preserve">, </w:t>
            </w:r>
            <w:r w:rsidRPr="000F563D">
              <w:t>TAR</w:t>
            </w:r>
            <w:r w:rsidRPr="00D05DC9">
              <w:rPr>
                <w:lang w:val="ru-RU"/>
              </w:rPr>
              <w:t xml:space="preserve">, </w:t>
            </w:r>
            <w:r w:rsidRPr="000F563D">
              <w:t>LHA</w:t>
            </w:r>
            <w:r w:rsidRPr="00D05DC9">
              <w:rPr>
                <w:lang w:val="ru-RU"/>
              </w:rPr>
              <w:t>/</w:t>
            </w:r>
            <w:r w:rsidRPr="000F563D">
              <w:t>LZH</w:t>
            </w:r>
            <w:r w:rsidRPr="00D05DC9">
              <w:rPr>
                <w:lang w:val="ru-RU"/>
              </w:rPr>
              <w:t>, 7</w:t>
            </w:r>
            <w:r w:rsidRPr="000F563D">
              <w:t>Z</w:t>
            </w:r>
            <w:r w:rsidRPr="00D05DC9">
              <w:rPr>
                <w:lang w:val="ru-RU"/>
              </w:rPr>
              <w:t xml:space="preserve">, </w:t>
            </w:r>
            <w:r w:rsidRPr="000F563D">
              <w:t>Microsoft</w:t>
            </w:r>
            <w:r w:rsidRPr="00D05DC9">
              <w:rPr>
                <w:lang w:val="ru-RU"/>
              </w:rPr>
              <w:t xml:space="preserve"> </w:t>
            </w:r>
            <w:r w:rsidRPr="000F563D">
              <w:t>Cabinet</w:t>
            </w:r>
            <w:r w:rsidRPr="00D05DC9">
              <w:rPr>
                <w:lang w:val="ru-RU"/>
              </w:rPr>
              <w:t>)</w:t>
            </w:r>
          </w:p>
          <w:p w14:paraId="493E16FB" w14:textId="77777777" w:rsidR="009E263B" w:rsidRPr="00D05DC9" w:rsidRDefault="009E263B" w:rsidP="00881A74">
            <w:pPr>
              <w:pStyle w:val="aff2"/>
              <w:numPr>
                <w:ilvl w:val="0"/>
                <w:numId w:val="21"/>
              </w:numPr>
              <w:rPr>
                <w:lang w:val="ru-RU"/>
              </w:rPr>
            </w:pPr>
            <w:proofErr w:type="spellStart"/>
            <w:r w:rsidRPr="00D05DC9">
              <w:rPr>
                <w:lang w:val="ru-RU"/>
              </w:rPr>
              <w:t>Агресивний</w:t>
            </w:r>
            <w:proofErr w:type="spellEnd"/>
            <w:r w:rsidRPr="00D05DC9">
              <w:rPr>
                <w:lang w:val="ru-RU"/>
              </w:rPr>
              <w:t xml:space="preserve"> </w:t>
            </w:r>
            <w:proofErr w:type="spellStart"/>
            <w:r w:rsidRPr="00D05DC9">
              <w:rPr>
                <w:lang w:val="ru-RU"/>
              </w:rPr>
              <w:t>поведінковий</w:t>
            </w:r>
            <w:proofErr w:type="spellEnd"/>
            <w:r w:rsidRPr="00D05DC9">
              <w:rPr>
                <w:lang w:val="ru-RU"/>
              </w:rPr>
              <w:t xml:space="preserve">, </w:t>
            </w:r>
            <w:proofErr w:type="spellStart"/>
            <w:r w:rsidRPr="00D05DC9">
              <w:rPr>
                <w:lang w:val="ru-RU"/>
              </w:rPr>
              <w:t>мережевий</w:t>
            </w:r>
            <w:proofErr w:type="spellEnd"/>
            <w:r w:rsidRPr="00D05DC9">
              <w:rPr>
                <w:lang w:val="ru-RU"/>
              </w:rPr>
              <w:t xml:space="preserve"> </w:t>
            </w:r>
            <w:proofErr w:type="spellStart"/>
            <w:r w:rsidRPr="00D05DC9">
              <w:rPr>
                <w:lang w:val="ru-RU"/>
              </w:rPr>
              <w:t>аналіз</w:t>
            </w:r>
            <w:proofErr w:type="spellEnd"/>
            <w:r w:rsidRPr="00D05DC9">
              <w:rPr>
                <w:lang w:val="ru-RU"/>
              </w:rPr>
              <w:t xml:space="preserve"> і </w:t>
            </w:r>
            <w:proofErr w:type="spellStart"/>
            <w:r w:rsidRPr="00D05DC9">
              <w:rPr>
                <w:lang w:val="ru-RU"/>
              </w:rPr>
              <w:t>аналіз</w:t>
            </w:r>
            <w:proofErr w:type="spellEnd"/>
            <w:r w:rsidRPr="00D05DC9">
              <w:rPr>
                <w:lang w:val="ru-RU"/>
              </w:rPr>
              <w:t xml:space="preserve"> </w:t>
            </w:r>
            <w:proofErr w:type="spellStart"/>
            <w:r w:rsidRPr="00D05DC9">
              <w:rPr>
                <w:lang w:val="ru-RU"/>
              </w:rPr>
              <w:t>пам'яті</w:t>
            </w:r>
            <w:proofErr w:type="spellEnd"/>
          </w:p>
          <w:p w14:paraId="6E046BBB" w14:textId="77777777" w:rsidR="009E263B" w:rsidRPr="00D05DC9" w:rsidRDefault="009E263B" w:rsidP="00881A74">
            <w:pPr>
              <w:pStyle w:val="aff2"/>
              <w:numPr>
                <w:ilvl w:val="0"/>
                <w:numId w:val="21"/>
              </w:numPr>
              <w:rPr>
                <w:lang w:val="ru-RU"/>
              </w:rPr>
            </w:pPr>
            <w:proofErr w:type="spellStart"/>
            <w:r w:rsidRPr="00D05DC9">
              <w:rPr>
                <w:lang w:val="ru-RU"/>
              </w:rPr>
              <w:t>Підозрілі</w:t>
            </w:r>
            <w:proofErr w:type="spellEnd"/>
            <w:r w:rsidRPr="00D05DC9">
              <w:rPr>
                <w:lang w:val="ru-RU"/>
              </w:rPr>
              <w:t xml:space="preserve"> </w:t>
            </w:r>
            <w:proofErr w:type="spellStart"/>
            <w:r w:rsidRPr="00D05DC9">
              <w:rPr>
                <w:lang w:val="ru-RU"/>
              </w:rPr>
              <w:t>файли</w:t>
            </w:r>
            <w:proofErr w:type="spellEnd"/>
            <w:r w:rsidRPr="00D05DC9">
              <w:rPr>
                <w:lang w:val="ru-RU"/>
              </w:rPr>
              <w:t xml:space="preserve"> </w:t>
            </w:r>
            <w:proofErr w:type="spellStart"/>
            <w:r w:rsidRPr="00D05DC9">
              <w:rPr>
                <w:lang w:val="ru-RU"/>
              </w:rPr>
              <w:t>повинні</w:t>
            </w:r>
            <w:proofErr w:type="spellEnd"/>
            <w:r w:rsidRPr="00D05DC9">
              <w:rPr>
                <w:lang w:val="ru-RU"/>
              </w:rPr>
              <w:t xml:space="preserve"> </w:t>
            </w:r>
            <w:proofErr w:type="spellStart"/>
            <w:r w:rsidRPr="00D05DC9">
              <w:rPr>
                <w:lang w:val="ru-RU"/>
              </w:rPr>
              <w:t>піддаватись</w:t>
            </w:r>
            <w:proofErr w:type="spellEnd"/>
            <w:r w:rsidRPr="00D05DC9">
              <w:rPr>
                <w:lang w:val="ru-RU"/>
              </w:rPr>
              <w:t xml:space="preserve"> </w:t>
            </w:r>
            <w:proofErr w:type="spellStart"/>
            <w:r w:rsidRPr="00D05DC9">
              <w:rPr>
                <w:lang w:val="ru-RU"/>
              </w:rPr>
              <w:t>аналізу</w:t>
            </w:r>
            <w:proofErr w:type="spellEnd"/>
            <w:r w:rsidRPr="00D05DC9">
              <w:rPr>
                <w:lang w:val="ru-RU"/>
              </w:rPr>
              <w:t xml:space="preserve"> </w:t>
            </w:r>
            <w:proofErr w:type="spellStart"/>
            <w:r w:rsidRPr="00D05DC9">
              <w:rPr>
                <w:lang w:val="ru-RU"/>
              </w:rPr>
              <w:t>загроз</w:t>
            </w:r>
            <w:proofErr w:type="spellEnd"/>
            <w:r w:rsidRPr="00D05DC9">
              <w:rPr>
                <w:lang w:val="ru-RU"/>
              </w:rPr>
              <w:t xml:space="preserve"> </w:t>
            </w:r>
            <w:proofErr w:type="spellStart"/>
            <w:r w:rsidRPr="00D05DC9">
              <w:rPr>
                <w:lang w:val="ru-RU"/>
              </w:rPr>
              <w:t>паралельно</w:t>
            </w:r>
            <w:proofErr w:type="spellEnd"/>
            <w:r w:rsidRPr="00D05DC9">
              <w:rPr>
                <w:lang w:val="ru-RU"/>
              </w:rPr>
              <w:t xml:space="preserve"> з </w:t>
            </w:r>
            <w:proofErr w:type="spellStart"/>
            <w:r w:rsidRPr="00D05DC9">
              <w:rPr>
                <w:lang w:val="ru-RU"/>
              </w:rPr>
              <w:t>повним</w:t>
            </w:r>
            <w:proofErr w:type="spellEnd"/>
            <w:r w:rsidRPr="00D05DC9">
              <w:rPr>
                <w:lang w:val="ru-RU"/>
              </w:rPr>
              <w:t xml:space="preserve"> </w:t>
            </w:r>
            <w:proofErr w:type="spellStart"/>
            <w:r w:rsidRPr="00D05DC9">
              <w:rPr>
                <w:lang w:val="ru-RU"/>
              </w:rPr>
              <w:t>аналізом</w:t>
            </w:r>
            <w:proofErr w:type="spellEnd"/>
            <w:r w:rsidRPr="00D05DC9">
              <w:rPr>
                <w:lang w:val="ru-RU"/>
              </w:rPr>
              <w:t xml:space="preserve"> </w:t>
            </w:r>
            <w:proofErr w:type="spellStart"/>
            <w:r w:rsidRPr="00D05DC9">
              <w:rPr>
                <w:lang w:val="ru-RU"/>
              </w:rPr>
              <w:t>пісочниці</w:t>
            </w:r>
            <w:proofErr w:type="spellEnd"/>
          </w:p>
          <w:p w14:paraId="3AA5C8E3" w14:textId="77777777" w:rsidR="009E263B" w:rsidRPr="00A4527D" w:rsidRDefault="009E263B" w:rsidP="00881A74">
            <w:pPr>
              <w:pStyle w:val="aff2"/>
              <w:numPr>
                <w:ilvl w:val="0"/>
                <w:numId w:val="21"/>
              </w:numPr>
            </w:pPr>
            <w:proofErr w:type="spellStart"/>
            <w:r w:rsidRPr="00A4527D">
              <w:lastRenderedPageBreak/>
              <w:t>Виявляє</w:t>
            </w:r>
            <w:proofErr w:type="spellEnd"/>
            <w:r w:rsidRPr="00A4527D">
              <w:t xml:space="preserve"> </w:t>
            </w:r>
            <w:proofErr w:type="spellStart"/>
            <w:r w:rsidRPr="00A4527D">
              <w:t>поведінку</w:t>
            </w:r>
            <w:proofErr w:type="spellEnd"/>
            <w:r w:rsidRPr="00A4527D">
              <w:t xml:space="preserve"> </w:t>
            </w:r>
            <w:proofErr w:type="spellStart"/>
            <w:r w:rsidRPr="00A4527D">
              <w:t>ухилення</w:t>
            </w:r>
            <w:proofErr w:type="spellEnd"/>
            <w:r w:rsidRPr="00A4527D">
              <w:t xml:space="preserve"> </w:t>
            </w:r>
            <w:proofErr w:type="spellStart"/>
            <w:r w:rsidRPr="00A4527D">
              <w:t>від</w:t>
            </w:r>
            <w:proofErr w:type="spellEnd"/>
            <w:r w:rsidRPr="00A4527D">
              <w:t xml:space="preserve"> </w:t>
            </w:r>
            <w:proofErr w:type="spellStart"/>
            <w:r w:rsidRPr="00A4527D">
              <w:t>пісочниці</w:t>
            </w:r>
            <w:proofErr w:type="spellEnd"/>
          </w:p>
          <w:p w14:paraId="0518924C" w14:textId="77777777" w:rsidR="009E263B" w:rsidRPr="00A4527D" w:rsidRDefault="009E263B" w:rsidP="00881A74">
            <w:pPr>
              <w:pStyle w:val="aff2"/>
              <w:numPr>
                <w:ilvl w:val="0"/>
                <w:numId w:val="21"/>
              </w:numPr>
            </w:pPr>
            <w:proofErr w:type="spellStart"/>
            <w:r w:rsidRPr="00A4527D">
              <w:t>Поглиблені</w:t>
            </w:r>
            <w:proofErr w:type="spellEnd"/>
            <w:r w:rsidRPr="00A4527D">
              <w:t xml:space="preserve"> </w:t>
            </w:r>
            <w:proofErr w:type="spellStart"/>
            <w:r w:rsidRPr="00A4527D">
              <w:t>звіти</w:t>
            </w:r>
            <w:proofErr w:type="spellEnd"/>
            <w:r w:rsidRPr="00A4527D">
              <w:t xml:space="preserve"> </w:t>
            </w:r>
            <w:proofErr w:type="spellStart"/>
            <w:r w:rsidRPr="00A4527D">
              <w:t>про</w:t>
            </w:r>
            <w:proofErr w:type="spellEnd"/>
            <w:r w:rsidRPr="00A4527D">
              <w:t xml:space="preserve"> </w:t>
            </w:r>
            <w:proofErr w:type="spellStart"/>
            <w:r w:rsidRPr="00A4527D">
              <w:t>шкідливі</w:t>
            </w:r>
            <w:proofErr w:type="spellEnd"/>
            <w:r w:rsidRPr="00A4527D">
              <w:t xml:space="preserve"> </w:t>
            </w:r>
            <w:proofErr w:type="spellStart"/>
            <w:r w:rsidRPr="00A4527D">
              <w:t>файли</w:t>
            </w:r>
            <w:proofErr w:type="spellEnd"/>
            <w:r w:rsidRPr="00A4527D">
              <w:t xml:space="preserve"> </w:t>
            </w:r>
          </w:p>
          <w:p w14:paraId="1AB11B51" w14:textId="77777777" w:rsidR="009E263B" w:rsidRPr="00A4527D" w:rsidRDefault="009E263B" w:rsidP="00881A74">
            <w:pPr>
              <w:pStyle w:val="aff2"/>
              <w:numPr>
                <w:ilvl w:val="0"/>
                <w:numId w:val="21"/>
              </w:numPr>
            </w:pPr>
            <w:proofErr w:type="spellStart"/>
            <w:r w:rsidRPr="00A4527D">
              <w:t>Додатковий</w:t>
            </w:r>
            <w:proofErr w:type="spellEnd"/>
            <w:r w:rsidRPr="00A4527D">
              <w:t xml:space="preserve"> </w:t>
            </w:r>
            <w:proofErr w:type="spellStart"/>
            <w:r w:rsidRPr="00A4527D">
              <w:t>вибір</w:t>
            </w:r>
            <w:proofErr w:type="spellEnd"/>
            <w:r w:rsidRPr="00A4527D">
              <w:t xml:space="preserve"> </w:t>
            </w:r>
            <w:proofErr w:type="spellStart"/>
            <w:r w:rsidRPr="00A4527D">
              <w:t>центру</w:t>
            </w:r>
            <w:proofErr w:type="spellEnd"/>
            <w:r w:rsidRPr="00A4527D">
              <w:t xml:space="preserve"> </w:t>
            </w:r>
            <w:proofErr w:type="spellStart"/>
            <w:r w:rsidRPr="00A4527D">
              <w:t>обробки</w:t>
            </w:r>
            <w:proofErr w:type="spellEnd"/>
            <w:r w:rsidRPr="00A4527D">
              <w:t xml:space="preserve"> </w:t>
            </w:r>
            <w:proofErr w:type="spellStart"/>
            <w:r w:rsidRPr="00A4527D">
              <w:t>даних</w:t>
            </w:r>
            <w:proofErr w:type="spellEnd"/>
            <w:r w:rsidRPr="00A4527D">
              <w:t xml:space="preserve"> і </w:t>
            </w:r>
            <w:proofErr w:type="spellStart"/>
            <w:r w:rsidRPr="00A4527D">
              <w:t>гнучкі</w:t>
            </w:r>
            <w:proofErr w:type="spellEnd"/>
            <w:r w:rsidRPr="00A4527D">
              <w:t xml:space="preserve"> </w:t>
            </w:r>
            <w:proofErr w:type="spellStart"/>
            <w:r w:rsidRPr="00A4527D">
              <w:t>параметри</w:t>
            </w:r>
            <w:proofErr w:type="spellEnd"/>
            <w:r w:rsidRPr="00A4527D">
              <w:t xml:space="preserve"> </w:t>
            </w:r>
            <w:proofErr w:type="spellStart"/>
            <w:r w:rsidRPr="00A4527D">
              <w:t>користувацької</w:t>
            </w:r>
            <w:proofErr w:type="spellEnd"/>
            <w:r w:rsidRPr="00A4527D">
              <w:t xml:space="preserve"> </w:t>
            </w:r>
            <w:proofErr w:type="spellStart"/>
            <w:r w:rsidRPr="00A4527D">
              <w:t>та</w:t>
            </w:r>
            <w:proofErr w:type="spellEnd"/>
            <w:r w:rsidRPr="00A4527D">
              <w:t xml:space="preserve"> </w:t>
            </w:r>
            <w:proofErr w:type="spellStart"/>
            <w:r w:rsidRPr="00A4527D">
              <w:t>групової</w:t>
            </w:r>
            <w:proofErr w:type="spellEnd"/>
            <w:r w:rsidRPr="00A4527D">
              <w:t xml:space="preserve"> </w:t>
            </w:r>
            <w:proofErr w:type="spellStart"/>
            <w:r w:rsidRPr="00A4527D">
              <w:t>політики</w:t>
            </w:r>
            <w:proofErr w:type="spellEnd"/>
            <w:r w:rsidRPr="00A4527D">
              <w:t xml:space="preserve"> </w:t>
            </w:r>
            <w:proofErr w:type="spellStart"/>
            <w:r w:rsidRPr="00A4527D">
              <w:t>щодо</w:t>
            </w:r>
            <w:proofErr w:type="spellEnd"/>
            <w:r w:rsidRPr="00A4527D">
              <w:t xml:space="preserve"> </w:t>
            </w:r>
            <w:proofErr w:type="spellStart"/>
            <w:r w:rsidRPr="00A4527D">
              <w:t>типу</w:t>
            </w:r>
            <w:proofErr w:type="spellEnd"/>
            <w:r w:rsidRPr="00A4527D">
              <w:t xml:space="preserve"> </w:t>
            </w:r>
            <w:proofErr w:type="spellStart"/>
            <w:r w:rsidRPr="00A4527D">
              <w:t>файлу</w:t>
            </w:r>
            <w:proofErr w:type="spellEnd"/>
            <w:r w:rsidRPr="00A4527D">
              <w:t xml:space="preserve">, </w:t>
            </w:r>
            <w:proofErr w:type="spellStart"/>
            <w:r w:rsidRPr="00A4527D">
              <w:t>виключень</w:t>
            </w:r>
            <w:proofErr w:type="spellEnd"/>
            <w:r w:rsidRPr="00A4527D">
              <w:t xml:space="preserve"> </w:t>
            </w:r>
            <w:proofErr w:type="spellStart"/>
            <w:r w:rsidRPr="00A4527D">
              <w:t>та</w:t>
            </w:r>
            <w:proofErr w:type="spellEnd"/>
            <w:r w:rsidRPr="00A4527D">
              <w:t xml:space="preserve"> </w:t>
            </w:r>
            <w:proofErr w:type="spellStart"/>
            <w:r w:rsidRPr="00A4527D">
              <w:t>дій</w:t>
            </w:r>
            <w:proofErr w:type="spellEnd"/>
            <w:r w:rsidRPr="00A4527D">
              <w:t xml:space="preserve"> </w:t>
            </w:r>
            <w:proofErr w:type="spellStart"/>
            <w:r w:rsidRPr="00A4527D">
              <w:t>під</w:t>
            </w:r>
            <w:proofErr w:type="spellEnd"/>
            <w:r w:rsidRPr="00A4527D">
              <w:t xml:space="preserve"> </w:t>
            </w:r>
            <w:proofErr w:type="spellStart"/>
            <w:r w:rsidRPr="00A4527D">
              <w:t>час</w:t>
            </w:r>
            <w:proofErr w:type="spellEnd"/>
            <w:r w:rsidRPr="00A4527D">
              <w:t xml:space="preserve"> </w:t>
            </w:r>
            <w:proofErr w:type="spellStart"/>
            <w:r w:rsidRPr="00A4527D">
              <w:t>аналізу</w:t>
            </w:r>
            <w:proofErr w:type="spellEnd"/>
          </w:p>
          <w:p w14:paraId="1771C4A0" w14:textId="77777777" w:rsidR="009E263B" w:rsidRPr="00A4527D" w:rsidRDefault="009E263B" w:rsidP="00881A74">
            <w:pPr>
              <w:numPr>
                <w:ilvl w:val="0"/>
                <w:numId w:val="24"/>
              </w:numPr>
              <w:suppressAutoHyphens w:val="0"/>
              <w:spacing w:after="200" w:line="276" w:lineRule="auto"/>
            </w:pPr>
            <w:r w:rsidRPr="00A4527D">
              <w:t>Підтримка одноразових посилання для завантаження</w:t>
            </w:r>
          </w:p>
        </w:tc>
        <w:tc>
          <w:tcPr>
            <w:tcW w:w="2977" w:type="dxa"/>
            <w:tcBorders>
              <w:top w:val="single" w:sz="4" w:space="0" w:color="auto"/>
              <w:left w:val="single" w:sz="4" w:space="0" w:color="auto"/>
              <w:bottom w:val="single" w:sz="4" w:space="0" w:color="auto"/>
              <w:right w:val="single" w:sz="4" w:space="0" w:color="auto"/>
            </w:tcBorders>
          </w:tcPr>
          <w:p w14:paraId="6367A251" w14:textId="77777777" w:rsidR="009E263B" w:rsidRPr="009E263B" w:rsidRDefault="009E263B" w:rsidP="009E263B">
            <w:pPr>
              <w:rPr>
                <w:lang w:val="ru-RU"/>
              </w:rPr>
            </w:pPr>
          </w:p>
        </w:tc>
      </w:tr>
      <w:tr w:rsidR="009E263B" w:rsidRPr="00017717" w14:paraId="43789EF2" w14:textId="19CAF709"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0CA9F16C" w14:textId="77777777" w:rsidR="009E263B" w:rsidRPr="00A4527D" w:rsidRDefault="009E263B" w:rsidP="00C716E5">
            <w:pPr>
              <w:rPr>
                <w:b/>
              </w:rPr>
            </w:pPr>
            <w:r w:rsidRPr="00A4527D">
              <w:rPr>
                <w:b/>
              </w:rPr>
              <w:t>Фізичні характеристики</w:t>
            </w:r>
          </w:p>
        </w:tc>
        <w:tc>
          <w:tcPr>
            <w:tcW w:w="4844" w:type="dxa"/>
            <w:tcBorders>
              <w:top w:val="single" w:sz="4" w:space="0" w:color="auto"/>
              <w:left w:val="single" w:sz="4" w:space="0" w:color="auto"/>
              <w:bottom w:val="single" w:sz="4" w:space="0" w:color="auto"/>
              <w:right w:val="single" w:sz="4" w:space="0" w:color="auto"/>
            </w:tcBorders>
          </w:tcPr>
          <w:p w14:paraId="6E9F643F" w14:textId="77777777" w:rsidR="009E263B" w:rsidRPr="00A4527D" w:rsidRDefault="009E263B" w:rsidP="00C716E5">
            <w:pPr>
              <w:ind w:left="398"/>
              <w:rPr>
                <w:b/>
              </w:rPr>
            </w:pPr>
            <w:r w:rsidRPr="00A4527D">
              <w:rPr>
                <w:b/>
              </w:rPr>
              <w:t>Форм-фактор пристроїв обробки трафіку</w:t>
            </w:r>
          </w:p>
          <w:p w14:paraId="73D5B591" w14:textId="77777777" w:rsidR="009E263B" w:rsidRPr="00A4527D" w:rsidRDefault="009E263B" w:rsidP="00881A74">
            <w:pPr>
              <w:numPr>
                <w:ilvl w:val="0"/>
                <w:numId w:val="25"/>
              </w:numPr>
              <w:suppressAutoHyphens w:val="0"/>
              <w:ind w:left="398"/>
              <w:rPr>
                <w:b/>
              </w:rPr>
            </w:pPr>
            <w:r w:rsidRPr="00A4527D">
              <w:t xml:space="preserve">Не більше ніж 1 монтажна одиниця (1 </w:t>
            </w:r>
            <w:proofErr w:type="spellStart"/>
            <w:r w:rsidRPr="00A4527D">
              <w:t>rackunit</w:t>
            </w:r>
            <w:proofErr w:type="spellEnd"/>
            <w:r w:rsidRPr="00A4527D">
              <w:t>)</w:t>
            </w:r>
          </w:p>
          <w:p w14:paraId="68A373EF" w14:textId="77777777" w:rsidR="009E263B" w:rsidRPr="00A4527D" w:rsidRDefault="009E263B" w:rsidP="00C716E5">
            <w:pPr>
              <w:ind w:left="398"/>
              <w:rPr>
                <w:b/>
              </w:rPr>
            </w:pPr>
            <w:r w:rsidRPr="00A4527D">
              <w:rPr>
                <w:b/>
              </w:rPr>
              <w:t>Модуль живлення</w:t>
            </w:r>
            <w:r w:rsidRPr="00A4527D">
              <w:rPr>
                <w:b/>
              </w:rPr>
              <w:tab/>
            </w:r>
          </w:p>
          <w:p w14:paraId="61A38631" w14:textId="77777777" w:rsidR="009E263B" w:rsidRPr="00A4527D" w:rsidRDefault="009E263B" w:rsidP="00881A74">
            <w:pPr>
              <w:numPr>
                <w:ilvl w:val="0"/>
                <w:numId w:val="24"/>
              </w:numPr>
              <w:suppressAutoHyphens w:val="0"/>
              <w:ind w:left="398"/>
            </w:pPr>
            <w:r w:rsidRPr="00A4527D">
              <w:t>Не менше двох блоків живлення 220 В змінного струму</w:t>
            </w:r>
          </w:p>
          <w:p w14:paraId="595FF4FE" w14:textId="77777777" w:rsidR="009E263B" w:rsidRPr="00A4527D" w:rsidRDefault="009E263B" w:rsidP="00C716E5">
            <w:pPr>
              <w:ind w:left="398"/>
              <w:rPr>
                <w:b/>
              </w:rPr>
            </w:pPr>
            <w:r w:rsidRPr="00A4527D">
              <w:rPr>
                <w:b/>
              </w:rPr>
              <w:t>Накопичувачі</w:t>
            </w:r>
          </w:p>
          <w:p w14:paraId="5146A364" w14:textId="77777777" w:rsidR="009E263B" w:rsidRPr="00A4527D" w:rsidRDefault="009E263B" w:rsidP="00881A74">
            <w:pPr>
              <w:numPr>
                <w:ilvl w:val="0"/>
                <w:numId w:val="22"/>
              </w:numPr>
              <w:suppressAutoHyphens w:val="0"/>
              <w:ind w:left="398"/>
            </w:pPr>
            <w:r w:rsidRPr="00A4527D">
              <w:t xml:space="preserve">Наявність не менше одного </w:t>
            </w:r>
            <w:proofErr w:type="spellStart"/>
            <w:r w:rsidRPr="00A4527D">
              <w:t>SolidStateDrive</w:t>
            </w:r>
            <w:proofErr w:type="spellEnd"/>
            <w:r w:rsidRPr="00A4527D">
              <w:t xml:space="preserve"> (SSD) ємністю не менш</w:t>
            </w:r>
            <w:r>
              <w:t>е</w:t>
            </w:r>
            <w:r w:rsidRPr="00A4527D">
              <w:t xml:space="preserve"> ніж 120 ГБ</w:t>
            </w:r>
          </w:p>
          <w:p w14:paraId="1DF71B7B" w14:textId="77777777" w:rsidR="009E263B" w:rsidRPr="00A4527D" w:rsidRDefault="009E263B" w:rsidP="00C716E5">
            <w:pPr>
              <w:ind w:left="398"/>
              <w:rPr>
                <w:b/>
              </w:rPr>
            </w:pPr>
            <w:r w:rsidRPr="00A4527D">
              <w:rPr>
                <w:b/>
              </w:rPr>
              <w:t>Кількість портів LAN/WAN</w:t>
            </w:r>
            <w:r w:rsidRPr="00A4527D">
              <w:rPr>
                <w:b/>
              </w:rPr>
              <w:tab/>
            </w:r>
          </w:p>
          <w:p w14:paraId="2BE60398" w14:textId="77777777" w:rsidR="009E263B" w:rsidRDefault="009E263B" w:rsidP="00881A74">
            <w:pPr>
              <w:numPr>
                <w:ilvl w:val="0"/>
                <w:numId w:val="23"/>
              </w:numPr>
              <w:suppressAutoHyphens w:val="0"/>
              <w:ind w:left="398"/>
            </w:pPr>
            <w:r w:rsidRPr="00A4527D">
              <w:t xml:space="preserve">Не менше </w:t>
            </w:r>
            <w:r>
              <w:t xml:space="preserve"> ніж </w:t>
            </w:r>
            <w:r w:rsidRPr="00A4527D">
              <w:t xml:space="preserve">8 портів 1 </w:t>
            </w:r>
            <w:proofErr w:type="spellStart"/>
            <w:r w:rsidRPr="00A4527D">
              <w:t>Гбіт</w:t>
            </w:r>
            <w:proofErr w:type="spellEnd"/>
            <w:r w:rsidRPr="00A4527D">
              <w:t>/с RJ45</w:t>
            </w:r>
          </w:p>
          <w:p w14:paraId="3224A3C1" w14:textId="77777777" w:rsidR="009E263B" w:rsidRPr="00A4527D" w:rsidRDefault="009E263B" w:rsidP="00881A74">
            <w:pPr>
              <w:numPr>
                <w:ilvl w:val="0"/>
                <w:numId w:val="23"/>
              </w:numPr>
              <w:suppressAutoHyphens w:val="0"/>
              <w:ind w:left="398"/>
            </w:pPr>
            <w:r w:rsidRPr="00A4527D">
              <w:t>Не менше</w:t>
            </w:r>
            <w:r>
              <w:t xml:space="preserve"> ніж 2 </w:t>
            </w:r>
            <w:proofErr w:type="spellStart"/>
            <w:r>
              <w:t>порта</w:t>
            </w:r>
            <w:proofErr w:type="spellEnd"/>
            <w:r w:rsidRPr="00A4527D">
              <w:t xml:space="preserve"> 1 </w:t>
            </w:r>
            <w:proofErr w:type="spellStart"/>
            <w:r w:rsidRPr="00A4527D">
              <w:t>Гбіт</w:t>
            </w:r>
            <w:proofErr w:type="spellEnd"/>
            <w:r w:rsidRPr="00A4527D">
              <w:t>/с SFP</w:t>
            </w:r>
          </w:p>
          <w:p w14:paraId="42AAEC2B" w14:textId="77777777" w:rsidR="009E263B" w:rsidRPr="00A4527D" w:rsidRDefault="009E263B" w:rsidP="00C716E5">
            <w:pPr>
              <w:ind w:left="398"/>
              <w:rPr>
                <w:b/>
              </w:rPr>
            </w:pPr>
            <w:r w:rsidRPr="00A4527D">
              <w:rPr>
                <w:b/>
              </w:rPr>
              <w:t>Порт керування</w:t>
            </w:r>
            <w:r w:rsidRPr="00A4527D">
              <w:rPr>
                <w:b/>
              </w:rPr>
              <w:tab/>
            </w:r>
          </w:p>
          <w:p w14:paraId="32330B48" w14:textId="77777777" w:rsidR="009E263B" w:rsidRPr="00070116" w:rsidRDefault="009E263B" w:rsidP="00881A74">
            <w:pPr>
              <w:numPr>
                <w:ilvl w:val="0"/>
                <w:numId w:val="24"/>
              </w:numPr>
              <w:suppressAutoHyphens w:val="0"/>
              <w:spacing w:line="276" w:lineRule="auto"/>
            </w:pPr>
            <w:r w:rsidRPr="00A4527D">
              <w:t xml:space="preserve">Не менше ніж 1 порт 10/100/1000 Мбіт/с, </w:t>
            </w:r>
            <w:proofErr w:type="spellStart"/>
            <w:r w:rsidRPr="00A4527D">
              <w:t>Ethernet</w:t>
            </w:r>
            <w:proofErr w:type="spellEnd"/>
            <w:r w:rsidRPr="00A4527D">
              <w:rPr>
                <w:lang w:val="ru-RU"/>
              </w:rPr>
              <w:t xml:space="preserve">, </w:t>
            </w:r>
          </w:p>
          <w:p w14:paraId="6B44A4F1" w14:textId="77777777" w:rsidR="009E263B" w:rsidRPr="00A4527D" w:rsidRDefault="009E263B" w:rsidP="00881A74">
            <w:pPr>
              <w:numPr>
                <w:ilvl w:val="0"/>
                <w:numId w:val="24"/>
              </w:numPr>
              <w:suppressAutoHyphens w:val="0"/>
              <w:spacing w:line="276" w:lineRule="auto"/>
            </w:pPr>
            <w:r w:rsidRPr="00A4527D">
              <w:t xml:space="preserve">Не менше ніж 1 порт </w:t>
            </w:r>
            <w:r w:rsidRPr="00A4527D">
              <w:rPr>
                <w:lang w:val="en-US"/>
              </w:rPr>
              <w:t>USB</w:t>
            </w:r>
            <w:r>
              <w:t>3.0/2.0</w:t>
            </w:r>
          </w:p>
        </w:tc>
        <w:tc>
          <w:tcPr>
            <w:tcW w:w="2977" w:type="dxa"/>
            <w:tcBorders>
              <w:top w:val="single" w:sz="4" w:space="0" w:color="auto"/>
              <w:left w:val="single" w:sz="4" w:space="0" w:color="auto"/>
              <w:bottom w:val="single" w:sz="4" w:space="0" w:color="auto"/>
              <w:right w:val="single" w:sz="4" w:space="0" w:color="auto"/>
            </w:tcBorders>
          </w:tcPr>
          <w:p w14:paraId="1A73E68B" w14:textId="77777777" w:rsidR="009E263B" w:rsidRPr="00A4527D" w:rsidRDefault="009E263B" w:rsidP="00C716E5">
            <w:pPr>
              <w:ind w:left="398"/>
              <w:rPr>
                <w:b/>
              </w:rPr>
            </w:pPr>
          </w:p>
        </w:tc>
      </w:tr>
      <w:tr w:rsidR="009E263B" w:rsidRPr="00017717" w14:paraId="44A7D97A" w14:textId="6B6026E7"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05768B40" w14:textId="77777777" w:rsidR="009E263B" w:rsidRPr="00A4527D" w:rsidRDefault="009E263B" w:rsidP="00C716E5">
            <w:pPr>
              <w:rPr>
                <w:b/>
              </w:rPr>
            </w:pPr>
            <w:proofErr w:type="spellStart"/>
            <w:r w:rsidRPr="00A4527D">
              <w:rPr>
                <w:b/>
              </w:rPr>
              <w:t>Відмовостійкість</w:t>
            </w:r>
            <w:proofErr w:type="spellEnd"/>
          </w:p>
        </w:tc>
        <w:tc>
          <w:tcPr>
            <w:tcW w:w="4844" w:type="dxa"/>
            <w:tcBorders>
              <w:top w:val="single" w:sz="4" w:space="0" w:color="auto"/>
              <w:left w:val="single" w:sz="4" w:space="0" w:color="auto"/>
              <w:bottom w:val="single" w:sz="4" w:space="0" w:color="auto"/>
              <w:right w:val="single" w:sz="4" w:space="0" w:color="auto"/>
            </w:tcBorders>
          </w:tcPr>
          <w:p w14:paraId="2FC8C7DB" w14:textId="77777777" w:rsidR="009E263B" w:rsidRPr="00A4527D" w:rsidRDefault="009E263B" w:rsidP="00C716E5">
            <w:pPr>
              <w:ind w:left="398"/>
              <w:rPr>
                <w:b/>
              </w:rPr>
            </w:pPr>
            <w:r w:rsidRPr="00A4527D">
              <w:t xml:space="preserve">Система повинна працювати в режимі </w:t>
            </w:r>
            <w:proofErr w:type="spellStart"/>
            <w:r w:rsidRPr="00A4527D">
              <w:t>відмовостійкості</w:t>
            </w:r>
            <w:proofErr w:type="spellEnd"/>
            <w:r w:rsidRPr="00A4527D">
              <w:t xml:space="preserve"> (</w:t>
            </w:r>
            <w:r w:rsidRPr="00A4527D">
              <w:rPr>
                <w:lang w:val="en-US"/>
              </w:rPr>
              <w:t>HA</w:t>
            </w:r>
            <w:r w:rsidRPr="00A4527D">
              <w:t xml:space="preserve">) - резервування </w:t>
            </w:r>
            <w:proofErr w:type="spellStart"/>
            <w:r w:rsidRPr="00A4527D">
              <w:t>Active</w:t>
            </w:r>
            <w:proofErr w:type="spellEnd"/>
            <w:r w:rsidRPr="00A4527D">
              <w:t>/</w:t>
            </w:r>
            <w:proofErr w:type="spellStart"/>
            <w:r w:rsidRPr="00A4527D">
              <w:t>Standby</w:t>
            </w:r>
            <w:proofErr w:type="spellEnd"/>
            <w:r w:rsidRPr="00A4527D">
              <w:t>.</w:t>
            </w:r>
          </w:p>
        </w:tc>
        <w:tc>
          <w:tcPr>
            <w:tcW w:w="2977" w:type="dxa"/>
            <w:tcBorders>
              <w:top w:val="single" w:sz="4" w:space="0" w:color="auto"/>
              <w:left w:val="single" w:sz="4" w:space="0" w:color="auto"/>
              <w:bottom w:val="single" w:sz="4" w:space="0" w:color="auto"/>
              <w:right w:val="single" w:sz="4" w:space="0" w:color="auto"/>
            </w:tcBorders>
          </w:tcPr>
          <w:p w14:paraId="62C165E6" w14:textId="77777777" w:rsidR="009E263B" w:rsidRPr="00A4527D" w:rsidRDefault="009E263B" w:rsidP="00C716E5">
            <w:pPr>
              <w:ind w:left="398"/>
            </w:pPr>
          </w:p>
        </w:tc>
      </w:tr>
      <w:tr w:rsidR="009E263B" w:rsidRPr="00017717" w14:paraId="6CD86B6C" w14:textId="306F1DAB"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764EEAA5" w14:textId="77777777" w:rsidR="009E263B" w:rsidRPr="00A4527D" w:rsidRDefault="009E263B" w:rsidP="00C716E5">
            <w:pPr>
              <w:rPr>
                <w:b/>
              </w:rPr>
            </w:pPr>
            <w:r w:rsidRPr="00A4527D">
              <w:rPr>
                <w:b/>
              </w:rPr>
              <w:t>Вимоги до продуктивності</w:t>
            </w:r>
          </w:p>
          <w:p w14:paraId="4C8CA72A" w14:textId="77777777" w:rsidR="009E263B" w:rsidRPr="00A4527D" w:rsidRDefault="009E263B" w:rsidP="00C716E5">
            <w:pPr>
              <w:rPr>
                <w:b/>
              </w:rPr>
            </w:pPr>
          </w:p>
        </w:tc>
        <w:tc>
          <w:tcPr>
            <w:tcW w:w="4844" w:type="dxa"/>
            <w:tcBorders>
              <w:top w:val="single" w:sz="4" w:space="0" w:color="auto"/>
              <w:left w:val="single" w:sz="4" w:space="0" w:color="auto"/>
              <w:bottom w:val="single" w:sz="4" w:space="0" w:color="auto"/>
              <w:right w:val="single" w:sz="4" w:space="0" w:color="auto"/>
            </w:tcBorders>
          </w:tcPr>
          <w:p w14:paraId="4AF5CD66" w14:textId="77777777" w:rsidR="009E263B" w:rsidRPr="00D05DC9" w:rsidRDefault="009E263B" w:rsidP="00881A74">
            <w:pPr>
              <w:pStyle w:val="aff2"/>
              <w:widowControl w:val="0"/>
              <w:numPr>
                <w:ilvl w:val="0"/>
                <w:numId w:val="26"/>
              </w:numPr>
              <w:tabs>
                <w:tab w:val="left" w:pos="293"/>
              </w:tabs>
              <w:autoSpaceDE w:val="0"/>
              <w:autoSpaceDN w:val="0"/>
              <w:adjustRightInd w:val="0"/>
              <w:jc w:val="both"/>
              <w:textAlignment w:val="baseline"/>
              <w:rPr>
                <w:lang w:val="ru-RU"/>
              </w:rPr>
            </w:pPr>
            <w:proofErr w:type="spellStart"/>
            <w:r w:rsidRPr="00D05DC9">
              <w:rPr>
                <w:lang w:val="ru-RU"/>
              </w:rPr>
              <w:t>Пропускна</w:t>
            </w:r>
            <w:proofErr w:type="spellEnd"/>
            <w:r w:rsidRPr="00D05DC9">
              <w:rPr>
                <w:lang w:val="ru-RU"/>
              </w:rPr>
              <w:t xml:space="preserve"> </w:t>
            </w:r>
            <w:proofErr w:type="spellStart"/>
            <w:r w:rsidRPr="00D05DC9">
              <w:rPr>
                <w:lang w:val="ru-RU"/>
              </w:rPr>
              <w:t>здатність</w:t>
            </w:r>
            <w:proofErr w:type="spellEnd"/>
            <w:r w:rsidRPr="00D05DC9">
              <w:rPr>
                <w:lang w:val="ru-RU"/>
              </w:rPr>
              <w:t xml:space="preserve"> у </w:t>
            </w:r>
            <w:proofErr w:type="spellStart"/>
            <w:r w:rsidRPr="00D05DC9">
              <w:rPr>
                <w:lang w:val="ru-RU"/>
              </w:rPr>
              <w:t>режимі</w:t>
            </w:r>
            <w:proofErr w:type="spellEnd"/>
            <w:r w:rsidRPr="00D05DC9">
              <w:rPr>
                <w:lang w:val="ru-RU"/>
              </w:rPr>
              <w:t xml:space="preserve"> </w:t>
            </w:r>
            <w:proofErr w:type="spellStart"/>
            <w:r w:rsidRPr="00D05DC9">
              <w:rPr>
                <w:lang w:val="ru-RU"/>
              </w:rPr>
              <w:t>брандмауера</w:t>
            </w:r>
            <w:proofErr w:type="spellEnd"/>
            <w:r w:rsidRPr="00D05DC9">
              <w:rPr>
                <w:lang w:val="ru-RU"/>
              </w:rPr>
              <w:t xml:space="preserve"> не </w:t>
            </w:r>
            <w:proofErr w:type="spellStart"/>
            <w:r w:rsidRPr="00D05DC9">
              <w:rPr>
                <w:lang w:val="ru-RU"/>
              </w:rPr>
              <w:t>менше</w:t>
            </w:r>
            <w:proofErr w:type="spellEnd"/>
            <w:r w:rsidRPr="00D05DC9">
              <w:rPr>
                <w:lang w:val="ru-RU"/>
              </w:rPr>
              <w:t xml:space="preserve"> </w:t>
            </w:r>
            <w:r w:rsidRPr="00A4527D">
              <w:rPr>
                <w:lang w:val="ru-RU"/>
              </w:rPr>
              <w:t>3</w:t>
            </w:r>
            <w:r>
              <w:rPr>
                <w:lang w:val="ru-RU"/>
              </w:rPr>
              <w:t>5</w:t>
            </w:r>
            <w:r w:rsidRPr="00A4527D">
              <w:rPr>
                <w:lang w:val="ru-RU"/>
              </w:rPr>
              <w:t>000</w:t>
            </w:r>
            <w:r w:rsidRPr="00D05DC9">
              <w:rPr>
                <w:lang w:val="ru-RU"/>
              </w:rPr>
              <w:t xml:space="preserve"> </w:t>
            </w:r>
            <w:proofErr w:type="spellStart"/>
            <w:r w:rsidRPr="00D05DC9">
              <w:rPr>
                <w:lang w:val="ru-RU"/>
              </w:rPr>
              <w:t>Мбіт</w:t>
            </w:r>
            <w:proofErr w:type="spellEnd"/>
            <w:r w:rsidRPr="00D05DC9">
              <w:rPr>
                <w:lang w:val="ru-RU"/>
              </w:rPr>
              <w:t>/сек</w:t>
            </w:r>
          </w:p>
          <w:p w14:paraId="52D5A569" w14:textId="77777777" w:rsidR="009E263B" w:rsidRPr="00D05DC9" w:rsidRDefault="009E263B" w:rsidP="00881A74">
            <w:pPr>
              <w:pStyle w:val="aff2"/>
              <w:widowControl w:val="0"/>
              <w:numPr>
                <w:ilvl w:val="0"/>
                <w:numId w:val="26"/>
              </w:numPr>
              <w:tabs>
                <w:tab w:val="left" w:pos="293"/>
              </w:tabs>
              <w:autoSpaceDE w:val="0"/>
              <w:autoSpaceDN w:val="0"/>
              <w:adjustRightInd w:val="0"/>
              <w:jc w:val="both"/>
              <w:textAlignment w:val="baseline"/>
              <w:rPr>
                <w:lang w:val="ru-RU"/>
              </w:rPr>
            </w:pPr>
            <w:proofErr w:type="spellStart"/>
            <w:r w:rsidRPr="00D05DC9">
              <w:rPr>
                <w:lang w:val="ru-RU"/>
              </w:rPr>
              <w:t>Пропускна</w:t>
            </w:r>
            <w:proofErr w:type="spellEnd"/>
            <w:r w:rsidRPr="00D05DC9">
              <w:rPr>
                <w:lang w:val="ru-RU"/>
              </w:rPr>
              <w:t xml:space="preserve"> </w:t>
            </w:r>
            <w:proofErr w:type="spellStart"/>
            <w:r w:rsidRPr="00D05DC9">
              <w:rPr>
                <w:lang w:val="ru-RU"/>
              </w:rPr>
              <w:t>здатність</w:t>
            </w:r>
            <w:proofErr w:type="spellEnd"/>
            <w:r w:rsidRPr="00D05DC9">
              <w:rPr>
                <w:lang w:val="ru-RU"/>
              </w:rPr>
              <w:t xml:space="preserve"> у </w:t>
            </w:r>
            <w:proofErr w:type="spellStart"/>
            <w:r w:rsidRPr="00D05DC9">
              <w:rPr>
                <w:lang w:val="ru-RU"/>
              </w:rPr>
              <w:t>режимі</w:t>
            </w:r>
            <w:proofErr w:type="spellEnd"/>
            <w:r w:rsidRPr="00D05DC9">
              <w:rPr>
                <w:lang w:val="ru-RU"/>
              </w:rPr>
              <w:t xml:space="preserve"> </w:t>
            </w:r>
            <w:r w:rsidRPr="00A4527D">
              <w:t>IPS</w:t>
            </w:r>
            <w:r w:rsidRPr="00D05DC9">
              <w:rPr>
                <w:lang w:val="ru-RU"/>
              </w:rPr>
              <w:t xml:space="preserve"> не </w:t>
            </w:r>
            <w:proofErr w:type="spellStart"/>
            <w:r w:rsidRPr="00D05DC9">
              <w:rPr>
                <w:lang w:val="ru-RU"/>
              </w:rPr>
              <w:t>менше</w:t>
            </w:r>
            <w:proofErr w:type="spellEnd"/>
            <w:r w:rsidRPr="00D05DC9">
              <w:rPr>
                <w:lang w:val="ru-RU"/>
              </w:rPr>
              <w:t xml:space="preserve"> </w:t>
            </w:r>
            <w:r w:rsidRPr="00A4527D">
              <w:rPr>
                <w:lang w:val="ru-RU"/>
              </w:rPr>
              <w:t>70</w:t>
            </w:r>
            <w:r w:rsidRPr="00D05DC9">
              <w:rPr>
                <w:lang w:val="ru-RU"/>
              </w:rPr>
              <w:t xml:space="preserve">00 </w:t>
            </w:r>
            <w:proofErr w:type="spellStart"/>
            <w:r w:rsidRPr="00D05DC9">
              <w:rPr>
                <w:lang w:val="ru-RU"/>
              </w:rPr>
              <w:t>Мбіт</w:t>
            </w:r>
            <w:proofErr w:type="spellEnd"/>
            <w:r w:rsidRPr="00D05DC9">
              <w:rPr>
                <w:lang w:val="ru-RU"/>
              </w:rPr>
              <w:t>/сек</w:t>
            </w:r>
          </w:p>
          <w:p w14:paraId="69378170" w14:textId="77777777" w:rsidR="009E263B" w:rsidRPr="00D05DC9" w:rsidRDefault="009E263B" w:rsidP="00881A74">
            <w:pPr>
              <w:pStyle w:val="aff2"/>
              <w:widowControl w:val="0"/>
              <w:numPr>
                <w:ilvl w:val="0"/>
                <w:numId w:val="26"/>
              </w:numPr>
              <w:tabs>
                <w:tab w:val="left" w:pos="293"/>
              </w:tabs>
              <w:autoSpaceDE w:val="0"/>
              <w:autoSpaceDN w:val="0"/>
              <w:adjustRightInd w:val="0"/>
              <w:jc w:val="both"/>
              <w:textAlignment w:val="baseline"/>
              <w:rPr>
                <w:lang w:val="ru-RU"/>
              </w:rPr>
            </w:pPr>
            <w:proofErr w:type="spellStart"/>
            <w:r w:rsidRPr="00D05DC9">
              <w:rPr>
                <w:lang w:val="ru-RU"/>
              </w:rPr>
              <w:lastRenderedPageBreak/>
              <w:t>Пропускна</w:t>
            </w:r>
            <w:proofErr w:type="spellEnd"/>
            <w:r w:rsidRPr="00D05DC9">
              <w:rPr>
                <w:lang w:val="ru-RU"/>
              </w:rPr>
              <w:t xml:space="preserve"> </w:t>
            </w:r>
            <w:proofErr w:type="spellStart"/>
            <w:r w:rsidRPr="00D05DC9">
              <w:rPr>
                <w:lang w:val="ru-RU"/>
              </w:rPr>
              <w:t>здатність</w:t>
            </w:r>
            <w:proofErr w:type="spellEnd"/>
            <w:r w:rsidRPr="00D05DC9">
              <w:rPr>
                <w:lang w:val="ru-RU"/>
              </w:rPr>
              <w:t xml:space="preserve"> в </w:t>
            </w:r>
            <w:r w:rsidRPr="00A4527D">
              <w:t>NGFW</w:t>
            </w:r>
            <w:r w:rsidRPr="00D05DC9">
              <w:rPr>
                <w:lang w:val="ru-RU"/>
              </w:rPr>
              <w:t xml:space="preserve"> не </w:t>
            </w:r>
            <w:proofErr w:type="spellStart"/>
            <w:r w:rsidRPr="00D05DC9">
              <w:rPr>
                <w:lang w:val="ru-RU"/>
              </w:rPr>
              <w:t>менше</w:t>
            </w:r>
            <w:proofErr w:type="spellEnd"/>
            <w:r w:rsidRPr="00D05DC9">
              <w:rPr>
                <w:lang w:val="ru-RU"/>
              </w:rPr>
              <w:t xml:space="preserve"> </w:t>
            </w:r>
            <w:r w:rsidRPr="00A4527D">
              <w:rPr>
                <w:lang w:val="ru-RU"/>
              </w:rPr>
              <w:t>6</w:t>
            </w:r>
            <w:r>
              <w:rPr>
                <w:lang w:val="ru-RU"/>
              </w:rPr>
              <w:t>0</w:t>
            </w:r>
            <w:r w:rsidRPr="00D05DC9">
              <w:rPr>
                <w:lang w:val="ru-RU"/>
              </w:rPr>
              <w:t xml:space="preserve">00 </w:t>
            </w:r>
            <w:proofErr w:type="spellStart"/>
            <w:r w:rsidRPr="00D05DC9">
              <w:rPr>
                <w:lang w:val="ru-RU"/>
              </w:rPr>
              <w:t>Мбіт</w:t>
            </w:r>
            <w:proofErr w:type="spellEnd"/>
            <w:r w:rsidRPr="00D05DC9">
              <w:rPr>
                <w:lang w:val="ru-RU"/>
              </w:rPr>
              <w:t>/сек</w:t>
            </w:r>
          </w:p>
          <w:p w14:paraId="116D8CCB" w14:textId="77777777" w:rsidR="009E263B" w:rsidRPr="00D05DC9" w:rsidRDefault="009E263B" w:rsidP="00881A74">
            <w:pPr>
              <w:pStyle w:val="aff2"/>
              <w:widowControl w:val="0"/>
              <w:numPr>
                <w:ilvl w:val="0"/>
                <w:numId w:val="26"/>
              </w:numPr>
              <w:tabs>
                <w:tab w:val="left" w:pos="293"/>
              </w:tabs>
              <w:autoSpaceDE w:val="0"/>
              <w:autoSpaceDN w:val="0"/>
              <w:adjustRightInd w:val="0"/>
              <w:jc w:val="both"/>
              <w:textAlignment w:val="baseline"/>
              <w:rPr>
                <w:lang w:val="ru-RU"/>
              </w:rPr>
            </w:pPr>
            <w:proofErr w:type="spellStart"/>
            <w:r w:rsidRPr="00D05DC9">
              <w:rPr>
                <w:lang w:val="ru-RU"/>
              </w:rPr>
              <w:t>Пропускна</w:t>
            </w:r>
            <w:proofErr w:type="spellEnd"/>
            <w:r w:rsidRPr="00D05DC9">
              <w:rPr>
                <w:lang w:val="ru-RU"/>
              </w:rPr>
              <w:t xml:space="preserve"> </w:t>
            </w:r>
            <w:proofErr w:type="spellStart"/>
            <w:r w:rsidRPr="00D05DC9">
              <w:rPr>
                <w:lang w:val="ru-RU"/>
              </w:rPr>
              <w:t>здатність</w:t>
            </w:r>
            <w:proofErr w:type="spellEnd"/>
            <w:r w:rsidRPr="00D05DC9">
              <w:rPr>
                <w:lang w:val="ru-RU"/>
              </w:rPr>
              <w:t xml:space="preserve"> </w:t>
            </w:r>
            <w:r w:rsidRPr="00A4527D">
              <w:t>IPsec</w:t>
            </w:r>
            <w:r w:rsidRPr="00D05DC9">
              <w:rPr>
                <w:lang w:val="ru-RU"/>
              </w:rPr>
              <w:t xml:space="preserve"> </w:t>
            </w:r>
            <w:r w:rsidRPr="00A4527D">
              <w:t>VPN</w:t>
            </w:r>
            <w:r w:rsidRPr="00D05DC9">
              <w:rPr>
                <w:lang w:val="ru-RU"/>
              </w:rPr>
              <w:t xml:space="preserve"> не </w:t>
            </w:r>
            <w:proofErr w:type="spellStart"/>
            <w:r w:rsidRPr="00D05DC9">
              <w:rPr>
                <w:lang w:val="ru-RU"/>
              </w:rPr>
              <w:t>менше</w:t>
            </w:r>
            <w:proofErr w:type="spellEnd"/>
            <w:r w:rsidRPr="00D05DC9">
              <w:rPr>
                <w:lang w:val="ru-RU"/>
              </w:rPr>
              <w:t xml:space="preserve"> </w:t>
            </w:r>
            <w:r w:rsidRPr="00A4527D">
              <w:rPr>
                <w:lang w:val="ru-RU"/>
              </w:rPr>
              <w:t>20</w:t>
            </w:r>
            <w:r>
              <w:rPr>
                <w:lang w:val="ru-RU"/>
              </w:rPr>
              <w:t>0</w:t>
            </w:r>
            <w:r w:rsidRPr="00D05DC9">
              <w:rPr>
                <w:lang w:val="ru-RU"/>
              </w:rPr>
              <w:t xml:space="preserve">00 </w:t>
            </w:r>
            <w:proofErr w:type="spellStart"/>
            <w:r w:rsidRPr="00D05DC9">
              <w:rPr>
                <w:lang w:val="ru-RU"/>
              </w:rPr>
              <w:t>Мбіт</w:t>
            </w:r>
            <w:proofErr w:type="spellEnd"/>
            <w:r w:rsidRPr="00D05DC9">
              <w:rPr>
                <w:lang w:val="ru-RU"/>
              </w:rPr>
              <w:t>/сек</w:t>
            </w:r>
          </w:p>
          <w:p w14:paraId="32BEF8D3" w14:textId="77777777" w:rsidR="009E263B" w:rsidRPr="00D05DC9" w:rsidRDefault="009E263B" w:rsidP="00881A74">
            <w:pPr>
              <w:pStyle w:val="aff2"/>
              <w:widowControl w:val="0"/>
              <w:numPr>
                <w:ilvl w:val="0"/>
                <w:numId w:val="26"/>
              </w:numPr>
              <w:tabs>
                <w:tab w:val="left" w:pos="293"/>
              </w:tabs>
              <w:autoSpaceDE w:val="0"/>
              <w:autoSpaceDN w:val="0"/>
              <w:adjustRightInd w:val="0"/>
              <w:jc w:val="both"/>
              <w:textAlignment w:val="baseline"/>
              <w:rPr>
                <w:lang w:val="ru-RU"/>
              </w:rPr>
            </w:pPr>
            <w:proofErr w:type="spellStart"/>
            <w:r w:rsidRPr="00D05DC9">
              <w:rPr>
                <w:lang w:val="ru-RU"/>
              </w:rPr>
              <w:t>Пропускна</w:t>
            </w:r>
            <w:proofErr w:type="spellEnd"/>
            <w:r w:rsidRPr="00D05DC9">
              <w:rPr>
                <w:lang w:val="ru-RU"/>
              </w:rPr>
              <w:t xml:space="preserve"> </w:t>
            </w:r>
            <w:proofErr w:type="spellStart"/>
            <w:r w:rsidRPr="00D05DC9">
              <w:rPr>
                <w:lang w:val="ru-RU"/>
              </w:rPr>
              <w:t>здатність</w:t>
            </w:r>
            <w:proofErr w:type="spellEnd"/>
            <w:r w:rsidRPr="00D05DC9">
              <w:rPr>
                <w:lang w:val="ru-RU"/>
              </w:rPr>
              <w:t xml:space="preserve"> </w:t>
            </w:r>
            <w:r w:rsidRPr="00A4527D">
              <w:t>Firewall</w:t>
            </w:r>
            <w:r w:rsidRPr="00D05DC9">
              <w:rPr>
                <w:lang w:val="ru-RU"/>
              </w:rPr>
              <w:t xml:space="preserve"> </w:t>
            </w:r>
            <w:r w:rsidRPr="00A4527D">
              <w:t>IMIX</w:t>
            </w:r>
            <w:r w:rsidRPr="00D05DC9">
              <w:rPr>
                <w:lang w:val="ru-RU"/>
              </w:rPr>
              <w:t xml:space="preserve"> не </w:t>
            </w:r>
            <w:proofErr w:type="spellStart"/>
            <w:r w:rsidRPr="00D05DC9">
              <w:rPr>
                <w:lang w:val="ru-RU"/>
              </w:rPr>
              <w:t>менше</w:t>
            </w:r>
            <w:proofErr w:type="spellEnd"/>
            <w:r w:rsidRPr="00D05DC9">
              <w:rPr>
                <w:lang w:val="ru-RU"/>
              </w:rPr>
              <w:t xml:space="preserve"> 2</w:t>
            </w:r>
            <w:r w:rsidRPr="00A4527D">
              <w:rPr>
                <w:lang w:val="ru-RU"/>
              </w:rPr>
              <w:t>00</w:t>
            </w:r>
            <w:r w:rsidRPr="00D05DC9">
              <w:rPr>
                <w:lang w:val="ru-RU"/>
              </w:rPr>
              <w:t xml:space="preserve">00 </w:t>
            </w:r>
            <w:proofErr w:type="spellStart"/>
            <w:r w:rsidRPr="00D05DC9">
              <w:rPr>
                <w:lang w:val="ru-RU"/>
              </w:rPr>
              <w:t>Мбіт</w:t>
            </w:r>
            <w:proofErr w:type="spellEnd"/>
            <w:r w:rsidRPr="00D05DC9">
              <w:rPr>
                <w:lang w:val="ru-RU"/>
              </w:rPr>
              <w:t>/сек</w:t>
            </w:r>
          </w:p>
          <w:p w14:paraId="635C8F84" w14:textId="77777777" w:rsidR="009E263B" w:rsidRPr="00D05DC9" w:rsidRDefault="009E263B" w:rsidP="00881A74">
            <w:pPr>
              <w:pStyle w:val="aff2"/>
              <w:widowControl w:val="0"/>
              <w:numPr>
                <w:ilvl w:val="0"/>
                <w:numId w:val="26"/>
              </w:numPr>
              <w:tabs>
                <w:tab w:val="left" w:pos="293"/>
              </w:tabs>
              <w:autoSpaceDE w:val="0"/>
              <w:autoSpaceDN w:val="0"/>
              <w:adjustRightInd w:val="0"/>
              <w:jc w:val="both"/>
              <w:textAlignment w:val="baseline"/>
              <w:rPr>
                <w:lang w:val="ru-RU"/>
              </w:rPr>
            </w:pPr>
            <w:proofErr w:type="spellStart"/>
            <w:r w:rsidRPr="00D05DC9">
              <w:rPr>
                <w:lang w:val="ru-RU"/>
              </w:rPr>
              <w:t>Пропускна</w:t>
            </w:r>
            <w:proofErr w:type="spellEnd"/>
            <w:r w:rsidRPr="00D05DC9">
              <w:rPr>
                <w:lang w:val="ru-RU"/>
              </w:rPr>
              <w:t xml:space="preserve"> </w:t>
            </w:r>
            <w:proofErr w:type="spellStart"/>
            <w:r w:rsidRPr="00D05DC9">
              <w:rPr>
                <w:lang w:val="ru-RU"/>
              </w:rPr>
              <w:t>здатність</w:t>
            </w:r>
            <w:proofErr w:type="spellEnd"/>
            <w:r w:rsidRPr="00D05DC9">
              <w:rPr>
                <w:lang w:val="ru-RU"/>
              </w:rPr>
              <w:t xml:space="preserve"> </w:t>
            </w:r>
            <w:r w:rsidRPr="00A4527D">
              <w:t>Threat</w:t>
            </w:r>
            <w:r w:rsidRPr="00D05DC9">
              <w:rPr>
                <w:lang w:val="ru-RU"/>
              </w:rPr>
              <w:t xml:space="preserve"> </w:t>
            </w:r>
            <w:r w:rsidRPr="00A4527D">
              <w:t>Protection</w:t>
            </w:r>
            <w:r w:rsidRPr="00D05DC9">
              <w:rPr>
                <w:lang w:val="ru-RU"/>
              </w:rPr>
              <w:t xml:space="preserve"> не </w:t>
            </w:r>
            <w:proofErr w:type="spellStart"/>
            <w:r w:rsidRPr="00D05DC9">
              <w:rPr>
                <w:lang w:val="ru-RU"/>
              </w:rPr>
              <w:t>менше</w:t>
            </w:r>
            <w:proofErr w:type="spellEnd"/>
            <w:r w:rsidRPr="00D05DC9">
              <w:rPr>
                <w:lang w:val="ru-RU"/>
              </w:rPr>
              <w:t xml:space="preserve"> 1400 </w:t>
            </w:r>
            <w:proofErr w:type="spellStart"/>
            <w:r w:rsidRPr="00D05DC9">
              <w:rPr>
                <w:lang w:val="ru-RU"/>
              </w:rPr>
              <w:t>Мбіт</w:t>
            </w:r>
            <w:proofErr w:type="spellEnd"/>
            <w:r w:rsidRPr="00D05DC9">
              <w:rPr>
                <w:lang w:val="ru-RU"/>
              </w:rPr>
              <w:t>/сек</w:t>
            </w:r>
          </w:p>
          <w:p w14:paraId="70FAA520" w14:textId="77777777" w:rsidR="009E263B" w:rsidRPr="00D05DC9" w:rsidRDefault="009E263B" w:rsidP="00881A74">
            <w:pPr>
              <w:pStyle w:val="aff2"/>
              <w:widowControl w:val="0"/>
              <w:numPr>
                <w:ilvl w:val="0"/>
                <w:numId w:val="26"/>
              </w:numPr>
              <w:tabs>
                <w:tab w:val="left" w:pos="293"/>
              </w:tabs>
              <w:autoSpaceDE w:val="0"/>
              <w:autoSpaceDN w:val="0"/>
              <w:adjustRightInd w:val="0"/>
              <w:jc w:val="both"/>
              <w:textAlignment w:val="baseline"/>
              <w:rPr>
                <w:lang w:val="ru-RU"/>
              </w:rPr>
            </w:pPr>
            <w:proofErr w:type="spellStart"/>
            <w:r w:rsidRPr="00D05DC9">
              <w:rPr>
                <w:lang w:val="ru-RU"/>
              </w:rPr>
              <w:t>Кількість</w:t>
            </w:r>
            <w:proofErr w:type="spellEnd"/>
            <w:r w:rsidRPr="00D05DC9">
              <w:rPr>
                <w:lang w:val="ru-RU"/>
              </w:rPr>
              <w:t xml:space="preserve"> </w:t>
            </w:r>
            <w:proofErr w:type="spellStart"/>
            <w:r w:rsidRPr="00D05DC9">
              <w:rPr>
                <w:lang w:val="ru-RU"/>
              </w:rPr>
              <w:t>одночасних</w:t>
            </w:r>
            <w:proofErr w:type="spellEnd"/>
            <w:r w:rsidRPr="00D05DC9">
              <w:rPr>
                <w:lang w:val="ru-RU"/>
              </w:rPr>
              <w:t xml:space="preserve"> </w:t>
            </w:r>
            <w:proofErr w:type="spellStart"/>
            <w:r w:rsidRPr="00D05DC9">
              <w:rPr>
                <w:lang w:val="ru-RU"/>
              </w:rPr>
              <w:t>з’єднань</w:t>
            </w:r>
            <w:proofErr w:type="spellEnd"/>
            <w:r w:rsidRPr="00D05DC9">
              <w:rPr>
                <w:lang w:val="ru-RU"/>
              </w:rPr>
              <w:t xml:space="preserve"> не </w:t>
            </w:r>
            <w:proofErr w:type="spellStart"/>
            <w:r w:rsidRPr="00D05DC9">
              <w:rPr>
                <w:lang w:val="ru-RU"/>
              </w:rPr>
              <w:t>менше</w:t>
            </w:r>
            <w:proofErr w:type="spellEnd"/>
            <w:r w:rsidRPr="00D05DC9">
              <w:rPr>
                <w:lang w:val="ru-RU"/>
              </w:rPr>
              <w:t xml:space="preserve"> 6500000</w:t>
            </w:r>
          </w:p>
          <w:p w14:paraId="5A9DA539" w14:textId="77777777" w:rsidR="009E263B" w:rsidRPr="00D05DC9" w:rsidRDefault="009E263B" w:rsidP="00881A74">
            <w:pPr>
              <w:pStyle w:val="aff2"/>
              <w:widowControl w:val="0"/>
              <w:numPr>
                <w:ilvl w:val="0"/>
                <w:numId w:val="26"/>
              </w:numPr>
              <w:tabs>
                <w:tab w:val="left" w:pos="293"/>
              </w:tabs>
              <w:autoSpaceDE w:val="0"/>
              <w:autoSpaceDN w:val="0"/>
              <w:adjustRightInd w:val="0"/>
              <w:jc w:val="both"/>
              <w:textAlignment w:val="baseline"/>
              <w:rPr>
                <w:lang w:val="ru-RU"/>
              </w:rPr>
            </w:pPr>
            <w:proofErr w:type="spellStart"/>
            <w:r w:rsidRPr="00D05DC9">
              <w:rPr>
                <w:lang w:val="ru-RU"/>
              </w:rPr>
              <w:t>Пропускна</w:t>
            </w:r>
            <w:proofErr w:type="spellEnd"/>
            <w:r w:rsidRPr="00D05DC9">
              <w:rPr>
                <w:lang w:val="ru-RU"/>
              </w:rPr>
              <w:t xml:space="preserve"> </w:t>
            </w:r>
            <w:proofErr w:type="spellStart"/>
            <w:r w:rsidRPr="00D05DC9">
              <w:rPr>
                <w:lang w:val="ru-RU"/>
              </w:rPr>
              <w:t>здатність</w:t>
            </w:r>
            <w:proofErr w:type="spellEnd"/>
            <w:r w:rsidRPr="00D05DC9">
              <w:rPr>
                <w:lang w:val="ru-RU"/>
              </w:rPr>
              <w:t xml:space="preserve"> </w:t>
            </w:r>
            <w:proofErr w:type="spellStart"/>
            <w:r w:rsidRPr="00D05DC9">
              <w:rPr>
                <w:lang w:val="ru-RU"/>
              </w:rPr>
              <w:t>перевірки</w:t>
            </w:r>
            <w:proofErr w:type="spellEnd"/>
            <w:r w:rsidRPr="00D05DC9">
              <w:rPr>
                <w:lang w:val="ru-RU"/>
              </w:rPr>
              <w:t xml:space="preserve"> </w:t>
            </w:r>
            <w:r w:rsidRPr="00A4527D">
              <w:t>SSL</w:t>
            </w:r>
            <w:r w:rsidRPr="00A4527D">
              <w:rPr>
                <w:lang w:val="ru-RU"/>
              </w:rPr>
              <w:t>/</w:t>
            </w:r>
            <w:r w:rsidRPr="00A4527D">
              <w:t>TLS</w:t>
            </w:r>
            <w:r w:rsidRPr="00A4527D">
              <w:rPr>
                <w:lang w:val="ru-RU"/>
              </w:rPr>
              <w:t xml:space="preserve"> </w:t>
            </w:r>
            <w:r w:rsidRPr="00D05DC9">
              <w:rPr>
                <w:lang w:val="ru-RU"/>
              </w:rPr>
              <w:t xml:space="preserve">не </w:t>
            </w:r>
            <w:proofErr w:type="spellStart"/>
            <w:r w:rsidRPr="00D05DC9">
              <w:rPr>
                <w:lang w:val="ru-RU"/>
              </w:rPr>
              <w:t>менше</w:t>
            </w:r>
            <w:proofErr w:type="spellEnd"/>
            <w:r w:rsidRPr="00D05DC9">
              <w:rPr>
                <w:lang w:val="ru-RU"/>
              </w:rPr>
              <w:t xml:space="preserve"> </w:t>
            </w:r>
            <w:r w:rsidRPr="00A4527D">
              <w:rPr>
                <w:lang w:val="ru-RU"/>
              </w:rPr>
              <w:t>1</w:t>
            </w:r>
            <w:r>
              <w:rPr>
                <w:lang w:val="ru-RU"/>
              </w:rPr>
              <w:t>400</w:t>
            </w:r>
            <w:r w:rsidRPr="00A4527D">
              <w:rPr>
                <w:lang w:val="ru-RU"/>
              </w:rPr>
              <w:t xml:space="preserve"> </w:t>
            </w:r>
            <w:proofErr w:type="spellStart"/>
            <w:r w:rsidRPr="00A4527D">
              <w:rPr>
                <w:lang w:val="ru-RU"/>
              </w:rPr>
              <w:t>МБіт</w:t>
            </w:r>
            <w:proofErr w:type="spellEnd"/>
            <w:r w:rsidRPr="00A4527D">
              <w:rPr>
                <w:lang w:val="ru-RU"/>
              </w:rPr>
              <w:t>/с</w:t>
            </w:r>
            <w:r w:rsidRPr="00D05DC9">
              <w:rPr>
                <w:lang w:val="ru-RU"/>
              </w:rPr>
              <w:t>ек</w:t>
            </w:r>
          </w:p>
        </w:tc>
        <w:tc>
          <w:tcPr>
            <w:tcW w:w="2977" w:type="dxa"/>
            <w:tcBorders>
              <w:top w:val="single" w:sz="4" w:space="0" w:color="auto"/>
              <w:left w:val="single" w:sz="4" w:space="0" w:color="auto"/>
              <w:bottom w:val="single" w:sz="4" w:space="0" w:color="auto"/>
              <w:right w:val="single" w:sz="4" w:space="0" w:color="auto"/>
            </w:tcBorders>
          </w:tcPr>
          <w:p w14:paraId="31D1FF4A" w14:textId="77777777" w:rsidR="009E263B" w:rsidRPr="009E263B" w:rsidRDefault="009E263B" w:rsidP="009E263B">
            <w:pPr>
              <w:widowControl w:val="0"/>
              <w:tabs>
                <w:tab w:val="left" w:pos="293"/>
              </w:tabs>
              <w:autoSpaceDE w:val="0"/>
              <w:autoSpaceDN w:val="0"/>
              <w:adjustRightInd w:val="0"/>
              <w:jc w:val="both"/>
              <w:textAlignment w:val="baseline"/>
              <w:rPr>
                <w:lang w:val="ru-RU"/>
              </w:rPr>
            </w:pPr>
          </w:p>
        </w:tc>
      </w:tr>
      <w:tr w:rsidR="009E263B" w:rsidRPr="00017717" w14:paraId="0ADFF587" w14:textId="603B8F60" w:rsidTr="009E263B">
        <w:trPr>
          <w:trHeight w:val="432"/>
        </w:trPr>
        <w:tc>
          <w:tcPr>
            <w:tcW w:w="2097" w:type="dxa"/>
            <w:tcBorders>
              <w:top w:val="single" w:sz="4" w:space="0" w:color="auto"/>
              <w:left w:val="single" w:sz="4" w:space="0" w:color="auto"/>
              <w:bottom w:val="single" w:sz="4" w:space="0" w:color="auto"/>
              <w:right w:val="single" w:sz="4" w:space="0" w:color="auto"/>
            </w:tcBorders>
          </w:tcPr>
          <w:p w14:paraId="459E07C5" w14:textId="77777777" w:rsidR="009E263B" w:rsidRPr="00A4527D" w:rsidRDefault="009E263B" w:rsidP="00C716E5">
            <w:pPr>
              <w:rPr>
                <w:b/>
              </w:rPr>
            </w:pPr>
            <w:r w:rsidRPr="00A4527D">
              <w:rPr>
                <w:b/>
              </w:rPr>
              <w:t>Термін ліцензування</w:t>
            </w:r>
          </w:p>
        </w:tc>
        <w:tc>
          <w:tcPr>
            <w:tcW w:w="4844" w:type="dxa"/>
            <w:tcBorders>
              <w:top w:val="single" w:sz="4" w:space="0" w:color="auto"/>
              <w:left w:val="single" w:sz="4" w:space="0" w:color="auto"/>
              <w:bottom w:val="single" w:sz="4" w:space="0" w:color="auto"/>
              <w:right w:val="single" w:sz="4" w:space="0" w:color="auto"/>
            </w:tcBorders>
          </w:tcPr>
          <w:p w14:paraId="5A9CDC05" w14:textId="77777777" w:rsidR="009E263B" w:rsidRPr="00D05DC9" w:rsidRDefault="009E263B" w:rsidP="00881A74">
            <w:pPr>
              <w:pStyle w:val="aff2"/>
              <w:numPr>
                <w:ilvl w:val="0"/>
                <w:numId w:val="26"/>
              </w:numPr>
              <w:rPr>
                <w:lang w:val="ru-RU"/>
              </w:rPr>
            </w:pPr>
            <w:proofErr w:type="spellStart"/>
            <w:r w:rsidRPr="00D05DC9">
              <w:rPr>
                <w:lang w:val="ru-RU"/>
              </w:rPr>
              <w:t>Гарантійний</w:t>
            </w:r>
            <w:proofErr w:type="spellEnd"/>
            <w:r w:rsidRPr="00D05DC9">
              <w:rPr>
                <w:lang w:val="ru-RU"/>
              </w:rPr>
              <w:t xml:space="preserve"> строк Товару: не </w:t>
            </w:r>
            <w:proofErr w:type="spellStart"/>
            <w:r w:rsidRPr="00D05DC9">
              <w:rPr>
                <w:lang w:val="ru-RU"/>
              </w:rPr>
              <w:t>менше</w:t>
            </w:r>
            <w:proofErr w:type="spellEnd"/>
            <w:r w:rsidRPr="00D05DC9">
              <w:rPr>
                <w:lang w:val="ru-RU"/>
              </w:rPr>
              <w:t xml:space="preserve"> 12 </w:t>
            </w:r>
            <w:proofErr w:type="spellStart"/>
            <w:r w:rsidRPr="00D05DC9">
              <w:rPr>
                <w:lang w:val="ru-RU"/>
              </w:rPr>
              <w:t>місяців</w:t>
            </w:r>
            <w:proofErr w:type="spellEnd"/>
            <w:r w:rsidRPr="00D05DC9">
              <w:rPr>
                <w:lang w:val="ru-RU"/>
              </w:rPr>
              <w:t>.</w:t>
            </w:r>
          </w:p>
          <w:p w14:paraId="4EB18248" w14:textId="77777777" w:rsidR="009E263B" w:rsidRPr="00D05DC9" w:rsidRDefault="009E263B" w:rsidP="00881A74">
            <w:pPr>
              <w:pStyle w:val="aff2"/>
              <w:numPr>
                <w:ilvl w:val="0"/>
                <w:numId w:val="26"/>
              </w:numPr>
              <w:rPr>
                <w:lang w:val="ru-RU"/>
              </w:rPr>
            </w:pPr>
            <w:proofErr w:type="spellStart"/>
            <w:r w:rsidRPr="00D05DC9">
              <w:rPr>
                <w:lang w:val="ru-RU"/>
              </w:rPr>
              <w:t>Підписка</w:t>
            </w:r>
            <w:proofErr w:type="spellEnd"/>
            <w:r w:rsidRPr="00D05DC9">
              <w:rPr>
                <w:lang w:val="ru-RU"/>
              </w:rPr>
              <w:t xml:space="preserve"> на </w:t>
            </w:r>
            <w:proofErr w:type="spellStart"/>
            <w:r w:rsidRPr="00D05DC9">
              <w:rPr>
                <w:lang w:val="ru-RU"/>
              </w:rPr>
              <w:t>оновлення</w:t>
            </w:r>
            <w:proofErr w:type="spellEnd"/>
            <w:r w:rsidRPr="00D05DC9">
              <w:rPr>
                <w:lang w:val="ru-RU"/>
              </w:rPr>
              <w:t xml:space="preserve"> сигнатур </w:t>
            </w:r>
            <w:proofErr w:type="spellStart"/>
            <w:r w:rsidRPr="00D05DC9">
              <w:rPr>
                <w:lang w:val="ru-RU"/>
              </w:rPr>
              <w:t>безпеки</w:t>
            </w:r>
            <w:proofErr w:type="spellEnd"/>
            <w:r w:rsidRPr="00D05DC9">
              <w:rPr>
                <w:lang w:val="ru-RU"/>
              </w:rPr>
              <w:t xml:space="preserve"> не </w:t>
            </w:r>
            <w:proofErr w:type="spellStart"/>
            <w:r w:rsidRPr="00D05DC9">
              <w:rPr>
                <w:lang w:val="ru-RU"/>
              </w:rPr>
              <w:t>менше</w:t>
            </w:r>
            <w:proofErr w:type="spellEnd"/>
            <w:r w:rsidRPr="00D05DC9">
              <w:rPr>
                <w:lang w:val="ru-RU"/>
              </w:rPr>
              <w:t xml:space="preserve"> 12</w:t>
            </w:r>
            <w:r w:rsidRPr="00A4527D">
              <w:rPr>
                <w:lang w:val="ru-RU"/>
              </w:rPr>
              <w:t xml:space="preserve"> </w:t>
            </w:r>
            <w:proofErr w:type="spellStart"/>
            <w:r w:rsidRPr="00D05DC9">
              <w:rPr>
                <w:lang w:val="ru-RU"/>
              </w:rPr>
              <w:t>місяців</w:t>
            </w:r>
            <w:proofErr w:type="spellEnd"/>
            <w:r w:rsidRPr="00D05DC9">
              <w:rPr>
                <w:lang w:val="ru-RU"/>
              </w:rPr>
              <w:t>;</w:t>
            </w:r>
          </w:p>
        </w:tc>
        <w:tc>
          <w:tcPr>
            <w:tcW w:w="2977" w:type="dxa"/>
            <w:tcBorders>
              <w:top w:val="single" w:sz="4" w:space="0" w:color="auto"/>
              <w:left w:val="single" w:sz="4" w:space="0" w:color="auto"/>
              <w:bottom w:val="single" w:sz="4" w:space="0" w:color="auto"/>
              <w:right w:val="single" w:sz="4" w:space="0" w:color="auto"/>
            </w:tcBorders>
          </w:tcPr>
          <w:p w14:paraId="67F83961" w14:textId="77777777" w:rsidR="009E263B" w:rsidRPr="009E263B" w:rsidRDefault="009E263B" w:rsidP="009E263B">
            <w:pPr>
              <w:rPr>
                <w:lang w:val="ru-RU"/>
              </w:rPr>
            </w:pPr>
          </w:p>
        </w:tc>
      </w:tr>
    </w:tbl>
    <w:p w14:paraId="4CDAE8B3" w14:textId="77777777" w:rsidR="00494AAE" w:rsidRDefault="00494AAE" w:rsidP="00494AAE">
      <w:pPr>
        <w:ind w:firstLine="567"/>
        <w:jc w:val="center"/>
        <w:rPr>
          <w:b/>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193"/>
        <w:gridCol w:w="4731"/>
        <w:gridCol w:w="2996"/>
      </w:tblGrid>
      <w:tr w:rsidR="00F561E5" w:rsidRPr="00017717" w14:paraId="6AC3293F" w14:textId="72AB7BD8" w:rsidTr="00F561E5">
        <w:trPr>
          <w:trHeight w:val="408"/>
          <w:tblHeader/>
        </w:trPr>
        <w:tc>
          <w:tcPr>
            <w:tcW w:w="6924" w:type="dxa"/>
            <w:gridSpan w:val="2"/>
            <w:tcBorders>
              <w:top w:val="single" w:sz="4" w:space="0" w:color="auto"/>
              <w:left w:val="single" w:sz="4" w:space="0" w:color="auto"/>
              <w:bottom w:val="single" w:sz="4" w:space="0" w:color="auto"/>
              <w:right w:val="single" w:sz="4" w:space="0" w:color="auto"/>
            </w:tcBorders>
            <w:shd w:val="pct12" w:color="auto" w:fill="auto"/>
          </w:tcPr>
          <w:p w14:paraId="051DFEC3" w14:textId="77777777" w:rsidR="00F561E5" w:rsidRPr="00017717" w:rsidRDefault="00F561E5" w:rsidP="00C716E5">
            <w:pPr>
              <w:ind w:firstLine="567"/>
              <w:jc w:val="center"/>
              <w:rPr>
                <w:b/>
              </w:rPr>
            </w:pPr>
            <w:r w:rsidRPr="00FB6179">
              <w:rPr>
                <w:b/>
              </w:rPr>
              <w:t>Джерело безпер</w:t>
            </w:r>
            <w:r>
              <w:rPr>
                <w:b/>
              </w:rPr>
              <w:t>ебійного живлення (ДБЖ) – 3 шт.</w:t>
            </w:r>
          </w:p>
        </w:tc>
        <w:tc>
          <w:tcPr>
            <w:tcW w:w="2996" w:type="dxa"/>
            <w:tcBorders>
              <w:top w:val="single" w:sz="4" w:space="0" w:color="auto"/>
              <w:left w:val="single" w:sz="4" w:space="0" w:color="auto"/>
              <w:bottom w:val="single" w:sz="4" w:space="0" w:color="auto"/>
              <w:right w:val="single" w:sz="4" w:space="0" w:color="auto"/>
            </w:tcBorders>
            <w:shd w:val="pct12" w:color="auto" w:fill="auto"/>
          </w:tcPr>
          <w:p w14:paraId="37BB0787" w14:textId="07D3C53C" w:rsidR="00F561E5" w:rsidRPr="00FB6179" w:rsidRDefault="00F561E5" w:rsidP="00F561E5">
            <w:pPr>
              <w:ind w:hanging="103"/>
              <w:jc w:val="center"/>
              <w:rPr>
                <w:b/>
              </w:rPr>
            </w:pPr>
            <w:r>
              <w:rPr>
                <w:sz w:val="22"/>
                <w:szCs w:val="22"/>
              </w:rPr>
              <w:t>[вказати виробника, модель]</w:t>
            </w:r>
          </w:p>
        </w:tc>
      </w:tr>
      <w:tr w:rsidR="00F561E5" w:rsidRPr="00017717" w14:paraId="20FD96A6" w14:textId="1D1C9BD7" w:rsidTr="00F561E5">
        <w:trPr>
          <w:trHeight w:val="408"/>
          <w:tblHeader/>
        </w:trPr>
        <w:tc>
          <w:tcPr>
            <w:tcW w:w="2193" w:type="dxa"/>
            <w:tcBorders>
              <w:top w:val="single" w:sz="4" w:space="0" w:color="auto"/>
              <w:left w:val="single" w:sz="4" w:space="0" w:color="auto"/>
              <w:bottom w:val="single" w:sz="4" w:space="0" w:color="auto"/>
              <w:right w:val="single" w:sz="4" w:space="0" w:color="auto"/>
            </w:tcBorders>
            <w:shd w:val="pct12" w:color="auto" w:fill="auto"/>
            <w:hideMark/>
          </w:tcPr>
          <w:p w14:paraId="5C124EBF" w14:textId="77777777" w:rsidR="00F561E5" w:rsidRPr="00017717" w:rsidRDefault="00F561E5" w:rsidP="00C716E5">
            <w:pPr>
              <w:ind w:firstLine="36"/>
              <w:jc w:val="center"/>
              <w:rPr>
                <w:b/>
              </w:rPr>
            </w:pPr>
            <w:r w:rsidRPr="00017717">
              <w:rPr>
                <w:b/>
              </w:rPr>
              <w:t>Параметр</w:t>
            </w:r>
          </w:p>
        </w:tc>
        <w:tc>
          <w:tcPr>
            <w:tcW w:w="4731" w:type="dxa"/>
            <w:tcBorders>
              <w:top w:val="single" w:sz="4" w:space="0" w:color="auto"/>
              <w:left w:val="single" w:sz="4" w:space="0" w:color="auto"/>
              <w:bottom w:val="single" w:sz="4" w:space="0" w:color="auto"/>
              <w:right w:val="single" w:sz="4" w:space="0" w:color="auto"/>
            </w:tcBorders>
            <w:shd w:val="pct12" w:color="auto" w:fill="auto"/>
            <w:hideMark/>
          </w:tcPr>
          <w:p w14:paraId="4563CEB4" w14:textId="77777777" w:rsidR="00F561E5" w:rsidRPr="00017717" w:rsidRDefault="00F561E5" w:rsidP="00C716E5">
            <w:pPr>
              <w:ind w:firstLine="36"/>
              <w:jc w:val="center"/>
              <w:rPr>
                <w:b/>
              </w:rPr>
            </w:pPr>
            <w:r w:rsidRPr="00017717">
              <w:rPr>
                <w:b/>
              </w:rPr>
              <w:t xml:space="preserve">Технічна вимога </w:t>
            </w:r>
          </w:p>
        </w:tc>
        <w:tc>
          <w:tcPr>
            <w:tcW w:w="2996" w:type="dxa"/>
            <w:tcBorders>
              <w:top w:val="single" w:sz="4" w:space="0" w:color="auto"/>
              <w:left w:val="single" w:sz="4" w:space="0" w:color="auto"/>
              <w:bottom w:val="single" w:sz="4" w:space="0" w:color="auto"/>
              <w:right w:val="single" w:sz="4" w:space="0" w:color="auto"/>
            </w:tcBorders>
            <w:shd w:val="pct12" w:color="auto" w:fill="auto"/>
          </w:tcPr>
          <w:p w14:paraId="6AB27E53" w14:textId="77777777" w:rsidR="00F561E5" w:rsidRDefault="00F561E5" w:rsidP="00F561E5">
            <w:pPr>
              <w:jc w:val="center"/>
              <w:rPr>
                <w:b/>
                <w:sz w:val="22"/>
                <w:szCs w:val="22"/>
              </w:rPr>
            </w:pPr>
            <w:r>
              <w:rPr>
                <w:b/>
                <w:sz w:val="22"/>
                <w:szCs w:val="22"/>
              </w:rPr>
              <w:t>Відповідність та опис запропонованих товарів</w:t>
            </w:r>
          </w:p>
          <w:p w14:paraId="5CA532AF" w14:textId="77777777" w:rsidR="00F561E5" w:rsidRDefault="00F561E5" w:rsidP="00F561E5">
            <w:pPr>
              <w:jc w:val="center"/>
              <w:rPr>
                <w:sz w:val="22"/>
                <w:szCs w:val="22"/>
              </w:rPr>
            </w:pPr>
            <w:r>
              <w:rPr>
                <w:sz w:val="22"/>
                <w:szCs w:val="22"/>
              </w:rPr>
              <w:t>[по-позиційно вказати відповідність (так/ні),</w:t>
            </w:r>
          </w:p>
          <w:p w14:paraId="6D9339C1" w14:textId="48963911" w:rsidR="00F561E5" w:rsidRPr="00017717" w:rsidRDefault="00F561E5" w:rsidP="00F561E5">
            <w:pPr>
              <w:ind w:firstLine="36"/>
              <w:jc w:val="center"/>
              <w:rPr>
                <w:b/>
              </w:rPr>
            </w:pPr>
            <w:r>
              <w:rPr>
                <w:sz w:val="22"/>
                <w:szCs w:val="22"/>
              </w:rPr>
              <w:t>та навести детальний опис параметру]</w:t>
            </w:r>
          </w:p>
        </w:tc>
      </w:tr>
      <w:tr w:rsidR="00F561E5" w:rsidRPr="00017717" w14:paraId="350AEF78" w14:textId="441B9939" w:rsidTr="00F561E5">
        <w:trPr>
          <w:trHeight w:val="455"/>
        </w:trPr>
        <w:tc>
          <w:tcPr>
            <w:tcW w:w="2193" w:type="dxa"/>
            <w:tcBorders>
              <w:top w:val="single" w:sz="4" w:space="0" w:color="auto"/>
              <w:left w:val="single" w:sz="4" w:space="0" w:color="auto"/>
              <w:bottom w:val="single" w:sz="4" w:space="0" w:color="auto"/>
              <w:right w:val="single" w:sz="4" w:space="0" w:color="auto"/>
            </w:tcBorders>
            <w:vAlign w:val="center"/>
            <w:hideMark/>
          </w:tcPr>
          <w:p w14:paraId="3B892E2E" w14:textId="77777777" w:rsidR="00F561E5" w:rsidRPr="00017717" w:rsidRDefault="00F561E5" w:rsidP="00C716E5">
            <w:pPr>
              <w:rPr>
                <w:b/>
              </w:rPr>
            </w:pPr>
            <w:r w:rsidRPr="003D2CF3">
              <w:rPr>
                <w:color w:val="000000"/>
              </w:rPr>
              <w:t>Тип</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hideMark/>
          </w:tcPr>
          <w:p w14:paraId="18BD6651" w14:textId="77777777" w:rsidR="00F561E5" w:rsidRPr="00017717" w:rsidRDefault="00F561E5" w:rsidP="00C716E5">
            <w:pPr>
              <w:jc w:val="both"/>
              <w:rPr>
                <w:lang w:val="ru-RU"/>
              </w:rPr>
            </w:pPr>
            <w:r>
              <w:rPr>
                <w:color w:val="000000"/>
              </w:rPr>
              <w:t xml:space="preserve">Не гірше ніж: </w:t>
            </w:r>
            <w:proofErr w:type="spellStart"/>
            <w:r w:rsidRPr="002A1715">
              <w:rPr>
                <w:color w:val="000000"/>
              </w:rPr>
              <w:t>On-line</w:t>
            </w:r>
            <w:proofErr w:type="spellEnd"/>
            <w:r w:rsidRPr="002A1715">
              <w:rPr>
                <w:color w:val="000000"/>
              </w:rPr>
              <w:t xml:space="preserve"> з подвійним перетворенням</w:t>
            </w:r>
          </w:p>
        </w:tc>
        <w:tc>
          <w:tcPr>
            <w:tcW w:w="2996" w:type="dxa"/>
            <w:tcBorders>
              <w:top w:val="single" w:sz="4" w:space="0" w:color="auto"/>
              <w:left w:val="single" w:sz="4" w:space="0" w:color="auto"/>
              <w:bottom w:val="single" w:sz="4" w:space="0" w:color="auto"/>
              <w:right w:val="single" w:sz="4" w:space="0" w:color="auto"/>
            </w:tcBorders>
          </w:tcPr>
          <w:p w14:paraId="71D20023" w14:textId="77777777" w:rsidR="00F561E5" w:rsidRDefault="00F561E5" w:rsidP="00C716E5">
            <w:pPr>
              <w:jc w:val="both"/>
              <w:rPr>
                <w:color w:val="000000"/>
              </w:rPr>
            </w:pPr>
          </w:p>
        </w:tc>
      </w:tr>
      <w:tr w:rsidR="00F561E5" w:rsidRPr="00017717" w14:paraId="31A558DA" w14:textId="205C3627"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7F91915A" w14:textId="77777777" w:rsidR="00F561E5" w:rsidRPr="00017717" w:rsidRDefault="00F561E5" w:rsidP="00C716E5">
            <w:pPr>
              <w:rPr>
                <w:b/>
              </w:rPr>
            </w:pPr>
            <w:r w:rsidRPr="003D2CF3">
              <w:rPr>
                <w:color w:val="000000"/>
              </w:rPr>
              <w:t>Потужність</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hideMark/>
          </w:tcPr>
          <w:p w14:paraId="0E8223D5" w14:textId="77777777" w:rsidR="00F561E5" w:rsidRPr="00017717" w:rsidRDefault="00F561E5" w:rsidP="00C716E5">
            <w:pPr>
              <w:jc w:val="both"/>
            </w:pPr>
            <w:r w:rsidRPr="003D2CF3">
              <w:rPr>
                <w:color w:val="000000"/>
              </w:rPr>
              <w:t xml:space="preserve">не менше </w:t>
            </w:r>
            <w:r w:rsidRPr="00995B22">
              <w:rPr>
                <w:color w:val="000000"/>
              </w:rPr>
              <w:t>5000VA</w:t>
            </w:r>
            <w:r>
              <w:rPr>
                <w:color w:val="000000"/>
              </w:rPr>
              <w:t xml:space="preserve"> </w:t>
            </w:r>
            <w:r w:rsidRPr="00995B22">
              <w:rPr>
                <w:color w:val="000000"/>
              </w:rPr>
              <w:t>(5000W)</w:t>
            </w:r>
          </w:p>
        </w:tc>
        <w:tc>
          <w:tcPr>
            <w:tcW w:w="2996" w:type="dxa"/>
            <w:tcBorders>
              <w:top w:val="single" w:sz="4" w:space="0" w:color="auto"/>
              <w:left w:val="single" w:sz="4" w:space="0" w:color="auto"/>
              <w:bottom w:val="single" w:sz="4" w:space="0" w:color="auto"/>
              <w:right w:val="single" w:sz="4" w:space="0" w:color="auto"/>
            </w:tcBorders>
          </w:tcPr>
          <w:p w14:paraId="0C963E54" w14:textId="77777777" w:rsidR="00F561E5" w:rsidRPr="003D2CF3" w:rsidRDefault="00F561E5" w:rsidP="00C716E5">
            <w:pPr>
              <w:jc w:val="both"/>
              <w:rPr>
                <w:color w:val="000000"/>
              </w:rPr>
            </w:pPr>
          </w:p>
        </w:tc>
      </w:tr>
      <w:tr w:rsidR="00F561E5" w:rsidRPr="00017717" w14:paraId="04E888FE" w14:textId="7AE1CCEB"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2F4E7F0F" w14:textId="77777777" w:rsidR="00F561E5" w:rsidRPr="00017717" w:rsidRDefault="00F561E5" w:rsidP="00C716E5">
            <w:pPr>
              <w:rPr>
                <w:b/>
              </w:rPr>
            </w:pPr>
            <w:r w:rsidRPr="003D2CF3">
              <w:rPr>
                <w:color w:val="000000"/>
              </w:rPr>
              <w:t>Коефіцієнт вихідної потужності</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hideMark/>
          </w:tcPr>
          <w:p w14:paraId="716D3072" w14:textId="77777777" w:rsidR="00F561E5" w:rsidRPr="00017717" w:rsidRDefault="00F561E5" w:rsidP="00C716E5">
            <w:pPr>
              <w:jc w:val="both"/>
            </w:pPr>
            <w:r w:rsidRPr="003D2CF3">
              <w:rPr>
                <w:color w:val="000000"/>
              </w:rPr>
              <w:t xml:space="preserve">не менше </w:t>
            </w:r>
            <w:r>
              <w:rPr>
                <w:color w:val="000000"/>
                <w:lang w:val="en-US"/>
              </w:rPr>
              <w:t>1</w:t>
            </w:r>
          </w:p>
        </w:tc>
        <w:tc>
          <w:tcPr>
            <w:tcW w:w="2996" w:type="dxa"/>
            <w:tcBorders>
              <w:top w:val="single" w:sz="4" w:space="0" w:color="auto"/>
              <w:left w:val="single" w:sz="4" w:space="0" w:color="auto"/>
              <w:bottom w:val="single" w:sz="4" w:space="0" w:color="auto"/>
              <w:right w:val="single" w:sz="4" w:space="0" w:color="auto"/>
            </w:tcBorders>
          </w:tcPr>
          <w:p w14:paraId="437F3A3F" w14:textId="77777777" w:rsidR="00F561E5" w:rsidRPr="003D2CF3" w:rsidRDefault="00F561E5" w:rsidP="00C716E5">
            <w:pPr>
              <w:jc w:val="both"/>
              <w:rPr>
                <w:color w:val="000000"/>
              </w:rPr>
            </w:pPr>
          </w:p>
        </w:tc>
      </w:tr>
      <w:tr w:rsidR="00F561E5" w:rsidRPr="00017717" w14:paraId="044DB903" w14:textId="02EA6BDE" w:rsidTr="00F561E5">
        <w:trPr>
          <w:trHeight w:val="432"/>
        </w:trPr>
        <w:tc>
          <w:tcPr>
            <w:tcW w:w="6924" w:type="dxa"/>
            <w:gridSpan w:val="2"/>
            <w:tcBorders>
              <w:top w:val="single" w:sz="4" w:space="0" w:color="auto"/>
              <w:left w:val="single" w:sz="4" w:space="0" w:color="auto"/>
              <w:bottom w:val="single" w:sz="4" w:space="0" w:color="auto"/>
              <w:right w:val="single" w:sz="4" w:space="0" w:color="auto"/>
            </w:tcBorders>
            <w:vAlign w:val="center"/>
          </w:tcPr>
          <w:p w14:paraId="67DC2A40" w14:textId="77777777" w:rsidR="00F561E5" w:rsidRPr="003D2CF3" w:rsidRDefault="00F561E5" w:rsidP="00C716E5">
            <w:pPr>
              <w:jc w:val="both"/>
              <w:rPr>
                <w:color w:val="000000"/>
              </w:rPr>
            </w:pPr>
            <w:r w:rsidRPr="003D2CF3">
              <w:rPr>
                <w:b/>
                <w:bCs/>
                <w:color w:val="000000"/>
              </w:rPr>
              <w:t>Вхідні параметри</w:t>
            </w:r>
          </w:p>
        </w:tc>
        <w:tc>
          <w:tcPr>
            <w:tcW w:w="2996" w:type="dxa"/>
            <w:tcBorders>
              <w:top w:val="single" w:sz="4" w:space="0" w:color="auto"/>
              <w:left w:val="single" w:sz="4" w:space="0" w:color="auto"/>
              <w:bottom w:val="single" w:sz="4" w:space="0" w:color="auto"/>
              <w:right w:val="single" w:sz="4" w:space="0" w:color="auto"/>
            </w:tcBorders>
          </w:tcPr>
          <w:p w14:paraId="7638C31E" w14:textId="77777777" w:rsidR="00F561E5" w:rsidRPr="003D2CF3" w:rsidRDefault="00F561E5" w:rsidP="00C716E5">
            <w:pPr>
              <w:jc w:val="both"/>
              <w:rPr>
                <w:b/>
                <w:bCs/>
                <w:color w:val="000000"/>
              </w:rPr>
            </w:pPr>
          </w:p>
        </w:tc>
      </w:tr>
      <w:tr w:rsidR="00F561E5" w:rsidRPr="00017717" w14:paraId="541D7311" w14:textId="7AA23AD3"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34BF60D0" w14:textId="77777777" w:rsidR="00F561E5" w:rsidRPr="003D2CF3" w:rsidRDefault="00F561E5" w:rsidP="00C716E5">
            <w:pPr>
              <w:rPr>
                <w:b/>
                <w:bCs/>
                <w:color w:val="000000"/>
              </w:rPr>
            </w:pPr>
            <w:r w:rsidRPr="003D2CF3">
              <w:rPr>
                <w:color w:val="000000"/>
              </w:rPr>
              <w:t xml:space="preserve">Діапазон вхідної напруги без </w:t>
            </w:r>
            <w:r w:rsidRPr="003D2CF3">
              <w:rPr>
                <w:color w:val="000000"/>
              </w:rPr>
              <w:lastRenderedPageBreak/>
              <w:t>переходу на батареї</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2CF1D24C" w14:textId="77777777" w:rsidR="00F561E5" w:rsidRPr="003D2CF3" w:rsidRDefault="00F561E5" w:rsidP="00C716E5">
            <w:pPr>
              <w:jc w:val="both"/>
              <w:rPr>
                <w:color w:val="000000"/>
              </w:rPr>
            </w:pPr>
            <w:r w:rsidRPr="003D2CF3">
              <w:rPr>
                <w:color w:val="000000"/>
              </w:rPr>
              <w:lastRenderedPageBreak/>
              <w:t xml:space="preserve">не гірше </w:t>
            </w:r>
            <w:r w:rsidRPr="00B8538B">
              <w:rPr>
                <w:color w:val="000000"/>
              </w:rPr>
              <w:t>176-280</w:t>
            </w:r>
            <w:r>
              <w:rPr>
                <w:color w:val="000000"/>
                <w:lang w:val="en-US"/>
              </w:rPr>
              <w:t>V</w:t>
            </w:r>
            <w:r>
              <w:rPr>
                <w:color w:val="000000"/>
              </w:rPr>
              <w:t xml:space="preserve"> при повному навантаженні</w:t>
            </w:r>
          </w:p>
        </w:tc>
        <w:tc>
          <w:tcPr>
            <w:tcW w:w="2996" w:type="dxa"/>
            <w:tcBorders>
              <w:top w:val="single" w:sz="4" w:space="0" w:color="auto"/>
              <w:left w:val="single" w:sz="4" w:space="0" w:color="auto"/>
              <w:bottom w:val="single" w:sz="4" w:space="0" w:color="auto"/>
              <w:right w:val="single" w:sz="4" w:space="0" w:color="auto"/>
            </w:tcBorders>
          </w:tcPr>
          <w:p w14:paraId="3CB7BB32" w14:textId="77777777" w:rsidR="00F561E5" w:rsidRPr="003D2CF3" w:rsidRDefault="00F561E5" w:rsidP="00C716E5">
            <w:pPr>
              <w:jc w:val="both"/>
              <w:rPr>
                <w:color w:val="000000"/>
              </w:rPr>
            </w:pPr>
          </w:p>
        </w:tc>
      </w:tr>
      <w:tr w:rsidR="00F561E5" w:rsidRPr="00017717" w14:paraId="134681B2" w14:textId="6F954175"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08D43BA1" w14:textId="77777777" w:rsidR="00F561E5" w:rsidRPr="003D2CF3" w:rsidRDefault="00F561E5" w:rsidP="00C716E5">
            <w:pPr>
              <w:rPr>
                <w:color w:val="000000"/>
              </w:rPr>
            </w:pPr>
            <w:r w:rsidRPr="003D2CF3">
              <w:rPr>
                <w:color w:val="000000"/>
              </w:rPr>
              <w:t>Частота</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51004AE8" w14:textId="77777777" w:rsidR="00F561E5" w:rsidRPr="003D2CF3" w:rsidRDefault="00F561E5" w:rsidP="00C716E5">
            <w:pPr>
              <w:jc w:val="both"/>
              <w:rPr>
                <w:color w:val="000000"/>
              </w:rPr>
            </w:pPr>
            <w:r w:rsidRPr="00B8538B">
              <w:rPr>
                <w:color w:val="000000"/>
              </w:rPr>
              <w:t>50-60</w:t>
            </w:r>
            <w:r>
              <w:rPr>
                <w:color w:val="000000"/>
                <w:lang w:val="en-US"/>
              </w:rPr>
              <w:t>Hz</w:t>
            </w:r>
            <w:r w:rsidRPr="00B8538B">
              <w:rPr>
                <w:color w:val="000000"/>
              </w:rPr>
              <w:t xml:space="preserve"> ±5%</w:t>
            </w:r>
          </w:p>
        </w:tc>
        <w:tc>
          <w:tcPr>
            <w:tcW w:w="2996" w:type="dxa"/>
            <w:tcBorders>
              <w:top w:val="single" w:sz="4" w:space="0" w:color="auto"/>
              <w:left w:val="single" w:sz="4" w:space="0" w:color="auto"/>
              <w:bottom w:val="single" w:sz="4" w:space="0" w:color="auto"/>
              <w:right w:val="single" w:sz="4" w:space="0" w:color="auto"/>
            </w:tcBorders>
          </w:tcPr>
          <w:p w14:paraId="4BFD0C9B" w14:textId="77777777" w:rsidR="00F561E5" w:rsidRPr="00B8538B" w:rsidRDefault="00F561E5" w:rsidP="00C716E5">
            <w:pPr>
              <w:jc w:val="both"/>
              <w:rPr>
                <w:color w:val="000000"/>
              </w:rPr>
            </w:pPr>
          </w:p>
        </w:tc>
      </w:tr>
      <w:tr w:rsidR="00F561E5" w:rsidRPr="00017717" w14:paraId="1D758877" w14:textId="45D96DC0"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12EA5439" w14:textId="77777777" w:rsidR="00F561E5" w:rsidRPr="003D2CF3" w:rsidRDefault="00F561E5" w:rsidP="00C716E5">
            <w:pPr>
              <w:rPr>
                <w:color w:val="000000"/>
              </w:rPr>
            </w:pPr>
            <w:r w:rsidRPr="007A62C7">
              <w:rPr>
                <w:color w:val="000000"/>
              </w:rPr>
              <w:t>Максимальний струм на вході</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42ADB7EB" w14:textId="77777777" w:rsidR="00F561E5" w:rsidRPr="00B8538B" w:rsidRDefault="00F561E5" w:rsidP="00C716E5">
            <w:pPr>
              <w:jc w:val="both"/>
              <w:rPr>
                <w:color w:val="000000"/>
              </w:rPr>
            </w:pPr>
            <w:r w:rsidRPr="007A62C7">
              <w:rPr>
                <w:color w:val="000000"/>
              </w:rPr>
              <w:t>Не менше 27,5 A</w:t>
            </w:r>
          </w:p>
        </w:tc>
        <w:tc>
          <w:tcPr>
            <w:tcW w:w="2996" w:type="dxa"/>
            <w:tcBorders>
              <w:top w:val="single" w:sz="4" w:space="0" w:color="auto"/>
              <w:left w:val="single" w:sz="4" w:space="0" w:color="auto"/>
              <w:bottom w:val="single" w:sz="4" w:space="0" w:color="auto"/>
              <w:right w:val="single" w:sz="4" w:space="0" w:color="auto"/>
            </w:tcBorders>
          </w:tcPr>
          <w:p w14:paraId="4154379D" w14:textId="77777777" w:rsidR="00F561E5" w:rsidRPr="007A62C7" w:rsidRDefault="00F561E5" w:rsidP="00C716E5">
            <w:pPr>
              <w:jc w:val="both"/>
              <w:rPr>
                <w:color w:val="000000"/>
              </w:rPr>
            </w:pPr>
          </w:p>
        </w:tc>
      </w:tr>
      <w:tr w:rsidR="00F561E5" w:rsidRPr="00017717" w14:paraId="329D7E85" w14:textId="56E66C35"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41010BC1" w14:textId="77777777" w:rsidR="00F561E5" w:rsidRPr="007A62C7" w:rsidRDefault="00F561E5" w:rsidP="00C716E5">
            <w:pPr>
              <w:rPr>
                <w:color w:val="000000"/>
              </w:rPr>
            </w:pPr>
            <w:r w:rsidRPr="007A62C7">
              <w:rPr>
                <w:color w:val="000000"/>
              </w:rPr>
              <w:t>Сумарний коефіцієнт гармонійних спотворень струму на вході</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602CD2BD" w14:textId="77777777" w:rsidR="00F561E5" w:rsidRPr="007A62C7" w:rsidRDefault="00F561E5" w:rsidP="00C716E5">
            <w:pPr>
              <w:jc w:val="both"/>
              <w:rPr>
                <w:color w:val="000000"/>
              </w:rPr>
            </w:pPr>
            <w:r>
              <w:rPr>
                <w:color w:val="000000"/>
              </w:rPr>
              <w:t xml:space="preserve">Не гірше </w:t>
            </w:r>
            <w:proofErr w:type="spellStart"/>
            <w:r w:rsidRPr="007A62C7">
              <w:rPr>
                <w:color w:val="000000"/>
              </w:rPr>
              <w:t>THDi</w:t>
            </w:r>
            <w:proofErr w:type="spellEnd"/>
            <w:r w:rsidRPr="007A62C7">
              <w:rPr>
                <w:color w:val="000000"/>
              </w:rPr>
              <w:t xml:space="preserve"> &lt; 3%</w:t>
            </w:r>
          </w:p>
        </w:tc>
        <w:tc>
          <w:tcPr>
            <w:tcW w:w="2996" w:type="dxa"/>
            <w:tcBorders>
              <w:top w:val="single" w:sz="4" w:space="0" w:color="auto"/>
              <w:left w:val="single" w:sz="4" w:space="0" w:color="auto"/>
              <w:bottom w:val="single" w:sz="4" w:space="0" w:color="auto"/>
              <w:right w:val="single" w:sz="4" w:space="0" w:color="auto"/>
            </w:tcBorders>
          </w:tcPr>
          <w:p w14:paraId="60D215DA" w14:textId="77777777" w:rsidR="00F561E5" w:rsidRDefault="00F561E5" w:rsidP="00C716E5">
            <w:pPr>
              <w:jc w:val="both"/>
              <w:rPr>
                <w:color w:val="000000"/>
              </w:rPr>
            </w:pPr>
          </w:p>
        </w:tc>
      </w:tr>
      <w:tr w:rsidR="00F561E5" w:rsidRPr="00017717" w14:paraId="643A11CB" w14:textId="769D3BE9"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5F0B7055" w14:textId="77777777" w:rsidR="00F561E5" w:rsidRPr="007A62C7" w:rsidRDefault="00F561E5" w:rsidP="00C716E5">
            <w:pPr>
              <w:rPr>
                <w:color w:val="000000"/>
              </w:rPr>
            </w:pPr>
            <w:r w:rsidRPr="007A62C7">
              <w:rPr>
                <w:color w:val="000000"/>
              </w:rPr>
              <w:t>Коефіцієнт потужності на вході</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54E159AD" w14:textId="77777777" w:rsidR="00F561E5" w:rsidRDefault="00F561E5" w:rsidP="00C716E5">
            <w:pPr>
              <w:jc w:val="both"/>
              <w:rPr>
                <w:color w:val="000000"/>
              </w:rPr>
            </w:pPr>
            <w:r w:rsidRPr="007A62C7">
              <w:rPr>
                <w:color w:val="000000"/>
              </w:rPr>
              <w:t>≥ 0,99 (при повн</w:t>
            </w:r>
            <w:r>
              <w:rPr>
                <w:color w:val="000000"/>
              </w:rPr>
              <w:t>ому</w:t>
            </w:r>
            <w:r w:rsidRPr="007A62C7">
              <w:rPr>
                <w:color w:val="000000"/>
              </w:rPr>
              <w:t xml:space="preserve"> лінійному навантаженні)</w:t>
            </w:r>
          </w:p>
        </w:tc>
        <w:tc>
          <w:tcPr>
            <w:tcW w:w="2996" w:type="dxa"/>
            <w:tcBorders>
              <w:top w:val="single" w:sz="4" w:space="0" w:color="auto"/>
              <w:left w:val="single" w:sz="4" w:space="0" w:color="auto"/>
              <w:bottom w:val="single" w:sz="4" w:space="0" w:color="auto"/>
              <w:right w:val="single" w:sz="4" w:space="0" w:color="auto"/>
            </w:tcBorders>
          </w:tcPr>
          <w:p w14:paraId="0910532F" w14:textId="77777777" w:rsidR="00F561E5" w:rsidRPr="007A62C7" w:rsidRDefault="00F561E5" w:rsidP="00C716E5">
            <w:pPr>
              <w:jc w:val="both"/>
              <w:rPr>
                <w:color w:val="000000"/>
              </w:rPr>
            </w:pPr>
          </w:p>
        </w:tc>
      </w:tr>
      <w:tr w:rsidR="00F561E5" w:rsidRPr="00017717" w14:paraId="29E6A07F" w14:textId="5253D72A" w:rsidTr="00F561E5">
        <w:trPr>
          <w:trHeight w:val="432"/>
        </w:trPr>
        <w:tc>
          <w:tcPr>
            <w:tcW w:w="6924" w:type="dxa"/>
            <w:gridSpan w:val="2"/>
            <w:tcBorders>
              <w:top w:val="single" w:sz="4" w:space="0" w:color="auto"/>
              <w:left w:val="single" w:sz="4" w:space="0" w:color="auto"/>
              <w:bottom w:val="single" w:sz="4" w:space="0" w:color="auto"/>
              <w:right w:val="single" w:sz="4" w:space="0" w:color="auto"/>
            </w:tcBorders>
            <w:vAlign w:val="center"/>
          </w:tcPr>
          <w:p w14:paraId="22C991AF" w14:textId="77777777" w:rsidR="00F561E5" w:rsidRPr="007A62C7" w:rsidRDefault="00F561E5" w:rsidP="00C716E5">
            <w:pPr>
              <w:jc w:val="both"/>
              <w:rPr>
                <w:color w:val="000000"/>
              </w:rPr>
            </w:pPr>
            <w:r w:rsidRPr="003D2CF3">
              <w:rPr>
                <w:b/>
                <w:bCs/>
                <w:color w:val="000000"/>
              </w:rPr>
              <w:t>Вихідні параметри</w:t>
            </w:r>
          </w:p>
        </w:tc>
        <w:tc>
          <w:tcPr>
            <w:tcW w:w="2996" w:type="dxa"/>
            <w:tcBorders>
              <w:top w:val="single" w:sz="4" w:space="0" w:color="auto"/>
              <w:left w:val="single" w:sz="4" w:space="0" w:color="auto"/>
              <w:bottom w:val="single" w:sz="4" w:space="0" w:color="auto"/>
              <w:right w:val="single" w:sz="4" w:space="0" w:color="auto"/>
            </w:tcBorders>
          </w:tcPr>
          <w:p w14:paraId="75723CB9" w14:textId="77777777" w:rsidR="00F561E5" w:rsidRPr="003D2CF3" w:rsidRDefault="00F561E5" w:rsidP="00C716E5">
            <w:pPr>
              <w:jc w:val="both"/>
              <w:rPr>
                <w:b/>
                <w:bCs/>
                <w:color w:val="000000"/>
              </w:rPr>
            </w:pPr>
          </w:p>
        </w:tc>
      </w:tr>
      <w:tr w:rsidR="00F561E5" w:rsidRPr="00017717" w14:paraId="57BBA80B" w14:textId="3A907693"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0FA7EB47" w14:textId="77777777" w:rsidR="00F561E5" w:rsidRPr="003D2CF3" w:rsidRDefault="00F561E5" w:rsidP="00C716E5">
            <w:pPr>
              <w:rPr>
                <w:b/>
                <w:bCs/>
                <w:color w:val="000000"/>
              </w:rPr>
            </w:pPr>
            <w:r>
              <w:rPr>
                <w:color w:val="000000"/>
              </w:rPr>
              <w:t>Робоча н</w:t>
            </w:r>
            <w:r w:rsidRPr="003D2CF3">
              <w:rPr>
                <w:color w:val="000000"/>
              </w:rPr>
              <w:t>омінальна вихідна напруга</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37F9ACAE" w14:textId="77777777" w:rsidR="00F561E5" w:rsidRPr="007A62C7" w:rsidRDefault="00F561E5" w:rsidP="00881A74">
            <w:pPr>
              <w:pStyle w:val="aff2"/>
              <w:numPr>
                <w:ilvl w:val="0"/>
                <w:numId w:val="27"/>
              </w:numPr>
              <w:rPr>
                <w:color w:val="000000"/>
              </w:rPr>
            </w:pPr>
            <w:r w:rsidRPr="007A62C7">
              <w:rPr>
                <w:color w:val="000000"/>
              </w:rPr>
              <w:t xml:space="preserve">230 </w:t>
            </w:r>
            <w:r>
              <w:rPr>
                <w:color w:val="000000"/>
              </w:rPr>
              <w:t>V</w:t>
            </w:r>
            <w:r w:rsidRPr="007A62C7">
              <w:rPr>
                <w:color w:val="000000"/>
              </w:rPr>
              <w:t xml:space="preserve"> ± 1%,</w:t>
            </w:r>
          </w:p>
          <w:p w14:paraId="0062574C" w14:textId="77777777" w:rsidR="00F561E5" w:rsidRPr="007A62C7" w:rsidRDefault="00F561E5" w:rsidP="00881A74">
            <w:pPr>
              <w:pStyle w:val="aff2"/>
              <w:numPr>
                <w:ilvl w:val="0"/>
                <w:numId w:val="27"/>
              </w:numPr>
              <w:rPr>
                <w:color w:val="000000"/>
              </w:rPr>
            </w:pPr>
            <w:proofErr w:type="spellStart"/>
            <w:r w:rsidRPr="00D21BC3">
              <w:rPr>
                <w:color w:val="000000"/>
              </w:rPr>
              <w:t>регульоване</w:t>
            </w:r>
            <w:proofErr w:type="spellEnd"/>
            <w:r w:rsidRPr="00D21BC3">
              <w:rPr>
                <w:color w:val="000000"/>
              </w:rPr>
              <w:t xml:space="preserve"> 200/208/220/230/240 V </w:t>
            </w:r>
            <w:proofErr w:type="spellStart"/>
            <w:r w:rsidRPr="00D21BC3">
              <w:rPr>
                <w:color w:val="000000"/>
              </w:rPr>
              <w:t>змінного</w:t>
            </w:r>
            <w:proofErr w:type="spellEnd"/>
            <w:r w:rsidRPr="00D21BC3">
              <w:rPr>
                <w:color w:val="000000"/>
              </w:rPr>
              <w:t xml:space="preserve"> </w:t>
            </w:r>
            <w:proofErr w:type="spellStart"/>
            <w:r w:rsidRPr="00D21BC3">
              <w:rPr>
                <w:color w:val="000000"/>
              </w:rPr>
              <w:t>струму</w:t>
            </w:r>
            <w:proofErr w:type="spellEnd"/>
          </w:p>
        </w:tc>
        <w:tc>
          <w:tcPr>
            <w:tcW w:w="2996" w:type="dxa"/>
            <w:tcBorders>
              <w:top w:val="single" w:sz="4" w:space="0" w:color="auto"/>
              <w:left w:val="single" w:sz="4" w:space="0" w:color="auto"/>
              <w:bottom w:val="single" w:sz="4" w:space="0" w:color="auto"/>
              <w:right w:val="single" w:sz="4" w:space="0" w:color="auto"/>
            </w:tcBorders>
          </w:tcPr>
          <w:p w14:paraId="5321B87F" w14:textId="77777777" w:rsidR="00F561E5" w:rsidRPr="00F561E5" w:rsidRDefault="00F561E5" w:rsidP="00F561E5">
            <w:pPr>
              <w:rPr>
                <w:color w:val="000000"/>
              </w:rPr>
            </w:pPr>
          </w:p>
        </w:tc>
      </w:tr>
      <w:tr w:rsidR="00F561E5" w:rsidRPr="00017717" w14:paraId="4850D207" w14:textId="4FAFCAD5"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552A98FF" w14:textId="77777777" w:rsidR="00F561E5" w:rsidRPr="003D2CF3" w:rsidRDefault="00F561E5" w:rsidP="00C716E5">
            <w:pPr>
              <w:rPr>
                <w:color w:val="000000"/>
              </w:rPr>
            </w:pPr>
            <w:r w:rsidRPr="00B8538B">
              <w:rPr>
                <w:color w:val="000000"/>
              </w:rPr>
              <w:t>Частота</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5E3C3F2F" w14:textId="77777777" w:rsidR="00F561E5" w:rsidRPr="007A62C7" w:rsidRDefault="00F561E5" w:rsidP="00C716E5">
            <w:pPr>
              <w:rPr>
                <w:color w:val="000000"/>
              </w:rPr>
            </w:pPr>
            <w:r w:rsidRPr="00B8538B">
              <w:rPr>
                <w:color w:val="000000"/>
              </w:rPr>
              <w:t xml:space="preserve">50/60Hz </w:t>
            </w:r>
            <w:r w:rsidRPr="00D21BC3">
              <w:rPr>
                <w:color w:val="000000"/>
              </w:rPr>
              <w:t>± 0,1%</w:t>
            </w:r>
          </w:p>
        </w:tc>
        <w:tc>
          <w:tcPr>
            <w:tcW w:w="2996" w:type="dxa"/>
            <w:tcBorders>
              <w:top w:val="single" w:sz="4" w:space="0" w:color="auto"/>
              <w:left w:val="single" w:sz="4" w:space="0" w:color="auto"/>
              <w:bottom w:val="single" w:sz="4" w:space="0" w:color="auto"/>
              <w:right w:val="single" w:sz="4" w:space="0" w:color="auto"/>
            </w:tcBorders>
          </w:tcPr>
          <w:p w14:paraId="26054065" w14:textId="77777777" w:rsidR="00F561E5" w:rsidRPr="00B8538B" w:rsidRDefault="00F561E5" w:rsidP="00C716E5">
            <w:pPr>
              <w:rPr>
                <w:color w:val="000000"/>
              </w:rPr>
            </w:pPr>
          </w:p>
        </w:tc>
      </w:tr>
      <w:tr w:rsidR="00F561E5" w:rsidRPr="00017717" w14:paraId="570C3E8B" w14:textId="32843590"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5F963C38" w14:textId="77777777" w:rsidR="00F561E5" w:rsidRPr="00B8538B" w:rsidRDefault="00F561E5" w:rsidP="00C716E5">
            <w:pPr>
              <w:rPr>
                <w:color w:val="000000"/>
              </w:rPr>
            </w:pPr>
            <w:r w:rsidRPr="003D2CF3">
              <w:rPr>
                <w:color w:val="000000"/>
              </w:rPr>
              <w:t>"Чиста" синусоїда</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21911CD8" w14:textId="77777777" w:rsidR="00F561E5" w:rsidRPr="00B8538B" w:rsidRDefault="00F561E5" w:rsidP="00C716E5">
            <w:pPr>
              <w:rPr>
                <w:color w:val="000000"/>
              </w:rPr>
            </w:pPr>
            <w:r w:rsidRPr="003D2CF3">
              <w:rPr>
                <w:color w:val="000000"/>
              </w:rPr>
              <w:t>Так</w:t>
            </w:r>
          </w:p>
        </w:tc>
        <w:tc>
          <w:tcPr>
            <w:tcW w:w="2996" w:type="dxa"/>
            <w:tcBorders>
              <w:top w:val="single" w:sz="4" w:space="0" w:color="auto"/>
              <w:left w:val="single" w:sz="4" w:space="0" w:color="auto"/>
              <w:bottom w:val="single" w:sz="4" w:space="0" w:color="auto"/>
              <w:right w:val="single" w:sz="4" w:space="0" w:color="auto"/>
            </w:tcBorders>
          </w:tcPr>
          <w:p w14:paraId="1507AB1C" w14:textId="77777777" w:rsidR="00F561E5" w:rsidRPr="003D2CF3" w:rsidRDefault="00F561E5" w:rsidP="00C716E5">
            <w:pPr>
              <w:rPr>
                <w:color w:val="000000"/>
              </w:rPr>
            </w:pPr>
          </w:p>
        </w:tc>
      </w:tr>
      <w:tr w:rsidR="00F561E5" w:rsidRPr="00F561E5" w14:paraId="3A85FA39" w14:textId="623C03D2"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0BC83D8E" w14:textId="77777777" w:rsidR="00F561E5" w:rsidRPr="003D2CF3" w:rsidRDefault="00F561E5" w:rsidP="00C716E5">
            <w:pPr>
              <w:rPr>
                <w:color w:val="000000"/>
              </w:rPr>
            </w:pPr>
            <w:r w:rsidRPr="003D2CF3">
              <w:rPr>
                <w:color w:val="000000"/>
              </w:rPr>
              <w:t>Коефіцієнт викривлення синусо</w:t>
            </w:r>
            <w:r>
              <w:rPr>
                <w:color w:val="000000"/>
              </w:rPr>
              <w:t>ї</w:t>
            </w:r>
            <w:r w:rsidRPr="003D2CF3">
              <w:rPr>
                <w:color w:val="000000"/>
              </w:rPr>
              <w:t>дальної</w:t>
            </w:r>
            <w:r>
              <w:rPr>
                <w:color w:val="000000"/>
              </w:rPr>
              <w:t xml:space="preserve"> </w:t>
            </w:r>
            <w:r w:rsidRPr="003D2CF3">
              <w:rPr>
                <w:color w:val="000000"/>
              </w:rPr>
              <w:t>кривої напруги</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1BEE2902" w14:textId="77777777" w:rsidR="00F561E5" w:rsidRPr="00D05DC9" w:rsidRDefault="00F561E5" w:rsidP="00881A74">
            <w:pPr>
              <w:pStyle w:val="aff2"/>
              <w:numPr>
                <w:ilvl w:val="0"/>
                <w:numId w:val="27"/>
              </w:numPr>
              <w:rPr>
                <w:color w:val="000000"/>
                <w:lang w:val="ru-RU"/>
              </w:rPr>
            </w:pPr>
            <w:r w:rsidRPr="00D05DC9">
              <w:rPr>
                <w:color w:val="000000"/>
                <w:lang w:val="ru-RU"/>
              </w:rPr>
              <w:t xml:space="preserve">не </w:t>
            </w:r>
            <w:proofErr w:type="spellStart"/>
            <w:r w:rsidRPr="00D05DC9">
              <w:rPr>
                <w:color w:val="000000"/>
                <w:lang w:val="ru-RU"/>
              </w:rPr>
              <w:t>гірше</w:t>
            </w:r>
            <w:proofErr w:type="spellEnd"/>
            <w:r w:rsidRPr="00D05DC9">
              <w:rPr>
                <w:color w:val="000000"/>
                <w:lang w:val="ru-RU"/>
              </w:rPr>
              <w:t xml:space="preserve"> ≤ 3% (при </w:t>
            </w:r>
            <w:proofErr w:type="spellStart"/>
            <w:r w:rsidRPr="00D05DC9">
              <w:rPr>
                <w:color w:val="000000"/>
                <w:lang w:val="ru-RU"/>
              </w:rPr>
              <w:t>повному</w:t>
            </w:r>
            <w:proofErr w:type="spellEnd"/>
            <w:r w:rsidRPr="00D05DC9">
              <w:rPr>
                <w:color w:val="000000"/>
                <w:lang w:val="ru-RU"/>
              </w:rPr>
              <w:t xml:space="preserve"> </w:t>
            </w:r>
            <w:proofErr w:type="spellStart"/>
            <w:r w:rsidRPr="00D05DC9">
              <w:rPr>
                <w:color w:val="000000"/>
                <w:lang w:val="ru-RU"/>
              </w:rPr>
              <w:t>лінійному</w:t>
            </w:r>
            <w:proofErr w:type="spellEnd"/>
            <w:r w:rsidRPr="00D05DC9">
              <w:rPr>
                <w:color w:val="000000"/>
                <w:lang w:val="ru-RU"/>
              </w:rPr>
              <w:t xml:space="preserve"> </w:t>
            </w:r>
            <w:proofErr w:type="spellStart"/>
            <w:r w:rsidRPr="00D05DC9">
              <w:rPr>
                <w:color w:val="000000"/>
                <w:lang w:val="ru-RU"/>
              </w:rPr>
              <w:t>навантаженні</w:t>
            </w:r>
            <w:proofErr w:type="spellEnd"/>
            <w:r w:rsidRPr="00D05DC9">
              <w:rPr>
                <w:color w:val="000000"/>
                <w:lang w:val="ru-RU"/>
              </w:rPr>
              <w:t>)</w:t>
            </w:r>
          </w:p>
          <w:p w14:paraId="1AA802F4" w14:textId="77777777" w:rsidR="00F561E5" w:rsidRPr="00D05DC9" w:rsidRDefault="00F561E5" w:rsidP="00881A74">
            <w:pPr>
              <w:pStyle w:val="aff2"/>
              <w:numPr>
                <w:ilvl w:val="0"/>
                <w:numId w:val="27"/>
              </w:numPr>
              <w:rPr>
                <w:color w:val="000000"/>
                <w:lang w:val="ru-RU"/>
              </w:rPr>
            </w:pPr>
            <w:r w:rsidRPr="00D05DC9">
              <w:rPr>
                <w:color w:val="000000"/>
                <w:lang w:val="ru-RU"/>
              </w:rPr>
              <w:t xml:space="preserve">не </w:t>
            </w:r>
            <w:proofErr w:type="spellStart"/>
            <w:r w:rsidRPr="00D05DC9">
              <w:rPr>
                <w:color w:val="000000"/>
                <w:lang w:val="ru-RU"/>
              </w:rPr>
              <w:t>гірше</w:t>
            </w:r>
            <w:proofErr w:type="spellEnd"/>
            <w:r w:rsidRPr="00D05DC9">
              <w:rPr>
                <w:color w:val="000000"/>
                <w:lang w:val="ru-RU"/>
              </w:rPr>
              <w:t xml:space="preserve"> ≤</w:t>
            </w:r>
            <w:r w:rsidRPr="00D21BC3">
              <w:rPr>
                <w:color w:val="000000"/>
                <w:lang w:val="ru-RU"/>
              </w:rPr>
              <w:t>7</w:t>
            </w:r>
            <w:r w:rsidRPr="00D05DC9">
              <w:rPr>
                <w:color w:val="000000"/>
                <w:lang w:val="ru-RU"/>
              </w:rPr>
              <w:t xml:space="preserve">% (при </w:t>
            </w:r>
            <w:proofErr w:type="spellStart"/>
            <w:r w:rsidRPr="00D05DC9">
              <w:rPr>
                <w:color w:val="000000"/>
                <w:lang w:val="ru-RU"/>
              </w:rPr>
              <w:t>повному</w:t>
            </w:r>
            <w:proofErr w:type="spellEnd"/>
            <w:r w:rsidRPr="00D05DC9">
              <w:rPr>
                <w:color w:val="000000"/>
                <w:lang w:val="ru-RU"/>
              </w:rPr>
              <w:t xml:space="preserve"> </w:t>
            </w:r>
            <w:proofErr w:type="spellStart"/>
            <w:r w:rsidRPr="00D05DC9">
              <w:rPr>
                <w:color w:val="000000"/>
                <w:lang w:val="ru-RU"/>
              </w:rPr>
              <w:t>нелінійному</w:t>
            </w:r>
            <w:proofErr w:type="spellEnd"/>
            <w:r w:rsidRPr="00D05DC9">
              <w:rPr>
                <w:color w:val="000000"/>
                <w:lang w:val="ru-RU"/>
              </w:rPr>
              <w:t xml:space="preserve"> </w:t>
            </w:r>
            <w:proofErr w:type="spellStart"/>
            <w:r w:rsidRPr="00D05DC9">
              <w:rPr>
                <w:color w:val="000000"/>
                <w:lang w:val="ru-RU"/>
              </w:rPr>
              <w:t>навантаженні</w:t>
            </w:r>
            <w:proofErr w:type="spellEnd"/>
            <w:r w:rsidRPr="00D05DC9">
              <w:rPr>
                <w:color w:val="000000"/>
                <w:lang w:val="ru-RU"/>
              </w:rPr>
              <w:t>)</w:t>
            </w:r>
          </w:p>
        </w:tc>
        <w:tc>
          <w:tcPr>
            <w:tcW w:w="2996" w:type="dxa"/>
            <w:tcBorders>
              <w:top w:val="single" w:sz="4" w:space="0" w:color="auto"/>
              <w:left w:val="single" w:sz="4" w:space="0" w:color="auto"/>
              <w:bottom w:val="single" w:sz="4" w:space="0" w:color="auto"/>
              <w:right w:val="single" w:sz="4" w:space="0" w:color="auto"/>
            </w:tcBorders>
          </w:tcPr>
          <w:p w14:paraId="336B8766" w14:textId="77777777" w:rsidR="00F561E5" w:rsidRPr="00F561E5" w:rsidRDefault="00F561E5" w:rsidP="00F561E5">
            <w:pPr>
              <w:rPr>
                <w:color w:val="000000"/>
                <w:lang w:val="ru-RU"/>
              </w:rPr>
            </w:pPr>
          </w:p>
        </w:tc>
      </w:tr>
      <w:tr w:rsidR="00F561E5" w:rsidRPr="00017717" w14:paraId="2EC03125" w14:textId="3F36346A"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40DD1D4C" w14:textId="77777777" w:rsidR="00F561E5" w:rsidRPr="003D2CF3" w:rsidRDefault="00F561E5" w:rsidP="00C716E5">
            <w:pPr>
              <w:rPr>
                <w:color w:val="000000"/>
              </w:rPr>
            </w:pPr>
            <w:r>
              <w:rPr>
                <w:color w:val="000000"/>
              </w:rPr>
              <w:t>Здатність до перевантажень:</w:t>
            </w:r>
          </w:p>
        </w:tc>
        <w:tc>
          <w:tcPr>
            <w:tcW w:w="4731" w:type="dxa"/>
            <w:tcBorders>
              <w:top w:val="single" w:sz="4" w:space="0" w:color="auto"/>
              <w:left w:val="single" w:sz="4" w:space="0" w:color="auto"/>
              <w:bottom w:val="single" w:sz="4" w:space="0" w:color="auto"/>
              <w:right w:val="single" w:sz="4" w:space="0" w:color="auto"/>
            </w:tcBorders>
            <w:vAlign w:val="center"/>
          </w:tcPr>
          <w:p w14:paraId="7DB9B61C" w14:textId="77777777" w:rsidR="00F561E5" w:rsidRDefault="00F561E5" w:rsidP="00C716E5">
            <w:pPr>
              <w:rPr>
                <w:color w:val="000000"/>
              </w:rPr>
            </w:pPr>
            <w:r>
              <w:rPr>
                <w:color w:val="000000"/>
              </w:rPr>
              <w:t>Не гірше:</w:t>
            </w:r>
          </w:p>
          <w:p w14:paraId="588C57A4" w14:textId="77777777" w:rsidR="00F561E5" w:rsidRPr="00D21BC3" w:rsidRDefault="00F561E5" w:rsidP="00881A74">
            <w:pPr>
              <w:pStyle w:val="aff2"/>
              <w:numPr>
                <w:ilvl w:val="0"/>
                <w:numId w:val="27"/>
              </w:numPr>
              <w:rPr>
                <w:color w:val="000000"/>
              </w:rPr>
            </w:pPr>
            <w:r w:rsidRPr="00D21BC3">
              <w:rPr>
                <w:color w:val="000000"/>
              </w:rPr>
              <w:t xml:space="preserve">101% -105% </w:t>
            </w:r>
            <w:proofErr w:type="spellStart"/>
            <w:r w:rsidRPr="00D21BC3">
              <w:rPr>
                <w:color w:val="000000"/>
              </w:rPr>
              <w:t>тривало</w:t>
            </w:r>
            <w:proofErr w:type="spellEnd"/>
          </w:p>
          <w:p w14:paraId="1B0B1801" w14:textId="77777777" w:rsidR="00F561E5" w:rsidRPr="00D05DC9" w:rsidRDefault="00F561E5" w:rsidP="00881A74">
            <w:pPr>
              <w:pStyle w:val="aff2"/>
              <w:numPr>
                <w:ilvl w:val="0"/>
                <w:numId w:val="27"/>
              </w:numPr>
              <w:rPr>
                <w:color w:val="000000"/>
                <w:lang w:val="ru-RU"/>
              </w:rPr>
            </w:pPr>
            <w:r w:rsidRPr="00D05DC9">
              <w:rPr>
                <w:color w:val="000000"/>
                <w:lang w:val="ru-RU"/>
              </w:rPr>
              <w:t xml:space="preserve">106% -120% не </w:t>
            </w:r>
            <w:proofErr w:type="spellStart"/>
            <w:r w:rsidRPr="00D05DC9">
              <w:rPr>
                <w:color w:val="000000"/>
                <w:lang w:val="ru-RU"/>
              </w:rPr>
              <w:t>менше</w:t>
            </w:r>
            <w:proofErr w:type="spellEnd"/>
            <w:r w:rsidRPr="00D05DC9">
              <w:rPr>
                <w:color w:val="000000"/>
                <w:lang w:val="ru-RU"/>
              </w:rPr>
              <w:t xml:space="preserve"> 600-30 сек. (</w:t>
            </w:r>
            <w:proofErr w:type="spellStart"/>
            <w:r w:rsidRPr="00D05DC9">
              <w:rPr>
                <w:color w:val="000000"/>
                <w:lang w:val="ru-RU"/>
              </w:rPr>
              <w:t>Лінійний</w:t>
            </w:r>
            <w:proofErr w:type="spellEnd"/>
            <w:r w:rsidRPr="00D05DC9">
              <w:rPr>
                <w:color w:val="000000"/>
                <w:lang w:val="ru-RU"/>
              </w:rPr>
              <w:t xml:space="preserve"> спад)</w:t>
            </w:r>
          </w:p>
          <w:p w14:paraId="13A4A7A5" w14:textId="77777777" w:rsidR="00F561E5" w:rsidRPr="00D05DC9" w:rsidRDefault="00F561E5" w:rsidP="00881A74">
            <w:pPr>
              <w:pStyle w:val="aff2"/>
              <w:numPr>
                <w:ilvl w:val="0"/>
                <w:numId w:val="27"/>
              </w:numPr>
              <w:rPr>
                <w:color w:val="000000"/>
                <w:lang w:val="ru-RU"/>
              </w:rPr>
            </w:pPr>
            <w:r w:rsidRPr="00D05DC9">
              <w:rPr>
                <w:color w:val="000000"/>
                <w:lang w:val="ru-RU"/>
              </w:rPr>
              <w:t xml:space="preserve">126% -150% не </w:t>
            </w:r>
            <w:proofErr w:type="spellStart"/>
            <w:r w:rsidRPr="00D05DC9">
              <w:rPr>
                <w:color w:val="000000"/>
                <w:lang w:val="ru-RU"/>
              </w:rPr>
              <w:t>менше</w:t>
            </w:r>
            <w:proofErr w:type="spellEnd"/>
            <w:r w:rsidRPr="00D05DC9">
              <w:rPr>
                <w:color w:val="000000"/>
                <w:lang w:val="ru-RU"/>
              </w:rPr>
              <w:t xml:space="preserve"> 30-0.16 сек. (</w:t>
            </w:r>
            <w:proofErr w:type="spellStart"/>
            <w:r w:rsidRPr="00D05DC9">
              <w:rPr>
                <w:color w:val="000000"/>
                <w:lang w:val="ru-RU"/>
              </w:rPr>
              <w:t>Лінійний</w:t>
            </w:r>
            <w:proofErr w:type="spellEnd"/>
            <w:r w:rsidRPr="00D05DC9">
              <w:rPr>
                <w:color w:val="000000"/>
                <w:lang w:val="ru-RU"/>
              </w:rPr>
              <w:t xml:space="preserve"> спад)</w:t>
            </w:r>
          </w:p>
        </w:tc>
        <w:tc>
          <w:tcPr>
            <w:tcW w:w="2996" w:type="dxa"/>
            <w:tcBorders>
              <w:top w:val="single" w:sz="4" w:space="0" w:color="auto"/>
              <w:left w:val="single" w:sz="4" w:space="0" w:color="auto"/>
              <w:bottom w:val="single" w:sz="4" w:space="0" w:color="auto"/>
              <w:right w:val="single" w:sz="4" w:space="0" w:color="auto"/>
            </w:tcBorders>
          </w:tcPr>
          <w:p w14:paraId="1D85909D" w14:textId="77777777" w:rsidR="00F561E5" w:rsidRDefault="00F561E5" w:rsidP="00C716E5">
            <w:pPr>
              <w:rPr>
                <w:color w:val="000000"/>
              </w:rPr>
            </w:pPr>
          </w:p>
        </w:tc>
      </w:tr>
      <w:tr w:rsidR="00F561E5" w:rsidRPr="00017717" w14:paraId="524837CE" w14:textId="2809A32A" w:rsidTr="00F561E5">
        <w:trPr>
          <w:trHeight w:val="432"/>
        </w:trPr>
        <w:tc>
          <w:tcPr>
            <w:tcW w:w="6924" w:type="dxa"/>
            <w:gridSpan w:val="2"/>
            <w:tcBorders>
              <w:top w:val="single" w:sz="4" w:space="0" w:color="auto"/>
              <w:left w:val="single" w:sz="4" w:space="0" w:color="auto"/>
              <w:bottom w:val="single" w:sz="4" w:space="0" w:color="auto"/>
              <w:right w:val="single" w:sz="4" w:space="0" w:color="auto"/>
            </w:tcBorders>
            <w:vAlign w:val="center"/>
          </w:tcPr>
          <w:p w14:paraId="1E2A27DE" w14:textId="77777777" w:rsidR="00F561E5" w:rsidRDefault="00F561E5" w:rsidP="00C716E5">
            <w:pPr>
              <w:rPr>
                <w:color w:val="000000"/>
              </w:rPr>
            </w:pPr>
            <w:r w:rsidRPr="003D2CF3">
              <w:rPr>
                <w:b/>
                <w:bCs/>
                <w:color w:val="000000"/>
              </w:rPr>
              <w:t>Захисні параметри</w:t>
            </w:r>
          </w:p>
        </w:tc>
        <w:tc>
          <w:tcPr>
            <w:tcW w:w="2996" w:type="dxa"/>
            <w:tcBorders>
              <w:top w:val="single" w:sz="4" w:space="0" w:color="auto"/>
              <w:left w:val="single" w:sz="4" w:space="0" w:color="auto"/>
              <w:bottom w:val="single" w:sz="4" w:space="0" w:color="auto"/>
              <w:right w:val="single" w:sz="4" w:space="0" w:color="auto"/>
            </w:tcBorders>
          </w:tcPr>
          <w:p w14:paraId="14C54AB7" w14:textId="77777777" w:rsidR="00F561E5" w:rsidRPr="003D2CF3" w:rsidRDefault="00F561E5" w:rsidP="00C716E5">
            <w:pPr>
              <w:rPr>
                <w:b/>
                <w:bCs/>
                <w:color w:val="000000"/>
              </w:rPr>
            </w:pPr>
          </w:p>
        </w:tc>
      </w:tr>
      <w:tr w:rsidR="00F561E5" w:rsidRPr="00017717" w14:paraId="4EAD6330" w14:textId="6FD01AC1"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3791B09B" w14:textId="77777777" w:rsidR="00F561E5" w:rsidRPr="003D2CF3" w:rsidRDefault="00F561E5" w:rsidP="00C716E5">
            <w:pPr>
              <w:rPr>
                <w:b/>
                <w:bCs/>
                <w:color w:val="000000"/>
              </w:rPr>
            </w:pPr>
            <w:r w:rsidRPr="003D2CF3">
              <w:rPr>
                <w:color w:val="000000"/>
              </w:rPr>
              <w:lastRenderedPageBreak/>
              <w:t>Типовий час перемикання на батарейне живлення</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6B30EAD2" w14:textId="77777777" w:rsidR="00F561E5" w:rsidRDefault="00F561E5" w:rsidP="00C716E5">
            <w:pPr>
              <w:rPr>
                <w:color w:val="000000"/>
              </w:rPr>
            </w:pPr>
            <w:r w:rsidRPr="003D2CF3">
              <w:rPr>
                <w:color w:val="000000"/>
              </w:rPr>
              <w:t xml:space="preserve">Не більше </w:t>
            </w:r>
            <w:r>
              <w:rPr>
                <w:color w:val="000000"/>
              </w:rPr>
              <w:t>0</w:t>
            </w:r>
            <w:r w:rsidRPr="003D2CF3">
              <w:rPr>
                <w:color w:val="000000"/>
              </w:rPr>
              <w:t>ms</w:t>
            </w:r>
          </w:p>
        </w:tc>
        <w:tc>
          <w:tcPr>
            <w:tcW w:w="2996" w:type="dxa"/>
            <w:tcBorders>
              <w:top w:val="single" w:sz="4" w:space="0" w:color="auto"/>
              <w:left w:val="single" w:sz="4" w:space="0" w:color="auto"/>
              <w:bottom w:val="single" w:sz="4" w:space="0" w:color="auto"/>
              <w:right w:val="single" w:sz="4" w:space="0" w:color="auto"/>
            </w:tcBorders>
          </w:tcPr>
          <w:p w14:paraId="1D9F5ADF" w14:textId="77777777" w:rsidR="00F561E5" w:rsidRPr="003D2CF3" w:rsidRDefault="00F561E5" w:rsidP="00C716E5">
            <w:pPr>
              <w:rPr>
                <w:color w:val="000000"/>
              </w:rPr>
            </w:pPr>
          </w:p>
        </w:tc>
      </w:tr>
      <w:tr w:rsidR="00F561E5" w:rsidRPr="00017717" w14:paraId="4367A127" w14:textId="056DE120"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6CC30DAA" w14:textId="77777777" w:rsidR="00F561E5" w:rsidRPr="003D2CF3" w:rsidRDefault="00F561E5" w:rsidP="00C716E5">
            <w:pPr>
              <w:rPr>
                <w:color w:val="000000"/>
              </w:rPr>
            </w:pPr>
            <w:proofErr w:type="spellStart"/>
            <w:r>
              <w:rPr>
                <w:color w:val="000000"/>
              </w:rPr>
              <w:t>Б</w:t>
            </w:r>
            <w:r w:rsidRPr="00B533F9">
              <w:rPr>
                <w:color w:val="000000"/>
              </w:rPr>
              <w:t>айпас</w:t>
            </w:r>
            <w:proofErr w:type="spellEnd"/>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11F01BCF" w14:textId="77777777" w:rsidR="00F561E5" w:rsidRPr="003D2CF3" w:rsidRDefault="00F561E5" w:rsidP="00C716E5">
            <w:pPr>
              <w:rPr>
                <w:color w:val="000000"/>
              </w:rPr>
            </w:pPr>
            <w:r w:rsidRPr="00B533F9">
              <w:rPr>
                <w:color w:val="000000"/>
              </w:rPr>
              <w:t xml:space="preserve">внутрішній автоматичний </w:t>
            </w:r>
            <w:proofErr w:type="spellStart"/>
            <w:r w:rsidRPr="00B533F9">
              <w:rPr>
                <w:color w:val="000000"/>
              </w:rPr>
              <w:t>байпас</w:t>
            </w:r>
            <w:proofErr w:type="spellEnd"/>
          </w:p>
        </w:tc>
        <w:tc>
          <w:tcPr>
            <w:tcW w:w="2996" w:type="dxa"/>
            <w:tcBorders>
              <w:top w:val="single" w:sz="4" w:space="0" w:color="auto"/>
              <w:left w:val="single" w:sz="4" w:space="0" w:color="auto"/>
              <w:bottom w:val="single" w:sz="4" w:space="0" w:color="auto"/>
              <w:right w:val="single" w:sz="4" w:space="0" w:color="auto"/>
            </w:tcBorders>
          </w:tcPr>
          <w:p w14:paraId="6362405F" w14:textId="77777777" w:rsidR="00F561E5" w:rsidRPr="00B533F9" w:rsidRDefault="00F561E5" w:rsidP="00C716E5">
            <w:pPr>
              <w:rPr>
                <w:color w:val="000000"/>
              </w:rPr>
            </w:pPr>
          </w:p>
        </w:tc>
      </w:tr>
      <w:tr w:rsidR="00F561E5" w:rsidRPr="00017717" w14:paraId="32E85CDC" w14:textId="4B4C5BBF"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799E1D8C" w14:textId="77777777" w:rsidR="00F561E5" w:rsidRDefault="00F561E5" w:rsidP="00C716E5">
            <w:pPr>
              <w:rPr>
                <w:color w:val="000000"/>
              </w:rPr>
            </w:pPr>
            <w:r w:rsidRPr="003D2CF3">
              <w:rPr>
                <w:color w:val="000000"/>
              </w:rPr>
              <w:t>Захист від перенавантаження</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41E06F88" w14:textId="77777777" w:rsidR="00F561E5" w:rsidRPr="00D05DC9" w:rsidRDefault="00F561E5" w:rsidP="00881A74">
            <w:pPr>
              <w:pStyle w:val="aff2"/>
              <w:numPr>
                <w:ilvl w:val="0"/>
                <w:numId w:val="28"/>
              </w:numPr>
              <w:rPr>
                <w:color w:val="000000"/>
                <w:lang w:val="ru-RU"/>
              </w:rPr>
            </w:pPr>
            <w:proofErr w:type="spellStart"/>
            <w:r w:rsidRPr="00D05DC9">
              <w:rPr>
                <w:color w:val="000000"/>
                <w:lang w:val="ru-RU"/>
              </w:rPr>
              <w:t>Електронний</w:t>
            </w:r>
            <w:proofErr w:type="spellEnd"/>
            <w:r w:rsidRPr="00D05DC9">
              <w:rPr>
                <w:color w:val="000000"/>
                <w:lang w:val="ru-RU"/>
              </w:rPr>
              <w:t xml:space="preserve"> </w:t>
            </w:r>
            <w:proofErr w:type="spellStart"/>
            <w:r w:rsidRPr="00D05DC9">
              <w:rPr>
                <w:color w:val="000000"/>
                <w:lang w:val="ru-RU"/>
              </w:rPr>
              <w:t>захист</w:t>
            </w:r>
            <w:proofErr w:type="spellEnd"/>
            <w:r w:rsidRPr="00D05DC9">
              <w:rPr>
                <w:color w:val="000000"/>
                <w:lang w:val="ru-RU"/>
              </w:rPr>
              <w:t xml:space="preserve"> </w:t>
            </w:r>
            <w:proofErr w:type="spellStart"/>
            <w:r w:rsidRPr="00D05DC9">
              <w:rPr>
                <w:color w:val="000000"/>
                <w:lang w:val="ru-RU"/>
              </w:rPr>
              <w:t>від</w:t>
            </w:r>
            <w:proofErr w:type="spellEnd"/>
            <w:r w:rsidRPr="00D05DC9">
              <w:rPr>
                <w:color w:val="000000"/>
                <w:lang w:val="ru-RU"/>
              </w:rPr>
              <w:t xml:space="preserve"> </w:t>
            </w:r>
            <w:proofErr w:type="spellStart"/>
            <w:r w:rsidRPr="00D05DC9">
              <w:rPr>
                <w:color w:val="000000"/>
                <w:lang w:val="ru-RU"/>
              </w:rPr>
              <w:t>перевантажень</w:t>
            </w:r>
            <w:proofErr w:type="spellEnd"/>
            <w:r w:rsidRPr="00D05DC9">
              <w:rPr>
                <w:color w:val="000000"/>
                <w:lang w:val="ru-RU"/>
              </w:rPr>
              <w:t xml:space="preserve"> і коротких</w:t>
            </w:r>
          </w:p>
          <w:p w14:paraId="5A238EFE" w14:textId="77777777" w:rsidR="00F561E5" w:rsidRPr="00B533F9" w:rsidRDefault="00F561E5" w:rsidP="00881A74">
            <w:pPr>
              <w:pStyle w:val="aff2"/>
              <w:numPr>
                <w:ilvl w:val="0"/>
                <w:numId w:val="28"/>
              </w:numPr>
              <w:rPr>
                <w:color w:val="000000"/>
              </w:rPr>
            </w:pPr>
            <w:proofErr w:type="spellStart"/>
            <w:r w:rsidRPr="00B533F9">
              <w:rPr>
                <w:color w:val="000000"/>
              </w:rPr>
              <w:t>замикань</w:t>
            </w:r>
            <w:proofErr w:type="spellEnd"/>
            <w:r w:rsidRPr="00B533F9">
              <w:rPr>
                <w:color w:val="000000"/>
              </w:rPr>
              <w:t>.</w:t>
            </w:r>
          </w:p>
          <w:p w14:paraId="21319744" w14:textId="77777777" w:rsidR="00F561E5" w:rsidRPr="00B533F9" w:rsidRDefault="00F561E5" w:rsidP="00881A74">
            <w:pPr>
              <w:pStyle w:val="aff2"/>
              <w:numPr>
                <w:ilvl w:val="0"/>
                <w:numId w:val="28"/>
              </w:numPr>
              <w:rPr>
                <w:color w:val="000000"/>
              </w:rPr>
            </w:pPr>
            <w:proofErr w:type="spellStart"/>
            <w:r w:rsidRPr="00B533F9">
              <w:rPr>
                <w:color w:val="000000"/>
              </w:rPr>
              <w:t>Аварійне</w:t>
            </w:r>
            <w:proofErr w:type="spellEnd"/>
            <w:r w:rsidRPr="00B533F9">
              <w:rPr>
                <w:color w:val="000000"/>
              </w:rPr>
              <w:t xml:space="preserve"> </w:t>
            </w:r>
            <w:proofErr w:type="spellStart"/>
            <w:r w:rsidRPr="00B533F9">
              <w:rPr>
                <w:color w:val="000000"/>
              </w:rPr>
              <w:t>відключення</w:t>
            </w:r>
            <w:proofErr w:type="spellEnd"/>
            <w:r w:rsidRPr="00B533F9">
              <w:rPr>
                <w:color w:val="000000"/>
              </w:rPr>
              <w:t xml:space="preserve"> </w:t>
            </w:r>
            <w:proofErr w:type="spellStart"/>
            <w:r w:rsidRPr="00B533F9">
              <w:rPr>
                <w:color w:val="000000"/>
              </w:rPr>
              <w:t>живлення</w:t>
            </w:r>
            <w:proofErr w:type="spellEnd"/>
            <w:r w:rsidRPr="00B533F9">
              <w:rPr>
                <w:color w:val="000000"/>
              </w:rPr>
              <w:t xml:space="preserve"> (EPO).</w:t>
            </w:r>
          </w:p>
          <w:p w14:paraId="0684E240" w14:textId="77777777" w:rsidR="00F561E5" w:rsidRPr="00B533F9" w:rsidRDefault="00F561E5" w:rsidP="00C716E5">
            <w:pPr>
              <w:rPr>
                <w:color w:val="000000"/>
              </w:rPr>
            </w:pPr>
            <w:r w:rsidRPr="00B533F9">
              <w:rPr>
                <w:color w:val="000000"/>
              </w:rPr>
              <w:t>Захист від перегріву</w:t>
            </w:r>
          </w:p>
        </w:tc>
        <w:tc>
          <w:tcPr>
            <w:tcW w:w="2996" w:type="dxa"/>
            <w:tcBorders>
              <w:top w:val="single" w:sz="4" w:space="0" w:color="auto"/>
              <w:left w:val="single" w:sz="4" w:space="0" w:color="auto"/>
              <w:bottom w:val="single" w:sz="4" w:space="0" w:color="auto"/>
              <w:right w:val="single" w:sz="4" w:space="0" w:color="auto"/>
            </w:tcBorders>
          </w:tcPr>
          <w:p w14:paraId="4B68830E" w14:textId="77777777" w:rsidR="00F561E5" w:rsidRPr="00F561E5" w:rsidRDefault="00F561E5" w:rsidP="00F561E5">
            <w:pPr>
              <w:rPr>
                <w:color w:val="000000"/>
                <w:lang w:val="ru-RU"/>
              </w:rPr>
            </w:pPr>
          </w:p>
        </w:tc>
      </w:tr>
      <w:tr w:rsidR="00F561E5" w:rsidRPr="00017717" w14:paraId="6E8D8664" w14:textId="037893AB" w:rsidTr="00F561E5">
        <w:trPr>
          <w:trHeight w:val="432"/>
        </w:trPr>
        <w:tc>
          <w:tcPr>
            <w:tcW w:w="6924" w:type="dxa"/>
            <w:gridSpan w:val="2"/>
            <w:tcBorders>
              <w:top w:val="single" w:sz="4" w:space="0" w:color="auto"/>
              <w:left w:val="single" w:sz="4" w:space="0" w:color="auto"/>
              <w:bottom w:val="single" w:sz="4" w:space="0" w:color="auto"/>
              <w:right w:val="single" w:sz="4" w:space="0" w:color="auto"/>
            </w:tcBorders>
            <w:vAlign w:val="center"/>
          </w:tcPr>
          <w:p w14:paraId="173F32D3" w14:textId="77777777" w:rsidR="00F561E5" w:rsidRPr="00B533F9" w:rsidRDefault="00F561E5" w:rsidP="00C716E5">
            <w:pPr>
              <w:ind w:left="720"/>
              <w:rPr>
                <w:color w:val="000000"/>
              </w:rPr>
            </w:pPr>
            <w:r w:rsidRPr="003D2CF3">
              <w:rPr>
                <w:b/>
                <w:bCs/>
                <w:color w:val="000000"/>
              </w:rPr>
              <w:t>Ефективність</w:t>
            </w:r>
          </w:p>
        </w:tc>
        <w:tc>
          <w:tcPr>
            <w:tcW w:w="2996" w:type="dxa"/>
            <w:tcBorders>
              <w:top w:val="single" w:sz="4" w:space="0" w:color="auto"/>
              <w:left w:val="single" w:sz="4" w:space="0" w:color="auto"/>
              <w:bottom w:val="single" w:sz="4" w:space="0" w:color="auto"/>
              <w:right w:val="single" w:sz="4" w:space="0" w:color="auto"/>
            </w:tcBorders>
          </w:tcPr>
          <w:p w14:paraId="43C5C9F5" w14:textId="77777777" w:rsidR="00F561E5" w:rsidRPr="003D2CF3" w:rsidRDefault="00F561E5" w:rsidP="00C716E5">
            <w:pPr>
              <w:ind w:left="720"/>
              <w:rPr>
                <w:b/>
                <w:bCs/>
                <w:color w:val="000000"/>
              </w:rPr>
            </w:pPr>
          </w:p>
        </w:tc>
      </w:tr>
      <w:tr w:rsidR="00F561E5" w:rsidRPr="00017717" w14:paraId="26F73BE5" w14:textId="15E196BF"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46699DF1" w14:textId="77777777" w:rsidR="00F561E5" w:rsidRPr="003D2CF3" w:rsidRDefault="00F561E5" w:rsidP="00C716E5">
            <w:pPr>
              <w:rPr>
                <w:b/>
                <w:bCs/>
                <w:color w:val="000000"/>
              </w:rPr>
            </w:pPr>
            <w:r w:rsidRPr="003D2CF3">
              <w:rPr>
                <w:color w:val="000000"/>
              </w:rPr>
              <w:t>В лінійному режимі при повному навантаженні</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5CDD0AE1" w14:textId="77777777" w:rsidR="00F561E5" w:rsidRPr="00B533F9" w:rsidRDefault="00F561E5" w:rsidP="00881A74">
            <w:pPr>
              <w:numPr>
                <w:ilvl w:val="0"/>
                <w:numId w:val="20"/>
              </w:numPr>
              <w:suppressAutoHyphens w:val="0"/>
              <w:rPr>
                <w:color w:val="000000"/>
              </w:rPr>
            </w:pPr>
            <w:r w:rsidRPr="003D2CF3">
              <w:rPr>
                <w:color w:val="000000"/>
              </w:rPr>
              <w:t>не гірше 9</w:t>
            </w:r>
            <w:r>
              <w:rPr>
                <w:color w:val="000000"/>
              </w:rPr>
              <w:t>4</w:t>
            </w:r>
            <w:r w:rsidRPr="003D2CF3">
              <w:rPr>
                <w:color w:val="000000"/>
              </w:rPr>
              <w:t>.0%</w:t>
            </w:r>
          </w:p>
        </w:tc>
        <w:tc>
          <w:tcPr>
            <w:tcW w:w="2996" w:type="dxa"/>
            <w:tcBorders>
              <w:top w:val="single" w:sz="4" w:space="0" w:color="auto"/>
              <w:left w:val="single" w:sz="4" w:space="0" w:color="auto"/>
              <w:bottom w:val="single" w:sz="4" w:space="0" w:color="auto"/>
              <w:right w:val="single" w:sz="4" w:space="0" w:color="auto"/>
            </w:tcBorders>
          </w:tcPr>
          <w:p w14:paraId="0A60CF98" w14:textId="77777777" w:rsidR="00F561E5" w:rsidRPr="003D2CF3" w:rsidRDefault="00F561E5" w:rsidP="00F561E5">
            <w:pPr>
              <w:suppressAutoHyphens w:val="0"/>
              <w:rPr>
                <w:color w:val="000000"/>
              </w:rPr>
            </w:pPr>
          </w:p>
        </w:tc>
      </w:tr>
      <w:tr w:rsidR="00F561E5" w:rsidRPr="00017717" w14:paraId="1EF439F1" w14:textId="3F08A228" w:rsidTr="00F561E5">
        <w:trPr>
          <w:trHeight w:val="432"/>
        </w:trPr>
        <w:tc>
          <w:tcPr>
            <w:tcW w:w="6924" w:type="dxa"/>
            <w:gridSpan w:val="2"/>
            <w:tcBorders>
              <w:top w:val="single" w:sz="4" w:space="0" w:color="auto"/>
              <w:left w:val="single" w:sz="4" w:space="0" w:color="auto"/>
              <w:bottom w:val="single" w:sz="4" w:space="0" w:color="auto"/>
              <w:right w:val="single" w:sz="4" w:space="0" w:color="auto"/>
            </w:tcBorders>
            <w:vAlign w:val="center"/>
          </w:tcPr>
          <w:p w14:paraId="75C19814" w14:textId="77777777" w:rsidR="00F561E5" w:rsidRPr="003D2CF3" w:rsidRDefault="00F561E5" w:rsidP="00C716E5">
            <w:pPr>
              <w:ind w:left="720"/>
              <w:rPr>
                <w:color w:val="000000"/>
              </w:rPr>
            </w:pPr>
            <w:r w:rsidRPr="003D2CF3">
              <w:rPr>
                <w:b/>
                <w:bCs/>
                <w:color w:val="000000"/>
              </w:rPr>
              <w:t>Батареї та час автономної роботи</w:t>
            </w:r>
          </w:p>
        </w:tc>
        <w:tc>
          <w:tcPr>
            <w:tcW w:w="2996" w:type="dxa"/>
            <w:tcBorders>
              <w:top w:val="single" w:sz="4" w:space="0" w:color="auto"/>
              <w:left w:val="single" w:sz="4" w:space="0" w:color="auto"/>
              <w:bottom w:val="single" w:sz="4" w:space="0" w:color="auto"/>
              <w:right w:val="single" w:sz="4" w:space="0" w:color="auto"/>
            </w:tcBorders>
          </w:tcPr>
          <w:p w14:paraId="4941AB40" w14:textId="77777777" w:rsidR="00F561E5" w:rsidRPr="003D2CF3" w:rsidRDefault="00F561E5" w:rsidP="00C716E5">
            <w:pPr>
              <w:ind w:left="720"/>
              <w:rPr>
                <w:b/>
                <w:bCs/>
                <w:color w:val="000000"/>
              </w:rPr>
            </w:pPr>
          </w:p>
        </w:tc>
      </w:tr>
      <w:tr w:rsidR="00F561E5" w:rsidRPr="00017717" w14:paraId="010667A4" w14:textId="7753A477"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1A5FA400" w14:textId="77777777" w:rsidR="00F561E5" w:rsidRPr="003D2CF3" w:rsidRDefault="00F561E5" w:rsidP="00C716E5">
            <w:pPr>
              <w:rPr>
                <w:b/>
                <w:bCs/>
                <w:color w:val="000000"/>
              </w:rPr>
            </w:pPr>
            <w:r>
              <w:rPr>
                <w:color w:val="000000"/>
              </w:rPr>
              <w:t>Батарейна шафа</w:t>
            </w:r>
          </w:p>
        </w:tc>
        <w:tc>
          <w:tcPr>
            <w:tcW w:w="4731" w:type="dxa"/>
            <w:tcBorders>
              <w:top w:val="single" w:sz="4" w:space="0" w:color="auto"/>
              <w:left w:val="single" w:sz="4" w:space="0" w:color="auto"/>
              <w:bottom w:val="single" w:sz="4" w:space="0" w:color="auto"/>
              <w:right w:val="single" w:sz="4" w:space="0" w:color="auto"/>
            </w:tcBorders>
            <w:vAlign w:val="center"/>
          </w:tcPr>
          <w:p w14:paraId="6223587C" w14:textId="77777777" w:rsidR="00F561E5" w:rsidRPr="003D2CF3" w:rsidRDefault="00F561E5" w:rsidP="00881A74">
            <w:pPr>
              <w:numPr>
                <w:ilvl w:val="0"/>
                <w:numId w:val="20"/>
              </w:numPr>
              <w:suppressAutoHyphens w:val="0"/>
              <w:rPr>
                <w:color w:val="000000"/>
              </w:rPr>
            </w:pPr>
            <w:r>
              <w:rPr>
                <w:color w:val="000000"/>
              </w:rPr>
              <w:t>1</w:t>
            </w:r>
          </w:p>
        </w:tc>
        <w:tc>
          <w:tcPr>
            <w:tcW w:w="2996" w:type="dxa"/>
            <w:tcBorders>
              <w:top w:val="single" w:sz="4" w:space="0" w:color="auto"/>
              <w:left w:val="single" w:sz="4" w:space="0" w:color="auto"/>
              <w:bottom w:val="single" w:sz="4" w:space="0" w:color="auto"/>
              <w:right w:val="single" w:sz="4" w:space="0" w:color="auto"/>
            </w:tcBorders>
          </w:tcPr>
          <w:p w14:paraId="5ED970D9" w14:textId="77777777" w:rsidR="00F561E5" w:rsidRDefault="00F561E5" w:rsidP="00F561E5">
            <w:pPr>
              <w:suppressAutoHyphens w:val="0"/>
              <w:rPr>
                <w:color w:val="000000"/>
              </w:rPr>
            </w:pPr>
          </w:p>
        </w:tc>
      </w:tr>
      <w:tr w:rsidR="00F561E5" w:rsidRPr="00017717" w14:paraId="6DC2C3AC" w14:textId="56CB2C57"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6DC2A2D7" w14:textId="77777777" w:rsidR="00F561E5" w:rsidRDefault="00F561E5" w:rsidP="00C716E5">
            <w:pPr>
              <w:rPr>
                <w:color w:val="000000"/>
              </w:rPr>
            </w:pPr>
            <w:r w:rsidRPr="003D2CF3">
              <w:rPr>
                <w:color w:val="000000"/>
              </w:rPr>
              <w:t>Батареї</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5EEE0F03" w14:textId="77777777" w:rsidR="00F561E5" w:rsidRDefault="00F561E5" w:rsidP="00881A74">
            <w:pPr>
              <w:numPr>
                <w:ilvl w:val="0"/>
                <w:numId w:val="20"/>
              </w:numPr>
              <w:suppressAutoHyphens w:val="0"/>
              <w:rPr>
                <w:color w:val="000000"/>
              </w:rPr>
            </w:pPr>
            <w:r>
              <w:rPr>
                <w:color w:val="000000"/>
              </w:rPr>
              <w:t xml:space="preserve">Не менше, ніж:  20 </w:t>
            </w:r>
            <w:r w:rsidRPr="003D2CF3">
              <w:rPr>
                <w:color w:val="000000"/>
              </w:rPr>
              <w:t>x 12V/</w:t>
            </w:r>
            <w:r>
              <w:rPr>
                <w:color w:val="000000"/>
              </w:rPr>
              <w:t>5</w:t>
            </w:r>
            <w:r w:rsidRPr="003D2CF3">
              <w:rPr>
                <w:color w:val="000000"/>
              </w:rPr>
              <w:t>Ah</w:t>
            </w:r>
          </w:p>
        </w:tc>
        <w:tc>
          <w:tcPr>
            <w:tcW w:w="2996" w:type="dxa"/>
            <w:tcBorders>
              <w:top w:val="single" w:sz="4" w:space="0" w:color="auto"/>
              <w:left w:val="single" w:sz="4" w:space="0" w:color="auto"/>
              <w:bottom w:val="single" w:sz="4" w:space="0" w:color="auto"/>
              <w:right w:val="single" w:sz="4" w:space="0" w:color="auto"/>
            </w:tcBorders>
          </w:tcPr>
          <w:p w14:paraId="4B70FAF1" w14:textId="77777777" w:rsidR="00F561E5" w:rsidRDefault="00F561E5" w:rsidP="00F561E5">
            <w:pPr>
              <w:suppressAutoHyphens w:val="0"/>
              <w:rPr>
                <w:color w:val="000000"/>
              </w:rPr>
            </w:pPr>
          </w:p>
        </w:tc>
      </w:tr>
      <w:tr w:rsidR="00F561E5" w:rsidRPr="00017717" w14:paraId="1EFE9564" w14:textId="4857DAA0"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63D998AA" w14:textId="77777777" w:rsidR="00F561E5" w:rsidRPr="003D2CF3" w:rsidRDefault="00F561E5" w:rsidP="00C716E5">
            <w:pPr>
              <w:rPr>
                <w:color w:val="000000"/>
              </w:rPr>
            </w:pPr>
            <w:r w:rsidRPr="003D2CF3">
              <w:rPr>
                <w:color w:val="000000"/>
              </w:rPr>
              <w:t>Час заряджання</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2DC2A347" w14:textId="77777777" w:rsidR="00F561E5" w:rsidRDefault="00F561E5" w:rsidP="00881A74">
            <w:pPr>
              <w:numPr>
                <w:ilvl w:val="0"/>
                <w:numId w:val="20"/>
              </w:numPr>
              <w:suppressAutoHyphens w:val="0"/>
              <w:rPr>
                <w:color w:val="000000"/>
              </w:rPr>
            </w:pPr>
            <w:r w:rsidRPr="003D2CF3">
              <w:rPr>
                <w:color w:val="000000"/>
              </w:rPr>
              <w:t>не більше 4 години до 90% ємності</w:t>
            </w:r>
          </w:p>
        </w:tc>
        <w:tc>
          <w:tcPr>
            <w:tcW w:w="2996" w:type="dxa"/>
            <w:tcBorders>
              <w:top w:val="single" w:sz="4" w:space="0" w:color="auto"/>
              <w:left w:val="single" w:sz="4" w:space="0" w:color="auto"/>
              <w:bottom w:val="single" w:sz="4" w:space="0" w:color="auto"/>
              <w:right w:val="single" w:sz="4" w:space="0" w:color="auto"/>
            </w:tcBorders>
          </w:tcPr>
          <w:p w14:paraId="6D6AF541" w14:textId="77777777" w:rsidR="00F561E5" w:rsidRPr="003D2CF3" w:rsidRDefault="00F561E5" w:rsidP="00F561E5">
            <w:pPr>
              <w:suppressAutoHyphens w:val="0"/>
              <w:rPr>
                <w:color w:val="000000"/>
              </w:rPr>
            </w:pPr>
          </w:p>
        </w:tc>
      </w:tr>
      <w:tr w:rsidR="00F561E5" w:rsidRPr="00017717" w14:paraId="087CAE37" w14:textId="3B4FA33E"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27B5D274" w14:textId="77777777" w:rsidR="00F561E5" w:rsidRPr="003D2CF3" w:rsidRDefault="00F561E5" w:rsidP="00C716E5">
            <w:pPr>
              <w:rPr>
                <w:color w:val="000000"/>
              </w:rPr>
            </w:pPr>
            <w:r w:rsidRPr="003D2CF3">
              <w:rPr>
                <w:color w:val="000000"/>
              </w:rPr>
              <w:t>Час автономної роботи при навантаженні 50%</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05577DAB" w14:textId="77777777" w:rsidR="00F561E5" w:rsidRPr="003D2CF3" w:rsidRDefault="00F561E5" w:rsidP="00881A74">
            <w:pPr>
              <w:numPr>
                <w:ilvl w:val="0"/>
                <w:numId w:val="20"/>
              </w:numPr>
              <w:suppressAutoHyphens w:val="0"/>
              <w:rPr>
                <w:color w:val="000000"/>
              </w:rPr>
            </w:pPr>
            <w:r w:rsidRPr="003D2CF3">
              <w:rPr>
                <w:color w:val="000000"/>
              </w:rPr>
              <w:t>не менше 10 хвилини</w:t>
            </w:r>
          </w:p>
        </w:tc>
        <w:tc>
          <w:tcPr>
            <w:tcW w:w="2996" w:type="dxa"/>
            <w:tcBorders>
              <w:top w:val="single" w:sz="4" w:space="0" w:color="auto"/>
              <w:left w:val="single" w:sz="4" w:space="0" w:color="auto"/>
              <w:bottom w:val="single" w:sz="4" w:space="0" w:color="auto"/>
              <w:right w:val="single" w:sz="4" w:space="0" w:color="auto"/>
            </w:tcBorders>
          </w:tcPr>
          <w:p w14:paraId="79365943" w14:textId="77777777" w:rsidR="00F561E5" w:rsidRPr="003D2CF3" w:rsidRDefault="00F561E5" w:rsidP="00F561E5">
            <w:pPr>
              <w:suppressAutoHyphens w:val="0"/>
              <w:rPr>
                <w:color w:val="000000"/>
              </w:rPr>
            </w:pPr>
          </w:p>
        </w:tc>
      </w:tr>
      <w:tr w:rsidR="00F561E5" w:rsidRPr="00017717" w14:paraId="18D34BA9" w14:textId="350B5414"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32342416" w14:textId="77777777" w:rsidR="00F561E5" w:rsidRPr="003D2CF3" w:rsidRDefault="00F561E5" w:rsidP="00C716E5">
            <w:pPr>
              <w:rPr>
                <w:color w:val="000000"/>
              </w:rPr>
            </w:pPr>
            <w:r w:rsidRPr="003D2CF3">
              <w:rPr>
                <w:color w:val="000000"/>
              </w:rPr>
              <w:t>Час автономної роботи при навантаженні 100%</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15592B00" w14:textId="77777777" w:rsidR="00F561E5" w:rsidRPr="003D2CF3" w:rsidRDefault="00F561E5" w:rsidP="00881A74">
            <w:pPr>
              <w:numPr>
                <w:ilvl w:val="0"/>
                <w:numId w:val="20"/>
              </w:numPr>
              <w:suppressAutoHyphens w:val="0"/>
              <w:rPr>
                <w:color w:val="000000"/>
              </w:rPr>
            </w:pPr>
            <w:r w:rsidRPr="003D2CF3">
              <w:rPr>
                <w:color w:val="000000"/>
              </w:rPr>
              <w:t xml:space="preserve">не менше </w:t>
            </w:r>
            <w:r>
              <w:rPr>
                <w:color w:val="000000"/>
              </w:rPr>
              <w:t>5</w:t>
            </w:r>
            <w:r w:rsidRPr="003D2CF3">
              <w:rPr>
                <w:color w:val="000000"/>
              </w:rPr>
              <w:t xml:space="preserve"> хвилин</w:t>
            </w:r>
          </w:p>
        </w:tc>
        <w:tc>
          <w:tcPr>
            <w:tcW w:w="2996" w:type="dxa"/>
            <w:tcBorders>
              <w:top w:val="single" w:sz="4" w:space="0" w:color="auto"/>
              <w:left w:val="single" w:sz="4" w:space="0" w:color="auto"/>
              <w:bottom w:val="single" w:sz="4" w:space="0" w:color="auto"/>
              <w:right w:val="single" w:sz="4" w:space="0" w:color="auto"/>
            </w:tcBorders>
          </w:tcPr>
          <w:p w14:paraId="0EA55D1C" w14:textId="77777777" w:rsidR="00F561E5" w:rsidRPr="003D2CF3" w:rsidRDefault="00F561E5" w:rsidP="00F561E5">
            <w:pPr>
              <w:suppressAutoHyphens w:val="0"/>
              <w:rPr>
                <w:color w:val="000000"/>
              </w:rPr>
            </w:pPr>
          </w:p>
        </w:tc>
      </w:tr>
      <w:tr w:rsidR="00F561E5" w:rsidRPr="00017717" w14:paraId="0FA2BC9E" w14:textId="78F1A67A" w:rsidTr="00F561E5">
        <w:trPr>
          <w:trHeight w:val="432"/>
        </w:trPr>
        <w:tc>
          <w:tcPr>
            <w:tcW w:w="6924" w:type="dxa"/>
            <w:gridSpan w:val="2"/>
            <w:tcBorders>
              <w:top w:val="single" w:sz="4" w:space="0" w:color="auto"/>
              <w:left w:val="single" w:sz="4" w:space="0" w:color="auto"/>
              <w:bottom w:val="single" w:sz="4" w:space="0" w:color="auto"/>
              <w:right w:val="single" w:sz="4" w:space="0" w:color="auto"/>
            </w:tcBorders>
            <w:vAlign w:val="center"/>
          </w:tcPr>
          <w:p w14:paraId="7D0A4FC2" w14:textId="77777777" w:rsidR="00F561E5" w:rsidRPr="003D2CF3" w:rsidRDefault="00F561E5" w:rsidP="00C716E5">
            <w:pPr>
              <w:rPr>
                <w:color w:val="000000"/>
              </w:rPr>
            </w:pPr>
            <w:r w:rsidRPr="003D2CF3">
              <w:rPr>
                <w:b/>
                <w:bCs/>
                <w:color w:val="000000"/>
              </w:rPr>
              <w:t>З'єднання та комунікації</w:t>
            </w:r>
          </w:p>
        </w:tc>
        <w:tc>
          <w:tcPr>
            <w:tcW w:w="2996" w:type="dxa"/>
            <w:tcBorders>
              <w:top w:val="single" w:sz="4" w:space="0" w:color="auto"/>
              <w:left w:val="single" w:sz="4" w:space="0" w:color="auto"/>
              <w:bottom w:val="single" w:sz="4" w:space="0" w:color="auto"/>
              <w:right w:val="single" w:sz="4" w:space="0" w:color="auto"/>
            </w:tcBorders>
          </w:tcPr>
          <w:p w14:paraId="698C9612" w14:textId="77777777" w:rsidR="00F561E5" w:rsidRPr="003D2CF3" w:rsidRDefault="00F561E5" w:rsidP="00C716E5">
            <w:pPr>
              <w:rPr>
                <w:b/>
                <w:bCs/>
                <w:color w:val="000000"/>
              </w:rPr>
            </w:pPr>
          </w:p>
        </w:tc>
      </w:tr>
      <w:tr w:rsidR="00F561E5" w:rsidRPr="00017717" w14:paraId="32AFF365" w14:textId="51662534"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712AA5AE" w14:textId="77777777" w:rsidR="00F561E5" w:rsidRPr="003D2CF3" w:rsidRDefault="00F561E5" w:rsidP="00C716E5">
            <w:pPr>
              <w:rPr>
                <w:b/>
                <w:bCs/>
                <w:color w:val="000000"/>
              </w:rPr>
            </w:pPr>
            <w:r w:rsidRPr="003D2CF3">
              <w:rPr>
                <w:color w:val="000000"/>
              </w:rPr>
              <w:lastRenderedPageBreak/>
              <w:t>Вихідні з’єднання</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0C22EB77" w14:textId="77777777" w:rsidR="00F561E5" w:rsidRPr="003D2CF3" w:rsidRDefault="00F561E5" w:rsidP="00881A74">
            <w:pPr>
              <w:numPr>
                <w:ilvl w:val="0"/>
                <w:numId w:val="20"/>
              </w:numPr>
              <w:suppressAutoHyphens w:val="0"/>
              <w:rPr>
                <w:color w:val="000000"/>
              </w:rPr>
            </w:pPr>
            <w:r w:rsidRPr="00B533F9">
              <w:rPr>
                <w:color w:val="000000"/>
              </w:rPr>
              <w:t>клемні колодки</w:t>
            </w:r>
          </w:p>
        </w:tc>
        <w:tc>
          <w:tcPr>
            <w:tcW w:w="2996" w:type="dxa"/>
            <w:tcBorders>
              <w:top w:val="single" w:sz="4" w:space="0" w:color="auto"/>
              <w:left w:val="single" w:sz="4" w:space="0" w:color="auto"/>
              <w:bottom w:val="single" w:sz="4" w:space="0" w:color="auto"/>
              <w:right w:val="single" w:sz="4" w:space="0" w:color="auto"/>
            </w:tcBorders>
          </w:tcPr>
          <w:p w14:paraId="56AE0E9C" w14:textId="77777777" w:rsidR="00F561E5" w:rsidRPr="00B533F9" w:rsidRDefault="00F561E5" w:rsidP="00F561E5">
            <w:pPr>
              <w:suppressAutoHyphens w:val="0"/>
              <w:rPr>
                <w:color w:val="000000"/>
              </w:rPr>
            </w:pPr>
          </w:p>
        </w:tc>
      </w:tr>
      <w:tr w:rsidR="00F561E5" w:rsidRPr="00017717" w14:paraId="395209C5" w14:textId="6E7364E4"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23194841" w14:textId="77777777" w:rsidR="00F561E5" w:rsidRPr="003D2CF3" w:rsidRDefault="00F561E5" w:rsidP="00C716E5">
            <w:pPr>
              <w:rPr>
                <w:color w:val="000000"/>
              </w:rPr>
            </w:pPr>
            <w:r w:rsidRPr="003D2CF3">
              <w:rPr>
                <w:color w:val="000000"/>
              </w:rPr>
              <w:t>Вхідні з’єднання</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1BF5A1EF" w14:textId="77777777" w:rsidR="00F561E5" w:rsidRPr="00B533F9" w:rsidRDefault="00F561E5" w:rsidP="00881A74">
            <w:pPr>
              <w:numPr>
                <w:ilvl w:val="0"/>
                <w:numId w:val="20"/>
              </w:numPr>
              <w:suppressAutoHyphens w:val="0"/>
              <w:rPr>
                <w:color w:val="000000"/>
              </w:rPr>
            </w:pPr>
            <w:r w:rsidRPr="00B533F9">
              <w:rPr>
                <w:color w:val="000000"/>
              </w:rPr>
              <w:t>клемні колодки</w:t>
            </w:r>
          </w:p>
        </w:tc>
        <w:tc>
          <w:tcPr>
            <w:tcW w:w="2996" w:type="dxa"/>
            <w:tcBorders>
              <w:top w:val="single" w:sz="4" w:space="0" w:color="auto"/>
              <w:left w:val="single" w:sz="4" w:space="0" w:color="auto"/>
              <w:bottom w:val="single" w:sz="4" w:space="0" w:color="auto"/>
              <w:right w:val="single" w:sz="4" w:space="0" w:color="auto"/>
            </w:tcBorders>
          </w:tcPr>
          <w:p w14:paraId="5BF26015" w14:textId="77777777" w:rsidR="00F561E5" w:rsidRPr="00B533F9" w:rsidRDefault="00F561E5" w:rsidP="00F561E5">
            <w:pPr>
              <w:suppressAutoHyphens w:val="0"/>
              <w:rPr>
                <w:color w:val="000000"/>
              </w:rPr>
            </w:pPr>
          </w:p>
        </w:tc>
      </w:tr>
      <w:tr w:rsidR="00F561E5" w:rsidRPr="00017717" w14:paraId="797C6008" w14:textId="7C5CFD23"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1B4D8A09" w14:textId="77777777" w:rsidR="00F561E5" w:rsidRPr="003D2CF3" w:rsidRDefault="00F561E5" w:rsidP="00C716E5">
            <w:pPr>
              <w:rPr>
                <w:color w:val="000000"/>
              </w:rPr>
            </w:pPr>
            <w:r w:rsidRPr="003D2CF3">
              <w:rPr>
                <w:color w:val="000000"/>
              </w:rPr>
              <w:t>Програмне забезпечення</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08B528FB" w14:textId="77777777" w:rsidR="00F561E5" w:rsidRPr="00127845" w:rsidRDefault="00F561E5" w:rsidP="00C716E5">
            <w:pPr>
              <w:rPr>
                <w:color w:val="000000"/>
              </w:rPr>
            </w:pPr>
            <w:r w:rsidRPr="00127845">
              <w:rPr>
                <w:color w:val="000000"/>
              </w:rPr>
              <w:t>П</w:t>
            </w:r>
            <w:r>
              <w:rPr>
                <w:color w:val="000000"/>
              </w:rPr>
              <w:t>З</w:t>
            </w:r>
            <w:r w:rsidRPr="00037E4D">
              <w:rPr>
                <w:color w:val="000000"/>
              </w:rPr>
              <w:t xml:space="preserve"> </w:t>
            </w:r>
            <w:r w:rsidRPr="00127845">
              <w:rPr>
                <w:color w:val="000000"/>
              </w:rPr>
              <w:t xml:space="preserve">для ОС Windows і </w:t>
            </w:r>
            <w:proofErr w:type="spellStart"/>
            <w:r w:rsidRPr="00127845">
              <w:rPr>
                <w:color w:val="000000"/>
              </w:rPr>
              <w:t>Linux</w:t>
            </w:r>
            <w:proofErr w:type="spellEnd"/>
            <w:r w:rsidRPr="00127845">
              <w:rPr>
                <w:color w:val="000000"/>
              </w:rPr>
              <w:t xml:space="preserve"> </w:t>
            </w:r>
            <w:r w:rsidRPr="00451A8E">
              <w:rPr>
                <w:color w:val="000000"/>
              </w:rPr>
              <w:t>безкоштовно скачується з сайту виробника обладнання.</w:t>
            </w:r>
          </w:p>
          <w:p w14:paraId="28F1D105" w14:textId="77777777" w:rsidR="00F561E5" w:rsidRPr="00D05DC9" w:rsidRDefault="00F561E5" w:rsidP="00881A74">
            <w:pPr>
              <w:pStyle w:val="aff2"/>
              <w:numPr>
                <w:ilvl w:val="0"/>
                <w:numId w:val="29"/>
              </w:numPr>
              <w:rPr>
                <w:color w:val="000000"/>
                <w:lang w:val="ru-RU"/>
              </w:rPr>
            </w:pPr>
            <w:proofErr w:type="spellStart"/>
            <w:r w:rsidRPr="00D05DC9">
              <w:rPr>
                <w:color w:val="000000"/>
                <w:lang w:val="ru-RU"/>
              </w:rPr>
              <w:t>відображення</w:t>
            </w:r>
            <w:proofErr w:type="spellEnd"/>
            <w:r w:rsidRPr="00D05DC9">
              <w:rPr>
                <w:color w:val="000000"/>
                <w:lang w:val="ru-RU"/>
              </w:rPr>
              <w:t xml:space="preserve"> </w:t>
            </w:r>
            <w:proofErr w:type="spellStart"/>
            <w:r w:rsidRPr="00D05DC9">
              <w:rPr>
                <w:color w:val="000000"/>
                <w:lang w:val="ru-RU"/>
              </w:rPr>
              <w:t>всіх</w:t>
            </w:r>
            <w:proofErr w:type="spellEnd"/>
            <w:r w:rsidRPr="00D05DC9">
              <w:rPr>
                <w:color w:val="000000"/>
                <w:lang w:val="ru-RU"/>
              </w:rPr>
              <w:t xml:space="preserve"> </w:t>
            </w:r>
            <w:proofErr w:type="spellStart"/>
            <w:r w:rsidRPr="00D05DC9">
              <w:rPr>
                <w:color w:val="000000"/>
                <w:lang w:val="ru-RU"/>
              </w:rPr>
              <w:t>виконуваних</w:t>
            </w:r>
            <w:proofErr w:type="spellEnd"/>
            <w:r w:rsidRPr="00D05DC9">
              <w:rPr>
                <w:color w:val="000000"/>
                <w:lang w:val="ru-RU"/>
              </w:rPr>
              <w:t xml:space="preserve"> </w:t>
            </w:r>
            <w:proofErr w:type="spellStart"/>
            <w:r w:rsidRPr="00D05DC9">
              <w:rPr>
                <w:color w:val="000000"/>
                <w:lang w:val="ru-RU"/>
              </w:rPr>
              <w:t>операцій</w:t>
            </w:r>
            <w:proofErr w:type="spellEnd"/>
            <w:r w:rsidRPr="00D05DC9">
              <w:rPr>
                <w:color w:val="000000"/>
                <w:lang w:val="ru-RU"/>
              </w:rPr>
              <w:t xml:space="preserve"> і </w:t>
            </w:r>
            <w:proofErr w:type="spellStart"/>
            <w:r w:rsidRPr="00D05DC9">
              <w:rPr>
                <w:color w:val="000000"/>
                <w:lang w:val="ru-RU"/>
              </w:rPr>
              <w:t>діагностичних</w:t>
            </w:r>
            <w:proofErr w:type="spellEnd"/>
            <w:r w:rsidRPr="00D05DC9">
              <w:rPr>
                <w:color w:val="000000"/>
                <w:lang w:val="ru-RU"/>
              </w:rPr>
              <w:t xml:space="preserve"> </w:t>
            </w:r>
            <w:proofErr w:type="spellStart"/>
            <w:r w:rsidRPr="00D05DC9">
              <w:rPr>
                <w:color w:val="000000"/>
                <w:lang w:val="ru-RU"/>
              </w:rPr>
              <w:t>даних</w:t>
            </w:r>
            <w:proofErr w:type="spellEnd"/>
            <w:r w:rsidRPr="00D05DC9">
              <w:rPr>
                <w:color w:val="000000"/>
                <w:lang w:val="ru-RU"/>
              </w:rPr>
              <w:t xml:space="preserve"> в </w:t>
            </w:r>
            <w:proofErr w:type="spellStart"/>
            <w:r w:rsidRPr="00D05DC9">
              <w:rPr>
                <w:color w:val="000000"/>
                <w:lang w:val="ru-RU"/>
              </w:rPr>
              <w:t>разі</w:t>
            </w:r>
            <w:proofErr w:type="spellEnd"/>
            <w:r w:rsidRPr="00D05DC9">
              <w:rPr>
                <w:color w:val="000000"/>
                <w:lang w:val="ru-RU"/>
              </w:rPr>
              <w:t xml:space="preserve"> </w:t>
            </w:r>
            <w:proofErr w:type="spellStart"/>
            <w:r w:rsidRPr="00D05DC9">
              <w:rPr>
                <w:color w:val="000000"/>
                <w:lang w:val="ru-RU"/>
              </w:rPr>
              <w:t>виникнення</w:t>
            </w:r>
            <w:proofErr w:type="spellEnd"/>
            <w:r w:rsidRPr="00D05DC9">
              <w:rPr>
                <w:color w:val="000000"/>
                <w:lang w:val="ru-RU"/>
              </w:rPr>
              <w:t xml:space="preserve"> проблем;</w:t>
            </w:r>
          </w:p>
          <w:p w14:paraId="5FEC6A42" w14:textId="77777777" w:rsidR="00F561E5" w:rsidRDefault="00F561E5" w:rsidP="00881A74">
            <w:pPr>
              <w:pStyle w:val="aff2"/>
              <w:numPr>
                <w:ilvl w:val="0"/>
                <w:numId w:val="29"/>
              </w:numPr>
              <w:rPr>
                <w:color w:val="000000"/>
              </w:rPr>
            </w:pPr>
            <w:proofErr w:type="spellStart"/>
            <w:r>
              <w:rPr>
                <w:color w:val="000000"/>
              </w:rPr>
              <w:t>налаштування</w:t>
            </w:r>
            <w:proofErr w:type="spellEnd"/>
            <w:r w:rsidRPr="00127845">
              <w:rPr>
                <w:color w:val="000000"/>
              </w:rPr>
              <w:t xml:space="preserve"> </w:t>
            </w:r>
            <w:proofErr w:type="spellStart"/>
            <w:r w:rsidRPr="00127845">
              <w:rPr>
                <w:color w:val="000000"/>
              </w:rPr>
              <w:t>спеціальних</w:t>
            </w:r>
            <w:proofErr w:type="spellEnd"/>
            <w:r w:rsidRPr="00127845">
              <w:rPr>
                <w:color w:val="000000"/>
              </w:rPr>
              <w:t xml:space="preserve"> </w:t>
            </w:r>
            <w:proofErr w:type="spellStart"/>
            <w:r w:rsidRPr="00127845">
              <w:rPr>
                <w:color w:val="000000"/>
              </w:rPr>
              <w:t>функцій</w:t>
            </w:r>
            <w:proofErr w:type="spellEnd"/>
            <w:r w:rsidRPr="00127845">
              <w:rPr>
                <w:color w:val="000000"/>
              </w:rPr>
              <w:t>.</w:t>
            </w:r>
          </w:p>
          <w:p w14:paraId="0BB53DB9" w14:textId="77777777" w:rsidR="00F561E5" w:rsidRPr="00D05DC9" w:rsidRDefault="00F561E5" w:rsidP="00881A74">
            <w:pPr>
              <w:pStyle w:val="aff2"/>
              <w:numPr>
                <w:ilvl w:val="0"/>
                <w:numId w:val="29"/>
              </w:numPr>
              <w:rPr>
                <w:color w:val="000000"/>
                <w:lang w:val="ru-RU"/>
              </w:rPr>
            </w:pPr>
            <w:proofErr w:type="spellStart"/>
            <w:r w:rsidRPr="00D05DC9">
              <w:rPr>
                <w:color w:val="000000"/>
                <w:lang w:val="ru-RU"/>
              </w:rPr>
              <w:t>можливість</w:t>
            </w:r>
            <w:proofErr w:type="spellEnd"/>
            <w:r w:rsidRPr="00D05DC9">
              <w:rPr>
                <w:color w:val="000000"/>
                <w:lang w:val="ru-RU"/>
              </w:rPr>
              <w:t xml:space="preserve"> </w:t>
            </w:r>
            <w:proofErr w:type="spellStart"/>
            <w:r w:rsidRPr="00D05DC9">
              <w:rPr>
                <w:color w:val="000000"/>
                <w:lang w:val="ru-RU"/>
              </w:rPr>
              <w:t>підключення</w:t>
            </w:r>
            <w:proofErr w:type="spellEnd"/>
            <w:r w:rsidRPr="00D05DC9">
              <w:rPr>
                <w:color w:val="000000"/>
                <w:lang w:val="ru-RU"/>
              </w:rPr>
              <w:t xml:space="preserve"> </w:t>
            </w:r>
            <w:proofErr w:type="spellStart"/>
            <w:r w:rsidRPr="00D05DC9">
              <w:rPr>
                <w:color w:val="000000"/>
                <w:lang w:val="ru-RU"/>
              </w:rPr>
              <w:t>зовнішніх</w:t>
            </w:r>
            <w:proofErr w:type="spellEnd"/>
            <w:r w:rsidRPr="00D05DC9">
              <w:rPr>
                <w:color w:val="000000"/>
                <w:lang w:val="ru-RU"/>
              </w:rPr>
              <w:t xml:space="preserve"> </w:t>
            </w:r>
            <w:proofErr w:type="spellStart"/>
            <w:r w:rsidRPr="00D05DC9">
              <w:rPr>
                <w:color w:val="000000"/>
                <w:lang w:val="ru-RU"/>
              </w:rPr>
              <w:t>датчиків</w:t>
            </w:r>
            <w:proofErr w:type="spellEnd"/>
            <w:r w:rsidRPr="00D05DC9">
              <w:rPr>
                <w:color w:val="000000"/>
                <w:lang w:val="ru-RU"/>
              </w:rPr>
              <w:t xml:space="preserve"> </w:t>
            </w:r>
            <w:proofErr w:type="spellStart"/>
            <w:r w:rsidRPr="00D05DC9">
              <w:rPr>
                <w:color w:val="000000"/>
                <w:lang w:val="ru-RU"/>
              </w:rPr>
              <w:t>температури</w:t>
            </w:r>
            <w:proofErr w:type="spellEnd"/>
            <w:r w:rsidRPr="00D05DC9">
              <w:rPr>
                <w:color w:val="000000"/>
                <w:lang w:val="ru-RU"/>
              </w:rPr>
              <w:t>/</w:t>
            </w:r>
            <w:proofErr w:type="spellStart"/>
            <w:r w:rsidRPr="00D05DC9">
              <w:rPr>
                <w:color w:val="000000"/>
                <w:lang w:val="ru-RU"/>
              </w:rPr>
              <w:t>вологості</w:t>
            </w:r>
            <w:proofErr w:type="spellEnd"/>
            <w:r w:rsidRPr="00D05DC9">
              <w:rPr>
                <w:color w:val="000000"/>
                <w:lang w:val="ru-RU"/>
              </w:rPr>
              <w:t xml:space="preserve"> з </w:t>
            </w:r>
            <w:proofErr w:type="spellStart"/>
            <w:r w:rsidRPr="00D05DC9">
              <w:rPr>
                <w:color w:val="000000"/>
                <w:lang w:val="ru-RU"/>
              </w:rPr>
              <w:t>моніторингом</w:t>
            </w:r>
            <w:proofErr w:type="spellEnd"/>
            <w:r w:rsidRPr="00D05DC9">
              <w:rPr>
                <w:color w:val="000000"/>
                <w:lang w:val="ru-RU"/>
              </w:rPr>
              <w:t xml:space="preserve"> в </w:t>
            </w:r>
            <w:proofErr w:type="spellStart"/>
            <w:r w:rsidRPr="00D05DC9">
              <w:rPr>
                <w:color w:val="000000"/>
                <w:lang w:val="ru-RU"/>
              </w:rPr>
              <w:t>оригінальному</w:t>
            </w:r>
            <w:proofErr w:type="spellEnd"/>
            <w:r w:rsidRPr="00D05DC9">
              <w:rPr>
                <w:color w:val="000000"/>
                <w:lang w:val="ru-RU"/>
              </w:rPr>
              <w:t xml:space="preserve"> ПЗ </w:t>
            </w:r>
            <w:proofErr w:type="spellStart"/>
            <w:r w:rsidRPr="00D05DC9">
              <w:rPr>
                <w:color w:val="000000"/>
                <w:lang w:val="ru-RU"/>
              </w:rPr>
              <w:t>виробника</w:t>
            </w:r>
            <w:proofErr w:type="spellEnd"/>
            <w:r w:rsidRPr="00D05DC9">
              <w:rPr>
                <w:color w:val="000000"/>
                <w:lang w:val="ru-RU"/>
              </w:rPr>
              <w:t>.</w:t>
            </w:r>
          </w:p>
          <w:p w14:paraId="430D8A38" w14:textId="77777777" w:rsidR="00F561E5" w:rsidRPr="00B533F9" w:rsidRDefault="00F561E5" w:rsidP="00C716E5">
            <w:pPr>
              <w:rPr>
                <w:color w:val="000000"/>
              </w:rPr>
            </w:pPr>
          </w:p>
        </w:tc>
        <w:tc>
          <w:tcPr>
            <w:tcW w:w="2996" w:type="dxa"/>
            <w:tcBorders>
              <w:top w:val="single" w:sz="4" w:space="0" w:color="auto"/>
              <w:left w:val="single" w:sz="4" w:space="0" w:color="auto"/>
              <w:bottom w:val="single" w:sz="4" w:space="0" w:color="auto"/>
              <w:right w:val="single" w:sz="4" w:space="0" w:color="auto"/>
            </w:tcBorders>
          </w:tcPr>
          <w:p w14:paraId="16681D0E" w14:textId="77777777" w:rsidR="00F561E5" w:rsidRPr="00127845" w:rsidRDefault="00F561E5" w:rsidP="00C716E5">
            <w:pPr>
              <w:rPr>
                <w:color w:val="000000"/>
              </w:rPr>
            </w:pPr>
          </w:p>
        </w:tc>
      </w:tr>
      <w:tr w:rsidR="00F561E5" w:rsidRPr="00017717" w14:paraId="54E4341D" w14:textId="332F66F2"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337CFD01" w14:textId="77777777" w:rsidR="00F561E5" w:rsidRPr="003D2CF3" w:rsidRDefault="00F561E5" w:rsidP="00C716E5">
            <w:pPr>
              <w:rPr>
                <w:color w:val="000000"/>
              </w:rPr>
            </w:pPr>
            <w:r w:rsidRPr="00127845">
              <w:rPr>
                <w:color w:val="000000"/>
              </w:rPr>
              <w:t>Дисплей і індикатори</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5D02F0FE" w14:textId="77777777" w:rsidR="00F561E5" w:rsidRPr="00127845" w:rsidRDefault="00F561E5" w:rsidP="00C716E5">
            <w:pPr>
              <w:rPr>
                <w:color w:val="000000"/>
              </w:rPr>
            </w:pPr>
            <w:r>
              <w:rPr>
                <w:color w:val="000000"/>
              </w:rPr>
              <w:t xml:space="preserve">Наявність </w:t>
            </w:r>
            <w:proofErr w:type="spellStart"/>
            <w:r>
              <w:rPr>
                <w:color w:val="000000"/>
              </w:rPr>
              <w:t>дісплею</w:t>
            </w:r>
            <w:proofErr w:type="spellEnd"/>
            <w:r>
              <w:rPr>
                <w:color w:val="000000"/>
              </w:rPr>
              <w:t xml:space="preserve"> та кнопок, </w:t>
            </w:r>
            <w:r w:rsidRPr="00127845">
              <w:rPr>
                <w:color w:val="000000"/>
              </w:rPr>
              <w:t>для контролю</w:t>
            </w:r>
            <w:r>
              <w:rPr>
                <w:color w:val="000000"/>
              </w:rPr>
              <w:t xml:space="preserve"> </w:t>
            </w:r>
            <w:r w:rsidRPr="00127845">
              <w:rPr>
                <w:color w:val="000000"/>
              </w:rPr>
              <w:t>в реальному часі стану і основних</w:t>
            </w:r>
            <w:r>
              <w:rPr>
                <w:color w:val="000000"/>
              </w:rPr>
              <w:t xml:space="preserve"> </w:t>
            </w:r>
            <w:r w:rsidRPr="00127845">
              <w:rPr>
                <w:color w:val="000000"/>
              </w:rPr>
              <w:t>параметрів</w:t>
            </w:r>
          </w:p>
        </w:tc>
        <w:tc>
          <w:tcPr>
            <w:tcW w:w="2996" w:type="dxa"/>
            <w:tcBorders>
              <w:top w:val="single" w:sz="4" w:space="0" w:color="auto"/>
              <w:left w:val="single" w:sz="4" w:space="0" w:color="auto"/>
              <w:bottom w:val="single" w:sz="4" w:space="0" w:color="auto"/>
              <w:right w:val="single" w:sz="4" w:space="0" w:color="auto"/>
            </w:tcBorders>
          </w:tcPr>
          <w:p w14:paraId="3C8D28FB" w14:textId="77777777" w:rsidR="00F561E5" w:rsidRDefault="00F561E5" w:rsidP="00C716E5">
            <w:pPr>
              <w:rPr>
                <w:color w:val="000000"/>
              </w:rPr>
            </w:pPr>
          </w:p>
        </w:tc>
      </w:tr>
      <w:tr w:rsidR="00F561E5" w:rsidRPr="00017717" w14:paraId="0D601C88" w14:textId="0E6A0193"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51B00F55" w14:textId="77777777" w:rsidR="00F561E5" w:rsidRPr="00127845" w:rsidRDefault="00F561E5" w:rsidP="00C716E5">
            <w:pPr>
              <w:rPr>
                <w:color w:val="000000"/>
              </w:rPr>
            </w:pPr>
            <w:r w:rsidRPr="003D2CF3">
              <w:rPr>
                <w:color w:val="000000"/>
              </w:rPr>
              <w:t xml:space="preserve">USB </w:t>
            </w:r>
            <w:proofErr w:type="spellStart"/>
            <w:r w:rsidRPr="003D2CF3">
              <w:rPr>
                <w:color w:val="000000"/>
              </w:rPr>
              <w:t>port</w:t>
            </w:r>
            <w:proofErr w:type="spellEnd"/>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6A48FEB4" w14:textId="77777777" w:rsidR="00F561E5" w:rsidRPr="00127845" w:rsidRDefault="00F561E5" w:rsidP="00C716E5">
            <w:pPr>
              <w:rPr>
                <w:color w:val="000000"/>
              </w:rPr>
            </w:pPr>
            <w:r w:rsidRPr="003D2CF3">
              <w:rPr>
                <w:color w:val="000000"/>
              </w:rPr>
              <w:t>Так</w:t>
            </w:r>
          </w:p>
        </w:tc>
        <w:tc>
          <w:tcPr>
            <w:tcW w:w="2996" w:type="dxa"/>
            <w:tcBorders>
              <w:top w:val="single" w:sz="4" w:space="0" w:color="auto"/>
              <w:left w:val="single" w:sz="4" w:space="0" w:color="auto"/>
              <w:bottom w:val="single" w:sz="4" w:space="0" w:color="auto"/>
              <w:right w:val="single" w:sz="4" w:space="0" w:color="auto"/>
            </w:tcBorders>
          </w:tcPr>
          <w:p w14:paraId="13CB1675" w14:textId="77777777" w:rsidR="00F561E5" w:rsidRPr="003D2CF3" w:rsidRDefault="00F561E5" w:rsidP="00C716E5">
            <w:pPr>
              <w:rPr>
                <w:color w:val="000000"/>
              </w:rPr>
            </w:pPr>
          </w:p>
        </w:tc>
      </w:tr>
      <w:tr w:rsidR="00F561E5" w:rsidRPr="00017717" w14:paraId="4D829AAC" w14:textId="712946DD"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3B33386A" w14:textId="77777777" w:rsidR="00F561E5" w:rsidRPr="003D2CF3" w:rsidRDefault="00F561E5" w:rsidP="00C716E5">
            <w:pPr>
              <w:rPr>
                <w:color w:val="000000"/>
              </w:rPr>
            </w:pPr>
            <w:r w:rsidRPr="003D2CF3">
              <w:rPr>
                <w:color w:val="000000"/>
              </w:rPr>
              <w:t xml:space="preserve">RS-232 </w:t>
            </w:r>
            <w:proofErr w:type="spellStart"/>
            <w:r w:rsidRPr="003D2CF3">
              <w:rPr>
                <w:color w:val="000000"/>
              </w:rPr>
              <w:t>Port</w:t>
            </w:r>
            <w:proofErr w:type="spellEnd"/>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37081E63" w14:textId="77777777" w:rsidR="00F561E5" w:rsidRPr="003D2CF3" w:rsidRDefault="00F561E5" w:rsidP="00C716E5">
            <w:pPr>
              <w:rPr>
                <w:color w:val="000000"/>
              </w:rPr>
            </w:pPr>
            <w:r w:rsidRPr="003D2CF3">
              <w:rPr>
                <w:color w:val="000000"/>
              </w:rPr>
              <w:t>Так</w:t>
            </w:r>
          </w:p>
        </w:tc>
        <w:tc>
          <w:tcPr>
            <w:tcW w:w="2996" w:type="dxa"/>
            <w:tcBorders>
              <w:top w:val="single" w:sz="4" w:space="0" w:color="auto"/>
              <w:left w:val="single" w:sz="4" w:space="0" w:color="auto"/>
              <w:bottom w:val="single" w:sz="4" w:space="0" w:color="auto"/>
              <w:right w:val="single" w:sz="4" w:space="0" w:color="auto"/>
            </w:tcBorders>
          </w:tcPr>
          <w:p w14:paraId="57908D9C" w14:textId="77777777" w:rsidR="00F561E5" w:rsidRPr="003D2CF3" w:rsidRDefault="00F561E5" w:rsidP="00C716E5">
            <w:pPr>
              <w:rPr>
                <w:color w:val="000000"/>
              </w:rPr>
            </w:pPr>
          </w:p>
        </w:tc>
      </w:tr>
      <w:tr w:rsidR="00F561E5" w:rsidRPr="00017717" w14:paraId="55ED75CD" w14:textId="5F95874A"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2674A91A" w14:textId="77777777" w:rsidR="00F561E5" w:rsidRPr="003D2CF3" w:rsidRDefault="00F561E5" w:rsidP="00C716E5">
            <w:pPr>
              <w:rPr>
                <w:color w:val="000000"/>
              </w:rPr>
            </w:pPr>
            <w:proofErr w:type="spellStart"/>
            <w:r w:rsidRPr="003D2CF3">
              <w:rPr>
                <w:color w:val="000000"/>
              </w:rPr>
              <w:t>Слот</w:t>
            </w:r>
            <w:proofErr w:type="spellEnd"/>
            <w:r w:rsidRPr="003D2CF3">
              <w:rPr>
                <w:color w:val="000000"/>
              </w:rPr>
              <w:t xml:space="preserve"> розширення</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64882482" w14:textId="77777777" w:rsidR="00F561E5" w:rsidRPr="003D2CF3" w:rsidRDefault="00F561E5" w:rsidP="00C716E5">
            <w:pPr>
              <w:rPr>
                <w:color w:val="000000"/>
              </w:rPr>
            </w:pPr>
            <w:r w:rsidRPr="003D2CF3">
              <w:rPr>
                <w:color w:val="000000"/>
              </w:rPr>
              <w:t>так, для карт SNMP</w:t>
            </w:r>
          </w:p>
        </w:tc>
        <w:tc>
          <w:tcPr>
            <w:tcW w:w="2996" w:type="dxa"/>
            <w:tcBorders>
              <w:top w:val="single" w:sz="4" w:space="0" w:color="auto"/>
              <w:left w:val="single" w:sz="4" w:space="0" w:color="auto"/>
              <w:bottom w:val="single" w:sz="4" w:space="0" w:color="auto"/>
              <w:right w:val="single" w:sz="4" w:space="0" w:color="auto"/>
            </w:tcBorders>
          </w:tcPr>
          <w:p w14:paraId="06741820" w14:textId="77777777" w:rsidR="00F561E5" w:rsidRPr="003D2CF3" w:rsidRDefault="00F561E5" w:rsidP="00C716E5">
            <w:pPr>
              <w:rPr>
                <w:color w:val="000000"/>
              </w:rPr>
            </w:pPr>
          </w:p>
        </w:tc>
      </w:tr>
      <w:tr w:rsidR="00F561E5" w:rsidRPr="00017717" w14:paraId="073EE9A3" w14:textId="2ECE28DE" w:rsidTr="00F561E5">
        <w:trPr>
          <w:trHeight w:val="432"/>
        </w:trPr>
        <w:tc>
          <w:tcPr>
            <w:tcW w:w="6924" w:type="dxa"/>
            <w:gridSpan w:val="2"/>
            <w:tcBorders>
              <w:top w:val="single" w:sz="4" w:space="0" w:color="auto"/>
              <w:left w:val="single" w:sz="4" w:space="0" w:color="auto"/>
              <w:bottom w:val="single" w:sz="4" w:space="0" w:color="auto"/>
              <w:right w:val="single" w:sz="4" w:space="0" w:color="auto"/>
            </w:tcBorders>
            <w:vAlign w:val="center"/>
          </w:tcPr>
          <w:p w14:paraId="11CD2CDE" w14:textId="77777777" w:rsidR="00F561E5" w:rsidRPr="003D2CF3" w:rsidRDefault="00F561E5" w:rsidP="00C716E5">
            <w:pPr>
              <w:rPr>
                <w:color w:val="000000"/>
              </w:rPr>
            </w:pPr>
            <w:r w:rsidRPr="003D2CF3">
              <w:rPr>
                <w:b/>
                <w:bCs/>
                <w:color w:val="000000"/>
              </w:rPr>
              <w:t>Параметри оточуючого середовища</w:t>
            </w:r>
          </w:p>
        </w:tc>
        <w:tc>
          <w:tcPr>
            <w:tcW w:w="2996" w:type="dxa"/>
            <w:tcBorders>
              <w:top w:val="single" w:sz="4" w:space="0" w:color="auto"/>
              <w:left w:val="single" w:sz="4" w:space="0" w:color="auto"/>
              <w:bottom w:val="single" w:sz="4" w:space="0" w:color="auto"/>
              <w:right w:val="single" w:sz="4" w:space="0" w:color="auto"/>
            </w:tcBorders>
          </w:tcPr>
          <w:p w14:paraId="36028AB1" w14:textId="77777777" w:rsidR="00F561E5" w:rsidRPr="003D2CF3" w:rsidRDefault="00F561E5" w:rsidP="00C716E5">
            <w:pPr>
              <w:rPr>
                <w:b/>
                <w:bCs/>
                <w:color w:val="000000"/>
              </w:rPr>
            </w:pPr>
          </w:p>
        </w:tc>
      </w:tr>
      <w:tr w:rsidR="00F561E5" w:rsidRPr="00017717" w14:paraId="11C523D7" w14:textId="1A8F6B11"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1395D368" w14:textId="77777777" w:rsidR="00F561E5" w:rsidRPr="003D2CF3" w:rsidRDefault="00F561E5" w:rsidP="00C716E5">
            <w:pPr>
              <w:rPr>
                <w:b/>
                <w:bCs/>
                <w:color w:val="000000"/>
              </w:rPr>
            </w:pPr>
            <w:r w:rsidRPr="003D2CF3">
              <w:rPr>
                <w:color w:val="000000"/>
              </w:rPr>
              <w:t>Рівень шуму</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75DBF14E" w14:textId="77777777" w:rsidR="00F561E5" w:rsidRPr="003D2CF3" w:rsidRDefault="00F561E5" w:rsidP="00C716E5">
            <w:pPr>
              <w:rPr>
                <w:color w:val="000000"/>
              </w:rPr>
            </w:pPr>
            <w:r>
              <w:rPr>
                <w:color w:val="000000"/>
              </w:rPr>
              <w:t xml:space="preserve">не більше </w:t>
            </w:r>
            <w:r w:rsidRPr="003D2CF3">
              <w:rPr>
                <w:color w:val="000000"/>
              </w:rPr>
              <w:t xml:space="preserve"> 50dB</w:t>
            </w:r>
          </w:p>
        </w:tc>
        <w:tc>
          <w:tcPr>
            <w:tcW w:w="2996" w:type="dxa"/>
            <w:tcBorders>
              <w:top w:val="single" w:sz="4" w:space="0" w:color="auto"/>
              <w:left w:val="single" w:sz="4" w:space="0" w:color="auto"/>
              <w:bottom w:val="single" w:sz="4" w:space="0" w:color="auto"/>
              <w:right w:val="single" w:sz="4" w:space="0" w:color="auto"/>
            </w:tcBorders>
          </w:tcPr>
          <w:p w14:paraId="0B0B1896" w14:textId="77777777" w:rsidR="00F561E5" w:rsidRDefault="00F561E5" w:rsidP="00C716E5">
            <w:pPr>
              <w:rPr>
                <w:color w:val="000000"/>
              </w:rPr>
            </w:pPr>
          </w:p>
        </w:tc>
      </w:tr>
      <w:tr w:rsidR="00F561E5" w:rsidRPr="00017717" w14:paraId="0C99C9C0" w14:textId="43BAE8D1"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52FCB52A" w14:textId="77777777" w:rsidR="00F561E5" w:rsidRPr="003D2CF3" w:rsidRDefault="00F561E5" w:rsidP="00C716E5">
            <w:pPr>
              <w:rPr>
                <w:color w:val="000000"/>
              </w:rPr>
            </w:pPr>
            <w:r>
              <w:rPr>
                <w:color w:val="000000"/>
              </w:rPr>
              <w:t>Робоча т</w:t>
            </w:r>
            <w:r w:rsidRPr="003D2CF3">
              <w:rPr>
                <w:color w:val="000000"/>
              </w:rPr>
              <w:t>емпература</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43BEDFBA" w14:textId="77777777" w:rsidR="00F561E5" w:rsidRPr="003D2CF3" w:rsidRDefault="00F561E5" w:rsidP="00C716E5">
            <w:pPr>
              <w:rPr>
                <w:color w:val="000000"/>
              </w:rPr>
            </w:pPr>
            <w:r>
              <w:rPr>
                <w:color w:val="000000"/>
              </w:rPr>
              <w:t xml:space="preserve">Від </w:t>
            </w:r>
            <w:r w:rsidRPr="003D2CF3">
              <w:rPr>
                <w:color w:val="000000"/>
              </w:rPr>
              <w:t xml:space="preserve">0°C </w:t>
            </w:r>
            <w:r>
              <w:rPr>
                <w:color w:val="000000"/>
              </w:rPr>
              <w:t>до +</w:t>
            </w:r>
            <w:r w:rsidRPr="003D2CF3">
              <w:rPr>
                <w:color w:val="000000"/>
              </w:rPr>
              <w:t xml:space="preserve"> 40°C</w:t>
            </w:r>
          </w:p>
        </w:tc>
        <w:tc>
          <w:tcPr>
            <w:tcW w:w="2996" w:type="dxa"/>
            <w:tcBorders>
              <w:top w:val="single" w:sz="4" w:space="0" w:color="auto"/>
              <w:left w:val="single" w:sz="4" w:space="0" w:color="auto"/>
              <w:bottom w:val="single" w:sz="4" w:space="0" w:color="auto"/>
              <w:right w:val="single" w:sz="4" w:space="0" w:color="auto"/>
            </w:tcBorders>
          </w:tcPr>
          <w:p w14:paraId="748267D9" w14:textId="77777777" w:rsidR="00F561E5" w:rsidRDefault="00F561E5" w:rsidP="00C716E5">
            <w:pPr>
              <w:rPr>
                <w:color w:val="000000"/>
              </w:rPr>
            </w:pPr>
          </w:p>
        </w:tc>
      </w:tr>
      <w:tr w:rsidR="00F561E5" w:rsidRPr="00017717" w14:paraId="31FAB5BF" w14:textId="49D6EC70"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02DD82CD" w14:textId="77777777" w:rsidR="00F561E5" w:rsidRPr="003D2CF3" w:rsidRDefault="00F561E5" w:rsidP="00C716E5">
            <w:pPr>
              <w:rPr>
                <w:color w:val="000000"/>
              </w:rPr>
            </w:pPr>
            <w:r>
              <w:rPr>
                <w:color w:val="000000"/>
              </w:rPr>
              <w:t>Робоча в</w:t>
            </w:r>
            <w:r w:rsidRPr="003D2CF3">
              <w:rPr>
                <w:color w:val="000000"/>
              </w:rPr>
              <w:t>ідносна вологість</w:t>
            </w:r>
          </w:p>
        </w:tc>
        <w:tc>
          <w:tcPr>
            <w:tcW w:w="4731" w:type="dxa"/>
            <w:tcBorders>
              <w:top w:val="single" w:sz="4" w:space="0" w:color="auto"/>
              <w:left w:val="single" w:sz="4" w:space="0" w:color="auto"/>
              <w:bottom w:val="single" w:sz="4" w:space="0" w:color="auto"/>
              <w:right w:val="single" w:sz="4" w:space="0" w:color="auto"/>
            </w:tcBorders>
            <w:vAlign w:val="center"/>
          </w:tcPr>
          <w:p w14:paraId="06EFA0DB" w14:textId="77777777" w:rsidR="00F561E5" w:rsidRPr="003D2CF3" w:rsidRDefault="00F561E5" w:rsidP="00C716E5">
            <w:pPr>
              <w:rPr>
                <w:color w:val="000000"/>
              </w:rPr>
            </w:pPr>
            <w:r>
              <w:rPr>
                <w:color w:val="000000"/>
              </w:rPr>
              <w:t>Не гірше 0</w:t>
            </w:r>
            <w:r w:rsidRPr="003D2CF3">
              <w:rPr>
                <w:color w:val="000000"/>
              </w:rPr>
              <w:t xml:space="preserve">% - </w:t>
            </w:r>
            <w:r>
              <w:rPr>
                <w:color w:val="000000"/>
              </w:rPr>
              <w:t>95</w:t>
            </w:r>
            <w:r w:rsidRPr="003D2CF3">
              <w:rPr>
                <w:color w:val="000000"/>
              </w:rPr>
              <w:t>% без утворення конденсату</w:t>
            </w:r>
          </w:p>
        </w:tc>
        <w:tc>
          <w:tcPr>
            <w:tcW w:w="2996" w:type="dxa"/>
            <w:tcBorders>
              <w:top w:val="single" w:sz="4" w:space="0" w:color="auto"/>
              <w:left w:val="single" w:sz="4" w:space="0" w:color="auto"/>
              <w:bottom w:val="single" w:sz="4" w:space="0" w:color="auto"/>
              <w:right w:val="single" w:sz="4" w:space="0" w:color="auto"/>
            </w:tcBorders>
          </w:tcPr>
          <w:p w14:paraId="55396139" w14:textId="77777777" w:rsidR="00F561E5" w:rsidRDefault="00F561E5" w:rsidP="00C716E5">
            <w:pPr>
              <w:rPr>
                <w:color w:val="000000"/>
              </w:rPr>
            </w:pPr>
          </w:p>
        </w:tc>
      </w:tr>
      <w:tr w:rsidR="00F561E5" w:rsidRPr="00017717" w14:paraId="238EE537" w14:textId="1553AE10"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7A1B3618" w14:textId="77777777" w:rsidR="00F561E5" w:rsidRPr="003D2CF3" w:rsidRDefault="00F561E5" w:rsidP="00C716E5">
            <w:pPr>
              <w:rPr>
                <w:color w:val="000000"/>
              </w:rPr>
            </w:pPr>
            <w:r>
              <w:rPr>
                <w:color w:val="000000"/>
              </w:rPr>
              <w:t>Ступінь захисту:</w:t>
            </w:r>
          </w:p>
        </w:tc>
        <w:tc>
          <w:tcPr>
            <w:tcW w:w="4731" w:type="dxa"/>
            <w:tcBorders>
              <w:top w:val="single" w:sz="4" w:space="0" w:color="auto"/>
              <w:left w:val="single" w:sz="4" w:space="0" w:color="auto"/>
              <w:bottom w:val="single" w:sz="4" w:space="0" w:color="auto"/>
              <w:right w:val="single" w:sz="4" w:space="0" w:color="auto"/>
            </w:tcBorders>
            <w:vAlign w:val="center"/>
          </w:tcPr>
          <w:p w14:paraId="00F71FE3" w14:textId="77777777" w:rsidR="00F561E5" w:rsidRDefault="00F561E5" w:rsidP="00C716E5">
            <w:pPr>
              <w:rPr>
                <w:color w:val="000000"/>
              </w:rPr>
            </w:pPr>
            <w:r>
              <w:rPr>
                <w:color w:val="000000"/>
              </w:rPr>
              <w:t xml:space="preserve">Не гірше, ніж </w:t>
            </w:r>
            <w:r w:rsidRPr="00127845">
              <w:rPr>
                <w:color w:val="000000"/>
              </w:rPr>
              <w:t>IP 2</w:t>
            </w:r>
            <w:r>
              <w:rPr>
                <w:color w:val="000000"/>
              </w:rPr>
              <w:t>0</w:t>
            </w:r>
          </w:p>
        </w:tc>
        <w:tc>
          <w:tcPr>
            <w:tcW w:w="2996" w:type="dxa"/>
            <w:tcBorders>
              <w:top w:val="single" w:sz="4" w:space="0" w:color="auto"/>
              <w:left w:val="single" w:sz="4" w:space="0" w:color="auto"/>
              <w:bottom w:val="single" w:sz="4" w:space="0" w:color="auto"/>
              <w:right w:val="single" w:sz="4" w:space="0" w:color="auto"/>
            </w:tcBorders>
          </w:tcPr>
          <w:p w14:paraId="464953EF" w14:textId="77777777" w:rsidR="00F561E5" w:rsidRDefault="00F561E5" w:rsidP="00C716E5">
            <w:pPr>
              <w:rPr>
                <w:color w:val="000000"/>
              </w:rPr>
            </w:pPr>
          </w:p>
        </w:tc>
      </w:tr>
      <w:tr w:rsidR="00F561E5" w:rsidRPr="00017717" w14:paraId="5366984E" w14:textId="0625D38A" w:rsidTr="00F561E5">
        <w:trPr>
          <w:trHeight w:val="432"/>
        </w:trPr>
        <w:tc>
          <w:tcPr>
            <w:tcW w:w="6924" w:type="dxa"/>
            <w:gridSpan w:val="2"/>
            <w:tcBorders>
              <w:top w:val="single" w:sz="4" w:space="0" w:color="auto"/>
              <w:left w:val="single" w:sz="4" w:space="0" w:color="auto"/>
              <w:bottom w:val="single" w:sz="4" w:space="0" w:color="auto"/>
              <w:right w:val="single" w:sz="4" w:space="0" w:color="auto"/>
            </w:tcBorders>
            <w:vAlign w:val="center"/>
          </w:tcPr>
          <w:p w14:paraId="3BFC26BB" w14:textId="77777777" w:rsidR="00F561E5" w:rsidRPr="00127845" w:rsidRDefault="00F561E5" w:rsidP="00C716E5">
            <w:pPr>
              <w:rPr>
                <w:color w:val="000000"/>
              </w:rPr>
            </w:pPr>
            <w:r w:rsidRPr="003D2CF3">
              <w:rPr>
                <w:b/>
                <w:bCs/>
                <w:color w:val="000000"/>
              </w:rPr>
              <w:t>Комплектність та габарити</w:t>
            </w:r>
          </w:p>
        </w:tc>
        <w:tc>
          <w:tcPr>
            <w:tcW w:w="2996" w:type="dxa"/>
            <w:tcBorders>
              <w:top w:val="single" w:sz="4" w:space="0" w:color="auto"/>
              <w:left w:val="single" w:sz="4" w:space="0" w:color="auto"/>
              <w:bottom w:val="single" w:sz="4" w:space="0" w:color="auto"/>
              <w:right w:val="single" w:sz="4" w:space="0" w:color="auto"/>
            </w:tcBorders>
          </w:tcPr>
          <w:p w14:paraId="74311532" w14:textId="77777777" w:rsidR="00F561E5" w:rsidRPr="003D2CF3" w:rsidRDefault="00F561E5" w:rsidP="00C716E5">
            <w:pPr>
              <w:rPr>
                <w:b/>
                <w:bCs/>
                <w:color w:val="000000"/>
              </w:rPr>
            </w:pPr>
          </w:p>
        </w:tc>
      </w:tr>
      <w:tr w:rsidR="00F561E5" w:rsidRPr="00017717" w14:paraId="775EC351" w14:textId="1A07049F"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21EDCBB1" w14:textId="77777777" w:rsidR="00F561E5" w:rsidRPr="003D2CF3" w:rsidRDefault="00F561E5" w:rsidP="00C716E5">
            <w:pPr>
              <w:rPr>
                <w:b/>
                <w:bCs/>
                <w:color w:val="000000"/>
              </w:rPr>
            </w:pPr>
            <w:r w:rsidRPr="003D2CF3">
              <w:rPr>
                <w:color w:val="000000"/>
                <w:lang w:eastAsia="ar-SA"/>
              </w:rPr>
              <w:lastRenderedPageBreak/>
              <w:t>Габаритні розміри корпусу</w:t>
            </w:r>
            <w:r>
              <w:rPr>
                <w:color w:val="000000"/>
                <w:lang w:eastAsia="ar-SA"/>
              </w:rPr>
              <w:t xml:space="preserve"> ДБЖ</w:t>
            </w:r>
            <w:r w:rsidRPr="003D2CF3">
              <w:rPr>
                <w:color w:val="000000"/>
                <w:lang w:eastAsia="ar-SA"/>
              </w:rPr>
              <w:t xml:space="preserve"> (в*ш*г), мм</w:t>
            </w:r>
            <w:r w:rsidRPr="003D2CF3">
              <w:rPr>
                <w:rFonts w:eastAsia="Times New Roman,Arial"/>
                <w:color w:val="000000"/>
                <w:lang w:eastAsia="ar-SA"/>
              </w:rPr>
              <w:t>:</w:t>
            </w:r>
          </w:p>
        </w:tc>
        <w:tc>
          <w:tcPr>
            <w:tcW w:w="4731" w:type="dxa"/>
            <w:tcBorders>
              <w:top w:val="single" w:sz="4" w:space="0" w:color="auto"/>
              <w:left w:val="single" w:sz="4" w:space="0" w:color="auto"/>
              <w:bottom w:val="single" w:sz="4" w:space="0" w:color="auto"/>
              <w:right w:val="single" w:sz="4" w:space="0" w:color="auto"/>
            </w:tcBorders>
            <w:vAlign w:val="center"/>
          </w:tcPr>
          <w:p w14:paraId="3AAC1999" w14:textId="77777777" w:rsidR="00F561E5" w:rsidRPr="00127845" w:rsidRDefault="00F561E5" w:rsidP="00C716E5">
            <w:pPr>
              <w:rPr>
                <w:color w:val="000000"/>
              </w:rPr>
            </w:pPr>
            <w:r w:rsidRPr="00127845">
              <w:rPr>
                <w:rFonts w:eastAsia="Arial"/>
                <w:color w:val="000000"/>
                <w:lang w:eastAsia="ar-SA"/>
              </w:rPr>
              <w:t xml:space="preserve">Не більше 440 мм* </w:t>
            </w:r>
            <w:r>
              <w:rPr>
                <w:rFonts w:eastAsia="Arial"/>
                <w:color w:val="000000"/>
                <w:lang w:eastAsia="ar-SA"/>
              </w:rPr>
              <w:t>90</w:t>
            </w:r>
            <w:r w:rsidRPr="00127845">
              <w:rPr>
                <w:rFonts w:eastAsia="Arial"/>
                <w:color w:val="000000"/>
                <w:lang w:eastAsia="ar-SA"/>
              </w:rPr>
              <w:t xml:space="preserve">мм* </w:t>
            </w:r>
            <w:r w:rsidRPr="00127845">
              <w:rPr>
                <w:rFonts w:eastAsia="Arial"/>
                <w:color w:val="000000"/>
                <w:lang w:val="ru-RU" w:eastAsia="ar-SA"/>
              </w:rPr>
              <w:t>68</w:t>
            </w:r>
            <w:r w:rsidRPr="00127845">
              <w:rPr>
                <w:rFonts w:eastAsia="Arial"/>
                <w:color w:val="000000"/>
                <w:lang w:eastAsia="ar-SA"/>
              </w:rPr>
              <w:t>0 мм</w:t>
            </w:r>
          </w:p>
        </w:tc>
        <w:tc>
          <w:tcPr>
            <w:tcW w:w="2996" w:type="dxa"/>
            <w:tcBorders>
              <w:top w:val="single" w:sz="4" w:space="0" w:color="auto"/>
              <w:left w:val="single" w:sz="4" w:space="0" w:color="auto"/>
              <w:bottom w:val="single" w:sz="4" w:space="0" w:color="auto"/>
              <w:right w:val="single" w:sz="4" w:space="0" w:color="auto"/>
            </w:tcBorders>
          </w:tcPr>
          <w:p w14:paraId="1A48F924" w14:textId="77777777" w:rsidR="00F561E5" w:rsidRPr="00127845" w:rsidRDefault="00F561E5" w:rsidP="00C716E5">
            <w:pPr>
              <w:rPr>
                <w:rFonts w:eastAsia="Arial"/>
                <w:color w:val="000000"/>
                <w:lang w:eastAsia="ar-SA"/>
              </w:rPr>
            </w:pPr>
          </w:p>
        </w:tc>
      </w:tr>
      <w:tr w:rsidR="00F561E5" w:rsidRPr="00017717" w14:paraId="64C24C25" w14:textId="7C8AA873"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0977F83C" w14:textId="77777777" w:rsidR="00F561E5" w:rsidRDefault="00F561E5" w:rsidP="00C716E5">
            <w:pPr>
              <w:rPr>
                <w:color w:val="000000"/>
                <w:lang w:eastAsia="ar-SA"/>
              </w:rPr>
            </w:pPr>
            <w:r w:rsidRPr="003D2CF3">
              <w:rPr>
                <w:color w:val="000000"/>
                <w:lang w:eastAsia="ar-SA"/>
              </w:rPr>
              <w:t>Габаритні розміри корпусу</w:t>
            </w:r>
            <w:r>
              <w:rPr>
                <w:color w:val="000000"/>
                <w:lang w:eastAsia="ar-SA"/>
              </w:rPr>
              <w:t xml:space="preserve"> Батарейної Шафи</w:t>
            </w:r>
          </w:p>
          <w:p w14:paraId="5A7AC85F" w14:textId="77777777" w:rsidR="00F561E5" w:rsidRPr="003D2CF3" w:rsidRDefault="00F561E5" w:rsidP="00C716E5">
            <w:pPr>
              <w:rPr>
                <w:color w:val="000000"/>
                <w:lang w:eastAsia="ar-SA"/>
              </w:rPr>
            </w:pPr>
            <w:r w:rsidRPr="003D2CF3">
              <w:rPr>
                <w:color w:val="000000"/>
                <w:lang w:eastAsia="ar-SA"/>
              </w:rPr>
              <w:t xml:space="preserve"> (в*ш*г), мм</w:t>
            </w:r>
            <w:r w:rsidRPr="003D2CF3">
              <w:rPr>
                <w:rFonts w:eastAsia="Times New Roman,Arial"/>
                <w:color w:val="000000"/>
                <w:lang w:eastAsia="ar-SA"/>
              </w:rPr>
              <w:t>:</w:t>
            </w:r>
          </w:p>
        </w:tc>
        <w:tc>
          <w:tcPr>
            <w:tcW w:w="4731" w:type="dxa"/>
            <w:tcBorders>
              <w:top w:val="single" w:sz="4" w:space="0" w:color="auto"/>
              <w:left w:val="single" w:sz="4" w:space="0" w:color="auto"/>
              <w:bottom w:val="single" w:sz="4" w:space="0" w:color="auto"/>
              <w:right w:val="single" w:sz="4" w:space="0" w:color="auto"/>
            </w:tcBorders>
            <w:vAlign w:val="center"/>
          </w:tcPr>
          <w:p w14:paraId="3365D5A8" w14:textId="77777777" w:rsidR="00F561E5" w:rsidRPr="00127845" w:rsidRDefault="00F561E5" w:rsidP="00C716E5">
            <w:pPr>
              <w:rPr>
                <w:rFonts w:eastAsia="Arial"/>
                <w:color w:val="000000"/>
                <w:lang w:eastAsia="ar-SA"/>
              </w:rPr>
            </w:pPr>
            <w:r w:rsidRPr="00127845">
              <w:rPr>
                <w:rFonts w:eastAsia="Arial"/>
                <w:color w:val="000000"/>
                <w:lang w:eastAsia="ar-SA"/>
              </w:rPr>
              <w:t xml:space="preserve">Не більше 440 мм* </w:t>
            </w:r>
            <w:r>
              <w:rPr>
                <w:rFonts w:eastAsia="Arial"/>
                <w:color w:val="000000"/>
                <w:lang w:eastAsia="ar-SA"/>
              </w:rPr>
              <w:t>90</w:t>
            </w:r>
            <w:r w:rsidRPr="00127845">
              <w:rPr>
                <w:rFonts w:eastAsia="Arial"/>
                <w:color w:val="000000"/>
                <w:lang w:eastAsia="ar-SA"/>
              </w:rPr>
              <w:t xml:space="preserve">мм* </w:t>
            </w:r>
            <w:r w:rsidRPr="00127845">
              <w:rPr>
                <w:rFonts w:eastAsia="Arial"/>
                <w:color w:val="000000"/>
                <w:lang w:val="ru-RU" w:eastAsia="ar-SA"/>
              </w:rPr>
              <w:t>68</w:t>
            </w:r>
            <w:r w:rsidRPr="00127845">
              <w:rPr>
                <w:rFonts w:eastAsia="Arial"/>
                <w:color w:val="000000"/>
                <w:lang w:eastAsia="ar-SA"/>
              </w:rPr>
              <w:t>0 мм</w:t>
            </w:r>
          </w:p>
        </w:tc>
        <w:tc>
          <w:tcPr>
            <w:tcW w:w="2996" w:type="dxa"/>
            <w:tcBorders>
              <w:top w:val="single" w:sz="4" w:space="0" w:color="auto"/>
              <w:left w:val="single" w:sz="4" w:space="0" w:color="auto"/>
              <w:bottom w:val="single" w:sz="4" w:space="0" w:color="auto"/>
              <w:right w:val="single" w:sz="4" w:space="0" w:color="auto"/>
            </w:tcBorders>
          </w:tcPr>
          <w:p w14:paraId="6E6D43D4" w14:textId="77777777" w:rsidR="00F561E5" w:rsidRPr="00127845" w:rsidRDefault="00F561E5" w:rsidP="00C716E5">
            <w:pPr>
              <w:rPr>
                <w:rFonts w:eastAsia="Arial"/>
                <w:color w:val="000000"/>
                <w:lang w:eastAsia="ar-SA"/>
              </w:rPr>
            </w:pPr>
          </w:p>
        </w:tc>
      </w:tr>
      <w:tr w:rsidR="00F561E5" w:rsidRPr="00017717" w14:paraId="7BA08FEE" w14:textId="70D00630"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0CF0178A" w14:textId="77777777" w:rsidR="00F561E5" w:rsidRPr="003D2CF3" w:rsidRDefault="00F561E5" w:rsidP="00C716E5">
            <w:pPr>
              <w:rPr>
                <w:color w:val="000000"/>
                <w:lang w:eastAsia="ar-SA"/>
              </w:rPr>
            </w:pPr>
            <w:r w:rsidRPr="003D2CF3">
              <w:rPr>
                <w:color w:val="000000"/>
                <w:lang w:eastAsia="ar-SA"/>
              </w:rPr>
              <w:t>Вага</w:t>
            </w:r>
            <w:r>
              <w:rPr>
                <w:color w:val="000000"/>
                <w:lang w:eastAsia="ar-SA"/>
              </w:rPr>
              <w:t xml:space="preserve"> ДБЖ</w:t>
            </w:r>
            <w:r w:rsidRPr="003D2CF3">
              <w:rPr>
                <w:color w:val="000000"/>
                <w:lang w:eastAsia="ar-SA"/>
              </w:rPr>
              <w:t>, кг:</w:t>
            </w:r>
          </w:p>
        </w:tc>
        <w:tc>
          <w:tcPr>
            <w:tcW w:w="4731" w:type="dxa"/>
            <w:tcBorders>
              <w:top w:val="single" w:sz="4" w:space="0" w:color="auto"/>
              <w:left w:val="single" w:sz="4" w:space="0" w:color="auto"/>
              <w:bottom w:val="single" w:sz="4" w:space="0" w:color="auto"/>
              <w:right w:val="single" w:sz="4" w:space="0" w:color="auto"/>
            </w:tcBorders>
            <w:vAlign w:val="center"/>
          </w:tcPr>
          <w:p w14:paraId="71C3B26A" w14:textId="77777777" w:rsidR="00F561E5" w:rsidRPr="00A3440E" w:rsidRDefault="00F561E5" w:rsidP="00C716E5">
            <w:pPr>
              <w:rPr>
                <w:rFonts w:eastAsia="Arial"/>
                <w:color w:val="000000"/>
                <w:lang w:eastAsia="ar-SA"/>
              </w:rPr>
            </w:pPr>
            <w:r w:rsidRPr="001821B8">
              <w:rPr>
                <w:rFonts w:eastAsia="Arial"/>
                <w:color w:val="000000"/>
                <w:lang w:eastAsia="ar-SA"/>
              </w:rPr>
              <w:t>Не більше 25</w:t>
            </w:r>
            <w:r w:rsidRPr="001821B8">
              <w:rPr>
                <w:rFonts w:eastAsia="Arial"/>
                <w:color w:val="000000"/>
                <w:lang w:val="ru-RU" w:eastAsia="ar-SA"/>
              </w:rPr>
              <w:t xml:space="preserve"> </w:t>
            </w:r>
            <w:r w:rsidRPr="001821B8">
              <w:rPr>
                <w:rFonts w:eastAsia="Arial"/>
                <w:color w:val="000000"/>
                <w:lang w:eastAsia="ar-SA"/>
              </w:rPr>
              <w:t>кг</w:t>
            </w:r>
            <w:r>
              <w:rPr>
                <w:rFonts w:eastAsia="Arial"/>
                <w:color w:val="000000"/>
                <w:lang w:eastAsia="ar-SA"/>
              </w:rPr>
              <w:t xml:space="preserve"> </w:t>
            </w:r>
          </w:p>
        </w:tc>
        <w:tc>
          <w:tcPr>
            <w:tcW w:w="2996" w:type="dxa"/>
            <w:tcBorders>
              <w:top w:val="single" w:sz="4" w:space="0" w:color="auto"/>
              <w:left w:val="single" w:sz="4" w:space="0" w:color="auto"/>
              <w:bottom w:val="single" w:sz="4" w:space="0" w:color="auto"/>
              <w:right w:val="single" w:sz="4" w:space="0" w:color="auto"/>
            </w:tcBorders>
          </w:tcPr>
          <w:p w14:paraId="778A481C" w14:textId="77777777" w:rsidR="00F561E5" w:rsidRPr="001821B8" w:rsidRDefault="00F561E5" w:rsidP="00C716E5">
            <w:pPr>
              <w:rPr>
                <w:rFonts w:eastAsia="Arial"/>
                <w:color w:val="000000"/>
                <w:lang w:eastAsia="ar-SA"/>
              </w:rPr>
            </w:pPr>
          </w:p>
        </w:tc>
      </w:tr>
      <w:tr w:rsidR="00F561E5" w:rsidRPr="00017717" w14:paraId="1AA15787" w14:textId="0EFD50F0"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59BE8E60" w14:textId="77777777" w:rsidR="00F561E5" w:rsidRPr="003D2CF3" w:rsidRDefault="00F561E5" w:rsidP="00C716E5">
            <w:pPr>
              <w:rPr>
                <w:color w:val="000000"/>
                <w:lang w:eastAsia="ar-SA"/>
              </w:rPr>
            </w:pPr>
            <w:r w:rsidRPr="003D2CF3">
              <w:rPr>
                <w:color w:val="000000"/>
                <w:lang w:eastAsia="ar-SA"/>
              </w:rPr>
              <w:t>Вага</w:t>
            </w:r>
            <w:r>
              <w:rPr>
                <w:color w:val="000000"/>
                <w:lang w:eastAsia="ar-SA"/>
              </w:rPr>
              <w:t xml:space="preserve"> батарейної шафи</w:t>
            </w:r>
            <w:r w:rsidRPr="003D2CF3">
              <w:rPr>
                <w:color w:val="000000"/>
                <w:lang w:eastAsia="ar-SA"/>
              </w:rPr>
              <w:t>, кг:</w:t>
            </w:r>
          </w:p>
        </w:tc>
        <w:tc>
          <w:tcPr>
            <w:tcW w:w="4731" w:type="dxa"/>
            <w:tcBorders>
              <w:top w:val="single" w:sz="4" w:space="0" w:color="auto"/>
              <w:left w:val="single" w:sz="4" w:space="0" w:color="auto"/>
              <w:bottom w:val="single" w:sz="4" w:space="0" w:color="auto"/>
              <w:right w:val="single" w:sz="4" w:space="0" w:color="auto"/>
            </w:tcBorders>
            <w:vAlign w:val="center"/>
          </w:tcPr>
          <w:p w14:paraId="7E68EEE2" w14:textId="77777777" w:rsidR="00F561E5" w:rsidRPr="00A3440E" w:rsidRDefault="00F561E5" w:rsidP="00C716E5">
            <w:pPr>
              <w:rPr>
                <w:rFonts w:eastAsia="Arial"/>
                <w:color w:val="000000"/>
                <w:lang w:eastAsia="ar-SA"/>
              </w:rPr>
            </w:pPr>
            <w:r w:rsidRPr="001821B8">
              <w:rPr>
                <w:rFonts w:eastAsia="Arial"/>
                <w:color w:val="000000"/>
                <w:lang w:eastAsia="ar-SA"/>
              </w:rPr>
              <w:t>Не більше 45</w:t>
            </w:r>
            <w:r w:rsidRPr="001821B8">
              <w:rPr>
                <w:rFonts w:eastAsia="Arial"/>
                <w:color w:val="000000"/>
                <w:lang w:val="ru-RU" w:eastAsia="ar-SA"/>
              </w:rPr>
              <w:t xml:space="preserve"> </w:t>
            </w:r>
            <w:r w:rsidRPr="001821B8">
              <w:rPr>
                <w:rFonts w:eastAsia="Arial"/>
                <w:color w:val="000000"/>
                <w:lang w:eastAsia="ar-SA"/>
              </w:rPr>
              <w:t>кг,</w:t>
            </w:r>
            <w:r>
              <w:rPr>
                <w:rFonts w:eastAsia="Arial"/>
                <w:color w:val="000000"/>
                <w:lang w:eastAsia="ar-SA"/>
              </w:rPr>
              <w:t xml:space="preserve"> </w:t>
            </w:r>
            <w:r w:rsidRPr="00A3440E">
              <w:rPr>
                <w:rFonts w:eastAsia="Arial"/>
                <w:color w:val="000000"/>
                <w:lang w:eastAsia="ar-SA"/>
              </w:rPr>
              <w:t>обов’язкова можливість встановлення корпусу батарейної шафи окремо від АКБ для полегшення монтажу</w:t>
            </w:r>
          </w:p>
        </w:tc>
        <w:tc>
          <w:tcPr>
            <w:tcW w:w="2996" w:type="dxa"/>
            <w:tcBorders>
              <w:top w:val="single" w:sz="4" w:space="0" w:color="auto"/>
              <w:left w:val="single" w:sz="4" w:space="0" w:color="auto"/>
              <w:bottom w:val="single" w:sz="4" w:space="0" w:color="auto"/>
              <w:right w:val="single" w:sz="4" w:space="0" w:color="auto"/>
            </w:tcBorders>
          </w:tcPr>
          <w:p w14:paraId="2716B6EB" w14:textId="77777777" w:rsidR="00F561E5" w:rsidRPr="001821B8" w:rsidRDefault="00F561E5" w:rsidP="00C716E5">
            <w:pPr>
              <w:rPr>
                <w:rFonts w:eastAsia="Arial"/>
                <w:color w:val="000000"/>
                <w:lang w:eastAsia="ar-SA"/>
              </w:rPr>
            </w:pPr>
          </w:p>
        </w:tc>
      </w:tr>
      <w:tr w:rsidR="00F561E5" w:rsidRPr="00017717" w14:paraId="6ABE4300" w14:textId="2D7423E6"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3AA7A099" w14:textId="77777777" w:rsidR="00F561E5" w:rsidRPr="003D2CF3" w:rsidRDefault="00F561E5" w:rsidP="00C716E5">
            <w:pPr>
              <w:rPr>
                <w:color w:val="000000"/>
                <w:lang w:eastAsia="ar-SA"/>
              </w:rPr>
            </w:pPr>
            <w:r w:rsidRPr="003D2CF3">
              <w:rPr>
                <w:color w:val="000000"/>
              </w:rPr>
              <w:t>Комплект поставки</w:t>
            </w:r>
            <w:r>
              <w:rPr>
                <w:color w:val="000000"/>
              </w:rPr>
              <w:t>:</w:t>
            </w:r>
          </w:p>
        </w:tc>
        <w:tc>
          <w:tcPr>
            <w:tcW w:w="4731" w:type="dxa"/>
            <w:tcBorders>
              <w:top w:val="single" w:sz="4" w:space="0" w:color="auto"/>
              <w:left w:val="single" w:sz="4" w:space="0" w:color="auto"/>
              <w:bottom w:val="single" w:sz="4" w:space="0" w:color="auto"/>
              <w:right w:val="single" w:sz="4" w:space="0" w:color="auto"/>
            </w:tcBorders>
            <w:vAlign w:val="center"/>
          </w:tcPr>
          <w:p w14:paraId="4BC8DD28" w14:textId="77777777" w:rsidR="00F561E5" w:rsidRDefault="00F561E5" w:rsidP="00881A74">
            <w:pPr>
              <w:pStyle w:val="aff2"/>
              <w:numPr>
                <w:ilvl w:val="0"/>
                <w:numId w:val="30"/>
              </w:numPr>
              <w:rPr>
                <w:color w:val="000000"/>
              </w:rPr>
            </w:pPr>
            <w:r w:rsidRPr="00A3440E">
              <w:rPr>
                <w:color w:val="000000"/>
              </w:rPr>
              <w:t>ДБЖ</w:t>
            </w:r>
          </w:p>
          <w:p w14:paraId="73D91D9F" w14:textId="77777777" w:rsidR="00F561E5" w:rsidRDefault="00F561E5" w:rsidP="00881A74">
            <w:pPr>
              <w:pStyle w:val="aff2"/>
              <w:numPr>
                <w:ilvl w:val="0"/>
                <w:numId w:val="30"/>
              </w:numPr>
              <w:rPr>
                <w:color w:val="000000"/>
              </w:rPr>
            </w:pPr>
            <w:proofErr w:type="spellStart"/>
            <w:r w:rsidRPr="001821B8">
              <w:rPr>
                <w:rFonts w:eastAsia="Arial"/>
                <w:color w:val="000000"/>
                <w:lang w:eastAsia="ar-SA"/>
              </w:rPr>
              <w:t>керівництво</w:t>
            </w:r>
            <w:proofErr w:type="spellEnd"/>
            <w:r w:rsidRPr="00A3440E">
              <w:rPr>
                <w:color w:val="000000"/>
              </w:rPr>
              <w:t xml:space="preserve"> з </w:t>
            </w:r>
            <w:proofErr w:type="spellStart"/>
            <w:r w:rsidRPr="00A3440E">
              <w:rPr>
                <w:color w:val="000000"/>
              </w:rPr>
              <w:t>експлуатації</w:t>
            </w:r>
            <w:proofErr w:type="spellEnd"/>
          </w:p>
          <w:p w14:paraId="6B5251A6" w14:textId="77777777" w:rsidR="00F561E5" w:rsidRPr="001821B8" w:rsidRDefault="00F561E5" w:rsidP="00881A74">
            <w:pPr>
              <w:pStyle w:val="aff2"/>
              <w:numPr>
                <w:ilvl w:val="0"/>
                <w:numId w:val="30"/>
              </w:numPr>
              <w:rPr>
                <w:rFonts w:eastAsia="Arial"/>
                <w:color w:val="000000"/>
                <w:lang w:eastAsia="ar-SA"/>
              </w:rPr>
            </w:pPr>
            <w:r w:rsidRPr="00A3440E">
              <w:rPr>
                <w:color w:val="000000"/>
              </w:rPr>
              <w:t xml:space="preserve">USB </w:t>
            </w:r>
            <w:proofErr w:type="spellStart"/>
            <w:r w:rsidRPr="00A3440E">
              <w:rPr>
                <w:color w:val="000000"/>
              </w:rPr>
              <w:t>кабель</w:t>
            </w:r>
            <w:proofErr w:type="spellEnd"/>
          </w:p>
          <w:p w14:paraId="501334EE" w14:textId="77777777" w:rsidR="00F561E5" w:rsidRPr="001821B8" w:rsidRDefault="00F561E5" w:rsidP="00881A74">
            <w:pPr>
              <w:pStyle w:val="aff2"/>
              <w:numPr>
                <w:ilvl w:val="0"/>
                <w:numId w:val="30"/>
              </w:numPr>
              <w:rPr>
                <w:rFonts w:eastAsia="Arial"/>
                <w:color w:val="000000"/>
                <w:lang w:eastAsia="ar-SA"/>
              </w:rPr>
            </w:pPr>
            <w:proofErr w:type="spellStart"/>
            <w:r>
              <w:rPr>
                <w:color w:val="000000"/>
              </w:rPr>
              <w:t>м</w:t>
            </w:r>
            <w:r w:rsidRPr="00A3440E">
              <w:rPr>
                <w:color w:val="000000"/>
              </w:rPr>
              <w:t>ережева</w:t>
            </w:r>
            <w:proofErr w:type="spellEnd"/>
            <w:r w:rsidRPr="00A3440E">
              <w:rPr>
                <w:color w:val="000000"/>
              </w:rPr>
              <w:t xml:space="preserve"> </w:t>
            </w:r>
            <w:proofErr w:type="spellStart"/>
            <w:r w:rsidRPr="00A3440E">
              <w:rPr>
                <w:color w:val="000000"/>
              </w:rPr>
              <w:t>карта</w:t>
            </w:r>
            <w:proofErr w:type="spellEnd"/>
          </w:p>
          <w:p w14:paraId="0BE27065" w14:textId="77777777" w:rsidR="00F561E5" w:rsidRPr="001821B8" w:rsidRDefault="00F561E5" w:rsidP="00881A74">
            <w:pPr>
              <w:pStyle w:val="aff2"/>
              <w:numPr>
                <w:ilvl w:val="0"/>
                <w:numId w:val="30"/>
              </w:numPr>
              <w:rPr>
                <w:rFonts w:eastAsia="Arial"/>
                <w:color w:val="000000"/>
                <w:lang w:eastAsia="ar-SA"/>
              </w:rPr>
            </w:pPr>
            <w:proofErr w:type="spellStart"/>
            <w:r w:rsidRPr="00A3440E">
              <w:rPr>
                <w:color w:val="000000"/>
              </w:rPr>
              <w:t>батарейна</w:t>
            </w:r>
            <w:proofErr w:type="spellEnd"/>
            <w:r w:rsidRPr="00A3440E">
              <w:rPr>
                <w:color w:val="000000"/>
              </w:rPr>
              <w:t xml:space="preserve"> </w:t>
            </w:r>
            <w:proofErr w:type="spellStart"/>
            <w:r w:rsidRPr="00A3440E">
              <w:rPr>
                <w:color w:val="000000"/>
              </w:rPr>
              <w:t>шафа</w:t>
            </w:r>
            <w:proofErr w:type="spellEnd"/>
          </w:p>
          <w:p w14:paraId="08FE95AE" w14:textId="77777777" w:rsidR="00F561E5" w:rsidRPr="001821B8" w:rsidRDefault="00F561E5" w:rsidP="00881A74">
            <w:pPr>
              <w:pStyle w:val="aff2"/>
              <w:numPr>
                <w:ilvl w:val="0"/>
                <w:numId w:val="30"/>
              </w:numPr>
              <w:rPr>
                <w:rFonts w:eastAsia="Arial"/>
                <w:color w:val="000000"/>
                <w:lang w:eastAsia="ar-SA"/>
              </w:rPr>
            </w:pPr>
            <w:r w:rsidRPr="00A3440E">
              <w:rPr>
                <w:color w:val="000000"/>
              </w:rPr>
              <w:t xml:space="preserve"> </w:t>
            </w:r>
            <w:proofErr w:type="spellStart"/>
            <w:r w:rsidRPr="00A3440E">
              <w:rPr>
                <w:color w:val="000000"/>
              </w:rPr>
              <w:t>кріплення</w:t>
            </w:r>
            <w:proofErr w:type="spellEnd"/>
            <w:r w:rsidRPr="00A3440E">
              <w:rPr>
                <w:color w:val="000000"/>
              </w:rPr>
              <w:t xml:space="preserve"> </w:t>
            </w:r>
            <w:proofErr w:type="spellStart"/>
            <w:r w:rsidRPr="00A3440E">
              <w:rPr>
                <w:color w:val="000000"/>
              </w:rPr>
              <w:t>для</w:t>
            </w:r>
            <w:proofErr w:type="spellEnd"/>
            <w:r w:rsidRPr="00A3440E">
              <w:rPr>
                <w:color w:val="000000"/>
              </w:rPr>
              <w:t xml:space="preserve"> </w:t>
            </w:r>
            <w:proofErr w:type="spellStart"/>
            <w:r w:rsidRPr="00A3440E">
              <w:rPr>
                <w:color w:val="000000"/>
              </w:rPr>
              <w:t>стійки</w:t>
            </w:r>
            <w:proofErr w:type="spellEnd"/>
            <w:r w:rsidRPr="00A3440E">
              <w:rPr>
                <w:color w:val="000000"/>
              </w:rPr>
              <w:t xml:space="preserve"> 2</w:t>
            </w:r>
          </w:p>
          <w:p w14:paraId="29C0F686" w14:textId="77777777" w:rsidR="00F561E5" w:rsidRPr="00A3440E" w:rsidRDefault="00F561E5" w:rsidP="00881A74">
            <w:pPr>
              <w:pStyle w:val="aff2"/>
              <w:numPr>
                <w:ilvl w:val="0"/>
                <w:numId w:val="30"/>
              </w:numPr>
              <w:rPr>
                <w:rFonts w:eastAsia="Arial"/>
                <w:color w:val="000000"/>
                <w:lang w:eastAsia="ar-SA"/>
              </w:rPr>
            </w:pPr>
            <w:proofErr w:type="spellStart"/>
            <w:r w:rsidRPr="00A3440E">
              <w:rPr>
                <w:color w:val="000000"/>
              </w:rPr>
              <w:t>комплект</w:t>
            </w:r>
            <w:proofErr w:type="spellEnd"/>
            <w:r w:rsidRPr="00A3440E">
              <w:rPr>
                <w:color w:val="000000"/>
              </w:rPr>
              <w:t xml:space="preserve"> </w:t>
            </w:r>
            <w:proofErr w:type="spellStart"/>
            <w:r w:rsidRPr="00A3440E">
              <w:rPr>
                <w:color w:val="000000"/>
              </w:rPr>
              <w:t>кронштейнів</w:t>
            </w:r>
            <w:proofErr w:type="spellEnd"/>
            <w:r w:rsidRPr="00A3440E">
              <w:rPr>
                <w:color w:val="000000"/>
              </w:rPr>
              <w:t xml:space="preserve"> 2</w:t>
            </w:r>
          </w:p>
        </w:tc>
        <w:tc>
          <w:tcPr>
            <w:tcW w:w="2996" w:type="dxa"/>
            <w:tcBorders>
              <w:top w:val="single" w:sz="4" w:space="0" w:color="auto"/>
              <w:left w:val="single" w:sz="4" w:space="0" w:color="auto"/>
              <w:bottom w:val="single" w:sz="4" w:space="0" w:color="auto"/>
              <w:right w:val="single" w:sz="4" w:space="0" w:color="auto"/>
            </w:tcBorders>
          </w:tcPr>
          <w:p w14:paraId="5B91EFD1" w14:textId="77777777" w:rsidR="00F561E5" w:rsidRPr="00F561E5" w:rsidRDefault="00F561E5" w:rsidP="00F561E5">
            <w:pPr>
              <w:rPr>
                <w:color w:val="000000"/>
              </w:rPr>
            </w:pPr>
          </w:p>
        </w:tc>
      </w:tr>
      <w:tr w:rsidR="00F561E5" w:rsidRPr="00017717" w14:paraId="4C654704" w14:textId="08AA06C9" w:rsidTr="00F561E5">
        <w:trPr>
          <w:trHeight w:val="432"/>
        </w:trPr>
        <w:tc>
          <w:tcPr>
            <w:tcW w:w="2193" w:type="dxa"/>
            <w:tcBorders>
              <w:top w:val="single" w:sz="4" w:space="0" w:color="auto"/>
              <w:left w:val="single" w:sz="4" w:space="0" w:color="auto"/>
              <w:bottom w:val="single" w:sz="4" w:space="0" w:color="auto"/>
              <w:right w:val="single" w:sz="4" w:space="0" w:color="auto"/>
            </w:tcBorders>
            <w:vAlign w:val="center"/>
          </w:tcPr>
          <w:p w14:paraId="201D4C6A" w14:textId="77777777" w:rsidR="00F561E5" w:rsidRPr="003D2CF3" w:rsidRDefault="00F561E5" w:rsidP="00C716E5">
            <w:pPr>
              <w:contextualSpacing/>
              <w:rPr>
                <w:rFonts w:eastAsia="Arial"/>
                <w:color w:val="000000"/>
                <w:lang w:eastAsia="ar-SA"/>
              </w:rPr>
            </w:pPr>
            <w:r w:rsidRPr="003D2CF3">
              <w:rPr>
                <w:rFonts w:eastAsia="Arial"/>
                <w:color w:val="000000"/>
                <w:lang w:eastAsia="ar-SA"/>
              </w:rPr>
              <w:t>Термін та умови гарантії</w:t>
            </w:r>
            <w:r>
              <w:rPr>
                <w:rFonts w:eastAsia="Arial"/>
                <w:color w:val="000000"/>
                <w:lang w:eastAsia="ar-SA"/>
              </w:rPr>
              <w:t>:</w:t>
            </w:r>
          </w:p>
          <w:p w14:paraId="1F094A30" w14:textId="77777777" w:rsidR="00F561E5" w:rsidRPr="003D2CF3" w:rsidRDefault="00F561E5" w:rsidP="00C716E5">
            <w:pPr>
              <w:rPr>
                <w:color w:val="000000"/>
              </w:rPr>
            </w:pPr>
          </w:p>
        </w:tc>
        <w:tc>
          <w:tcPr>
            <w:tcW w:w="4731" w:type="dxa"/>
            <w:tcBorders>
              <w:top w:val="single" w:sz="4" w:space="0" w:color="auto"/>
              <w:left w:val="single" w:sz="4" w:space="0" w:color="auto"/>
              <w:bottom w:val="single" w:sz="4" w:space="0" w:color="auto"/>
              <w:right w:val="single" w:sz="4" w:space="0" w:color="auto"/>
            </w:tcBorders>
            <w:vAlign w:val="center"/>
          </w:tcPr>
          <w:p w14:paraId="426FD872" w14:textId="77777777" w:rsidR="00F561E5" w:rsidRPr="00D05DC9" w:rsidRDefault="00F561E5" w:rsidP="00881A74">
            <w:pPr>
              <w:pStyle w:val="aff2"/>
              <w:numPr>
                <w:ilvl w:val="0"/>
                <w:numId w:val="30"/>
              </w:numPr>
              <w:rPr>
                <w:rFonts w:eastAsia="Arial"/>
                <w:color w:val="000000"/>
                <w:lang w:val="ru-RU" w:eastAsia="ar-SA"/>
              </w:rPr>
            </w:pPr>
            <w:proofErr w:type="spellStart"/>
            <w:r w:rsidRPr="00D05DC9">
              <w:rPr>
                <w:rFonts w:eastAsia="Arial"/>
                <w:color w:val="000000"/>
                <w:lang w:val="ru-RU" w:eastAsia="ar-SA"/>
              </w:rPr>
              <w:t>Обладнання</w:t>
            </w:r>
            <w:proofErr w:type="spellEnd"/>
            <w:r w:rsidRPr="00D05DC9">
              <w:rPr>
                <w:rFonts w:eastAsia="Arial"/>
                <w:color w:val="000000"/>
                <w:lang w:val="ru-RU" w:eastAsia="ar-SA"/>
              </w:rPr>
              <w:t xml:space="preserve"> повинно </w:t>
            </w:r>
            <w:proofErr w:type="spellStart"/>
            <w:r w:rsidRPr="00D05DC9">
              <w:rPr>
                <w:rFonts w:eastAsia="Arial"/>
                <w:color w:val="000000"/>
                <w:lang w:val="ru-RU" w:eastAsia="ar-SA"/>
              </w:rPr>
              <w:t>мати</w:t>
            </w:r>
            <w:proofErr w:type="spellEnd"/>
            <w:r w:rsidRPr="00D05DC9">
              <w:rPr>
                <w:rFonts w:eastAsia="Arial"/>
                <w:color w:val="000000"/>
                <w:lang w:val="ru-RU" w:eastAsia="ar-SA"/>
              </w:rPr>
              <w:t xml:space="preserve"> </w:t>
            </w:r>
            <w:proofErr w:type="spellStart"/>
            <w:r w:rsidRPr="00D05DC9">
              <w:rPr>
                <w:rFonts w:eastAsia="Arial"/>
                <w:color w:val="000000"/>
                <w:lang w:val="ru-RU" w:eastAsia="ar-SA"/>
              </w:rPr>
              <w:t>повну</w:t>
            </w:r>
            <w:proofErr w:type="spellEnd"/>
            <w:r w:rsidRPr="00D05DC9">
              <w:rPr>
                <w:rFonts w:eastAsia="Arial"/>
                <w:color w:val="000000"/>
                <w:lang w:val="ru-RU" w:eastAsia="ar-SA"/>
              </w:rPr>
              <w:t xml:space="preserve"> </w:t>
            </w:r>
            <w:proofErr w:type="spellStart"/>
            <w:r w:rsidRPr="00D05DC9">
              <w:rPr>
                <w:rFonts w:eastAsia="Arial"/>
                <w:color w:val="000000"/>
                <w:lang w:val="ru-RU" w:eastAsia="ar-SA"/>
              </w:rPr>
              <w:t>гарантію</w:t>
            </w:r>
            <w:proofErr w:type="spellEnd"/>
            <w:r w:rsidRPr="00D05DC9">
              <w:rPr>
                <w:rFonts w:eastAsia="Arial"/>
                <w:color w:val="000000"/>
                <w:lang w:val="ru-RU" w:eastAsia="ar-SA"/>
              </w:rPr>
              <w:t xml:space="preserve"> не </w:t>
            </w:r>
            <w:proofErr w:type="spellStart"/>
            <w:r w:rsidRPr="00D05DC9">
              <w:rPr>
                <w:rFonts w:eastAsia="Arial"/>
                <w:color w:val="000000"/>
                <w:lang w:val="ru-RU" w:eastAsia="ar-SA"/>
              </w:rPr>
              <w:t>менше</w:t>
            </w:r>
            <w:proofErr w:type="spellEnd"/>
            <w:r w:rsidRPr="00D05DC9">
              <w:rPr>
                <w:rFonts w:eastAsia="Arial"/>
                <w:color w:val="000000"/>
                <w:lang w:val="ru-RU" w:eastAsia="ar-SA"/>
              </w:rPr>
              <w:t xml:space="preserve"> 24 </w:t>
            </w:r>
            <w:proofErr w:type="spellStart"/>
            <w:r w:rsidRPr="00D05DC9">
              <w:rPr>
                <w:rFonts w:eastAsia="Arial"/>
                <w:color w:val="000000"/>
                <w:lang w:val="ru-RU" w:eastAsia="ar-SA"/>
              </w:rPr>
              <w:t>місяців</w:t>
            </w:r>
            <w:proofErr w:type="spellEnd"/>
            <w:r w:rsidRPr="00D05DC9">
              <w:rPr>
                <w:rFonts w:eastAsia="Arial"/>
                <w:color w:val="000000"/>
                <w:lang w:val="ru-RU" w:eastAsia="ar-SA"/>
              </w:rPr>
              <w:t xml:space="preserve"> з </w:t>
            </w:r>
            <w:proofErr w:type="spellStart"/>
            <w:r w:rsidRPr="00D05DC9">
              <w:rPr>
                <w:rFonts w:eastAsia="Arial"/>
                <w:color w:val="000000"/>
                <w:lang w:val="ru-RU" w:eastAsia="ar-SA"/>
              </w:rPr>
              <w:t>дати</w:t>
            </w:r>
            <w:proofErr w:type="spellEnd"/>
            <w:r w:rsidRPr="00D05DC9">
              <w:rPr>
                <w:rFonts w:eastAsia="Arial"/>
                <w:color w:val="000000"/>
                <w:lang w:val="ru-RU" w:eastAsia="ar-SA"/>
              </w:rPr>
              <w:t xml:space="preserve"> поставки</w:t>
            </w:r>
          </w:p>
          <w:p w14:paraId="57CF726B" w14:textId="77777777" w:rsidR="00F561E5" w:rsidRPr="00D05DC9" w:rsidRDefault="00F561E5" w:rsidP="00881A74">
            <w:pPr>
              <w:pStyle w:val="aff2"/>
              <w:numPr>
                <w:ilvl w:val="0"/>
                <w:numId w:val="30"/>
              </w:numPr>
              <w:rPr>
                <w:color w:val="000000"/>
                <w:lang w:val="ru-RU"/>
              </w:rPr>
            </w:pPr>
            <w:proofErr w:type="spellStart"/>
            <w:r w:rsidRPr="00D05DC9">
              <w:rPr>
                <w:rFonts w:eastAsia="Arial"/>
                <w:color w:val="000000"/>
                <w:lang w:val="ru-RU" w:eastAsia="ar-SA"/>
              </w:rPr>
              <w:t>Обов’язкова</w:t>
            </w:r>
            <w:proofErr w:type="spellEnd"/>
            <w:r w:rsidRPr="00D05DC9">
              <w:rPr>
                <w:rFonts w:eastAsia="Arial"/>
                <w:color w:val="000000"/>
                <w:lang w:val="ru-RU" w:eastAsia="ar-SA"/>
              </w:rPr>
              <w:t xml:space="preserve"> </w:t>
            </w:r>
            <w:proofErr w:type="spellStart"/>
            <w:r w:rsidRPr="00D05DC9">
              <w:rPr>
                <w:rFonts w:eastAsia="Arial"/>
                <w:color w:val="000000"/>
                <w:lang w:val="ru-RU" w:eastAsia="ar-SA"/>
              </w:rPr>
              <w:t>наявність</w:t>
            </w:r>
            <w:proofErr w:type="spellEnd"/>
            <w:r w:rsidRPr="00D05DC9">
              <w:rPr>
                <w:rFonts w:eastAsia="Arial"/>
                <w:color w:val="000000"/>
                <w:lang w:val="ru-RU" w:eastAsia="ar-SA"/>
              </w:rPr>
              <w:t xml:space="preserve"> </w:t>
            </w:r>
            <w:proofErr w:type="spellStart"/>
            <w:r w:rsidRPr="00D05DC9">
              <w:rPr>
                <w:rFonts w:eastAsia="Arial"/>
                <w:color w:val="000000"/>
                <w:lang w:val="ru-RU" w:eastAsia="ar-SA"/>
              </w:rPr>
              <w:t>офіційних</w:t>
            </w:r>
            <w:proofErr w:type="spellEnd"/>
            <w:r w:rsidRPr="00D05DC9">
              <w:rPr>
                <w:rFonts w:eastAsia="Arial"/>
                <w:color w:val="000000"/>
                <w:lang w:val="ru-RU" w:eastAsia="ar-SA"/>
              </w:rPr>
              <w:t xml:space="preserve"> </w:t>
            </w:r>
            <w:proofErr w:type="spellStart"/>
            <w:r w:rsidRPr="00D05DC9">
              <w:rPr>
                <w:rFonts w:eastAsia="Arial"/>
                <w:color w:val="000000"/>
                <w:lang w:val="ru-RU" w:eastAsia="ar-SA"/>
              </w:rPr>
              <w:t>сервіс-центрів</w:t>
            </w:r>
            <w:proofErr w:type="spellEnd"/>
            <w:r w:rsidRPr="00D05DC9">
              <w:rPr>
                <w:rFonts w:eastAsia="Arial"/>
                <w:color w:val="000000"/>
                <w:lang w:val="ru-RU" w:eastAsia="ar-SA"/>
              </w:rPr>
              <w:t xml:space="preserve"> у м. </w:t>
            </w:r>
            <w:proofErr w:type="spellStart"/>
            <w:r w:rsidRPr="00D05DC9">
              <w:rPr>
                <w:rFonts w:eastAsia="Arial"/>
                <w:color w:val="000000"/>
                <w:lang w:val="ru-RU" w:eastAsia="ar-SA"/>
              </w:rPr>
              <w:t>Києві</w:t>
            </w:r>
            <w:proofErr w:type="spellEnd"/>
            <w:r w:rsidRPr="00D05DC9">
              <w:rPr>
                <w:rFonts w:eastAsia="Arial"/>
                <w:color w:val="000000"/>
                <w:highlight w:val="yellow"/>
                <w:lang w:val="ru-RU" w:eastAsia="ar-SA"/>
              </w:rPr>
              <w:t xml:space="preserve"> </w:t>
            </w:r>
          </w:p>
        </w:tc>
        <w:tc>
          <w:tcPr>
            <w:tcW w:w="2996" w:type="dxa"/>
            <w:tcBorders>
              <w:top w:val="single" w:sz="4" w:space="0" w:color="auto"/>
              <w:left w:val="single" w:sz="4" w:space="0" w:color="auto"/>
              <w:bottom w:val="single" w:sz="4" w:space="0" w:color="auto"/>
              <w:right w:val="single" w:sz="4" w:space="0" w:color="auto"/>
            </w:tcBorders>
          </w:tcPr>
          <w:p w14:paraId="7DD30909" w14:textId="77777777" w:rsidR="00F561E5" w:rsidRPr="00F561E5" w:rsidRDefault="00F561E5" w:rsidP="00F561E5">
            <w:pPr>
              <w:rPr>
                <w:rFonts w:eastAsia="Arial"/>
                <w:color w:val="000000"/>
                <w:lang w:val="ru-RU" w:eastAsia="ar-SA"/>
              </w:rPr>
            </w:pPr>
          </w:p>
        </w:tc>
      </w:tr>
    </w:tbl>
    <w:p w14:paraId="5FEC8A6F" w14:textId="77777777" w:rsidR="003070DD" w:rsidRDefault="003070DD"/>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03"/>
        <w:gridCol w:w="4907"/>
        <w:gridCol w:w="3008"/>
      </w:tblGrid>
      <w:tr w:rsidR="00F561E5" w:rsidRPr="00017717" w14:paraId="27E2B615" w14:textId="7E078928" w:rsidTr="00F561E5">
        <w:trPr>
          <w:trHeight w:val="408"/>
          <w:tblHeader/>
        </w:trPr>
        <w:tc>
          <w:tcPr>
            <w:tcW w:w="6910" w:type="dxa"/>
            <w:gridSpan w:val="2"/>
            <w:tcBorders>
              <w:top w:val="single" w:sz="4" w:space="0" w:color="auto"/>
              <w:left w:val="single" w:sz="4" w:space="0" w:color="auto"/>
              <w:bottom w:val="single" w:sz="4" w:space="0" w:color="auto"/>
              <w:right w:val="single" w:sz="4" w:space="0" w:color="auto"/>
            </w:tcBorders>
            <w:shd w:val="pct12" w:color="auto" w:fill="auto"/>
          </w:tcPr>
          <w:p w14:paraId="64623D9E" w14:textId="77777777" w:rsidR="00F561E5" w:rsidRPr="00017717" w:rsidRDefault="00F561E5" w:rsidP="00C716E5">
            <w:pPr>
              <w:ind w:firstLine="567"/>
              <w:jc w:val="center"/>
              <w:rPr>
                <w:b/>
              </w:rPr>
            </w:pPr>
            <w:r w:rsidRPr="00472AAC">
              <w:rPr>
                <w:b/>
              </w:rPr>
              <w:t xml:space="preserve">POE-комутатор, керований 2 рівня 24 х </w:t>
            </w:r>
            <w:proofErr w:type="spellStart"/>
            <w:r w:rsidRPr="00472AAC">
              <w:rPr>
                <w:b/>
              </w:rPr>
              <w:t>Eth</w:t>
            </w:r>
            <w:proofErr w:type="spellEnd"/>
            <w:r w:rsidRPr="00472AAC">
              <w:rPr>
                <w:b/>
              </w:rPr>
              <w:t>(100/1000 Мбіт/с) 4 x SFP+(10000 Мбіт/с), у комплекті з 2-ма SFP+ модулями</w:t>
            </w:r>
            <w:r>
              <w:rPr>
                <w:b/>
              </w:rPr>
              <w:t>,</w:t>
            </w:r>
            <w:r w:rsidRPr="00472AAC">
              <w:rPr>
                <w:b/>
              </w:rPr>
              <w:t xml:space="preserve"> </w:t>
            </w:r>
            <w:r w:rsidRPr="00017717">
              <w:rPr>
                <w:b/>
              </w:rPr>
              <w:t xml:space="preserve">кількість: </w:t>
            </w:r>
            <w:r>
              <w:rPr>
                <w:b/>
              </w:rPr>
              <w:t>30</w:t>
            </w:r>
            <w:r w:rsidRPr="00017717">
              <w:rPr>
                <w:b/>
              </w:rPr>
              <w:t xml:space="preserve"> шт.</w:t>
            </w:r>
            <w:r w:rsidRPr="00472AAC">
              <w:rPr>
                <w:b/>
              </w:rPr>
              <w:t xml:space="preserve"> </w:t>
            </w:r>
          </w:p>
        </w:tc>
        <w:tc>
          <w:tcPr>
            <w:tcW w:w="3008" w:type="dxa"/>
            <w:tcBorders>
              <w:top w:val="single" w:sz="4" w:space="0" w:color="auto"/>
              <w:left w:val="single" w:sz="4" w:space="0" w:color="auto"/>
              <w:bottom w:val="single" w:sz="4" w:space="0" w:color="auto"/>
              <w:right w:val="single" w:sz="4" w:space="0" w:color="auto"/>
            </w:tcBorders>
            <w:shd w:val="pct12" w:color="auto" w:fill="auto"/>
          </w:tcPr>
          <w:p w14:paraId="0225C696" w14:textId="26708EBE" w:rsidR="00F561E5" w:rsidRPr="00472AAC" w:rsidRDefault="00F561E5" w:rsidP="00F561E5">
            <w:pPr>
              <w:rPr>
                <w:b/>
              </w:rPr>
            </w:pPr>
            <w:r>
              <w:rPr>
                <w:sz w:val="22"/>
                <w:szCs w:val="22"/>
              </w:rPr>
              <w:t>[вказати виробника, модель]</w:t>
            </w:r>
          </w:p>
        </w:tc>
      </w:tr>
      <w:tr w:rsidR="00F561E5" w:rsidRPr="00017717" w14:paraId="56D1C49B" w14:textId="7E401020" w:rsidTr="00F561E5">
        <w:trPr>
          <w:trHeight w:val="408"/>
          <w:tblHeader/>
        </w:trPr>
        <w:tc>
          <w:tcPr>
            <w:tcW w:w="2003" w:type="dxa"/>
            <w:tcBorders>
              <w:top w:val="single" w:sz="4" w:space="0" w:color="auto"/>
              <w:left w:val="single" w:sz="4" w:space="0" w:color="auto"/>
              <w:bottom w:val="single" w:sz="4" w:space="0" w:color="auto"/>
              <w:right w:val="single" w:sz="4" w:space="0" w:color="auto"/>
            </w:tcBorders>
            <w:shd w:val="pct12" w:color="auto" w:fill="auto"/>
            <w:hideMark/>
          </w:tcPr>
          <w:p w14:paraId="3F701BBF" w14:textId="77777777" w:rsidR="00F561E5" w:rsidRPr="00017717" w:rsidRDefault="00F561E5" w:rsidP="00C716E5">
            <w:pPr>
              <w:ind w:firstLine="36"/>
              <w:jc w:val="center"/>
              <w:rPr>
                <w:b/>
              </w:rPr>
            </w:pPr>
            <w:r w:rsidRPr="00017717">
              <w:rPr>
                <w:b/>
              </w:rPr>
              <w:t>Параметр</w:t>
            </w:r>
          </w:p>
        </w:tc>
        <w:tc>
          <w:tcPr>
            <w:tcW w:w="4907" w:type="dxa"/>
            <w:tcBorders>
              <w:top w:val="single" w:sz="4" w:space="0" w:color="auto"/>
              <w:left w:val="single" w:sz="4" w:space="0" w:color="auto"/>
              <w:bottom w:val="single" w:sz="4" w:space="0" w:color="auto"/>
              <w:right w:val="single" w:sz="4" w:space="0" w:color="auto"/>
            </w:tcBorders>
            <w:shd w:val="pct12" w:color="auto" w:fill="auto"/>
            <w:hideMark/>
          </w:tcPr>
          <w:p w14:paraId="4AE5393D" w14:textId="77777777" w:rsidR="00F561E5" w:rsidRPr="00017717" w:rsidRDefault="00F561E5" w:rsidP="00C716E5">
            <w:pPr>
              <w:ind w:firstLine="36"/>
              <w:jc w:val="center"/>
              <w:rPr>
                <w:b/>
              </w:rPr>
            </w:pPr>
            <w:r w:rsidRPr="00017717">
              <w:rPr>
                <w:b/>
              </w:rPr>
              <w:t xml:space="preserve">Технічна вимога </w:t>
            </w:r>
          </w:p>
        </w:tc>
        <w:tc>
          <w:tcPr>
            <w:tcW w:w="3008" w:type="dxa"/>
            <w:tcBorders>
              <w:top w:val="single" w:sz="4" w:space="0" w:color="auto"/>
              <w:left w:val="single" w:sz="4" w:space="0" w:color="auto"/>
              <w:bottom w:val="single" w:sz="4" w:space="0" w:color="auto"/>
              <w:right w:val="single" w:sz="4" w:space="0" w:color="auto"/>
            </w:tcBorders>
            <w:shd w:val="pct12" w:color="auto" w:fill="auto"/>
          </w:tcPr>
          <w:p w14:paraId="65EB48DA" w14:textId="77777777" w:rsidR="00F561E5" w:rsidRDefault="00F561E5" w:rsidP="00F561E5">
            <w:pPr>
              <w:jc w:val="center"/>
              <w:rPr>
                <w:b/>
                <w:sz w:val="22"/>
                <w:szCs w:val="22"/>
              </w:rPr>
            </w:pPr>
            <w:r>
              <w:rPr>
                <w:b/>
                <w:sz w:val="22"/>
                <w:szCs w:val="22"/>
              </w:rPr>
              <w:t>Відповідність та опис запропонованих товарів</w:t>
            </w:r>
          </w:p>
          <w:p w14:paraId="0E56C11F" w14:textId="77777777" w:rsidR="00F561E5" w:rsidRDefault="00F561E5" w:rsidP="00F561E5">
            <w:pPr>
              <w:jc w:val="center"/>
              <w:rPr>
                <w:sz w:val="22"/>
                <w:szCs w:val="22"/>
              </w:rPr>
            </w:pPr>
            <w:r>
              <w:rPr>
                <w:sz w:val="22"/>
                <w:szCs w:val="22"/>
              </w:rPr>
              <w:t>[по-позиційно вказати відповідність (так/ні),</w:t>
            </w:r>
          </w:p>
          <w:p w14:paraId="7AB79F33" w14:textId="313B6FAB" w:rsidR="00F561E5" w:rsidRPr="00017717" w:rsidRDefault="00F561E5" w:rsidP="00F561E5">
            <w:pPr>
              <w:ind w:firstLine="36"/>
              <w:jc w:val="center"/>
              <w:rPr>
                <w:b/>
              </w:rPr>
            </w:pPr>
            <w:r>
              <w:rPr>
                <w:sz w:val="22"/>
                <w:szCs w:val="22"/>
              </w:rPr>
              <w:t>та навести детальний опис параметру]</w:t>
            </w:r>
          </w:p>
        </w:tc>
      </w:tr>
      <w:tr w:rsidR="00F561E5" w:rsidRPr="00017717" w14:paraId="6C2B5A3F" w14:textId="716356F1" w:rsidTr="00F561E5">
        <w:trPr>
          <w:trHeight w:val="455"/>
        </w:trPr>
        <w:tc>
          <w:tcPr>
            <w:tcW w:w="2003" w:type="dxa"/>
            <w:tcBorders>
              <w:top w:val="single" w:sz="4" w:space="0" w:color="auto"/>
              <w:left w:val="single" w:sz="4" w:space="0" w:color="auto"/>
              <w:bottom w:val="single" w:sz="4" w:space="0" w:color="auto"/>
              <w:right w:val="single" w:sz="4" w:space="0" w:color="auto"/>
            </w:tcBorders>
            <w:hideMark/>
          </w:tcPr>
          <w:p w14:paraId="48705A48" w14:textId="77777777" w:rsidR="00F561E5" w:rsidRPr="00017717" w:rsidRDefault="00F561E5" w:rsidP="00C716E5">
            <w:pPr>
              <w:rPr>
                <w:b/>
              </w:rPr>
            </w:pPr>
            <w:r>
              <w:rPr>
                <w:b/>
              </w:rPr>
              <w:t>Загальний опис</w:t>
            </w:r>
          </w:p>
        </w:tc>
        <w:tc>
          <w:tcPr>
            <w:tcW w:w="4907" w:type="dxa"/>
            <w:tcBorders>
              <w:top w:val="single" w:sz="4" w:space="0" w:color="auto"/>
              <w:left w:val="single" w:sz="4" w:space="0" w:color="auto"/>
              <w:bottom w:val="single" w:sz="4" w:space="0" w:color="auto"/>
              <w:right w:val="single" w:sz="4" w:space="0" w:color="auto"/>
            </w:tcBorders>
            <w:hideMark/>
          </w:tcPr>
          <w:p w14:paraId="19444C2F" w14:textId="77777777" w:rsidR="00F561E5" w:rsidRPr="00472AAC" w:rsidRDefault="00F561E5" w:rsidP="00C716E5">
            <w:pPr>
              <w:jc w:val="both"/>
              <w:rPr>
                <w:lang w:val="ru-RU"/>
              </w:rPr>
            </w:pPr>
            <w:proofErr w:type="spellStart"/>
            <w:r w:rsidRPr="00472AAC">
              <w:rPr>
                <w:lang w:val="ru-RU"/>
              </w:rPr>
              <w:t>Гігабитний</w:t>
            </w:r>
            <w:proofErr w:type="spellEnd"/>
            <w:r w:rsidRPr="00472AAC">
              <w:rPr>
                <w:lang w:val="ru-RU"/>
              </w:rPr>
              <w:t xml:space="preserve"> </w:t>
            </w:r>
            <w:proofErr w:type="spellStart"/>
            <w:r w:rsidRPr="00472AAC">
              <w:rPr>
                <w:lang w:val="ru-RU"/>
              </w:rPr>
              <w:t>керований</w:t>
            </w:r>
            <w:proofErr w:type="spellEnd"/>
            <w:r w:rsidRPr="00472AAC">
              <w:rPr>
                <w:lang w:val="ru-RU"/>
              </w:rPr>
              <w:t xml:space="preserve"> </w:t>
            </w:r>
            <w:proofErr w:type="spellStart"/>
            <w:r w:rsidRPr="00472AAC">
              <w:rPr>
                <w:lang w:val="ru-RU"/>
              </w:rPr>
              <w:t>комутатор</w:t>
            </w:r>
            <w:proofErr w:type="spellEnd"/>
            <w:r w:rsidRPr="00472AAC">
              <w:rPr>
                <w:lang w:val="ru-RU"/>
              </w:rPr>
              <w:t xml:space="preserve"> на 24 </w:t>
            </w:r>
            <w:r w:rsidRPr="00472AAC">
              <w:rPr>
                <w:lang w:val="en-US"/>
              </w:rPr>
              <w:t>PoE</w:t>
            </w:r>
            <w:r w:rsidRPr="00472AAC">
              <w:rPr>
                <w:lang w:val="ru-RU"/>
              </w:rPr>
              <w:t xml:space="preserve"> </w:t>
            </w:r>
            <w:proofErr w:type="spellStart"/>
            <w:r w:rsidRPr="00472AAC">
              <w:rPr>
                <w:lang w:val="ru-RU"/>
              </w:rPr>
              <w:t>портів</w:t>
            </w:r>
            <w:proofErr w:type="spellEnd"/>
            <w:r w:rsidRPr="00472AAC">
              <w:rPr>
                <w:lang w:val="ru-RU"/>
              </w:rPr>
              <w:t xml:space="preserve"> з 4 </w:t>
            </w:r>
            <w:r w:rsidRPr="00472AAC">
              <w:rPr>
                <w:lang w:val="en-US"/>
              </w:rPr>
              <w:t>SFP</w:t>
            </w:r>
            <w:r w:rsidRPr="00472AAC">
              <w:rPr>
                <w:lang w:val="ru-RU"/>
              </w:rPr>
              <w:t xml:space="preserve">+ слотами 10 </w:t>
            </w:r>
            <w:proofErr w:type="spellStart"/>
            <w:r w:rsidRPr="00472AAC">
              <w:rPr>
                <w:lang w:val="ru-RU"/>
              </w:rPr>
              <w:t>Гбіт</w:t>
            </w:r>
            <w:proofErr w:type="spellEnd"/>
            <w:r w:rsidRPr="00472AAC">
              <w:rPr>
                <w:lang w:val="ru-RU"/>
              </w:rPr>
              <w:t>/с</w:t>
            </w:r>
          </w:p>
        </w:tc>
        <w:tc>
          <w:tcPr>
            <w:tcW w:w="3008" w:type="dxa"/>
            <w:tcBorders>
              <w:top w:val="single" w:sz="4" w:space="0" w:color="auto"/>
              <w:left w:val="single" w:sz="4" w:space="0" w:color="auto"/>
              <w:bottom w:val="single" w:sz="4" w:space="0" w:color="auto"/>
              <w:right w:val="single" w:sz="4" w:space="0" w:color="auto"/>
            </w:tcBorders>
          </w:tcPr>
          <w:p w14:paraId="0B0B5FA7" w14:textId="77777777" w:rsidR="00F561E5" w:rsidRPr="00472AAC" w:rsidRDefault="00F561E5" w:rsidP="00C716E5">
            <w:pPr>
              <w:jc w:val="both"/>
              <w:rPr>
                <w:lang w:val="ru-RU"/>
              </w:rPr>
            </w:pPr>
          </w:p>
        </w:tc>
      </w:tr>
      <w:tr w:rsidR="00F561E5" w:rsidRPr="00017717" w14:paraId="5DF34842" w14:textId="4E614622"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56322569" w14:textId="77777777" w:rsidR="00F561E5" w:rsidRPr="00017717" w:rsidRDefault="00F561E5" w:rsidP="00C716E5">
            <w:pPr>
              <w:rPr>
                <w:b/>
              </w:rPr>
            </w:pPr>
            <w:r w:rsidRPr="00472AAC">
              <w:rPr>
                <w:b/>
              </w:rPr>
              <w:lastRenderedPageBreak/>
              <w:t xml:space="preserve">Інтерфейси </w:t>
            </w:r>
          </w:p>
        </w:tc>
        <w:tc>
          <w:tcPr>
            <w:tcW w:w="4907" w:type="dxa"/>
            <w:tcBorders>
              <w:top w:val="single" w:sz="4" w:space="0" w:color="auto"/>
              <w:left w:val="single" w:sz="4" w:space="0" w:color="auto"/>
              <w:bottom w:val="single" w:sz="4" w:space="0" w:color="auto"/>
              <w:right w:val="single" w:sz="4" w:space="0" w:color="auto"/>
            </w:tcBorders>
            <w:hideMark/>
          </w:tcPr>
          <w:p w14:paraId="5CD2172B" w14:textId="77777777" w:rsidR="00F561E5" w:rsidRDefault="00F561E5" w:rsidP="00C716E5">
            <w:pPr>
              <w:jc w:val="both"/>
            </w:pPr>
            <w:r>
              <w:t xml:space="preserve">Не менше, ніж: </w:t>
            </w:r>
          </w:p>
          <w:p w14:paraId="02CFA74A" w14:textId="77777777" w:rsidR="00F561E5" w:rsidRPr="00D05DC9" w:rsidRDefault="00F561E5" w:rsidP="00881A74">
            <w:pPr>
              <w:pStyle w:val="aff2"/>
              <w:numPr>
                <w:ilvl w:val="0"/>
                <w:numId w:val="30"/>
              </w:numPr>
              <w:suppressAutoHyphens/>
              <w:jc w:val="both"/>
              <w:rPr>
                <w:lang w:val="uk-UA"/>
              </w:rPr>
            </w:pPr>
            <w:r w:rsidRPr="00D05DC9">
              <w:rPr>
                <w:lang w:val="uk-UA"/>
              </w:rPr>
              <w:t xml:space="preserve">24 портів 10/100/1000 Мбіт /с (роз'єм </w:t>
            </w:r>
            <w:r w:rsidRPr="00AD5B8D">
              <w:t>RJ</w:t>
            </w:r>
            <w:r w:rsidRPr="00D05DC9">
              <w:rPr>
                <w:lang w:val="uk-UA"/>
              </w:rPr>
              <w:t xml:space="preserve">45) з підтримкою </w:t>
            </w:r>
            <w:proofErr w:type="spellStart"/>
            <w:r w:rsidRPr="00D05DC9">
              <w:rPr>
                <w:lang w:val="uk-UA"/>
              </w:rPr>
              <w:t>автоузгодження</w:t>
            </w:r>
            <w:proofErr w:type="spellEnd"/>
            <w:r w:rsidRPr="00D05DC9">
              <w:rPr>
                <w:lang w:val="uk-UA"/>
              </w:rPr>
              <w:t xml:space="preserve"> і </w:t>
            </w:r>
            <w:r w:rsidRPr="00AD5B8D">
              <w:t>Auto</w:t>
            </w:r>
            <w:r w:rsidRPr="00D05DC9">
              <w:rPr>
                <w:lang w:val="uk-UA"/>
              </w:rPr>
              <w:t xml:space="preserve"> </w:t>
            </w:r>
            <w:r w:rsidRPr="00AD5B8D">
              <w:t>MDI</w:t>
            </w:r>
            <w:r w:rsidRPr="00D05DC9">
              <w:rPr>
                <w:lang w:val="uk-UA"/>
              </w:rPr>
              <w:t xml:space="preserve"> / </w:t>
            </w:r>
            <w:r w:rsidRPr="00AD5B8D">
              <w:t>MDIX</w:t>
            </w:r>
            <w:r w:rsidRPr="00D05DC9">
              <w:rPr>
                <w:lang w:val="uk-UA"/>
              </w:rPr>
              <w:t xml:space="preserve"> та загальним  </w:t>
            </w:r>
            <w:r w:rsidRPr="00713843">
              <w:t>PoE</w:t>
            </w:r>
            <w:r w:rsidRPr="00D05DC9">
              <w:rPr>
                <w:lang w:val="uk-UA"/>
              </w:rPr>
              <w:t>-бюджетом не менше ніж 370 Вт,</w:t>
            </w:r>
          </w:p>
          <w:p w14:paraId="73516D1D" w14:textId="77777777" w:rsidR="00F561E5" w:rsidRDefault="00F561E5" w:rsidP="00881A74">
            <w:pPr>
              <w:pStyle w:val="aff2"/>
              <w:numPr>
                <w:ilvl w:val="0"/>
                <w:numId w:val="30"/>
              </w:numPr>
              <w:suppressAutoHyphens/>
              <w:jc w:val="both"/>
            </w:pPr>
            <w:r w:rsidRPr="00AD5B8D">
              <w:t xml:space="preserve">4 SFP+ </w:t>
            </w:r>
            <w:proofErr w:type="spellStart"/>
            <w:r w:rsidRPr="00AD5B8D">
              <w:t>слоти</w:t>
            </w:r>
            <w:proofErr w:type="spellEnd"/>
            <w:r w:rsidRPr="00AD5B8D">
              <w:t xml:space="preserve"> 10 </w:t>
            </w:r>
            <w:proofErr w:type="spellStart"/>
            <w:r w:rsidRPr="00AD5B8D">
              <w:t>Гбіт</w:t>
            </w:r>
            <w:proofErr w:type="spellEnd"/>
            <w:r w:rsidRPr="00AD5B8D">
              <w:t>/с</w:t>
            </w:r>
          </w:p>
          <w:p w14:paraId="15D3EA53" w14:textId="77777777" w:rsidR="00F561E5" w:rsidRDefault="00F561E5" w:rsidP="00881A74">
            <w:pPr>
              <w:pStyle w:val="aff2"/>
              <w:numPr>
                <w:ilvl w:val="0"/>
                <w:numId w:val="30"/>
              </w:numPr>
              <w:suppressAutoHyphens/>
              <w:jc w:val="both"/>
            </w:pPr>
            <w:r w:rsidRPr="00AD5B8D">
              <w:t xml:space="preserve">1 </w:t>
            </w:r>
            <w:proofErr w:type="spellStart"/>
            <w:r w:rsidRPr="00AD5B8D">
              <w:t>консольний</w:t>
            </w:r>
            <w:proofErr w:type="spellEnd"/>
            <w:r w:rsidRPr="00AD5B8D">
              <w:t xml:space="preserve"> </w:t>
            </w:r>
            <w:proofErr w:type="spellStart"/>
            <w:r w:rsidRPr="00AD5B8D">
              <w:t>порт</w:t>
            </w:r>
            <w:proofErr w:type="spellEnd"/>
            <w:r w:rsidRPr="00AD5B8D">
              <w:t xml:space="preserve"> RJ45</w:t>
            </w:r>
          </w:p>
          <w:p w14:paraId="7DD13536" w14:textId="77777777" w:rsidR="00F561E5" w:rsidRPr="00713843" w:rsidRDefault="00F561E5" w:rsidP="00881A74">
            <w:pPr>
              <w:pStyle w:val="aff2"/>
              <w:numPr>
                <w:ilvl w:val="0"/>
                <w:numId w:val="30"/>
              </w:numPr>
              <w:suppressAutoHyphens/>
              <w:jc w:val="both"/>
            </w:pPr>
            <w:r w:rsidRPr="00713843">
              <w:t xml:space="preserve">1 </w:t>
            </w:r>
            <w:proofErr w:type="spellStart"/>
            <w:r w:rsidRPr="00713843">
              <w:t>консольний</w:t>
            </w:r>
            <w:proofErr w:type="spellEnd"/>
            <w:r w:rsidRPr="00713843">
              <w:t xml:space="preserve"> </w:t>
            </w:r>
            <w:proofErr w:type="spellStart"/>
            <w:r w:rsidRPr="00713843">
              <w:t>порт</w:t>
            </w:r>
            <w:proofErr w:type="spellEnd"/>
            <w:r w:rsidRPr="00713843">
              <w:t xml:space="preserve"> USB</w:t>
            </w:r>
          </w:p>
        </w:tc>
        <w:tc>
          <w:tcPr>
            <w:tcW w:w="3008" w:type="dxa"/>
            <w:tcBorders>
              <w:top w:val="single" w:sz="4" w:space="0" w:color="auto"/>
              <w:left w:val="single" w:sz="4" w:space="0" w:color="auto"/>
              <w:bottom w:val="single" w:sz="4" w:space="0" w:color="auto"/>
              <w:right w:val="single" w:sz="4" w:space="0" w:color="auto"/>
            </w:tcBorders>
          </w:tcPr>
          <w:p w14:paraId="04CC7699" w14:textId="77777777" w:rsidR="00F561E5" w:rsidRDefault="00F561E5" w:rsidP="00C716E5">
            <w:pPr>
              <w:jc w:val="both"/>
            </w:pPr>
          </w:p>
        </w:tc>
      </w:tr>
      <w:tr w:rsidR="00F561E5" w:rsidRPr="00017717" w14:paraId="5A139EAC" w14:textId="32EE82CE"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5927FEB1" w14:textId="77777777" w:rsidR="00F561E5" w:rsidRPr="00472AAC" w:rsidRDefault="00F561E5" w:rsidP="00C716E5">
            <w:pPr>
              <w:rPr>
                <w:b/>
              </w:rPr>
            </w:pPr>
            <w:r w:rsidRPr="00472AAC">
              <w:rPr>
                <w:b/>
              </w:rPr>
              <w:t>Смуга пропускання</w:t>
            </w:r>
          </w:p>
        </w:tc>
        <w:tc>
          <w:tcPr>
            <w:tcW w:w="4907" w:type="dxa"/>
            <w:tcBorders>
              <w:top w:val="single" w:sz="4" w:space="0" w:color="auto"/>
              <w:left w:val="single" w:sz="4" w:space="0" w:color="auto"/>
              <w:bottom w:val="single" w:sz="4" w:space="0" w:color="auto"/>
              <w:right w:val="single" w:sz="4" w:space="0" w:color="auto"/>
            </w:tcBorders>
          </w:tcPr>
          <w:p w14:paraId="6E62A9A9" w14:textId="77777777" w:rsidR="00F561E5" w:rsidRPr="00472AAC" w:rsidRDefault="00F561E5" w:rsidP="00C716E5">
            <w:pPr>
              <w:jc w:val="both"/>
            </w:pPr>
            <w:r w:rsidRPr="00467FDC">
              <w:t xml:space="preserve">не менше 128 </w:t>
            </w:r>
            <w:proofErr w:type="spellStart"/>
            <w:r w:rsidRPr="00467FDC">
              <w:t>Гбіт</w:t>
            </w:r>
            <w:proofErr w:type="spellEnd"/>
            <w:r w:rsidRPr="00467FDC">
              <w:t>/с</w:t>
            </w:r>
          </w:p>
        </w:tc>
        <w:tc>
          <w:tcPr>
            <w:tcW w:w="3008" w:type="dxa"/>
            <w:tcBorders>
              <w:top w:val="single" w:sz="4" w:space="0" w:color="auto"/>
              <w:left w:val="single" w:sz="4" w:space="0" w:color="auto"/>
              <w:bottom w:val="single" w:sz="4" w:space="0" w:color="auto"/>
              <w:right w:val="single" w:sz="4" w:space="0" w:color="auto"/>
            </w:tcBorders>
          </w:tcPr>
          <w:p w14:paraId="031CEDA9" w14:textId="77777777" w:rsidR="00F561E5" w:rsidRPr="00467FDC" w:rsidRDefault="00F561E5" w:rsidP="00C716E5">
            <w:pPr>
              <w:jc w:val="both"/>
            </w:pPr>
          </w:p>
        </w:tc>
      </w:tr>
      <w:tr w:rsidR="00F561E5" w:rsidRPr="00017717" w14:paraId="4C046252" w14:textId="07D61130"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3DBB0413" w14:textId="77777777" w:rsidR="00F561E5" w:rsidRPr="00472AAC" w:rsidRDefault="00F561E5" w:rsidP="00C716E5">
            <w:pPr>
              <w:rPr>
                <w:b/>
              </w:rPr>
            </w:pPr>
            <w:r w:rsidRPr="00467FDC">
              <w:rPr>
                <w:b/>
              </w:rPr>
              <w:t>Швидкість пересилання пакетів</w:t>
            </w:r>
          </w:p>
        </w:tc>
        <w:tc>
          <w:tcPr>
            <w:tcW w:w="4907" w:type="dxa"/>
            <w:tcBorders>
              <w:top w:val="single" w:sz="4" w:space="0" w:color="auto"/>
              <w:left w:val="single" w:sz="4" w:space="0" w:color="auto"/>
              <w:bottom w:val="single" w:sz="4" w:space="0" w:color="auto"/>
              <w:right w:val="single" w:sz="4" w:space="0" w:color="auto"/>
            </w:tcBorders>
          </w:tcPr>
          <w:p w14:paraId="4A9833B4" w14:textId="77777777" w:rsidR="00F561E5" w:rsidRPr="00467FDC" w:rsidRDefault="00F561E5" w:rsidP="00C716E5">
            <w:pPr>
              <w:jc w:val="both"/>
            </w:pPr>
            <w:r w:rsidRPr="00467FDC">
              <w:t xml:space="preserve">не менше 95 </w:t>
            </w:r>
            <w:r w:rsidRPr="004F0C02">
              <w:t>млн пакетів в секунду</w:t>
            </w:r>
          </w:p>
        </w:tc>
        <w:tc>
          <w:tcPr>
            <w:tcW w:w="3008" w:type="dxa"/>
            <w:tcBorders>
              <w:top w:val="single" w:sz="4" w:space="0" w:color="auto"/>
              <w:left w:val="single" w:sz="4" w:space="0" w:color="auto"/>
              <w:bottom w:val="single" w:sz="4" w:space="0" w:color="auto"/>
              <w:right w:val="single" w:sz="4" w:space="0" w:color="auto"/>
            </w:tcBorders>
          </w:tcPr>
          <w:p w14:paraId="3A5E1909" w14:textId="77777777" w:rsidR="00F561E5" w:rsidRPr="00467FDC" w:rsidRDefault="00F561E5" w:rsidP="00C716E5">
            <w:pPr>
              <w:jc w:val="both"/>
            </w:pPr>
          </w:p>
        </w:tc>
      </w:tr>
      <w:tr w:rsidR="00F561E5" w:rsidRPr="00017717" w14:paraId="3F93ECA7" w14:textId="46F33A63"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5F3CCD23" w14:textId="77777777" w:rsidR="00F561E5" w:rsidRPr="00467FDC" w:rsidRDefault="00F561E5" w:rsidP="00C716E5">
            <w:pPr>
              <w:rPr>
                <w:b/>
              </w:rPr>
            </w:pPr>
            <w:r w:rsidRPr="00467FDC">
              <w:rPr>
                <w:b/>
              </w:rPr>
              <w:t>Таблиця MAC адрес</w:t>
            </w:r>
          </w:p>
        </w:tc>
        <w:tc>
          <w:tcPr>
            <w:tcW w:w="4907" w:type="dxa"/>
            <w:tcBorders>
              <w:top w:val="single" w:sz="4" w:space="0" w:color="auto"/>
              <w:left w:val="single" w:sz="4" w:space="0" w:color="auto"/>
              <w:bottom w:val="single" w:sz="4" w:space="0" w:color="auto"/>
              <w:right w:val="single" w:sz="4" w:space="0" w:color="auto"/>
            </w:tcBorders>
          </w:tcPr>
          <w:p w14:paraId="3A96A064" w14:textId="77777777" w:rsidR="00F561E5" w:rsidRPr="00467FDC" w:rsidRDefault="00F561E5" w:rsidP="00C716E5">
            <w:pPr>
              <w:jc w:val="both"/>
            </w:pPr>
            <w:r>
              <w:t>не менше 15</w:t>
            </w:r>
            <w:r w:rsidRPr="00467FDC">
              <w:t>К</w:t>
            </w:r>
          </w:p>
        </w:tc>
        <w:tc>
          <w:tcPr>
            <w:tcW w:w="3008" w:type="dxa"/>
            <w:tcBorders>
              <w:top w:val="single" w:sz="4" w:space="0" w:color="auto"/>
              <w:left w:val="single" w:sz="4" w:space="0" w:color="auto"/>
              <w:bottom w:val="single" w:sz="4" w:space="0" w:color="auto"/>
              <w:right w:val="single" w:sz="4" w:space="0" w:color="auto"/>
            </w:tcBorders>
          </w:tcPr>
          <w:p w14:paraId="7C13C77F" w14:textId="77777777" w:rsidR="00F561E5" w:rsidRDefault="00F561E5" w:rsidP="00C716E5">
            <w:pPr>
              <w:jc w:val="both"/>
            </w:pPr>
          </w:p>
        </w:tc>
      </w:tr>
      <w:tr w:rsidR="00F561E5" w:rsidRPr="00017717" w14:paraId="75C3DAB2" w14:textId="1DD943AE"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28EA91B8" w14:textId="77777777" w:rsidR="00F561E5" w:rsidRDefault="00F561E5" w:rsidP="00C716E5">
            <w:pPr>
              <w:rPr>
                <w:b/>
              </w:rPr>
            </w:pPr>
            <w:r w:rsidRPr="004F0C02">
              <w:rPr>
                <w:b/>
              </w:rPr>
              <w:t>Особливості</w:t>
            </w:r>
          </w:p>
        </w:tc>
        <w:tc>
          <w:tcPr>
            <w:tcW w:w="4907" w:type="dxa"/>
            <w:tcBorders>
              <w:top w:val="single" w:sz="4" w:space="0" w:color="auto"/>
              <w:left w:val="single" w:sz="4" w:space="0" w:color="auto"/>
              <w:bottom w:val="single" w:sz="4" w:space="0" w:color="auto"/>
              <w:right w:val="single" w:sz="4" w:space="0" w:color="auto"/>
            </w:tcBorders>
          </w:tcPr>
          <w:p w14:paraId="49E50B85" w14:textId="77777777" w:rsidR="00F561E5" w:rsidRPr="00160E8E" w:rsidRDefault="00F561E5" w:rsidP="00C716E5">
            <w:pPr>
              <w:jc w:val="both"/>
            </w:pPr>
            <w:r>
              <w:t>• Агрегування</w:t>
            </w:r>
            <w:r w:rsidRPr="00160E8E">
              <w:t xml:space="preserve"> каналів</w:t>
            </w:r>
          </w:p>
          <w:p w14:paraId="72F7D8B0" w14:textId="77777777" w:rsidR="00F561E5" w:rsidRPr="00160E8E" w:rsidRDefault="00F561E5" w:rsidP="00C716E5">
            <w:pPr>
              <w:jc w:val="both"/>
            </w:pPr>
            <w:r w:rsidRPr="00160E8E">
              <w:t>• Виявлення петель (</w:t>
            </w:r>
            <w:proofErr w:type="spellStart"/>
            <w:r w:rsidRPr="00160E8E">
              <w:t>Loopback</w:t>
            </w:r>
            <w:proofErr w:type="spellEnd"/>
            <w:r w:rsidRPr="00160E8E">
              <w:t xml:space="preserve"> </w:t>
            </w:r>
            <w:proofErr w:type="spellStart"/>
            <w:r w:rsidRPr="00160E8E">
              <w:t>Detection</w:t>
            </w:r>
            <w:proofErr w:type="spellEnd"/>
            <w:r w:rsidRPr="00160E8E">
              <w:t>)</w:t>
            </w:r>
          </w:p>
          <w:p w14:paraId="2940BCF1" w14:textId="77777777" w:rsidR="00F561E5" w:rsidRPr="00AD5B8D" w:rsidRDefault="00F561E5" w:rsidP="00C716E5">
            <w:pPr>
              <w:jc w:val="both"/>
            </w:pPr>
            <w:r w:rsidRPr="00160E8E">
              <w:t xml:space="preserve">• </w:t>
            </w:r>
            <w:r>
              <w:t>Статична маршрутизація, не менше ніж 48 статичних маршрутів</w:t>
            </w:r>
          </w:p>
          <w:p w14:paraId="339D3DB2" w14:textId="77777777" w:rsidR="00F561E5" w:rsidRPr="00160E8E" w:rsidRDefault="00F561E5" w:rsidP="00C716E5">
            <w:pPr>
              <w:jc w:val="both"/>
            </w:pPr>
            <w:r w:rsidRPr="00160E8E">
              <w:t>•  Віддзеркалення портів</w:t>
            </w:r>
          </w:p>
          <w:p w14:paraId="3254AED4" w14:textId="77777777" w:rsidR="00F561E5" w:rsidRPr="004F0C02" w:rsidRDefault="00F561E5" w:rsidP="00C716E5">
            <w:pPr>
              <w:jc w:val="both"/>
            </w:pPr>
          </w:p>
        </w:tc>
        <w:tc>
          <w:tcPr>
            <w:tcW w:w="3008" w:type="dxa"/>
            <w:tcBorders>
              <w:top w:val="single" w:sz="4" w:space="0" w:color="auto"/>
              <w:left w:val="single" w:sz="4" w:space="0" w:color="auto"/>
              <w:bottom w:val="single" w:sz="4" w:space="0" w:color="auto"/>
              <w:right w:val="single" w:sz="4" w:space="0" w:color="auto"/>
            </w:tcBorders>
          </w:tcPr>
          <w:p w14:paraId="33063D75" w14:textId="77777777" w:rsidR="00F561E5" w:rsidRDefault="00F561E5" w:rsidP="00C716E5">
            <w:pPr>
              <w:jc w:val="both"/>
            </w:pPr>
          </w:p>
        </w:tc>
      </w:tr>
      <w:tr w:rsidR="00F561E5" w:rsidRPr="00017717" w14:paraId="7941A457" w14:textId="117083C7"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75A9DD24" w14:textId="77777777" w:rsidR="00F561E5" w:rsidRPr="00467FDC" w:rsidRDefault="00F561E5" w:rsidP="00C716E5">
            <w:pPr>
              <w:rPr>
                <w:b/>
              </w:rPr>
            </w:pPr>
            <w:r>
              <w:rPr>
                <w:b/>
              </w:rPr>
              <w:t xml:space="preserve">L2 </w:t>
            </w:r>
            <w:proofErr w:type="spellStart"/>
            <w:r>
              <w:rPr>
                <w:b/>
              </w:rPr>
              <w:t>Multicast</w:t>
            </w:r>
            <w:proofErr w:type="spellEnd"/>
          </w:p>
        </w:tc>
        <w:tc>
          <w:tcPr>
            <w:tcW w:w="4907" w:type="dxa"/>
            <w:tcBorders>
              <w:top w:val="single" w:sz="4" w:space="0" w:color="auto"/>
              <w:left w:val="single" w:sz="4" w:space="0" w:color="auto"/>
              <w:bottom w:val="single" w:sz="4" w:space="0" w:color="auto"/>
              <w:right w:val="single" w:sz="4" w:space="0" w:color="auto"/>
            </w:tcBorders>
          </w:tcPr>
          <w:p w14:paraId="10959F4C" w14:textId="77777777" w:rsidR="00F561E5" w:rsidRPr="00160E8E" w:rsidRDefault="00F561E5" w:rsidP="00C716E5">
            <w:pPr>
              <w:jc w:val="both"/>
            </w:pPr>
            <w:r w:rsidRPr="00160E8E">
              <w:t xml:space="preserve">•  IGMP v1 / v2 / v3 </w:t>
            </w:r>
            <w:proofErr w:type="spellStart"/>
            <w:r w:rsidRPr="00160E8E">
              <w:t>Snooping</w:t>
            </w:r>
            <w:proofErr w:type="spellEnd"/>
          </w:p>
          <w:p w14:paraId="570CEBC4" w14:textId="77777777" w:rsidR="00F561E5" w:rsidRPr="00160E8E" w:rsidRDefault="00F561E5" w:rsidP="00C716E5">
            <w:pPr>
              <w:jc w:val="both"/>
            </w:pPr>
            <w:r w:rsidRPr="00160E8E">
              <w:t>•</w:t>
            </w:r>
            <w:r>
              <w:t xml:space="preserve">  </w:t>
            </w:r>
            <w:proofErr w:type="spellStart"/>
            <w:r w:rsidRPr="00160E8E">
              <w:t>Fast</w:t>
            </w:r>
            <w:proofErr w:type="spellEnd"/>
            <w:r w:rsidRPr="00160E8E">
              <w:t xml:space="preserve"> </w:t>
            </w:r>
            <w:proofErr w:type="spellStart"/>
            <w:r w:rsidRPr="00160E8E">
              <w:t>Leave</w:t>
            </w:r>
            <w:proofErr w:type="spellEnd"/>
          </w:p>
          <w:p w14:paraId="25BDB125" w14:textId="77777777" w:rsidR="00F561E5" w:rsidRPr="00467FDC" w:rsidRDefault="00F561E5" w:rsidP="00C716E5">
            <w:pPr>
              <w:jc w:val="both"/>
            </w:pPr>
            <w:r w:rsidRPr="00160E8E">
              <w:t>•</w:t>
            </w:r>
            <w:r>
              <w:t xml:space="preserve">  </w:t>
            </w:r>
            <w:r>
              <w:rPr>
                <w:lang w:val="en-US"/>
              </w:rPr>
              <w:t>Limited</w:t>
            </w:r>
            <w:r>
              <w:t xml:space="preserve"> IP </w:t>
            </w:r>
            <w:proofErr w:type="spellStart"/>
            <w:r>
              <w:t>Multicast</w:t>
            </w:r>
            <w:proofErr w:type="spellEnd"/>
          </w:p>
        </w:tc>
        <w:tc>
          <w:tcPr>
            <w:tcW w:w="3008" w:type="dxa"/>
            <w:tcBorders>
              <w:top w:val="single" w:sz="4" w:space="0" w:color="auto"/>
              <w:left w:val="single" w:sz="4" w:space="0" w:color="auto"/>
              <w:bottom w:val="single" w:sz="4" w:space="0" w:color="auto"/>
              <w:right w:val="single" w:sz="4" w:space="0" w:color="auto"/>
            </w:tcBorders>
          </w:tcPr>
          <w:p w14:paraId="247C2DB4" w14:textId="77777777" w:rsidR="00F561E5" w:rsidRPr="00160E8E" w:rsidRDefault="00F561E5" w:rsidP="00C716E5">
            <w:pPr>
              <w:jc w:val="both"/>
            </w:pPr>
          </w:p>
        </w:tc>
      </w:tr>
      <w:tr w:rsidR="00F561E5" w:rsidRPr="00017717" w14:paraId="73A3B14A" w14:textId="4AF22603"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664A9DE1" w14:textId="77777777" w:rsidR="00F561E5" w:rsidRDefault="00F561E5" w:rsidP="00C716E5">
            <w:pPr>
              <w:rPr>
                <w:b/>
              </w:rPr>
            </w:pPr>
            <w:proofErr w:type="spellStart"/>
            <w:r w:rsidRPr="00467FDC">
              <w:rPr>
                <w:b/>
              </w:rPr>
              <w:t>QoS</w:t>
            </w:r>
            <w:proofErr w:type="spellEnd"/>
            <w:r w:rsidRPr="00467FDC">
              <w:rPr>
                <w:b/>
              </w:rPr>
              <w:t>:</w:t>
            </w:r>
          </w:p>
        </w:tc>
        <w:tc>
          <w:tcPr>
            <w:tcW w:w="4907" w:type="dxa"/>
            <w:tcBorders>
              <w:top w:val="single" w:sz="4" w:space="0" w:color="auto"/>
              <w:left w:val="single" w:sz="4" w:space="0" w:color="auto"/>
              <w:bottom w:val="single" w:sz="4" w:space="0" w:color="auto"/>
              <w:right w:val="single" w:sz="4" w:space="0" w:color="auto"/>
            </w:tcBorders>
          </w:tcPr>
          <w:p w14:paraId="5797BFBE" w14:textId="77777777" w:rsidR="00F561E5" w:rsidRPr="00467FDC" w:rsidRDefault="00F561E5" w:rsidP="00C716E5">
            <w:pPr>
              <w:jc w:val="both"/>
            </w:pPr>
            <w:r>
              <w:t>• SP + WRR</w:t>
            </w:r>
          </w:p>
        </w:tc>
        <w:tc>
          <w:tcPr>
            <w:tcW w:w="3008" w:type="dxa"/>
            <w:tcBorders>
              <w:top w:val="single" w:sz="4" w:space="0" w:color="auto"/>
              <w:left w:val="single" w:sz="4" w:space="0" w:color="auto"/>
              <w:bottom w:val="single" w:sz="4" w:space="0" w:color="auto"/>
              <w:right w:val="single" w:sz="4" w:space="0" w:color="auto"/>
            </w:tcBorders>
          </w:tcPr>
          <w:p w14:paraId="46A90FD7" w14:textId="77777777" w:rsidR="00F561E5" w:rsidRDefault="00F561E5" w:rsidP="00C716E5">
            <w:pPr>
              <w:jc w:val="both"/>
            </w:pPr>
          </w:p>
        </w:tc>
      </w:tr>
      <w:tr w:rsidR="00F561E5" w:rsidRPr="00017717" w14:paraId="63F39E04" w14:textId="5ED18145"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69D558D8" w14:textId="77777777" w:rsidR="00F561E5" w:rsidRPr="00467FDC" w:rsidRDefault="00F561E5" w:rsidP="00C716E5">
            <w:pPr>
              <w:rPr>
                <w:b/>
              </w:rPr>
            </w:pPr>
            <w:r w:rsidRPr="00467FDC">
              <w:rPr>
                <w:b/>
              </w:rPr>
              <w:t>Безпека</w:t>
            </w:r>
          </w:p>
        </w:tc>
        <w:tc>
          <w:tcPr>
            <w:tcW w:w="4907" w:type="dxa"/>
            <w:tcBorders>
              <w:top w:val="single" w:sz="4" w:space="0" w:color="auto"/>
              <w:left w:val="single" w:sz="4" w:space="0" w:color="auto"/>
              <w:bottom w:val="single" w:sz="4" w:space="0" w:color="auto"/>
              <w:right w:val="single" w:sz="4" w:space="0" w:color="auto"/>
            </w:tcBorders>
          </w:tcPr>
          <w:p w14:paraId="38BE4523" w14:textId="77777777" w:rsidR="00F561E5" w:rsidRPr="00C617C0" w:rsidRDefault="00F561E5" w:rsidP="00C716E5">
            <w:pPr>
              <w:jc w:val="both"/>
            </w:pPr>
            <w:r w:rsidRPr="00160E8E">
              <w:t>• Прив'язка IP-MAC-порт</w:t>
            </w:r>
          </w:p>
          <w:p w14:paraId="766F346A" w14:textId="77777777" w:rsidR="00F561E5" w:rsidRPr="00C617C0" w:rsidRDefault="00F561E5" w:rsidP="00C716E5">
            <w:pPr>
              <w:jc w:val="both"/>
            </w:pPr>
            <w:r w:rsidRPr="00160E8E">
              <w:t>•</w:t>
            </w:r>
            <w:r w:rsidRPr="00C617C0">
              <w:t xml:space="preserve"> </w:t>
            </w:r>
            <w:r>
              <w:rPr>
                <w:lang w:val="en-US"/>
              </w:rPr>
              <w:t>C</w:t>
            </w:r>
            <w:r>
              <w:t xml:space="preserve">писок керування доступом </w:t>
            </w:r>
            <w:r>
              <w:rPr>
                <w:lang w:val="en-US"/>
              </w:rPr>
              <w:t>ACL</w:t>
            </w:r>
          </w:p>
          <w:p w14:paraId="233ACB82" w14:textId="77777777" w:rsidR="00F561E5" w:rsidRPr="00160E8E" w:rsidRDefault="00F561E5" w:rsidP="00C716E5">
            <w:pPr>
              <w:jc w:val="both"/>
            </w:pPr>
            <w:r w:rsidRPr="00160E8E">
              <w:t xml:space="preserve">• Захист від </w:t>
            </w:r>
            <w:proofErr w:type="spellStart"/>
            <w:r w:rsidRPr="00160E8E">
              <w:t>DoS</w:t>
            </w:r>
            <w:proofErr w:type="spellEnd"/>
            <w:r w:rsidRPr="00160E8E">
              <w:t>-атак</w:t>
            </w:r>
          </w:p>
          <w:p w14:paraId="219DFD97" w14:textId="77777777" w:rsidR="00F561E5" w:rsidRPr="00160E8E" w:rsidRDefault="00F561E5" w:rsidP="00C716E5">
            <w:pPr>
              <w:jc w:val="both"/>
            </w:pPr>
            <w:r w:rsidRPr="00160E8E">
              <w:t xml:space="preserve">• Захист від мережевих штормів </w:t>
            </w:r>
            <w:proofErr w:type="spellStart"/>
            <w:r w:rsidRPr="00160E8E">
              <w:t>Broadcast</w:t>
            </w:r>
            <w:proofErr w:type="spellEnd"/>
            <w:r w:rsidRPr="00160E8E">
              <w:t xml:space="preserve"> / </w:t>
            </w:r>
            <w:proofErr w:type="spellStart"/>
            <w:r w:rsidRPr="00160E8E">
              <w:t>Multicast</w:t>
            </w:r>
            <w:proofErr w:type="spellEnd"/>
            <w:r w:rsidRPr="00160E8E">
              <w:t xml:space="preserve"> / </w:t>
            </w:r>
            <w:proofErr w:type="spellStart"/>
            <w:r w:rsidRPr="00160E8E">
              <w:t>Unicast</w:t>
            </w:r>
            <w:proofErr w:type="spellEnd"/>
          </w:p>
          <w:p w14:paraId="451648A5" w14:textId="77777777" w:rsidR="00F561E5" w:rsidRPr="00160E8E" w:rsidRDefault="00F561E5" w:rsidP="00C716E5">
            <w:pPr>
              <w:jc w:val="both"/>
            </w:pPr>
            <w:r w:rsidRPr="00160E8E">
              <w:t xml:space="preserve">- </w:t>
            </w:r>
            <w:proofErr w:type="spellStart"/>
            <w:r w:rsidRPr="00160E8E">
              <w:t>kbps</w:t>
            </w:r>
            <w:proofErr w:type="spellEnd"/>
            <w:r w:rsidRPr="00160E8E">
              <w:t xml:space="preserve"> / </w:t>
            </w:r>
            <w:proofErr w:type="spellStart"/>
            <w:r w:rsidRPr="00160E8E">
              <w:t>ratio</w:t>
            </w:r>
            <w:proofErr w:type="spellEnd"/>
            <w:r w:rsidRPr="00160E8E">
              <w:t xml:space="preserve"> / </w:t>
            </w:r>
            <w:proofErr w:type="spellStart"/>
            <w:r w:rsidRPr="00160E8E">
              <w:t>pps</w:t>
            </w:r>
            <w:proofErr w:type="spellEnd"/>
          </w:p>
          <w:p w14:paraId="02EDC407" w14:textId="77777777" w:rsidR="00F561E5" w:rsidRPr="00160E8E" w:rsidRDefault="00F561E5" w:rsidP="00C716E5">
            <w:pPr>
              <w:jc w:val="both"/>
            </w:pPr>
            <w:r w:rsidRPr="00160E8E">
              <w:t>• Управління доступом по IP / порту / MAC</w:t>
            </w:r>
          </w:p>
          <w:p w14:paraId="7685EB19" w14:textId="77777777" w:rsidR="00F561E5" w:rsidRPr="00160E8E" w:rsidRDefault="00F561E5" w:rsidP="00C716E5">
            <w:pPr>
              <w:jc w:val="both"/>
            </w:pPr>
            <w:r w:rsidRPr="00160E8E">
              <w:t>• 802.1X</w:t>
            </w:r>
          </w:p>
          <w:p w14:paraId="0A9924E2" w14:textId="77777777" w:rsidR="00F561E5" w:rsidRPr="00160E8E" w:rsidRDefault="00F561E5" w:rsidP="00C716E5">
            <w:pPr>
              <w:jc w:val="both"/>
            </w:pPr>
            <w:r w:rsidRPr="00160E8E">
              <w:t>• Підтримка аутентифікації і обліку RADIUS</w:t>
            </w:r>
          </w:p>
          <w:p w14:paraId="3028B3D1" w14:textId="77777777" w:rsidR="00F561E5" w:rsidRPr="00160E8E" w:rsidRDefault="00F561E5" w:rsidP="00C716E5">
            <w:pPr>
              <w:jc w:val="both"/>
            </w:pPr>
            <w:r w:rsidRPr="00160E8E">
              <w:lastRenderedPageBreak/>
              <w:t>• Ізолювання портів</w:t>
            </w:r>
          </w:p>
          <w:p w14:paraId="248717DE" w14:textId="77777777" w:rsidR="00F561E5" w:rsidRPr="00160E8E" w:rsidRDefault="00F561E5" w:rsidP="00C716E5">
            <w:pPr>
              <w:jc w:val="both"/>
            </w:pPr>
            <w:r w:rsidRPr="00160E8E">
              <w:t xml:space="preserve">• Захищений веб-інтерфейс HTTPS з </w:t>
            </w:r>
            <w:r>
              <w:t xml:space="preserve">підтримкою </w:t>
            </w:r>
            <w:r w:rsidRPr="00160E8E">
              <w:t>SSL</w:t>
            </w:r>
            <w:r>
              <w:t xml:space="preserve"> не нижче версії </w:t>
            </w:r>
            <w:r w:rsidRPr="00160E8E">
              <w:t>3 / TLS</w:t>
            </w:r>
            <w:r>
              <w:t xml:space="preserve"> не нижче версії </w:t>
            </w:r>
            <w:r w:rsidRPr="00160E8E">
              <w:t>1.2</w:t>
            </w:r>
          </w:p>
          <w:p w14:paraId="6DAB694D" w14:textId="77777777" w:rsidR="00F561E5" w:rsidRPr="00467FDC" w:rsidRDefault="00F561E5" w:rsidP="00C716E5">
            <w:pPr>
              <w:jc w:val="both"/>
            </w:pPr>
            <w:r w:rsidRPr="00160E8E">
              <w:t>• Управління через захищений інтерфейс командного рядка з SSH</w:t>
            </w:r>
          </w:p>
        </w:tc>
        <w:tc>
          <w:tcPr>
            <w:tcW w:w="3008" w:type="dxa"/>
            <w:tcBorders>
              <w:top w:val="single" w:sz="4" w:space="0" w:color="auto"/>
              <w:left w:val="single" w:sz="4" w:space="0" w:color="auto"/>
              <w:bottom w:val="single" w:sz="4" w:space="0" w:color="auto"/>
              <w:right w:val="single" w:sz="4" w:space="0" w:color="auto"/>
            </w:tcBorders>
          </w:tcPr>
          <w:p w14:paraId="26592FED" w14:textId="77777777" w:rsidR="00F561E5" w:rsidRPr="00160E8E" w:rsidRDefault="00F561E5" w:rsidP="00C716E5">
            <w:pPr>
              <w:jc w:val="both"/>
            </w:pPr>
          </w:p>
        </w:tc>
      </w:tr>
      <w:tr w:rsidR="00F561E5" w:rsidRPr="00017717" w14:paraId="0F5ED5D7" w14:textId="4690543D"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1401E0CA" w14:textId="77777777" w:rsidR="00F561E5" w:rsidRPr="00467FDC" w:rsidRDefault="00F561E5" w:rsidP="00C716E5">
            <w:pPr>
              <w:rPr>
                <w:b/>
              </w:rPr>
            </w:pPr>
            <w:r w:rsidRPr="00160E8E">
              <w:rPr>
                <w:b/>
              </w:rPr>
              <w:t xml:space="preserve">Керування </w:t>
            </w:r>
            <w:proofErr w:type="spellStart"/>
            <w:r w:rsidRPr="00160E8E">
              <w:rPr>
                <w:b/>
              </w:rPr>
              <w:t>налаштуванями</w:t>
            </w:r>
            <w:proofErr w:type="spellEnd"/>
          </w:p>
        </w:tc>
        <w:tc>
          <w:tcPr>
            <w:tcW w:w="4907" w:type="dxa"/>
            <w:tcBorders>
              <w:top w:val="single" w:sz="4" w:space="0" w:color="auto"/>
              <w:left w:val="single" w:sz="4" w:space="0" w:color="auto"/>
              <w:bottom w:val="single" w:sz="4" w:space="0" w:color="auto"/>
              <w:right w:val="single" w:sz="4" w:space="0" w:color="auto"/>
            </w:tcBorders>
          </w:tcPr>
          <w:p w14:paraId="271956FD" w14:textId="77777777" w:rsidR="00F561E5" w:rsidRPr="00ED0C96" w:rsidRDefault="00F561E5" w:rsidP="00C716E5">
            <w:pPr>
              <w:jc w:val="both"/>
            </w:pPr>
            <w:r w:rsidRPr="00ED0C96">
              <w:t>• Веб-інтерфейс</w:t>
            </w:r>
          </w:p>
          <w:p w14:paraId="122AE4D4" w14:textId="77777777" w:rsidR="00F561E5" w:rsidRPr="00ED0C96" w:rsidRDefault="00F561E5" w:rsidP="00C716E5">
            <w:pPr>
              <w:jc w:val="both"/>
            </w:pPr>
            <w:r w:rsidRPr="00ED0C96">
              <w:t xml:space="preserve">• Інтерфейс командного рядка (CLI) через консольний порт, </w:t>
            </w:r>
            <w:proofErr w:type="spellStart"/>
            <w:r w:rsidRPr="00ED0C96">
              <w:t>telnet</w:t>
            </w:r>
            <w:proofErr w:type="spellEnd"/>
          </w:p>
          <w:p w14:paraId="12996658" w14:textId="77777777" w:rsidR="00F561E5" w:rsidRPr="00ED0C96" w:rsidRDefault="00F561E5" w:rsidP="00C716E5">
            <w:pPr>
              <w:jc w:val="both"/>
            </w:pPr>
            <w:r w:rsidRPr="00ED0C96">
              <w:t>• SNMP v1/v2c/v3</w:t>
            </w:r>
          </w:p>
          <w:p w14:paraId="21F802D4" w14:textId="77777777" w:rsidR="00F561E5" w:rsidRPr="00ED0C96" w:rsidRDefault="00F561E5" w:rsidP="00C716E5">
            <w:pPr>
              <w:jc w:val="both"/>
            </w:pPr>
            <w:r w:rsidRPr="00ED0C96">
              <w:t>• Клієнт DHCP / BOOTP</w:t>
            </w:r>
          </w:p>
          <w:p w14:paraId="42915615" w14:textId="77777777" w:rsidR="00F561E5" w:rsidRPr="00ED0C96" w:rsidRDefault="00F561E5" w:rsidP="00C716E5">
            <w:pPr>
              <w:jc w:val="both"/>
            </w:pPr>
            <w:r w:rsidRPr="00ED0C96">
              <w:t xml:space="preserve">• DHCP </w:t>
            </w:r>
            <w:proofErr w:type="spellStart"/>
            <w:r w:rsidRPr="00ED0C96">
              <w:t>AutoInstall</w:t>
            </w:r>
            <w:proofErr w:type="spellEnd"/>
          </w:p>
          <w:p w14:paraId="5CA04004" w14:textId="77777777" w:rsidR="00F561E5" w:rsidRPr="00ED0C96" w:rsidRDefault="00F561E5" w:rsidP="00C716E5">
            <w:pPr>
              <w:jc w:val="both"/>
            </w:pPr>
            <w:r w:rsidRPr="00ED0C96">
              <w:t xml:space="preserve">• </w:t>
            </w:r>
            <w:proofErr w:type="spellStart"/>
            <w:r w:rsidRPr="00ED0C96">
              <w:t>Dual</w:t>
            </w:r>
            <w:proofErr w:type="spellEnd"/>
            <w:r w:rsidRPr="00ED0C96">
              <w:t xml:space="preserve"> </w:t>
            </w:r>
            <w:proofErr w:type="spellStart"/>
            <w:r w:rsidRPr="00ED0C96">
              <w:t>Image</w:t>
            </w:r>
            <w:proofErr w:type="spellEnd"/>
            <w:r w:rsidRPr="00ED0C96">
              <w:t xml:space="preserve">, </w:t>
            </w:r>
            <w:proofErr w:type="spellStart"/>
            <w:r w:rsidRPr="00ED0C96">
              <w:t>Dual</w:t>
            </w:r>
            <w:proofErr w:type="spellEnd"/>
            <w:r w:rsidRPr="00ED0C96">
              <w:t xml:space="preserve"> </w:t>
            </w:r>
            <w:proofErr w:type="spellStart"/>
            <w:r w:rsidRPr="00ED0C96">
              <w:t>Configuration</w:t>
            </w:r>
            <w:proofErr w:type="spellEnd"/>
          </w:p>
          <w:p w14:paraId="0AC4B1DF" w14:textId="77777777" w:rsidR="00F561E5" w:rsidRPr="00467FDC" w:rsidRDefault="00F561E5" w:rsidP="00C716E5">
            <w:pPr>
              <w:jc w:val="both"/>
            </w:pPr>
            <w:r w:rsidRPr="00ED0C96">
              <w:t>• Пі</w:t>
            </w:r>
            <w:r>
              <w:t>дтримка апаратного</w:t>
            </w:r>
            <w:r w:rsidRPr="00ED0C96">
              <w:t>, програмног</w:t>
            </w:r>
            <w:r>
              <w:t>о та хмарного контролерів</w:t>
            </w:r>
          </w:p>
          <w:p w14:paraId="36E87860" w14:textId="77777777" w:rsidR="00F561E5" w:rsidRPr="00467FDC" w:rsidRDefault="00F561E5" w:rsidP="00C716E5">
            <w:pPr>
              <w:jc w:val="both"/>
            </w:pPr>
          </w:p>
        </w:tc>
        <w:tc>
          <w:tcPr>
            <w:tcW w:w="3008" w:type="dxa"/>
            <w:tcBorders>
              <w:top w:val="single" w:sz="4" w:space="0" w:color="auto"/>
              <w:left w:val="single" w:sz="4" w:space="0" w:color="auto"/>
              <w:bottom w:val="single" w:sz="4" w:space="0" w:color="auto"/>
              <w:right w:val="single" w:sz="4" w:space="0" w:color="auto"/>
            </w:tcBorders>
          </w:tcPr>
          <w:p w14:paraId="29FC8A65" w14:textId="77777777" w:rsidR="00F561E5" w:rsidRPr="00ED0C96" w:rsidRDefault="00F561E5" w:rsidP="00C716E5">
            <w:pPr>
              <w:jc w:val="both"/>
            </w:pPr>
          </w:p>
        </w:tc>
      </w:tr>
      <w:tr w:rsidR="00F561E5" w:rsidRPr="00017717" w14:paraId="51840E37" w14:textId="5855FD30"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443E6036" w14:textId="77777777" w:rsidR="00F561E5" w:rsidRPr="00467FDC" w:rsidRDefault="00F561E5" w:rsidP="00C716E5">
            <w:pPr>
              <w:rPr>
                <w:b/>
              </w:rPr>
            </w:pPr>
            <w:r>
              <w:rPr>
                <w:b/>
              </w:rPr>
              <w:t>Робоча температура</w:t>
            </w:r>
          </w:p>
        </w:tc>
        <w:tc>
          <w:tcPr>
            <w:tcW w:w="4907" w:type="dxa"/>
            <w:tcBorders>
              <w:top w:val="single" w:sz="4" w:space="0" w:color="auto"/>
              <w:left w:val="single" w:sz="4" w:space="0" w:color="auto"/>
              <w:bottom w:val="single" w:sz="4" w:space="0" w:color="auto"/>
              <w:right w:val="single" w:sz="4" w:space="0" w:color="auto"/>
            </w:tcBorders>
          </w:tcPr>
          <w:p w14:paraId="27FDDFEB" w14:textId="77777777" w:rsidR="00F561E5" w:rsidRPr="00467FDC" w:rsidRDefault="00F561E5" w:rsidP="00C716E5">
            <w:pPr>
              <w:jc w:val="both"/>
            </w:pPr>
            <w:r>
              <w:t>Не гірше ніж від 0℃ до 4</w:t>
            </w:r>
            <w:r w:rsidRPr="0090067E">
              <w:rPr>
                <w:lang w:val="ru-RU"/>
              </w:rPr>
              <w:t>5</w:t>
            </w:r>
            <w:r w:rsidRPr="00467FDC">
              <w:t>℃</w:t>
            </w:r>
          </w:p>
        </w:tc>
        <w:tc>
          <w:tcPr>
            <w:tcW w:w="3008" w:type="dxa"/>
            <w:tcBorders>
              <w:top w:val="single" w:sz="4" w:space="0" w:color="auto"/>
              <w:left w:val="single" w:sz="4" w:space="0" w:color="auto"/>
              <w:bottom w:val="single" w:sz="4" w:space="0" w:color="auto"/>
              <w:right w:val="single" w:sz="4" w:space="0" w:color="auto"/>
            </w:tcBorders>
          </w:tcPr>
          <w:p w14:paraId="75DEF2A0" w14:textId="77777777" w:rsidR="00F561E5" w:rsidRDefault="00F561E5" w:rsidP="00C716E5">
            <w:pPr>
              <w:jc w:val="both"/>
            </w:pPr>
          </w:p>
        </w:tc>
      </w:tr>
      <w:tr w:rsidR="00F561E5" w:rsidRPr="00017717" w14:paraId="4634C06F" w14:textId="050EDC50"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522237A2" w14:textId="77777777" w:rsidR="00F561E5" w:rsidRDefault="00F561E5" w:rsidP="00C716E5">
            <w:pPr>
              <w:rPr>
                <w:b/>
              </w:rPr>
            </w:pPr>
            <w:r w:rsidRPr="004F0C02">
              <w:rPr>
                <w:b/>
              </w:rPr>
              <w:t>Гарантійний термін</w:t>
            </w:r>
          </w:p>
        </w:tc>
        <w:tc>
          <w:tcPr>
            <w:tcW w:w="4907" w:type="dxa"/>
            <w:tcBorders>
              <w:top w:val="single" w:sz="4" w:space="0" w:color="auto"/>
              <w:left w:val="single" w:sz="4" w:space="0" w:color="auto"/>
              <w:bottom w:val="single" w:sz="4" w:space="0" w:color="auto"/>
              <w:right w:val="single" w:sz="4" w:space="0" w:color="auto"/>
            </w:tcBorders>
          </w:tcPr>
          <w:p w14:paraId="05BD3206" w14:textId="77777777" w:rsidR="00F561E5" w:rsidRDefault="00F561E5" w:rsidP="00C716E5">
            <w:pPr>
              <w:jc w:val="both"/>
            </w:pPr>
            <w:r>
              <w:t>Не менше 60 місяців від виробника обладнання</w:t>
            </w:r>
          </w:p>
        </w:tc>
        <w:tc>
          <w:tcPr>
            <w:tcW w:w="3008" w:type="dxa"/>
            <w:tcBorders>
              <w:top w:val="single" w:sz="4" w:space="0" w:color="auto"/>
              <w:left w:val="single" w:sz="4" w:space="0" w:color="auto"/>
              <w:bottom w:val="single" w:sz="4" w:space="0" w:color="auto"/>
              <w:right w:val="single" w:sz="4" w:space="0" w:color="auto"/>
            </w:tcBorders>
          </w:tcPr>
          <w:p w14:paraId="2626AA07" w14:textId="77777777" w:rsidR="00F561E5" w:rsidRDefault="00F561E5" w:rsidP="00C716E5">
            <w:pPr>
              <w:jc w:val="both"/>
            </w:pPr>
          </w:p>
        </w:tc>
      </w:tr>
    </w:tbl>
    <w:p w14:paraId="70C73B43" w14:textId="77777777" w:rsidR="00494AAE" w:rsidRDefault="00494AAE" w:rsidP="00494AAE">
      <w:pPr>
        <w:ind w:firstLine="567"/>
        <w:jc w:val="center"/>
        <w:rPr>
          <w:b/>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03"/>
        <w:gridCol w:w="4907"/>
        <w:gridCol w:w="3010"/>
      </w:tblGrid>
      <w:tr w:rsidR="00F561E5" w:rsidRPr="00017717" w14:paraId="03B6D551" w14:textId="1338AC3D" w:rsidTr="00F561E5">
        <w:trPr>
          <w:trHeight w:val="408"/>
          <w:tblHeader/>
        </w:trPr>
        <w:tc>
          <w:tcPr>
            <w:tcW w:w="6910" w:type="dxa"/>
            <w:gridSpan w:val="2"/>
            <w:tcBorders>
              <w:top w:val="single" w:sz="4" w:space="0" w:color="auto"/>
              <w:left w:val="single" w:sz="4" w:space="0" w:color="auto"/>
              <w:bottom w:val="single" w:sz="4" w:space="0" w:color="auto"/>
              <w:right w:val="single" w:sz="4" w:space="0" w:color="auto"/>
            </w:tcBorders>
            <w:shd w:val="pct12" w:color="auto" w:fill="auto"/>
          </w:tcPr>
          <w:p w14:paraId="26396A7C" w14:textId="77777777" w:rsidR="00F561E5" w:rsidRPr="00017717" w:rsidRDefault="00F561E5" w:rsidP="00C716E5">
            <w:pPr>
              <w:ind w:firstLine="567"/>
              <w:jc w:val="center"/>
              <w:rPr>
                <w:b/>
              </w:rPr>
            </w:pPr>
            <w:r>
              <w:rPr>
                <w:b/>
              </w:rPr>
              <w:t>К</w:t>
            </w:r>
            <w:r w:rsidRPr="00472AAC">
              <w:rPr>
                <w:b/>
              </w:rPr>
              <w:t>ом</w:t>
            </w:r>
            <w:r>
              <w:rPr>
                <w:b/>
              </w:rPr>
              <w:t xml:space="preserve">утатор, </w:t>
            </w:r>
            <w:r w:rsidRPr="00472AAC">
              <w:rPr>
                <w:b/>
              </w:rPr>
              <w:t xml:space="preserve">керований 2 рівня 24 х </w:t>
            </w:r>
            <w:proofErr w:type="spellStart"/>
            <w:r w:rsidRPr="00472AAC">
              <w:rPr>
                <w:b/>
              </w:rPr>
              <w:t>Eth</w:t>
            </w:r>
            <w:proofErr w:type="spellEnd"/>
            <w:r w:rsidRPr="00472AAC">
              <w:rPr>
                <w:b/>
              </w:rPr>
              <w:t>(100/1000 Мбіт/с) 4 x SFP+(10000 Мбіт/с), у комплекті з 2-ма SFP+ модулями</w:t>
            </w:r>
            <w:r>
              <w:rPr>
                <w:b/>
              </w:rPr>
              <w:t>,</w:t>
            </w:r>
            <w:r w:rsidRPr="00472AAC">
              <w:rPr>
                <w:b/>
              </w:rPr>
              <w:t xml:space="preserve"> </w:t>
            </w:r>
            <w:r w:rsidRPr="00017717">
              <w:rPr>
                <w:b/>
              </w:rPr>
              <w:t xml:space="preserve">кількість: </w:t>
            </w:r>
            <w:r w:rsidRPr="00524D89">
              <w:rPr>
                <w:b/>
                <w:lang w:val="ru-RU"/>
              </w:rPr>
              <w:t>2</w:t>
            </w:r>
            <w:r>
              <w:rPr>
                <w:b/>
              </w:rPr>
              <w:t>0</w:t>
            </w:r>
            <w:r w:rsidRPr="00017717">
              <w:rPr>
                <w:b/>
              </w:rPr>
              <w:t xml:space="preserve"> шт.</w:t>
            </w:r>
            <w:r w:rsidRPr="00472AAC">
              <w:rPr>
                <w:b/>
              </w:rPr>
              <w:t xml:space="preserve"> </w:t>
            </w:r>
          </w:p>
        </w:tc>
        <w:tc>
          <w:tcPr>
            <w:tcW w:w="3010" w:type="dxa"/>
            <w:tcBorders>
              <w:top w:val="single" w:sz="4" w:space="0" w:color="auto"/>
              <w:left w:val="single" w:sz="4" w:space="0" w:color="auto"/>
              <w:bottom w:val="single" w:sz="4" w:space="0" w:color="auto"/>
              <w:right w:val="single" w:sz="4" w:space="0" w:color="auto"/>
            </w:tcBorders>
            <w:shd w:val="pct12" w:color="auto" w:fill="auto"/>
          </w:tcPr>
          <w:p w14:paraId="00345D15" w14:textId="52550A35" w:rsidR="00F561E5" w:rsidRDefault="00F561E5" w:rsidP="00F561E5">
            <w:pPr>
              <w:rPr>
                <w:b/>
              </w:rPr>
            </w:pPr>
            <w:r>
              <w:rPr>
                <w:sz w:val="22"/>
                <w:szCs w:val="22"/>
              </w:rPr>
              <w:t>[вказати виробника, модель]</w:t>
            </w:r>
          </w:p>
        </w:tc>
      </w:tr>
      <w:tr w:rsidR="00F561E5" w:rsidRPr="00017717" w14:paraId="4656FD6A" w14:textId="73E39597" w:rsidTr="00F561E5">
        <w:trPr>
          <w:trHeight w:val="408"/>
          <w:tblHeader/>
        </w:trPr>
        <w:tc>
          <w:tcPr>
            <w:tcW w:w="2003" w:type="dxa"/>
            <w:tcBorders>
              <w:top w:val="single" w:sz="4" w:space="0" w:color="auto"/>
              <w:left w:val="single" w:sz="4" w:space="0" w:color="auto"/>
              <w:bottom w:val="single" w:sz="4" w:space="0" w:color="auto"/>
              <w:right w:val="single" w:sz="4" w:space="0" w:color="auto"/>
            </w:tcBorders>
            <w:shd w:val="pct12" w:color="auto" w:fill="auto"/>
            <w:hideMark/>
          </w:tcPr>
          <w:p w14:paraId="182235BB" w14:textId="77777777" w:rsidR="00F561E5" w:rsidRPr="00017717" w:rsidRDefault="00F561E5" w:rsidP="00C716E5">
            <w:pPr>
              <w:ind w:firstLine="36"/>
              <w:jc w:val="center"/>
              <w:rPr>
                <w:b/>
              </w:rPr>
            </w:pPr>
            <w:r w:rsidRPr="00017717">
              <w:rPr>
                <w:b/>
              </w:rPr>
              <w:t>Параметр</w:t>
            </w:r>
          </w:p>
        </w:tc>
        <w:tc>
          <w:tcPr>
            <w:tcW w:w="4907" w:type="dxa"/>
            <w:tcBorders>
              <w:top w:val="single" w:sz="4" w:space="0" w:color="auto"/>
              <w:left w:val="single" w:sz="4" w:space="0" w:color="auto"/>
              <w:bottom w:val="single" w:sz="4" w:space="0" w:color="auto"/>
              <w:right w:val="single" w:sz="4" w:space="0" w:color="auto"/>
            </w:tcBorders>
            <w:shd w:val="pct12" w:color="auto" w:fill="auto"/>
            <w:hideMark/>
          </w:tcPr>
          <w:p w14:paraId="73740E56" w14:textId="77777777" w:rsidR="00F561E5" w:rsidRPr="00017717" w:rsidRDefault="00F561E5" w:rsidP="00C716E5">
            <w:pPr>
              <w:ind w:firstLine="36"/>
              <w:jc w:val="center"/>
              <w:rPr>
                <w:b/>
              </w:rPr>
            </w:pPr>
            <w:r w:rsidRPr="00017717">
              <w:rPr>
                <w:b/>
              </w:rPr>
              <w:t xml:space="preserve">Технічна вимога </w:t>
            </w:r>
          </w:p>
        </w:tc>
        <w:tc>
          <w:tcPr>
            <w:tcW w:w="3010" w:type="dxa"/>
            <w:tcBorders>
              <w:top w:val="single" w:sz="4" w:space="0" w:color="auto"/>
              <w:left w:val="single" w:sz="4" w:space="0" w:color="auto"/>
              <w:bottom w:val="single" w:sz="4" w:space="0" w:color="auto"/>
              <w:right w:val="single" w:sz="4" w:space="0" w:color="auto"/>
            </w:tcBorders>
            <w:shd w:val="pct12" w:color="auto" w:fill="auto"/>
          </w:tcPr>
          <w:p w14:paraId="6A1164D2" w14:textId="77777777" w:rsidR="00F561E5" w:rsidRDefault="00F561E5" w:rsidP="00F561E5">
            <w:pPr>
              <w:jc w:val="center"/>
              <w:rPr>
                <w:b/>
                <w:sz w:val="22"/>
                <w:szCs w:val="22"/>
              </w:rPr>
            </w:pPr>
            <w:r>
              <w:rPr>
                <w:b/>
                <w:sz w:val="22"/>
                <w:szCs w:val="22"/>
              </w:rPr>
              <w:t>Відповідність та опис запропонованих товарів</w:t>
            </w:r>
          </w:p>
          <w:p w14:paraId="3855B052" w14:textId="77777777" w:rsidR="00F561E5" w:rsidRDefault="00F561E5" w:rsidP="00F561E5">
            <w:pPr>
              <w:jc w:val="center"/>
              <w:rPr>
                <w:sz w:val="22"/>
                <w:szCs w:val="22"/>
              </w:rPr>
            </w:pPr>
            <w:r>
              <w:rPr>
                <w:sz w:val="22"/>
                <w:szCs w:val="22"/>
              </w:rPr>
              <w:t>[по-позиційно вказати відповідність (так/ні),</w:t>
            </w:r>
          </w:p>
          <w:p w14:paraId="7CEEAD13" w14:textId="4A5A0012" w:rsidR="00F561E5" w:rsidRPr="00017717" w:rsidRDefault="00F561E5" w:rsidP="00F561E5">
            <w:pPr>
              <w:ind w:firstLine="36"/>
              <w:jc w:val="center"/>
              <w:rPr>
                <w:b/>
              </w:rPr>
            </w:pPr>
            <w:r>
              <w:rPr>
                <w:sz w:val="22"/>
                <w:szCs w:val="22"/>
              </w:rPr>
              <w:t>та навести детальний опис параметру]</w:t>
            </w:r>
          </w:p>
        </w:tc>
      </w:tr>
      <w:tr w:rsidR="00F561E5" w:rsidRPr="00472AAC" w14:paraId="4883C593" w14:textId="6B72BDCB" w:rsidTr="00F561E5">
        <w:trPr>
          <w:trHeight w:val="455"/>
        </w:trPr>
        <w:tc>
          <w:tcPr>
            <w:tcW w:w="2003" w:type="dxa"/>
            <w:tcBorders>
              <w:top w:val="single" w:sz="4" w:space="0" w:color="auto"/>
              <w:left w:val="single" w:sz="4" w:space="0" w:color="auto"/>
              <w:bottom w:val="single" w:sz="4" w:space="0" w:color="auto"/>
              <w:right w:val="single" w:sz="4" w:space="0" w:color="auto"/>
            </w:tcBorders>
            <w:hideMark/>
          </w:tcPr>
          <w:p w14:paraId="1244B53C" w14:textId="77777777" w:rsidR="00F561E5" w:rsidRPr="00017717" w:rsidRDefault="00F561E5" w:rsidP="00C716E5">
            <w:pPr>
              <w:rPr>
                <w:b/>
              </w:rPr>
            </w:pPr>
            <w:r>
              <w:rPr>
                <w:b/>
              </w:rPr>
              <w:t>Загальний опис</w:t>
            </w:r>
          </w:p>
        </w:tc>
        <w:tc>
          <w:tcPr>
            <w:tcW w:w="4907" w:type="dxa"/>
            <w:tcBorders>
              <w:top w:val="single" w:sz="4" w:space="0" w:color="auto"/>
              <w:left w:val="single" w:sz="4" w:space="0" w:color="auto"/>
              <w:bottom w:val="single" w:sz="4" w:space="0" w:color="auto"/>
              <w:right w:val="single" w:sz="4" w:space="0" w:color="auto"/>
            </w:tcBorders>
            <w:hideMark/>
          </w:tcPr>
          <w:p w14:paraId="70E97D96" w14:textId="77777777" w:rsidR="00F561E5" w:rsidRPr="00472AAC" w:rsidRDefault="00F561E5" w:rsidP="00C716E5">
            <w:pPr>
              <w:jc w:val="both"/>
              <w:rPr>
                <w:lang w:val="ru-RU"/>
              </w:rPr>
            </w:pPr>
            <w:proofErr w:type="spellStart"/>
            <w:r w:rsidRPr="00472AAC">
              <w:rPr>
                <w:lang w:val="ru-RU"/>
              </w:rPr>
              <w:t>Гігаб</w:t>
            </w:r>
            <w:r>
              <w:rPr>
                <w:lang w:val="ru-RU"/>
              </w:rPr>
              <w:t>итний</w:t>
            </w:r>
            <w:proofErr w:type="spellEnd"/>
            <w:r>
              <w:rPr>
                <w:lang w:val="ru-RU"/>
              </w:rPr>
              <w:t xml:space="preserve"> </w:t>
            </w:r>
            <w:proofErr w:type="spellStart"/>
            <w:r>
              <w:rPr>
                <w:lang w:val="ru-RU"/>
              </w:rPr>
              <w:t>керований</w:t>
            </w:r>
            <w:proofErr w:type="spellEnd"/>
            <w:r>
              <w:rPr>
                <w:lang w:val="ru-RU"/>
              </w:rPr>
              <w:t xml:space="preserve"> </w:t>
            </w:r>
            <w:proofErr w:type="spellStart"/>
            <w:r>
              <w:rPr>
                <w:lang w:val="ru-RU"/>
              </w:rPr>
              <w:t>комутатор</w:t>
            </w:r>
            <w:proofErr w:type="spellEnd"/>
            <w:r>
              <w:rPr>
                <w:lang w:val="ru-RU"/>
              </w:rPr>
              <w:t xml:space="preserve"> на 24</w:t>
            </w:r>
            <w:r w:rsidRPr="00472AAC">
              <w:rPr>
                <w:lang w:val="ru-RU"/>
              </w:rPr>
              <w:t xml:space="preserve"> </w:t>
            </w:r>
            <w:proofErr w:type="spellStart"/>
            <w:r w:rsidRPr="00472AAC">
              <w:rPr>
                <w:lang w:val="ru-RU"/>
              </w:rPr>
              <w:t>портів</w:t>
            </w:r>
            <w:proofErr w:type="spellEnd"/>
            <w:r w:rsidRPr="00472AAC">
              <w:rPr>
                <w:lang w:val="ru-RU"/>
              </w:rPr>
              <w:t xml:space="preserve"> з 4 </w:t>
            </w:r>
            <w:r w:rsidRPr="00472AAC">
              <w:rPr>
                <w:lang w:val="en-US"/>
              </w:rPr>
              <w:t>SFP</w:t>
            </w:r>
            <w:r w:rsidRPr="00472AAC">
              <w:rPr>
                <w:lang w:val="ru-RU"/>
              </w:rPr>
              <w:t xml:space="preserve">+ слотами 10 </w:t>
            </w:r>
            <w:proofErr w:type="spellStart"/>
            <w:r w:rsidRPr="00472AAC">
              <w:rPr>
                <w:lang w:val="ru-RU"/>
              </w:rPr>
              <w:t>Гбіт</w:t>
            </w:r>
            <w:proofErr w:type="spellEnd"/>
            <w:r w:rsidRPr="00472AAC">
              <w:rPr>
                <w:lang w:val="ru-RU"/>
              </w:rPr>
              <w:t>/с</w:t>
            </w:r>
          </w:p>
        </w:tc>
        <w:tc>
          <w:tcPr>
            <w:tcW w:w="3010" w:type="dxa"/>
            <w:tcBorders>
              <w:top w:val="single" w:sz="4" w:space="0" w:color="auto"/>
              <w:left w:val="single" w:sz="4" w:space="0" w:color="auto"/>
              <w:bottom w:val="single" w:sz="4" w:space="0" w:color="auto"/>
              <w:right w:val="single" w:sz="4" w:space="0" w:color="auto"/>
            </w:tcBorders>
          </w:tcPr>
          <w:p w14:paraId="2BE7F362" w14:textId="77777777" w:rsidR="00F561E5" w:rsidRPr="00472AAC" w:rsidRDefault="00F561E5" w:rsidP="00C716E5">
            <w:pPr>
              <w:jc w:val="both"/>
              <w:rPr>
                <w:lang w:val="ru-RU"/>
              </w:rPr>
            </w:pPr>
          </w:p>
        </w:tc>
      </w:tr>
      <w:tr w:rsidR="00F561E5" w:rsidRPr="004F0C02" w14:paraId="6C012C52" w14:textId="7C70B9F5"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023F6967" w14:textId="77777777" w:rsidR="00F561E5" w:rsidRPr="00017717" w:rsidRDefault="00F561E5" w:rsidP="00C716E5">
            <w:pPr>
              <w:rPr>
                <w:b/>
              </w:rPr>
            </w:pPr>
            <w:r w:rsidRPr="00472AAC">
              <w:rPr>
                <w:b/>
              </w:rPr>
              <w:t xml:space="preserve">Інтерфейси </w:t>
            </w:r>
          </w:p>
        </w:tc>
        <w:tc>
          <w:tcPr>
            <w:tcW w:w="4907" w:type="dxa"/>
            <w:tcBorders>
              <w:top w:val="single" w:sz="4" w:space="0" w:color="auto"/>
              <w:left w:val="single" w:sz="4" w:space="0" w:color="auto"/>
              <w:bottom w:val="single" w:sz="4" w:space="0" w:color="auto"/>
              <w:right w:val="single" w:sz="4" w:space="0" w:color="auto"/>
            </w:tcBorders>
            <w:hideMark/>
          </w:tcPr>
          <w:p w14:paraId="55BB5574" w14:textId="77777777" w:rsidR="00F561E5" w:rsidRDefault="00F561E5" w:rsidP="00C716E5">
            <w:pPr>
              <w:jc w:val="both"/>
            </w:pPr>
            <w:r>
              <w:t xml:space="preserve">Не менше, ніж: </w:t>
            </w:r>
          </w:p>
          <w:p w14:paraId="0ECA3676" w14:textId="77777777" w:rsidR="00F561E5" w:rsidRPr="00D05DC9" w:rsidRDefault="00F561E5" w:rsidP="00881A74">
            <w:pPr>
              <w:pStyle w:val="aff2"/>
              <w:numPr>
                <w:ilvl w:val="0"/>
                <w:numId w:val="30"/>
              </w:numPr>
              <w:suppressAutoHyphens/>
              <w:jc w:val="both"/>
              <w:rPr>
                <w:lang w:val="uk-UA"/>
              </w:rPr>
            </w:pPr>
            <w:r w:rsidRPr="00D05DC9">
              <w:rPr>
                <w:lang w:val="uk-UA"/>
              </w:rPr>
              <w:lastRenderedPageBreak/>
              <w:t xml:space="preserve">24 портів 10/100/1000 Мбіт /с (роз'єм </w:t>
            </w:r>
            <w:r w:rsidRPr="00AD5B8D">
              <w:t>RJ</w:t>
            </w:r>
            <w:r w:rsidRPr="00D05DC9">
              <w:rPr>
                <w:lang w:val="uk-UA"/>
              </w:rPr>
              <w:t xml:space="preserve">45) з підтримкою </w:t>
            </w:r>
            <w:proofErr w:type="spellStart"/>
            <w:r w:rsidRPr="00D05DC9">
              <w:rPr>
                <w:lang w:val="uk-UA"/>
              </w:rPr>
              <w:t>автоузгодження</w:t>
            </w:r>
            <w:proofErr w:type="spellEnd"/>
            <w:r w:rsidRPr="00D05DC9">
              <w:rPr>
                <w:lang w:val="uk-UA"/>
              </w:rPr>
              <w:t xml:space="preserve"> і </w:t>
            </w:r>
            <w:r w:rsidRPr="00AD5B8D">
              <w:t>Auto</w:t>
            </w:r>
            <w:r w:rsidRPr="00D05DC9">
              <w:rPr>
                <w:lang w:val="uk-UA"/>
              </w:rPr>
              <w:t xml:space="preserve"> </w:t>
            </w:r>
            <w:r w:rsidRPr="00AD5B8D">
              <w:t>MDI</w:t>
            </w:r>
            <w:r w:rsidRPr="00D05DC9">
              <w:rPr>
                <w:lang w:val="uk-UA"/>
              </w:rPr>
              <w:t xml:space="preserve"> / </w:t>
            </w:r>
            <w:r w:rsidRPr="00AD5B8D">
              <w:t>MDIX</w:t>
            </w:r>
          </w:p>
          <w:p w14:paraId="7E9805E2" w14:textId="77777777" w:rsidR="00F561E5" w:rsidRDefault="00F561E5" w:rsidP="00881A74">
            <w:pPr>
              <w:pStyle w:val="aff2"/>
              <w:numPr>
                <w:ilvl w:val="0"/>
                <w:numId w:val="30"/>
              </w:numPr>
              <w:suppressAutoHyphens/>
              <w:jc w:val="both"/>
            </w:pPr>
            <w:r w:rsidRPr="00AD5B8D">
              <w:t xml:space="preserve">4 SFP+ </w:t>
            </w:r>
            <w:proofErr w:type="spellStart"/>
            <w:r w:rsidRPr="00AD5B8D">
              <w:t>слоти</w:t>
            </w:r>
            <w:proofErr w:type="spellEnd"/>
            <w:r w:rsidRPr="00AD5B8D">
              <w:t xml:space="preserve"> 10 </w:t>
            </w:r>
            <w:proofErr w:type="spellStart"/>
            <w:r w:rsidRPr="00AD5B8D">
              <w:t>Гбіт</w:t>
            </w:r>
            <w:proofErr w:type="spellEnd"/>
            <w:r w:rsidRPr="00AD5B8D">
              <w:t>/с</w:t>
            </w:r>
          </w:p>
          <w:p w14:paraId="2926B812" w14:textId="77777777" w:rsidR="00F561E5" w:rsidRDefault="00F561E5" w:rsidP="00881A74">
            <w:pPr>
              <w:pStyle w:val="aff2"/>
              <w:numPr>
                <w:ilvl w:val="0"/>
                <w:numId w:val="30"/>
              </w:numPr>
              <w:suppressAutoHyphens/>
              <w:jc w:val="both"/>
            </w:pPr>
            <w:r w:rsidRPr="00AD5B8D">
              <w:t xml:space="preserve">1 </w:t>
            </w:r>
            <w:proofErr w:type="spellStart"/>
            <w:r w:rsidRPr="00AD5B8D">
              <w:t>консольний</w:t>
            </w:r>
            <w:proofErr w:type="spellEnd"/>
            <w:r w:rsidRPr="00AD5B8D">
              <w:t xml:space="preserve"> </w:t>
            </w:r>
            <w:proofErr w:type="spellStart"/>
            <w:r w:rsidRPr="00AD5B8D">
              <w:t>порт</w:t>
            </w:r>
            <w:proofErr w:type="spellEnd"/>
            <w:r w:rsidRPr="00AD5B8D">
              <w:t xml:space="preserve"> RJ45</w:t>
            </w:r>
          </w:p>
          <w:p w14:paraId="4D7065E0" w14:textId="77777777" w:rsidR="00F561E5" w:rsidRPr="00AD5B8D" w:rsidRDefault="00F561E5" w:rsidP="00881A74">
            <w:pPr>
              <w:pStyle w:val="aff2"/>
              <w:numPr>
                <w:ilvl w:val="0"/>
                <w:numId w:val="30"/>
              </w:numPr>
              <w:suppressAutoHyphens/>
              <w:jc w:val="both"/>
            </w:pPr>
            <w:r w:rsidRPr="00AD5B8D">
              <w:t xml:space="preserve">1 </w:t>
            </w:r>
            <w:proofErr w:type="spellStart"/>
            <w:r w:rsidRPr="00AD5B8D">
              <w:t>консольний</w:t>
            </w:r>
            <w:proofErr w:type="spellEnd"/>
            <w:r w:rsidRPr="00AD5B8D">
              <w:t xml:space="preserve"> </w:t>
            </w:r>
            <w:proofErr w:type="spellStart"/>
            <w:r w:rsidRPr="00AD5B8D">
              <w:t>порт</w:t>
            </w:r>
            <w:proofErr w:type="spellEnd"/>
            <w:r w:rsidRPr="00AD5B8D">
              <w:t xml:space="preserve"> USB</w:t>
            </w:r>
          </w:p>
        </w:tc>
        <w:tc>
          <w:tcPr>
            <w:tcW w:w="3010" w:type="dxa"/>
            <w:tcBorders>
              <w:top w:val="single" w:sz="4" w:space="0" w:color="auto"/>
              <w:left w:val="single" w:sz="4" w:space="0" w:color="auto"/>
              <w:bottom w:val="single" w:sz="4" w:space="0" w:color="auto"/>
              <w:right w:val="single" w:sz="4" w:space="0" w:color="auto"/>
            </w:tcBorders>
          </w:tcPr>
          <w:p w14:paraId="0B9AF786" w14:textId="77777777" w:rsidR="00F561E5" w:rsidRDefault="00F561E5" w:rsidP="00C716E5">
            <w:pPr>
              <w:jc w:val="both"/>
            </w:pPr>
          </w:p>
        </w:tc>
      </w:tr>
      <w:tr w:rsidR="00F561E5" w:rsidRPr="00472AAC" w14:paraId="6AACFC23" w14:textId="53168B8C"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040E3FDA" w14:textId="77777777" w:rsidR="00F561E5" w:rsidRPr="00472AAC" w:rsidRDefault="00F561E5" w:rsidP="00C716E5">
            <w:pPr>
              <w:rPr>
                <w:b/>
              </w:rPr>
            </w:pPr>
            <w:r w:rsidRPr="00472AAC">
              <w:rPr>
                <w:b/>
              </w:rPr>
              <w:t>Смуга пропускання</w:t>
            </w:r>
          </w:p>
        </w:tc>
        <w:tc>
          <w:tcPr>
            <w:tcW w:w="4907" w:type="dxa"/>
            <w:tcBorders>
              <w:top w:val="single" w:sz="4" w:space="0" w:color="auto"/>
              <w:left w:val="single" w:sz="4" w:space="0" w:color="auto"/>
              <w:bottom w:val="single" w:sz="4" w:space="0" w:color="auto"/>
              <w:right w:val="single" w:sz="4" w:space="0" w:color="auto"/>
            </w:tcBorders>
          </w:tcPr>
          <w:p w14:paraId="31B43DA0" w14:textId="77777777" w:rsidR="00F561E5" w:rsidRPr="00472AAC" w:rsidRDefault="00F561E5" w:rsidP="00C716E5">
            <w:pPr>
              <w:jc w:val="both"/>
            </w:pPr>
            <w:r w:rsidRPr="00467FDC">
              <w:t xml:space="preserve">не менше 128 </w:t>
            </w:r>
            <w:proofErr w:type="spellStart"/>
            <w:r w:rsidRPr="00467FDC">
              <w:t>Гбіт</w:t>
            </w:r>
            <w:proofErr w:type="spellEnd"/>
            <w:r w:rsidRPr="00467FDC">
              <w:t>/с</w:t>
            </w:r>
          </w:p>
        </w:tc>
        <w:tc>
          <w:tcPr>
            <w:tcW w:w="3010" w:type="dxa"/>
            <w:tcBorders>
              <w:top w:val="single" w:sz="4" w:space="0" w:color="auto"/>
              <w:left w:val="single" w:sz="4" w:space="0" w:color="auto"/>
              <w:bottom w:val="single" w:sz="4" w:space="0" w:color="auto"/>
              <w:right w:val="single" w:sz="4" w:space="0" w:color="auto"/>
            </w:tcBorders>
          </w:tcPr>
          <w:p w14:paraId="22F458B8" w14:textId="77777777" w:rsidR="00F561E5" w:rsidRPr="00467FDC" w:rsidRDefault="00F561E5" w:rsidP="00C716E5">
            <w:pPr>
              <w:jc w:val="both"/>
            </w:pPr>
          </w:p>
        </w:tc>
      </w:tr>
      <w:tr w:rsidR="00F561E5" w:rsidRPr="00467FDC" w14:paraId="007CB233" w14:textId="12FC630A"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0951C2D4" w14:textId="77777777" w:rsidR="00F561E5" w:rsidRPr="00472AAC" w:rsidRDefault="00F561E5" w:rsidP="00C716E5">
            <w:pPr>
              <w:rPr>
                <w:b/>
              </w:rPr>
            </w:pPr>
            <w:r w:rsidRPr="00467FDC">
              <w:rPr>
                <w:b/>
              </w:rPr>
              <w:t>Швидкість пересилання пакетів</w:t>
            </w:r>
          </w:p>
        </w:tc>
        <w:tc>
          <w:tcPr>
            <w:tcW w:w="4907" w:type="dxa"/>
            <w:tcBorders>
              <w:top w:val="single" w:sz="4" w:space="0" w:color="auto"/>
              <w:left w:val="single" w:sz="4" w:space="0" w:color="auto"/>
              <w:bottom w:val="single" w:sz="4" w:space="0" w:color="auto"/>
              <w:right w:val="single" w:sz="4" w:space="0" w:color="auto"/>
            </w:tcBorders>
          </w:tcPr>
          <w:p w14:paraId="20ABF903" w14:textId="77777777" w:rsidR="00F561E5" w:rsidRPr="00467FDC" w:rsidRDefault="00F561E5" w:rsidP="00C716E5">
            <w:pPr>
              <w:jc w:val="both"/>
            </w:pPr>
            <w:r w:rsidRPr="00467FDC">
              <w:t>не менше 9</w:t>
            </w:r>
            <w:r>
              <w:t>5</w:t>
            </w:r>
            <w:r w:rsidRPr="00467FDC">
              <w:t xml:space="preserve"> </w:t>
            </w:r>
            <w:r w:rsidRPr="004F0C02">
              <w:t>млн пакетів в секунду</w:t>
            </w:r>
          </w:p>
        </w:tc>
        <w:tc>
          <w:tcPr>
            <w:tcW w:w="3010" w:type="dxa"/>
            <w:tcBorders>
              <w:top w:val="single" w:sz="4" w:space="0" w:color="auto"/>
              <w:left w:val="single" w:sz="4" w:space="0" w:color="auto"/>
              <w:bottom w:val="single" w:sz="4" w:space="0" w:color="auto"/>
              <w:right w:val="single" w:sz="4" w:space="0" w:color="auto"/>
            </w:tcBorders>
          </w:tcPr>
          <w:p w14:paraId="77702217" w14:textId="77777777" w:rsidR="00F561E5" w:rsidRPr="00467FDC" w:rsidRDefault="00F561E5" w:rsidP="00C716E5">
            <w:pPr>
              <w:jc w:val="both"/>
            </w:pPr>
          </w:p>
        </w:tc>
      </w:tr>
      <w:tr w:rsidR="00F561E5" w:rsidRPr="00467FDC" w14:paraId="1AAF3622" w14:textId="23D8B3AF"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4ACCF44A" w14:textId="77777777" w:rsidR="00F561E5" w:rsidRPr="00467FDC" w:rsidRDefault="00F561E5" w:rsidP="00C716E5">
            <w:pPr>
              <w:rPr>
                <w:b/>
              </w:rPr>
            </w:pPr>
            <w:r w:rsidRPr="00467FDC">
              <w:rPr>
                <w:b/>
              </w:rPr>
              <w:t>Таблиця MAC адрес</w:t>
            </w:r>
          </w:p>
        </w:tc>
        <w:tc>
          <w:tcPr>
            <w:tcW w:w="4907" w:type="dxa"/>
            <w:tcBorders>
              <w:top w:val="single" w:sz="4" w:space="0" w:color="auto"/>
              <w:left w:val="single" w:sz="4" w:space="0" w:color="auto"/>
              <w:bottom w:val="single" w:sz="4" w:space="0" w:color="auto"/>
              <w:right w:val="single" w:sz="4" w:space="0" w:color="auto"/>
            </w:tcBorders>
          </w:tcPr>
          <w:p w14:paraId="33C4A9B4" w14:textId="77777777" w:rsidR="00F561E5" w:rsidRPr="00467FDC" w:rsidRDefault="00F561E5" w:rsidP="00C716E5">
            <w:pPr>
              <w:jc w:val="both"/>
            </w:pPr>
            <w:r>
              <w:t xml:space="preserve">не менше </w:t>
            </w:r>
            <w:r w:rsidRPr="00467FDC">
              <w:t>1</w:t>
            </w:r>
            <w:r>
              <w:t>5</w:t>
            </w:r>
            <w:r w:rsidRPr="00467FDC">
              <w:t>К</w:t>
            </w:r>
          </w:p>
        </w:tc>
        <w:tc>
          <w:tcPr>
            <w:tcW w:w="3010" w:type="dxa"/>
            <w:tcBorders>
              <w:top w:val="single" w:sz="4" w:space="0" w:color="auto"/>
              <w:left w:val="single" w:sz="4" w:space="0" w:color="auto"/>
              <w:bottom w:val="single" w:sz="4" w:space="0" w:color="auto"/>
              <w:right w:val="single" w:sz="4" w:space="0" w:color="auto"/>
            </w:tcBorders>
          </w:tcPr>
          <w:p w14:paraId="4B7206A2" w14:textId="77777777" w:rsidR="00F561E5" w:rsidRDefault="00F561E5" w:rsidP="00C716E5">
            <w:pPr>
              <w:jc w:val="both"/>
            </w:pPr>
          </w:p>
        </w:tc>
      </w:tr>
      <w:tr w:rsidR="00F561E5" w:rsidRPr="004F0C02" w14:paraId="6904518D" w14:textId="70754852"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4EBC84BA" w14:textId="77777777" w:rsidR="00F561E5" w:rsidRDefault="00F561E5" w:rsidP="00C716E5">
            <w:pPr>
              <w:rPr>
                <w:b/>
              </w:rPr>
            </w:pPr>
            <w:r w:rsidRPr="004F0C02">
              <w:rPr>
                <w:b/>
              </w:rPr>
              <w:t>Особливості</w:t>
            </w:r>
          </w:p>
        </w:tc>
        <w:tc>
          <w:tcPr>
            <w:tcW w:w="4907" w:type="dxa"/>
            <w:tcBorders>
              <w:top w:val="single" w:sz="4" w:space="0" w:color="auto"/>
              <w:left w:val="single" w:sz="4" w:space="0" w:color="auto"/>
              <w:bottom w:val="single" w:sz="4" w:space="0" w:color="auto"/>
              <w:right w:val="single" w:sz="4" w:space="0" w:color="auto"/>
            </w:tcBorders>
          </w:tcPr>
          <w:p w14:paraId="313CAD43" w14:textId="77777777" w:rsidR="00F561E5" w:rsidRPr="00160E8E" w:rsidRDefault="00F561E5" w:rsidP="00C716E5">
            <w:pPr>
              <w:jc w:val="both"/>
            </w:pPr>
            <w:r>
              <w:t>• Агрегування</w:t>
            </w:r>
            <w:r w:rsidRPr="00160E8E">
              <w:t xml:space="preserve"> каналів</w:t>
            </w:r>
          </w:p>
          <w:p w14:paraId="7FCFA712" w14:textId="77777777" w:rsidR="00F561E5" w:rsidRPr="00160E8E" w:rsidRDefault="00F561E5" w:rsidP="00C716E5">
            <w:pPr>
              <w:jc w:val="both"/>
            </w:pPr>
            <w:r w:rsidRPr="00160E8E">
              <w:t>• Виявлення петель (</w:t>
            </w:r>
            <w:proofErr w:type="spellStart"/>
            <w:r w:rsidRPr="00160E8E">
              <w:t>Loopback</w:t>
            </w:r>
            <w:proofErr w:type="spellEnd"/>
            <w:r w:rsidRPr="00160E8E">
              <w:t xml:space="preserve"> </w:t>
            </w:r>
            <w:proofErr w:type="spellStart"/>
            <w:r w:rsidRPr="00160E8E">
              <w:t>Detection</w:t>
            </w:r>
            <w:proofErr w:type="spellEnd"/>
            <w:r w:rsidRPr="00160E8E">
              <w:t>)</w:t>
            </w:r>
          </w:p>
          <w:p w14:paraId="5C496588" w14:textId="77777777" w:rsidR="00F561E5" w:rsidRPr="00AD5B8D" w:rsidRDefault="00F561E5" w:rsidP="00C716E5">
            <w:pPr>
              <w:jc w:val="both"/>
            </w:pPr>
            <w:r w:rsidRPr="00160E8E">
              <w:t xml:space="preserve">• </w:t>
            </w:r>
            <w:r>
              <w:t>Статична маршрутизація, не менше ніж 48 статичних маршрутів</w:t>
            </w:r>
          </w:p>
          <w:p w14:paraId="06C90653" w14:textId="77777777" w:rsidR="00F561E5" w:rsidRPr="004F0C02" w:rsidRDefault="00F561E5" w:rsidP="00C716E5">
            <w:pPr>
              <w:jc w:val="both"/>
            </w:pPr>
            <w:r w:rsidRPr="00160E8E">
              <w:t xml:space="preserve">• </w:t>
            </w:r>
            <w:r>
              <w:t xml:space="preserve"> Віддзеркалення портів</w:t>
            </w:r>
          </w:p>
        </w:tc>
        <w:tc>
          <w:tcPr>
            <w:tcW w:w="3010" w:type="dxa"/>
            <w:tcBorders>
              <w:top w:val="single" w:sz="4" w:space="0" w:color="auto"/>
              <w:left w:val="single" w:sz="4" w:space="0" w:color="auto"/>
              <w:bottom w:val="single" w:sz="4" w:space="0" w:color="auto"/>
              <w:right w:val="single" w:sz="4" w:space="0" w:color="auto"/>
            </w:tcBorders>
          </w:tcPr>
          <w:p w14:paraId="5E6458F7" w14:textId="77777777" w:rsidR="00F561E5" w:rsidRDefault="00F561E5" w:rsidP="00C716E5">
            <w:pPr>
              <w:jc w:val="both"/>
            </w:pPr>
          </w:p>
        </w:tc>
      </w:tr>
      <w:tr w:rsidR="00F561E5" w:rsidRPr="00467FDC" w14:paraId="56558026" w14:textId="4AB5DA37"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65B97F4A" w14:textId="77777777" w:rsidR="00F561E5" w:rsidRPr="00467FDC" w:rsidRDefault="00F561E5" w:rsidP="00C716E5">
            <w:pPr>
              <w:rPr>
                <w:b/>
              </w:rPr>
            </w:pPr>
            <w:r>
              <w:rPr>
                <w:b/>
              </w:rPr>
              <w:t xml:space="preserve">L2 </w:t>
            </w:r>
            <w:proofErr w:type="spellStart"/>
            <w:r>
              <w:rPr>
                <w:b/>
              </w:rPr>
              <w:t>Multicast</w:t>
            </w:r>
            <w:proofErr w:type="spellEnd"/>
          </w:p>
        </w:tc>
        <w:tc>
          <w:tcPr>
            <w:tcW w:w="4907" w:type="dxa"/>
            <w:tcBorders>
              <w:top w:val="single" w:sz="4" w:space="0" w:color="auto"/>
              <w:left w:val="single" w:sz="4" w:space="0" w:color="auto"/>
              <w:bottom w:val="single" w:sz="4" w:space="0" w:color="auto"/>
              <w:right w:val="single" w:sz="4" w:space="0" w:color="auto"/>
            </w:tcBorders>
          </w:tcPr>
          <w:p w14:paraId="18551765" w14:textId="77777777" w:rsidR="00F561E5" w:rsidRPr="00160E8E" w:rsidRDefault="00F561E5" w:rsidP="00C716E5">
            <w:pPr>
              <w:jc w:val="both"/>
            </w:pPr>
            <w:r w:rsidRPr="00160E8E">
              <w:t xml:space="preserve">•  IGMP v1 / v2 / v3 </w:t>
            </w:r>
            <w:proofErr w:type="spellStart"/>
            <w:r w:rsidRPr="00160E8E">
              <w:t>Snooping</w:t>
            </w:r>
            <w:proofErr w:type="spellEnd"/>
          </w:p>
          <w:p w14:paraId="136F4B8C" w14:textId="77777777" w:rsidR="00F561E5" w:rsidRPr="00160E8E" w:rsidRDefault="00F561E5" w:rsidP="00C716E5">
            <w:pPr>
              <w:jc w:val="both"/>
            </w:pPr>
            <w:r w:rsidRPr="00160E8E">
              <w:t>•</w:t>
            </w:r>
            <w:r>
              <w:t xml:space="preserve">  </w:t>
            </w:r>
            <w:proofErr w:type="spellStart"/>
            <w:r w:rsidRPr="00160E8E">
              <w:t>Fast</w:t>
            </w:r>
            <w:proofErr w:type="spellEnd"/>
            <w:r w:rsidRPr="00160E8E">
              <w:t xml:space="preserve"> </w:t>
            </w:r>
            <w:proofErr w:type="spellStart"/>
            <w:r w:rsidRPr="00160E8E">
              <w:t>Leave</w:t>
            </w:r>
            <w:proofErr w:type="spellEnd"/>
          </w:p>
          <w:p w14:paraId="2FB1E2C6" w14:textId="77777777" w:rsidR="00F561E5" w:rsidRPr="00467FDC" w:rsidRDefault="00F561E5" w:rsidP="00C716E5">
            <w:pPr>
              <w:jc w:val="both"/>
            </w:pPr>
            <w:r w:rsidRPr="00160E8E">
              <w:t>•</w:t>
            </w:r>
            <w:r>
              <w:t xml:space="preserve">  </w:t>
            </w:r>
            <w:r>
              <w:rPr>
                <w:lang w:val="en-US"/>
              </w:rPr>
              <w:t>Limited</w:t>
            </w:r>
            <w:r w:rsidRPr="00160E8E">
              <w:t xml:space="preserve"> IP </w:t>
            </w:r>
            <w:proofErr w:type="spellStart"/>
            <w:r w:rsidRPr="00160E8E">
              <w:t>Multicast</w:t>
            </w:r>
            <w:proofErr w:type="spellEnd"/>
          </w:p>
        </w:tc>
        <w:tc>
          <w:tcPr>
            <w:tcW w:w="3010" w:type="dxa"/>
            <w:tcBorders>
              <w:top w:val="single" w:sz="4" w:space="0" w:color="auto"/>
              <w:left w:val="single" w:sz="4" w:space="0" w:color="auto"/>
              <w:bottom w:val="single" w:sz="4" w:space="0" w:color="auto"/>
              <w:right w:val="single" w:sz="4" w:space="0" w:color="auto"/>
            </w:tcBorders>
          </w:tcPr>
          <w:p w14:paraId="3D814BB1" w14:textId="77777777" w:rsidR="00F561E5" w:rsidRPr="00160E8E" w:rsidRDefault="00F561E5" w:rsidP="00C716E5">
            <w:pPr>
              <w:jc w:val="both"/>
            </w:pPr>
          </w:p>
        </w:tc>
      </w:tr>
      <w:tr w:rsidR="00F561E5" w:rsidRPr="00467FDC" w14:paraId="663E0CE1" w14:textId="2441ABBB"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292210D1" w14:textId="77777777" w:rsidR="00F561E5" w:rsidRDefault="00F561E5" w:rsidP="00C716E5">
            <w:pPr>
              <w:rPr>
                <w:b/>
              </w:rPr>
            </w:pPr>
            <w:proofErr w:type="spellStart"/>
            <w:r w:rsidRPr="00467FDC">
              <w:rPr>
                <w:b/>
              </w:rPr>
              <w:t>QoS</w:t>
            </w:r>
            <w:proofErr w:type="spellEnd"/>
            <w:r w:rsidRPr="00467FDC">
              <w:rPr>
                <w:b/>
              </w:rPr>
              <w:t>:</w:t>
            </w:r>
          </w:p>
        </w:tc>
        <w:tc>
          <w:tcPr>
            <w:tcW w:w="4907" w:type="dxa"/>
            <w:tcBorders>
              <w:top w:val="single" w:sz="4" w:space="0" w:color="auto"/>
              <w:left w:val="single" w:sz="4" w:space="0" w:color="auto"/>
              <w:bottom w:val="single" w:sz="4" w:space="0" w:color="auto"/>
              <w:right w:val="single" w:sz="4" w:space="0" w:color="auto"/>
            </w:tcBorders>
          </w:tcPr>
          <w:p w14:paraId="1AEBE1B1" w14:textId="77777777" w:rsidR="00F561E5" w:rsidRPr="0090067E" w:rsidRDefault="00F561E5" w:rsidP="00C716E5">
            <w:pPr>
              <w:jc w:val="both"/>
              <w:rPr>
                <w:lang w:val="en-US"/>
              </w:rPr>
            </w:pPr>
            <w:r w:rsidRPr="00160E8E">
              <w:t>•</w:t>
            </w:r>
            <w:r>
              <w:rPr>
                <w:lang w:val="en-US"/>
              </w:rPr>
              <w:t xml:space="preserve"> </w:t>
            </w:r>
            <w:r>
              <w:t>SP + WRR</w:t>
            </w:r>
          </w:p>
        </w:tc>
        <w:tc>
          <w:tcPr>
            <w:tcW w:w="3010" w:type="dxa"/>
            <w:tcBorders>
              <w:top w:val="single" w:sz="4" w:space="0" w:color="auto"/>
              <w:left w:val="single" w:sz="4" w:space="0" w:color="auto"/>
              <w:bottom w:val="single" w:sz="4" w:space="0" w:color="auto"/>
              <w:right w:val="single" w:sz="4" w:space="0" w:color="auto"/>
            </w:tcBorders>
          </w:tcPr>
          <w:p w14:paraId="0665E407" w14:textId="77777777" w:rsidR="00F561E5" w:rsidRPr="00160E8E" w:rsidRDefault="00F561E5" w:rsidP="00C716E5">
            <w:pPr>
              <w:jc w:val="both"/>
            </w:pPr>
          </w:p>
        </w:tc>
      </w:tr>
      <w:tr w:rsidR="00F561E5" w:rsidRPr="00467FDC" w14:paraId="78345E4E" w14:textId="0DE991C6"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7580FBD0" w14:textId="77777777" w:rsidR="00F561E5" w:rsidRPr="00467FDC" w:rsidRDefault="00F561E5" w:rsidP="00C716E5">
            <w:pPr>
              <w:rPr>
                <w:b/>
              </w:rPr>
            </w:pPr>
            <w:r w:rsidRPr="00467FDC">
              <w:rPr>
                <w:b/>
              </w:rPr>
              <w:t>Безпека</w:t>
            </w:r>
          </w:p>
        </w:tc>
        <w:tc>
          <w:tcPr>
            <w:tcW w:w="4907" w:type="dxa"/>
            <w:tcBorders>
              <w:top w:val="single" w:sz="4" w:space="0" w:color="auto"/>
              <w:left w:val="single" w:sz="4" w:space="0" w:color="auto"/>
              <w:bottom w:val="single" w:sz="4" w:space="0" w:color="auto"/>
              <w:right w:val="single" w:sz="4" w:space="0" w:color="auto"/>
            </w:tcBorders>
          </w:tcPr>
          <w:p w14:paraId="70493FDD" w14:textId="77777777" w:rsidR="00F561E5" w:rsidRPr="00C617C0" w:rsidRDefault="00F561E5" w:rsidP="00C716E5">
            <w:pPr>
              <w:jc w:val="both"/>
            </w:pPr>
            <w:r w:rsidRPr="00160E8E">
              <w:t>• Прив'язка IP-MAC-порт</w:t>
            </w:r>
          </w:p>
          <w:p w14:paraId="4523F14E" w14:textId="77777777" w:rsidR="00F561E5" w:rsidRPr="00C617C0" w:rsidRDefault="00F561E5" w:rsidP="00C716E5">
            <w:pPr>
              <w:jc w:val="both"/>
            </w:pPr>
            <w:r w:rsidRPr="00160E8E">
              <w:t>•</w:t>
            </w:r>
            <w:r w:rsidRPr="00C617C0">
              <w:t xml:space="preserve"> </w:t>
            </w:r>
            <w:r>
              <w:rPr>
                <w:lang w:val="en-US"/>
              </w:rPr>
              <w:t>C</w:t>
            </w:r>
            <w:r>
              <w:t xml:space="preserve">писок керування доступом </w:t>
            </w:r>
            <w:r>
              <w:rPr>
                <w:lang w:val="en-US"/>
              </w:rPr>
              <w:t>ACL</w:t>
            </w:r>
          </w:p>
          <w:p w14:paraId="0EED0618" w14:textId="77777777" w:rsidR="00F561E5" w:rsidRPr="00160E8E" w:rsidRDefault="00F561E5" w:rsidP="00C716E5">
            <w:pPr>
              <w:jc w:val="both"/>
            </w:pPr>
            <w:r w:rsidRPr="00160E8E">
              <w:t xml:space="preserve">• Захист від </w:t>
            </w:r>
            <w:proofErr w:type="spellStart"/>
            <w:r w:rsidRPr="00160E8E">
              <w:t>DoS</w:t>
            </w:r>
            <w:proofErr w:type="spellEnd"/>
            <w:r w:rsidRPr="00160E8E">
              <w:t>-атак</w:t>
            </w:r>
          </w:p>
          <w:p w14:paraId="360F8882" w14:textId="77777777" w:rsidR="00F561E5" w:rsidRPr="00160E8E" w:rsidRDefault="00F561E5" w:rsidP="00C716E5">
            <w:pPr>
              <w:jc w:val="both"/>
            </w:pPr>
            <w:r w:rsidRPr="00160E8E">
              <w:t xml:space="preserve">• Захист від мережевих штормів </w:t>
            </w:r>
            <w:proofErr w:type="spellStart"/>
            <w:r w:rsidRPr="00160E8E">
              <w:t>Broadcast</w:t>
            </w:r>
            <w:proofErr w:type="spellEnd"/>
            <w:r w:rsidRPr="00160E8E">
              <w:t xml:space="preserve"> / </w:t>
            </w:r>
            <w:proofErr w:type="spellStart"/>
            <w:r w:rsidRPr="00160E8E">
              <w:t>Multicast</w:t>
            </w:r>
            <w:proofErr w:type="spellEnd"/>
            <w:r w:rsidRPr="00160E8E">
              <w:t xml:space="preserve"> / </w:t>
            </w:r>
            <w:proofErr w:type="spellStart"/>
            <w:r w:rsidRPr="00160E8E">
              <w:t>Unicast</w:t>
            </w:r>
            <w:proofErr w:type="spellEnd"/>
          </w:p>
          <w:p w14:paraId="0CF4A923" w14:textId="77777777" w:rsidR="00F561E5" w:rsidRPr="00160E8E" w:rsidRDefault="00F561E5" w:rsidP="00C716E5">
            <w:pPr>
              <w:jc w:val="both"/>
            </w:pPr>
            <w:r w:rsidRPr="00160E8E">
              <w:t xml:space="preserve">- </w:t>
            </w:r>
            <w:proofErr w:type="spellStart"/>
            <w:r w:rsidRPr="00160E8E">
              <w:t>kbps</w:t>
            </w:r>
            <w:proofErr w:type="spellEnd"/>
            <w:r w:rsidRPr="00160E8E">
              <w:t xml:space="preserve"> / </w:t>
            </w:r>
            <w:proofErr w:type="spellStart"/>
            <w:r w:rsidRPr="00160E8E">
              <w:t>ratio</w:t>
            </w:r>
            <w:proofErr w:type="spellEnd"/>
            <w:r w:rsidRPr="00160E8E">
              <w:t xml:space="preserve"> / </w:t>
            </w:r>
            <w:proofErr w:type="spellStart"/>
            <w:r w:rsidRPr="00160E8E">
              <w:t>pps</w:t>
            </w:r>
            <w:proofErr w:type="spellEnd"/>
          </w:p>
          <w:p w14:paraId="21096940" w14:textId="77777777" w:rsidR="00F561E5" w:rsidRPr="00160E8E" w:rsidRDefault="00F561E5" w:rsidP="00C716E5">
            <w:pPr>
              <w:jc w:val="both"/>
            </w:pPr>
            <w:r w:rsidRPr="00160E8E">
              <w:t>• Управління доступом по IP / порту / MAC</w:t>
            </w:r>
          </w:p>
          <w:p w14:paraId="0117854F" w14:textId="77777777" w:rsidR="00F561E5" w:rsidRPr="00160E8E" w:rsidRDefault="00F561E5" w:rsidP="00C716E5">
            <w:pPr>
              <w:jc w:val="both"/>
            </w:pPr>
            <w:r w:rsidRPr="00160E8E">
              <w:t>• 802.1X</w:t>
            </w:r>
          </w:p>
          <w:p w14:paraId="7E61DEFE" w14:textId="77777777" w:rsidR="00F561E5" w:rsidRPr="00160E8E" w:rsidRDefault="00F561E5" w:rsidP="00C716E5">
            <w:pPr>
              <w:jc w:val="both"/>
            </w:pPr>
            <w:r w:rsidRPr="00160E8E">
              <w:t>• Підтримка аутентифікації і обліку RADIUS</w:t>
            </w:r>
          </w:p>
          <w:p w14:paraId="0BB4B86E" w14:textId="77777777" w:rsidR="00F561E5" w:rsidRPr="00160E8E" w:rsidRDefault="00F561E5" w:rsidP="00C716E5">
            <w:pPr>
              <w:jc w:val="both"/>
            </w:pPr>
            <w:r w:rsidRPr="00160E8E">
              <w:t>• Ізолювання портів</w:t>
            </w:r>
          </w:p>
          <w:p w14:paraId="2F14003F" w14:textId="77777777" w:rsidR="00F561E5" w:rsidRPr="00160E8E" w:rsidRDefault="00F561E5" w:rsidP="00C716E5">
            <w:pPr>
              <w:jc w:val="both"/>
            </w:pPr>
            <w:r w:rsidRPr="00160E8E">
              <w:lastRenderedPageBreak/>
              <w:t xml:space="preserve">• Захищений веб-інтерфейс HTTPS з </w:t>
            </w:r>
            <w:r>
              <w:t xml:space="preserve">підтримкою </w:t>
            </w:r>
            <w:r w:rsidRPr="00160E8E">
              <w:t>SSL</w:t>
            </w:r>
            <w:r>
              <w:t xml:space="preserve"> не нижче версії </w:t>
            </w:r>
            <w:r w:rsidRPr="00160E8E">
              <w:t>3 / TLS</w:t>
            </w:r>
            <w:r>
              <w:t xml:space="preserve"> не нижче версії </w:t>
            </w:r>
            <w:r w:rsidRPr="00160E8E">
              <w:t>1.2</w:t>
            </w:r>
          </w:p>
          <w:p w14:paraId="2D5A31C7" w14:textId="77777777" w:rsidR="00F561E5" w:rsidRPr="00467FDC" w:rsidRDefault="00F561E5" w:rsidP="00C716E5">
            <w:pPr>
              <w:jc w:val="both"/>
            </w:pPr>
            <w:r w:rsidRPr="00160E8E">
              <w:t>• Управління через захищений інтерфейс командного рядка з SSH</w:t>
            </w:r>
            <w:r>
              <w:t xml:space="preserve"> </w:t>
            </w:r>
          </w:p>
        </w:tc>
        <w:tc>
          <w:tcPr>
            <w:tcW w:w="3010" w:type="dxa"/>
            <w:tcBorders>
              <w:top w:val="single" w:sz="4" w:space="0" w:color="auto"/>
              <w:left w:val="single" w:sz="4" w:space="0" w:color="auto"/>
              <w:bottom w:val="single" w:sz="4" w:space="0" w:color="auto"/>
              <w:right w:val="single" w:sz="4" w:space="0" w:color="auto"/>
            </w:tcBorders>
          </w:tcPr>
          <w:p w14:paraId="548A195E" w14:textId="77777777" w:rsidR="00F561E5" w:rsidRPr="00160E8E" w:rsidRDefault="00F561E5" w:rsidP="00C716E5">
            <w:pPr>
              <w:jc w:val="both"/>
            </w:pPr>
          </w:p>
        </w:tc>
      </w:tr>
      <w:tr w:rsidR="00F561E5" w:rsidRPr="00467FDC" w14:paraId="0662611A" w14:textId="50FC0D14"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0C12CD53" w14:textId="77777777" w:rsidR="00F561E5" w:rsidRPr="00467FDC" w:rsidRDefault="00F561E5" w:rsidP="00C716E5">
            <w:pPr>
              <w:rPr>
                <w:b/>
              </w:rPr>
            </w:pPr>
            <w:r w:rsidRPr="00160E8E">
              <w:rPr>
                <w:b/>
              </w:rPr>
              <w:t xml:space="preserve">Керування </w:t>
            </w:r>
            <w:proofErr w:type="spellStart"/>
            <w:r w:rsidRPr="00160E8E">
              <w:rPr>
                <w:b/>
              </w:rPr>
              <w:t>налаштуванями</w:t>
            </w:r>
            <w:proofErr w:type="spellEnd"/>
          </w:p>
        </w:tc>
        <w:tc>
          <w:tcPr>
            <w:tcW w:w="4907" w:type="dxa"/>
            <w:tcBorders>
              <w:top w:val="single" w:sz="4" w:space="0" w:color="auto"/>
              <w:left w:val="single" w:sz="4" w:space="0" w:color="auto"/>
              <w:bottom w:val="single" w:sz="4" w:space="0" w:color="auto"/>
              <w:right w:val="single" w:sz="4" w:space="0" w:color="auto"/>
            </w:tcBorders>
          </w:tcPr>
          <w:p w14:paraId="485BADB6" w14:textId="77777777" w:rsidR="00F561E5" w:rsidRPr="00ED0C96" w:rsidRDefault="00F561E5" w:rsidP="00C716E5">
            <w:pPr>
              <w:jc w:val="both"/>
            </w:pPr>
            <w:r w:rsidRPr="00ED0C96">
              <w:t>• Веб-інтерфейс</w:t>
            </w:r>
          </w:p>
          <w:p w14:paraId="002400AE" w14:textId="77777777" w:rsidR="00F561E5" w:rsidRPr="00ED0C96" w:rsidRDefault="00F561E5" w:rsidP="00C716E5">
            <w:pPr>
              <w:jc w:val="both"/>
            </w:pPr>
            <w:r w:rsidRPr="00ED0C96">
              <w:t xml:space="preserve">• Інтерфейс командного рядка (CLI) через консольний порт, </w:t>
            </w:r>
            <w:proofErr w:type="spellStart"/>
            <w:r w:rsidRPr="00ED0C96">
              <w:t>telnet</w:t>
            </w:r>
            <w:proofErr w:type="spellEnd"/>
          </w:p>
          <w:p w14:paraId="003AB35C" w14:textId="77777777" w:rsidR="00F561E5" w:rsidRPr="00ED0C96" w:rsidRDefault="00F561E5" w:rsidP="00C716E5">
            <w:pPr>
              <w:jc w:val="both"/>
            </w:pPr>
            <w:r w:rsidRPr="00ED0C96">
              <w:t>• SNMP v1/v2c/v3</w:t>
            </w:r>
          </w:p>
          <w:p w14:paraId="66FF80FA" w14:textId="77777777" w:rsidR="00F561E5" w:rsidRPr="00ED0C96" w:rsidRDefault="00F561E5" w:rsidP="00C716E5">
            <w:pPr>
              <w:jc w:val="both"/>
            </w:pPr>
            <w:r w:rsidRPr="00ED0C96">
              <w:t>• Клієнт DHCP / BOOTP</w:t>
            </w:r>
          </w:p>
          <w:p w14:paraId="7303D3A4" w14:textId="77777777" w:rsidR="00F561E5" w:rsidRPr="00ED0C96" w:rsidRDefault="00F561E5" w:rsidP="00C716E5">
            <w:pPr>
              <w:jc w:val="both"/>
            </w:pPr>
            <w:r w:rsidRPr="00ED0C96">
              <w:t xml:space="preserve">• DHCP </w:t>
            </w:r>
            <w:proofErr w:type="spellStart"/>
            <w:r w:rsidRPr="00ED0C96">
              <w:t>AutoInstall</w:t>
            </w:r>
            <w:proofErr w:type="spellEnd"/>
          </w:p>
          <w:p w14:paraId="74DB372E" w14:textId="77777777" w:rsidR="00F561E5" w:rsidRPr="00ED0C96" w:rsidRDefault="00F561E5" w:rsidP="00C716E5">
            <w:pPr>
              <w:jc w:val="both"/>
            </w:pPr>
            <w:r w:rsidRPr="00ED0C96">
              <w:t xml:space="preserve">• </w:t>
            </w:r>
            <w:proofErr w:type="spellStart"/>
            <w:r w:rsidRPr="00ED0C96">
              <w:t>Dual</w:t>
            </w:r>
            <w:proofErr w:type="spellEnd"/>
            <w:r w:rsidRPr="00ED0C96">
              <w:t xml:space="preserve"> </w:t>
            </w:r>
            <w:proofErr w:type="spellStart"/>
            <w:r w:rsidRPr="00ED0C96">
              <w:t>Image</w:t>
            </w:r>
            <w:proofErr w:type="spellEnd"/>
            <w:r w:rsidRPr="00ED0C96">
              <w:t xml:space="preserve">, </w:t>
            </w:r>
            <w:proofErr w:type="spellStart"/>
            <w:r w:rsidRPr="00ED0C96">
              <w:t>Dual</w:t>
            </w:r>
            <w:proofErr w:type="spellEnd"/>
            <w:r w:rsidRPr="00ED0C96">
              <w:t xml:space="preserve"> </w:t>
            </w:r>
            <w:proofErr w:type="spellStart"/>
            <w:r w:rsidRPr="00ED0C96">
              <w:t>Configuration</w:t>
            </w:r>
            <w:proofErr w:type="spellEnd"/>
          </w:p>
          <w:p w14:paraId="18E0E29D" w14:textId="77777777" w:rsidR="00F561E5" w:rsidRPr="00467FDC" w:rsidRDefault="00F561E5" w:rsidP="00C716E5">
            <w:pPr>
              <w:jc w:val="both"/>
            </w:pPr>
            <w:r w:rsidRPr="00ED0C96">
              <w:t>• Пі</w:t>
            </w:r>
            <w:r>
              <w:t>дтримка апаратного</w:t>
            </w:r>
            <w:r w:rsidRPr="00ED0C96">
              <w:t>, програмног</w:t>
            </w:r>
            <w:r>
              <w:t>о та хмарного контролерів</w:t>
            </w:r>
          </w:p>
        </w:tc>
        <w:tc>
          <w:tcPr>
            <w:tcW w:w="3010" w:type="dxa"/>
            <w:tcBorders>
              <w:top w:val="single" w:sz="4" w:space="0" w:color="auto"/>
              <w:left w:val="single" w:sz="4" w:space="0" w:color="auto"/>
              <w:bottom w:val="single" w:sz="4" w:space="0" w:color="auto"/>
              <w:right w:val="single" w:sz="4" w:space="0" w:color="auto"/>
            </w:tcBorders>
          </w:tcPr>
          <w:p w14:paraId="708EA19D" w14:textId="77777777" w:rsidR="00F561E5" w:rsidRPr="00ED0C96" w:rsidRDefault="00F561E5" w:rsidP="00C716E5">
            <w:pPr>
              <w:jc w:val="both"/>
            </w:pPr>
          </w:p>
        </w:tc>
      </w:tr>
      <w:tr w:rsidR="00F561E5" w:rsidRPr="00467FDC" w14:paraId="3E2CDC39" w14:textId="2ADAECB6"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0733E18A" w14:textId="77777777" w:rsidR="00F561E5" w:rsidRPr="00467FDC" w:rsidRDefault="00F561E5" w:rsidP="00C716E5">
            <w:pPr>
              <w:rPr>
                <w:b/>
              </w:rPr>
            </w:pPr>
            <w:r>
              <w:rPr>
                <w:b/>
              </w:rPr>
              <w:t>Робоча температура</w:t>
            </w:r>
          </w:p>
        </w:tc>
        <w:tc>
          <w:tcPr>
            <w:tcW w:w="4907" w:type="dxa"/>
            <w:tcBorders>
              <w:top w:val="single" w:sz="4" w:space="0" w:color="auto"/>
              <w:left w:val="single" w:sz="4" w:space="0" w:color="auto"/>
              <w:bottom w:val="single" w:sz="4" w:space="0" w:color="auto"/>
              <w:right w:val="single" w:sz="4" w:space="0" w:color="auto"/>
            </w:tcBorders>
          </w:tcPr>
          <w:p w14:paraId="6C601C5C" w14:textId="77777777" w:rsidR="00F561E5" w:rsidRPr="00467FDC" w:rsidRDefault="00F561E5" w:rsidP="00C716E5">
            <w:pPr>
              <w:jc w:val="both"/>
            </w:pPr>
            <w:r>
              <w:t>Не гірше ніж від 0℃ до 4</w:t>
            </w:r>
            <w:r w:rsidRPr="0090067E">
              <w:rPr>
                <w:lang w:val="ru-RU"/>
              </w:rPr>
              <w:t>5</w:t>
            </w:r>
            <w:r w:rsidRPr="00467FDC">
              <w:t>℃</w:t>
            </w:r>
          </w:p>
        </w:tc>
        <w:tc>
          <w:tcPr>
            <w:tcW w:w="3010" w:type="dxa"/>
            <w:tcBorders>
              <w:top w:val="single" w:sz="4" w:space="0" w:color="auto"/>
              <w:left w:val="single" w:sz="4" w:space="0" w:color="auto"/>
              <w:bottom w:val="single" w:sz="4" w:space="0" w:color="auto"/>
              <w:right w:val="single" w:sz="4" w:space="0" w:color="auto"/>
            </w:tcBorders>
          </w:tcPr>
          <w:p w14:paraId="2BB7D284" w14:textId="77777777" w:rsidR="00F561E5" w:rsidRDefault="00F561E5" w:rsidP="00C716E5">
            <w:pPr>
              <w:jc w:val="both"/>
            </w:pPr>
          </w:p>
        </w:tc>
      </w:tr>
      <w:tr w:rsidR="00F561E5" w14:paraId="41C4D2FD" w14:textId="4613E7F9" w:rsidTr="00F561E5">
        <w:trPr>
          <w:trHeight w:val="432"/>
        </w:trPr>
        <w:tc>
          <w:tcPr>
            <w:tcW w:w="2003" w:type="dxa"/>
            <w:tcBorders>
              <w:top w:val="single" w:sz="4" w:space="0" w:color="auto"/>
              <w:left w:val="single" w:sz="4" w:space="0" w:color="auto"/>
              <w:bottom w:val="single" w:sz="4" w:space="0" w:color="auto"/>
              <w:right w:val="single" w:sz="4" w:space="0" w:color="auto"/>
            </w:tcBorders>
          </w:tcPr>
          <w:p w14:paraId="5A0958A3" w14:textId="77777777" w:rsidR="00F561E5" w:rsidRDefault="00F561E5" w:rsidP="00C716E5">
            <w:pPr>
              <w:rPr>
                <w:b/>
              </w:rPr>
            </w:pPr>
            <w:r w:rsidRPr="004F0C02">
              <w:rPr>
                <w:b/>
              </w:rPr>
              <w:t>Гарантійний термін</w:t>
            </w:r>
          </w:p>
        </w:tc>
        <w:tc>
          <w:tcPr>
            <w:tcW w:w="4907" w:type="dxa"/>
            <w:tcBorders>
              <w:top w:val="single" w:sz="4" w:space="0" w:color="auto"/>
              <w:left w:val="single" w:sz="4" w:space="0" w:color="auto"/>
              <w:bottom w:val="single" w:sz="4" w:space="0" w:color="auto"/>
              <w:right w:val="single" w:sz="4" w:space="0" w:color="auto"/>
            </w:tcBorders>
          </w:tcPr>
          <w:p w14:paraId="339A4E91" w14:textId="77777777" w:rsidR="00F561E5" w:rsidRDefault="00F561E5" w:rsidP="00C716E5">
            <w:pPr>
              <w:jc w:val="both"/>
            </w:pPr>
            <w:r>
              <w:t>Не менше 60 місяців від виробника обладнання</w:t>
            </w:r>
          </w:p>
        </w:tc>
        <w:tc>
          <w:tcPr>
            <w:tcW w:w="3010" w:type="dxa"/>
            <w:tcBorders>
              <w:top w:val="single" w:sz="4" w:space="0" w:color="auto"/>
              <w:left w:val="single" w:sz="4" w:space="0" w:color="auto"/>
              <w:bottom w:val="single" w:sz="4" w:space="0" w:color="auto"/>
              <w:right w:val="single" w:sz="4" w:space="0" w:color="auto"/>
            </w:tcBorders>
          </w:tcPr>
          <w:p w14:paraId="04B70304" w14:textId="77777777" w:rsidR="00F561E5" w:rsidRDefault="00F561E5" w:rsidP="00C716E5">
            <w:pPr>
              <w:jc w:val="both"/>
            </w:pPr>
          </w:p>
        </w:tc>
      </w:tr>
    </w:tbl>
    <w:p w14:paraId="36DF043C" w14:textId="77777777" w:rsidR="00494AAE" w:rsidRDefault="00494AAE" w:rsidP="00494AAE">
      <w:pPr>
        <w:ind w:firstLine="567"/>
        <w:jc w:val="center"/>
        <w:rPr>
          <w:b/>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791"/>
        <w:gridCol w:w="5105"/>
        <w:gridCol w:w="3024"/>
      </w:tblGrid>
      <w:tr w:rsidR="003C2FBA" w:rsidRPr="00017717" w14:paraId="656E9082" w14:textId="69C11F83" w:rsidTr="003C2FBA">
        <w:trPr>
          <w:trHeight w:val="408"/>
          <w:tblHeader/>
        </w:trPr>
        <w:tc>
          <w:tcPr>
            <w:tcW w:w="6896" w:type="dxa"/>
            <w:gridSpan w:val="2"/>
            <w:tcBorders>
              <w:top w:val="single" w:sz="4" w:space="0" w:color="auto"/>
              <w:left w:val="single" w:sz="4" w:space="0" w:color="auto"/>
              <w:bottom w:val="single" w:sz="4" w:space="0" w:color="auto"/>
              <w:right w:val="single" w:sz="4" w:space="0" w:color="auto"/>
            </w:tcBorders>
            <w:shd w:val="pct12" w:color="auto" w:fill="auto"/>
          </w:tcPr>
          <w:p w14:paraId="24B240D9" w14:textId="77777777" w:rsidR="003C2FBA" w:rsidRPr="004F046C" w:rsidRDefault="003C2FBA" w:rsidP="00C716E5">
            <w:pPr>
              <w:ind w:firstLine="567"/>
              <w:jc w:val="center"/>
              <w:rPr>
                <w:b/>
              </w:rPr>
            </w:pPr>
            <w:proofErr w:type="spellStart"/>
            <w:r w:rsidRPr="004F046C">
              <w:rPr>
                <w:b/>
              </w:rPr>
              <w:t>Wi-Fi</w:t>
            </w:r>
            <w:proofErr w:type="spellEnd"/>
            <w:r w:rsidRPr="004F046C">
              <w:rPr>
                <w:b/>
              </w:rPr>
              <w:t xml:space="preserve"> точка доступу,</w:t>
            </w:r>
            <w:r w:rsidRPr="004F046C">
              <w:rPr>
                <w:b/>
                <w:lang w:val="ru-RU"/>
              </w:rPr>
              <w:t xml:space="preserve"> </w:t>
            </w:r>
            <w:r w:rsidRPr="004F046C">
              <w:rPr>
                <w:b/>
              </w:rPr>
              <w:t xml:space="preserve">кількість: </w:t>
            </w:r>
            <w:r w:rsidRPr="007E3DDA">
              <w:rPr>
                <w:b/>
                <w:lang w:val="ru-RU"/>
              </w:rPr>
              <w:t>6</w:t>
            </w:r>
            <w:r w:rsidRPr="004F046C">
              <w:rPr>
                <w:b/>
                <w:lang w:val="ru-RU"/>
              </w:rPr>
              <w:t>0</w:t>
            </w:r>
            <w:r w:rsidRPr="004F046C">
              <w:rPr>
                <w:b/>
              </w:rPr>
              <w:t xml:space="preserve"> шт.</w:t>
            </w:r>
            <w:r w:rsidRPr="004F046C">
              <w:rPr>
                <w:b/>
                <w:lang w:val="ru-RU"/>
              </w:rPr>
              <w:t xml:space="preserve"> </w:t>
            </w:r>
          </w:p>
        </w:tc>
        <w:tc>
          <w:tcPr>
            <w:tcW w:w="3024" w:type="dxa"/>
            <w:tcBorders>
              <w:top w:val="single" w:sz="4" w:space="0" w:color="auto"/>
              <w:left w:val="single" w:sz="4" w:space="0" w:color="auto"/>
              <w:bottom w:val="single" w:sz="4" w:space="0" w:color="auto"/>
              <w:right w:val="single" w:sz="4" w:space="0" w:color="auto"/>
            </w:tcBorders>
            <w:shd w:val="pct12" w:color="auto" w:fill="auto"/>
          </w:tcPr>
          <w:p w14:paraId="30E2E71E" w14:textId="1CBA76AD" w:rsidR="003C2FBA" w:rsidRPr="004F046C" w:rsidRDefault="003C2FBA" w:rsidP="003C2FBA">
            <w:pPr>
              <w:rPr>
                <w:b/>
              </w:rPr>
            </w:pPr>
            <w:r>
              <w:rPr>
                <w:sz w:val="22"/>
                <w:szCs w:val="22"/>
              </w:rPr>
              <w:t>[вказати виробника, модель]</w:t>
            </w:r>
          </w:p>
        </w:tc>
      </w:tr>
      <w:tr w:rsidR="003C2FBA" w:rsidRPr="00017717" w14:paraId="25B97EA3" w14:textId="0BC938E0" w:rsidTr="003C2FBA">
        <w:trPr>
          <w:trHeight w:val="408"/>
          <w:tblHeader/>
        </w:trPr>
        <w:tc>
          <w:tcPr>
            <w:tcW w:w="1791" w:type="dxa"/>
            <w:tcBorders>
              <w:top w:val="single" w:sz="4" w:space="0" w:color="auto"/>
              <w:left w:val="single" w:sz="4" w:space="0" w:color="auto"/>
              <w:bottom w:val="single" w:sz="4" w:space="0" w:color="auto"/>
              <w:right w:val="single" w:sz="4" w:space="0" w:color="auto"/>
            </w:tcBorders>
            <w:shd w:val="pct12" w:color="auto" w:fill="auto"/>
            <w:hideMark/>
          </w:tcPr>
          <w:p w14:paraId="5DAAB699" w14:textId="77777777" w:rsidR="003C2FBA" w:rsidRPr="00017717" w:rsidRDefault="003C2FBA" w:rsidP="00C716E5">
            <w:pPr>
              <w:ind w:firstLine="36"/>
              <w:jc w:val="center"/>
              <w:rPr>
                <w:b/>
              </w:rPr>
            </w:pPr>
            <w:r w:rsidRPr="00017717">
              <w:rPr>
                <w:b/>
              </w:rPr>
              <w:t>Параметр</w:t>
            </w:r>
          </w:p>
        </w:tc>
        <w:tc>
          <w:tcPr>
            <w:tcW w:w="5105" w:type="dxa"/>
            <w:tcBorders>
              <w:top w:val="single" w:sz="4" w:space="0" w:color="auto"/>
              <w:left w:val="single" w:sz="4" w:space="0" w:color="auto"/>
              <w:bottom w:val="single" w:sz="4" w:space="0" w:color="auto"/>
              <w:right w:val="single" w:sz="4" w:space="0" w:color="auto"/>
            </w:tcBorders>
            <w:shd w:val="pct12" w:color="auto" w:fill="auto"/>
            <w:hideMark/>
          </w:tcPr>
          <w:p w14:paraId="792BF095" w14:textId="77777777" w:rsidR="003C2FBA" w:rsidRPr="004F046C" w:rsidRDefault="003C2FBA" w:rsidP="00C716E5">
            <w:pPr>
              <w:ind w:firstLine="36"/>
              <w:jc w:val="center"/>
              <w:rPr>
                <w:b/>
              </w:rPr>
            </w:pPr>
            <w:r w:rsidRPr="004F046C">
              <w:rPr>
                <w:b/>
              </w:rPr>
              <w:t xml:space="preserve">Технічна вимога </w:t>
            </w:r>
          </w:p>
        </w:tc>
        <w:tc>
          <w:tcPr>
            <w:tcW w:w="3024" w:type="dxa"/>
            <w:tcBorders>
              <w:top w:val="single" w:sz="4" w:space="0" w:color="auto"/>
              <w:left w:val="single" w:sz="4" w:space="0" w:color="auto"/>
              <w:bottom w:val="single" w:sz="4" w:space="0" w:color="auto"/>
              <w:right w:val="single" w:sz="4" w:space="0" w:color="auto"/>
            </w:tcBorders>
            <w:shd w:val="pct12" w:color="auto" w:fill="auto"/>
          </w:tcPr>
          <w:p w14:paraId="0963A0C0" w14:textId="77777777" w:rsidR="003C2FBA" w:rsidRDefault="003C2FBA" w:rsidP="003C2FBA">
            <w:pPr>
              <w:jc w:val="center"/>
              <w:rPr>
                <w:b/>
                <w:sz w:val="22"/>
                <w:szCs w:val="22"/>
              </w:rPr>
            </w:pPr>
            <w:r>
              <w:rPr>
                <w:b/>
                <w:sz w:val="22"/>
                <w:szCs w:val="22"/>
              </w:rPr>
              <w:t>Відповідність та опис запропонованих товарів</w:t>
            </w:r>
          </w:p>
          <w:p w14:paraId="4E1A9B53" w14:textId="77777777" w:rsidR="003C2FBA" w:rsidRDefault="003C2FBA" w:rsidP="003C2FBA">
            <w:pPr>
              <w:jc w:val="center"/>
              <w:rPr>
                <w:sz w:val="22"/>
                <w:szCs w:val="22"/>
              </w:rPr>
            </w:pPr>
            <w:r>
              <w:rPr>
                <w:sz w:val="22"/>
                <w:szCs w:val="22"/>
              </w:rPr>
              <w:t>[по-позиційно вказати відповідність (так/ні),</w:t>
            </w:r>
          </w:p>
          <w:p w14:paraId="4197AE16" w14:textId="6DC5941E" w:rsidR="003C2FBA" w:rsidRPr="004F046C" w:rsidRDefault="003C2FBA" w:rsidP="003C2FBA">
            <w:pPr>
              <w:ind w:firstLine="36"/>
              <w:jc w:val="center"/>
              <w:rPr>
                <w:b/>
              </w:rPr>
            </w:pPr>
            <w:r>
              <w:rPr>
                <w:sz w:val="22"/>
                <w:szCs w:val="22"/>
              </w:rPr>
              <w:t>та навести детальний опис параметру]</w:t>
            </w:r>
          </w:p>
        </w:tc>
      </w:tr>
      <w:tr w:rsidR="003C2FBA" w:rsidRPr="00017717" w14:paraId="03DCD3BF" w14:textId="72FE4B1F" w:rsidTr="003C2FBA">
        <w:trPr>
          <w:trHeight w:val="455"/>
        </w:trPr>
        <w:tc>
          <w:tcPr>
            <w:tcW w:w="1791" w:type="dxa"/>
            <w:tcBorders>
              <w:top w:val="single" w:sz="4" w:space="0" w:color="auto"/>
              <w:left w:val="single" w:sz="4" w:space="0" w:color="auto"/>
              <w:bottom w:val="single" w:sz="4" w:space="0" w:color="auto"/>
              <w:right w:val="single" w:sz="4" w:space="0" w:color="auto"/>
            </w:tcBorders>
          </w:tcPr>
          <w:p w14:paraId="583C0C74" w14:textId="77777777" w:rsidR="003C2FBA" w:rsidRPr="00017717" w:rsidRDefault="003C2FBA" w:rsidP="00C716E5">
            <w:pPr>
              <w:rPr>
                <w:b/>
              </w:rPr>
            </w:pPr>
            <w:r w:rsidRPr="00926CC6">
              <w:rPr>
                <w:b/>
              </w:rPr>
              <w:t>Загальний опис</w:t>
            </w:r>
          </w:p>
        </w:tc>
        <w:tc>
          <w:tcPr>
            <w:tcW w:w="5105" w:type="dxa"/>
            <w:tcBorders>
              <w:top w:val="single" w:sz="4" w:space="0" w:color="auto"/>
              <w:left w:val="single" w:sz="4" w:space="0" w:color="auto"/>
              <w:bottom w:val="single" w:sz="4" w:space="0" w:color="auto"/>
              <w:right w:val="single" w:sz="4" w:space="0" w:color="auto"/>
            </w:tcBorders>
          </w:tcPr>
          <w:p w14:paraId="12B6A4CC" w14:textId="77777777" w:rsidR="003C2FBA" w:rsidRPr="00B968CF" w:rsidRDefault="003C2FBA" w:rsidP="00C716E5">
            <w:pPr>
              <w:jc w:val="both"/>
              <w:rPr>
                <w:highlight w:val="yellow"/>
                <w:lang w:val="ru-RU"/>
              </w:rPr>
            </w:pPr>
            <w:proofErr w:type="spellStart"/>
            <w:r w:rsidRPr="00926CC6">
              <w:rPr>
                <w:lang w:val="ru-RU"/>
              </w:rPr>
              <w:t>Wi</w:t>
            </w:r>
            <w:proofErr w:type="spellEnd"/>
            <w:r w:rsidRPr="00926CC6">
              <w:t>-</w:t>
            </w:r>
            <w:r w:rsidRPr="00926CC6">
              <w:rPr>
                <w:lang w:val="ru-RU"/>
              </w:rPr>
              <w:t>Fi</w:t>
            </w:r>
            <w:r w:rsidRPr="00926CC6">
              <w:t xml:space="preserve"> точка доступу з </w:t>
            </w:r>
            <w:r w:rsidRPr="00926CC6">
              <w:rPr>
                <w:lang w:val="ru-RU"/>
              </w:rPr>
              <w:t>MU</w:t>
            </w:r>
            <w:r w:rsidRPr="00926CC6">
              <w:t>-</w:t>
            </w:r>
            <w:r w:rsidRPr="00926CC6">
              <w:rPr>
                <w:lang w:val="ru-RU"/>
              </w:rPr>
              <w:t>MIMO</w:t>
            </w:r>
            <w:r w:rsidRPr="00926CC6">
              <w:t xml:space="preserve"> та підтримкою </w:t>
            </w:r>
            <w:proofErr w:type="spellStart"/>
            <w:r w:rsidRPr="00926CC6">
              <w:rPr>
                <w:lang w:val="ru-RU"/>
              </w:rPr>
              <w:t>Wi</w:t>
            </w:r>
            <w:proofErr w:type="spellEnd"/>
            <w:r w:rsidRPr="00926CC6">
              <w:rPr>
                <w:lang w:val="ru-RU"/>
              </w:rPr>
              <w:t xml:space="preserve">-Fi 6 на стелю з </w:t>
            </w:r>
            <w:proofErr w:type="spellStart"/>
            <w:r w:rsidRPr="00926CC6">
              <w:rPr>
                <w:lang w:val="ru-RU"/>
              </w:rPr>
              <w:t>високою</w:t>
            </w:r>
            <w:proofErr w:type="spellEnd"/>
            <w:r w:rsidRPr="00926CC6">
              <w:rPr>
                <w:lang w:val="ru-RU"/>
              </w:rPr>
              <w:t xml:space="preserve"> </w:t>
            </w:r>
            <w:proofErr w:type="spellStart"/>
            <w:r w:rsidRPr="00926CC6">
              <w:rPr>
                <w:lang w:val="ru-RU"/>
              </w:rPr>
              <w:t>щільністю</w:t>
            </w:r>
            <w:proofErr w:type="spellEnd"/>
            <w:r w:rsidRPr="00926CC6">
              <w:rPr>
                <w:lang w:val="ru-RU"/>
              </w:rPr>
              <w:t xml:space="preserve"> </w:t>
            </w:r>
            <w:proofErr w:type="spellStart"/>
            <w:r w:rsidRPr="00926CC6">
              <w:rPr>
                <w:lang w:val="ru-RU"/>
              </w:rPr>
              <w:t>покриття</w:t>
            </w:r>
            <w:proofErr w:type="spellEnd"/>
          </w:p>
        </w:tc>
        <w:tc>
          <w:tcPr>
            <w:tcW w:w="3024" w:type="dxa"/>
            <w:tcBorders>
              <w:top w:val="single" w:sz="4" w:space="0" w:color="auto"/>
              <w:left w:val="single" w:sz="4" w:space="0" w:color="auto"/>
              <w:bottom w:val="single" w:sz="4" w:space="0" w:color="auto"/>
              <w:right w:val="single" w:sz="4" w:space="0" w:color="auto"/>
            </w:tcBorders>
          </w:tcPr>
          <w:p w14:paraId="2094C8E5" w14:textId="77777777" w:rsidR="003C2FBA" w:rsidRPr="00926CC6" w:rsidRDefault="003C2FBA" w:rsidP="00C716E5">
            <w:pPr>
              <w:jc w:val="both"/>
              <w:rPr>
                <w:lang w:val="ru-RU"/>
              </w:rPr>
            </w:pPr>
          </w:p>
        </w:tc>
      </w:tr>
      <w:tr w:rsidR="003C2FBA" w:rsidRPr="00017717" w14:paraId="0B672A2C" w14:textId="06EBAA93" w:rsidTr="003C2FBA">
        <w:trPr>
          <w:trHeight w:val="432"/>
        </w:trPr>
        <w:tc>
          <w:tcPr>
            <w:tcW w:w="1791" w:type="dxa"/>
            <w:tcBorders>
              <w:top w:val="single" w:sz="4" w:space="0" w:color="auto"/>
              <w:left w:val="single" w:sz="4" w:space="0" w:color="auto"/>
              <w:bottom w:val="single" w:sz="4" w:space="0" w:color="auto"/>
              <w:right w:val="single" w:sz="4" w:space="0" w:color="auto"/>
            </w:tcBorders>
          </w:tcPr>
          <w:p w14:paraId="49B3EB40" w14:textId="77777777" w:rsidR="003C2FBA" w:rsidRPr="00017717" w:rsidRDefault="003C2FBA" w:rsidP="00C716E5">
            <w:pPr>
              <w:rPr>
                <w:b/>
              </w:rPr>
            </w:pPr>
            <w:r w:rsidRPr="00472AAC">
              <w:rPr>
                <w:b/>
              </w:rPr>
              <w:t>Інтерфейси</w:t>
            </w:r>
          </w:p>
        </w:tc>
        <w:tc>
          <w:tcPr>
            <w:tcW w:w="5105" w:type="dxa"/>
            <w:tcBorders>
              <w:top w:val="single" w:sz="4" w:space="0" w:color="auto"/>
              <w:left w:val="single" w:sz="4" w:space="0" w:color="auto"/>
              <w:bottom w:val="single" w:sz="4" w:space="0" w:color="auto"/>
              <w:right w:val="single" w:sz="4" w:space="0" w:color="auto"/>
            </w:tcBorders>
          </w:tcPr>
          <w:p w14:paraId="1654DE2E" w14:textId="77777777" w:rsidR="003C2FBA" w:rsidRPr="00656042" w:rsidRDefault="003C2FBA" w:rsidP="00C716E5">
            <w:pPr>
              <w:jc w:val="both"/>
            </w:pPr>
            <w:r w:rsidRPr="00656042">
              <w:t>Не менше, ніж</w:t>
            </w:r>
            <w:r>
              <w:t xml:space="preserve"> 2 порти</w:t>
            </w:r>
            <w:r w:rsidRPr="00656042">
              <w:t xml:space="preserve">: </w:t>
            </w:r>
          </w:p>
          <w:p w14:paraId="50DC3BB7" w14:textId="77777777" w:rsidR="003C2FBA" w:rsidRPr="004C42F3" w:rsidRDefault="003C2FBA" w:rsidP="00881A74">
            <w:pPr>
              <w:pStyle w:val="aff2"/>
              <w:numPr>
                <w:ilvl w:val="0"/>
                <w:numId w:val="30"/>
              </w:numPr>
              <w:suppressAutoHyphens/>
              <w:jc w:val="both"/>
              <w:rPr>
                <w:lang w:val="ru-RU"/>
              </w:rPr>
            </w:pPr>
            <w:proofErr w:type="spellStart"/>
            <w:r>
              <w:t>один</w:t>
            </w:r>
            <w:proofErr w:type="spellEnd"/>
            <w:r>
              <w:t xml:space="preserve"> </w:t>
            </w:r>
            <w:proofErr w:type="spellStart"/>
            <w:r>
              <w:t>порт</w:t>
            </w:r>
            <w:proofErr w:type="spellEnd"/>
            <w:r w:rsidRPr="00656042">
              <w:t xml:space="preserve"> LAN 1Гбіт/c </w:t>
            </w:r>
          </w:p>
          <w:p w14:paraId="2BEBAD61" w14:textId="77777777" w:rsidR="003C2FBA" w:rsidRPr="00D26043" w:rsidRDefault="003C2FBA" w:rsidP="00881A74">
            <w:pPr>
              <w:pStyle w:val="aff2"/>
              <w:numPr>
                <w:ilvl w:val="0"/>
                <w:numId w:val="30"/>
              </w:numPr>
              <w:suppressAutoHyphens/>
              <w:jc w:val="both"/>
              <w:rPr>
                <w:lang w:val="ru-RU"/>
              </w:rPr>
            </w:pPr>
            <w:r w:rsidRPr="00D05DC9">
              <w:rPr>
                <w:lang w:val="ru-RU"/>
              </w:rPr>
              <w:t xml:space="preserve">один порт </w:t>
            </w:r>
            <w:r w:rsidRPr="00656042">
              <w:t>LAN</w:t>
            </w:r>
            <w:r w:rsidRPr="00D05DC9">
              <w:rPr>
                <w:lang w:val="ru-RU"/>
              </w:rPr>
              <w:t xml:space="preserve"> 1Гбіт/</w:t>
            </w:r>
            <w:r w:rsidRPr="00656042">
              <w:t>c</w:t>
            </w:r>
            <w:r w:rsidRPr="00D05DC9">
              <w:rPr>
                <w:lang w:val="ru-RU"/>
              </w:rPr>
              <w:t xml:space="preserve"> з </w:t>
            </w:r>
            <w:proofErr w:type="spellStart"/>
            <w:r w:rsidRPr="00D05DC9">
              <w:rPr>
                <w:lang w:val="ru-RU"/>
              </w:rPr>
              <w:t>підтримкою</w:t>
            </w:r>
            <w:proofErr w:type="spellEnd"/>
            <w:r w:rsidRPr="00D05DC9">
              <w:rPr>
                <w:lang w:val="ru-RU"/>
              </w:rPr>
              <w:t xml:space="preserve"> </w:t>
            </w:r>
            <w:r w:rsidRPr="00656042">
              <w:t xml:space="preserve">PoE (ІЕЕЕ802.3at </w:t>
            </w:r>
            <w:proofErr w:type="spellStart"/>
            <w:r w:rsidRPr="00656042">
              <w:t>РоЕ</w:t>
            </w:r>
            <w:proofErr w:type="spellEnd"/>
            <w:r w:rsidRPr="00656042">
              <w:t>)</w:t>
            </w:r>
          </w:p>
        </w:tc>
        <w:tc>
          <w:tcPr>
            <w:tcW w:w="3024" w:type="dxa"/>
            <w:tcBorders>
              <w:top w:val="single" w:sz="4" w:space="0" w:color="auto"/>
              <w:left w:val="single" w:sz="4" w:space="0" w:color="auto"/>
              <w:bottom w:val="single" w:sz="4" w:space="0" w:color="auto"/>
              <w:right w:val="single" w:sz="4" w:space="0" w:color="auto"/>
            </w:tcBorders>
          </w:tcPr>
          <w:p w14:paraId="19FB716B" w14:textId="77777777" w:rsidR="003C2FBA" w:rsidRPr="00656042" w:rsidRDefault="003C2FBA" w:rsidP="00C716E5">
            <w:pPr>
              <w:jc w:val="both"/>
            </w:pPr>
          </w:p>
        </w:tc>
      </w:tr>
      <w:tr w:rsidR="003C2FBA" w:rsidRPr="00017717" w14:paraId="0E2CCCE2" w14:textId="5E3AC932" w:rsidTr="003C2FBA">
        <w:trPr>
          <w:trHeight w:val="432"/>
        </w:trPr>
        <w:tc>
          <w:tcPr>
            <w:tcW w:w="1791" w:type="dxa"/>
            <w:tcBorders>
              <w:top w:val="single" w:sz="4" w:space="0" w:color="auto"/>
              <w:left w:val="single" w:sz="4" w:space="0" w:color="auto"/>
              <w:bottom w:val="single" w:sz="4" w:space="0" w:color="auto"/>
              <w:right w:val="single" w:sz="4" w:space="0" w:color="auto"/>
            </w:tcBorders>
          </w:tcPr>
          <w:p w14:paraId="0FC99BDA" w14:textId="77777777" w:rsidR="003C2FBA" w:rsidRPr="00017717" w:rsidRDefault="003C2FBA" w:rsidP="00C716E5">
            <w:pPr>
              <w:rPr>
                <w:b/>
              </w:rPr>
            </w:pPr>
            <w:r w:rsidRPr="00926CC6">
              <w:rPr>
                <w:b/>
              </w:rPr>
              <w:lastRenderedPageBreak/>
              <w:t>Тип антени</w:t>
            </w:r>
          </w:p>
        </w:tc>
        <w:tc>
          <w:tcPr>
            <w:tcW w:w="5105" w:type="dxa"/>
            <w:tcBorders>
              <w:top w:val="single" w:sz="4" w:space="0" w:color="auto"/>
              <w:left w:val="single" w:sz="4" w:space="0" w:color="auto"/>
              <w:bottom w:val="single" w:sz="4" w:space="0" w:color="auto"/>
              <w:right w:val="single" w:sz="4" w:space="0" w:color="auto"/>
            </w:tcBorders>
          </w:tcPr>
          <w:p w14:paraId="446CA0B5" w14:textId="77777777" w:rsidR="003C2FBA" w:rsidRPr="00656042" w:rsidRDefault="003C2FBA" w:rsidP="00C716E5">
            <w:pPr>
              <w:jc w:val="both"/>
            </w:pPr>
            <w:r w:rsidRPr="00656042">
              <w:t>Не гірше, ніж:</w:t>
            </w:r>
          </w:p>
          <w:p w14:paraId="165E2788" w14:textId="77777777" w:rsidR="003C2FBA" w:rsidRPr="00656042" w:rsidRDefault="003C2FBA" w:rsidP="00881A74">
            <w:pPr>
              <w:pStyle w:val="aff2"/>
              <w:numPr>
                <w:ilvl w:val="0"/>
                <w:numId w:val="30"/>
              </w:numPr>
              <w:suppressAutoHyphens/>
              <w:jc w:val="both"/>
            </w:pPr>
            <w:r w:rsidRPr="00656042">
              <w:t xml:space="preserve">2,4 </w:t>
            </w:r>
            <w:proofErr w:type="spellStart"/>
            <w:r w:rsidRPr="00656042">
              <w:t>ГГц</w:t>
            </w:r>
            <w:proofErr w:type="spellEnd"/>
            <w:r w:rsidRPr="00656042">
              <w:t xml:space="preserve">: 2 × 4 </w:t>
            </w:r>
            <w:proofErr w:type="spellStart"/>
            <w:r w:rsidRPr="00656042">
              <w:t>дБі</w:t>
            </w:r>
            <w:proofErr w:type="spellEnd"/>
          </w:p>
          <w:p w14:paraId="351F55D6" w14:textId="77777777" w:rsidR="003C2FBA" w:rsidRPr="00D26043" w:rsidRDefault="003C2FBA" w:rsidP="00881A74">
            <w:pPr>
              <w:pStyle w:val="aff2"/>
              <w:numPr>
                <w:ilvl w:val="0"/>
                <w:numId w:val="30"/>
              </w:numPr>
              <w:suppressAutoHyphens/>
              <w:jc w:val="both"/>
            </w:pPr>
            <w:r w:rsidRPr="00656042">
              <w:t xml:space="preserve">5 </w:t>
            </w:r>
            <w:proofErr w:type="spellStart"/>
            <w:r w:rsidRPr="00656042">
              <w:t>ГГц</w:t>
            </w:r>
            <w:proofErr w:type="spellEnd"/>
            <w:r w:rsidRPr="00656042">
              <w:t xml:space="preserve">: 2 × 5 </w:t>
            </w:r>
            <w:proofErr w:type="spellStart"/>
            <w:r w:rsidRPr="00656042">
              <w:t>дБі</w:t>
            </w:r>
            <w:proofErr w:type="spellEnd"/>
          </w:p>
        </w:tc>
        <w:tc>
          <w:tcPr>
            <w:tcW w:w="3024" w:type="dxa"/>
            <w:tcBorders>
              <w:top w:val="single" w:sz="4" w:space="0" w:color="auto"/>
              <w:left w:val="single" w:sz="4" w:space="0" w:color="auto"/>
              <w:bottom w:val="single" w:sz="4" w:space="0" w:color="auto"/>
              <w:right w:val="single" w:sz="4" w:space="0" w:color="auto"/>
            </w:tcBorders>
          </w:tcPr>
          <w:p w14:paraId="10456D44" w14:textId="77777777" w:rsidR="003C2FBA" w:rsidRPr="00656042" w:rsidRDefault="003C2FBA" w:rsidP="00C716E5">
            <w:pPr>
              <w:jc w:val="both"/>
            </w:pPr>
          </w:p>
        </w:tc>
      </w:tr>
      <w:tr w:rsidR="003C2FBA" w:rsidRPr="00017717" w14:paraId="44E1E352" w14:textId="527D84F8" w:rsidTr="003C2FBA">
        <w:trPr>
          <w:trHeight w:val="432"/>
        </w:trPr>
        <w:tc>
          <w:tcPr>
            <w:tcW w:w="1791" w:type="dxa"/>
            <w:tcBorders>
              <w:top w:val="single" w:sz="4" w:space="0" w:color="auto"/>
              <w:left w:val="single" w:sz="4" w:space="0" w:color="auto"/>
              <w:bottom w:val="single" w:sz="4" w:space="0" w:color="auto"/>
              <w:right w:val="single" w:sz="4" w:space="0" w:color="auto"/>
            </w:tcBorders>
          </w:tcPr>
          <w:p w14:paraId="67BCC148" w14:textId="77777777" w:rsidR="003C2FBA" w:rsidRPr="00017717" w:rsidRDefault="003C2FBA" w:rsidP="00C716E5">
            <w:pPr>
              <w:rPr>
                <w:b/>
              </w:rPr>
            </w:pPr>
            <w:r w:rsidRPr="00926CC6">
              <w:rPr>
                <w:b/>
              </w:rPr>
              <w:t>Стандарти бездротового зв'язку</w:t>
            </w:r>
          </w:p>
        </w:tc>
        <w:tc>
          <w:tcPr>
            <w:tcW w:w="5105" w:type="dxa"/>
            <w:tcBorders>
              <w:top w:val="single" w:sz="4" w:space="0" w:color="auto"/>
              <w:left w:val="single" w:sz="4" w:space="0" w:color="auto"/>
              <w:bottom w:val="single" w:sz="4" w:space="0" w:color="auto"/>
              <w:right w:val="single" w:sz="4" w:space="0" w:color="auto"/>
            </w:tcBorders>
          </w:tcPr>
          <w:p w14:paraId="4F4FD66D" w14:textId="77777777" w:rsidR="003C2FBA" w:rsidRPr="00926CC6" w:rsidRDefault="003C2FBA" w:rsidP="00C716E5">
            <w:pPr>
              <w:jc w:val="both"/>
              <w:rPr>
                <w:highlight w:val="yellow"/>
              </w:rPr>
            </w:pPr>
            <w:r w:rsidRPr="00926CC6">
              <w:t xml:space="preserve">Не </w:t>
            </w:r>
            <w:r>
              <w:t xml:space="preserve">менше ніж </w:t>
            </w:r>
            <w:r w:rsidRPr="00926CC6">
              <w:t>IEEE 802.11ax/</w:t>
            </w:r>
            <w:proofErr w:type="spellStart"/>
            <w:r w:rsidRPr="00926CC6">
              <w:t>ac</w:t>
            </w:r>
            <w:proofErr w:type="spellEnd"/>
            <w:r w:rsidRPr="00926CC6">
              <w:t>/n/g/b/a</w:t>
            </w:r>
          </w:p>
        </w:tc>
        <w:tc>
          <w:tcPr>
            <w:tcW w:w="3024" w:type="dxa"/>
            <w:tcBorders>
              <w:top w:val="single" w:sz="4" w:space="0" w:color="auto"/>
              <w:left w:val="single" w:sz="4" w:space="0" w:color="auto"/>
              <w:bottom w:val="single" w:sz="4" w:space="0" w:color="auto"/>
              <w:right w:val="single" w:sz="4" w:space="0" w:color="auto"/>
            </w:tcBorders>
          </w:tcPr>
          <w:p w14:paraId="346311EF" w14:textId="77777777" w:rsidR="003C2FBA" w:rsidRPr="00926CC6" w:rsidRDefault="003C2FBA" w:rsidP="00C716E5">
            <w:pPr>
              <w:jc w:val="both"/>
            </w:pPr>
          </w:p>
        </w:tc>
      </w:tr>
      <w:tr w:rsidR="003C2FBA" w:rsidRPr="003C2FBA" w14:paraId="3133312F" w14:textId="57B3D09E" w:rsidTr="003C2FBA">
        <w:trPr>
          <w:trHeight w:val="861"/>
        </w:trPr>
        <w:tc>
          <w:tcPr>
            <w:tcW w:w="1791" w:type="dxa"/>
            <w:tcBorders>
              <w:top w:val="single" w:sz="4" w:space="0" w:color="auto"/>
              <w:left w:val="single" w:sz="4" w:space="0" w:color="auto"/>
              <w:bottom w:val="single" w:sz="4" w:space="0" w:color="auto"/>
              <w:right w:val="single" w:sz="4" w:space="0" w:color="auto"/>
            </w:tcBorders>
          </w:tcPr>
          <w:p w14:paraId="28DAA4D2" w14:textId="77777777" w:rsidR="003C2FBA" w:rsidRPr="00017717" w:rsidRDefault="003C2FBA" w:rsidP="00C716E5">
            <w:pPr>
              <w:rPr>
                <w:b/>
              </w:rPr>
            </w:pPr>
            <w:r w:rsidRPr="00926CC6">
              <w:rPr>
                <w:b/>
              </w:rPr>
              <w:t>Функції бездротової мережі</w:t>
            </w:r>
          </w:p>
        </w:tc>
        <w:tc>
          <w:tcPr>
            <w:tcW w:w="5105" w:type="dxa"/>
            <w:tcBorders>
              <w:top w:val="single" w:sz="4" w:space="0" w:color="auto"/>
              <w:left w:val="single" w:sz="4" w:space="0" w:color="auto"/>
              <w:bottom w:val="single" w:sz="4" w:space="0" w:color="auto"/>
              <w:right w:val="single" w:sz="4" w:space="0" w:color="auto"/>
            </w:tcBorders>
          </w:tcPr>
          <w:p w14:paraId="66F1D292" w14:textId="77777777" w:rsidR="003C2FBA" w:rsidRPr="00D05DC9" w:rsidRDefault="003C2FBA" w:rsidP="00881A74">
            <w:pPr>
              <w:pStyle w:val="aff2"/>
              <w:numPr>
                <w:ilvl w:val="0"/>
                <w:numId w:val="30"/>
              </w:numPr>
              <w:suppressAutoHyphens/>
              <w:jc w:val="both"/>
              <w:rPr>
                <w:lang w:val="ru-RU"/>
              </w:rPr>
            </w:pPr>
            <w:proofErr w:type="spellStart"/>
            <w:r w:rsidRPr="00D05DC9">
              <w:rPr>
                <w:lang w:val="ru-RU"/>
              </w:rPr>
              <w:t>підтримка</w:t>
            </w:r>
            <w:proofErr w:type="spellEnd"/>
            <w:r w:rsidRPr="00D05DC9">
              <w:rPr>
                <w:lang w:val="ru-RU"/>
              </w:rPr>
              <w:t xml:space="preserve"> не </w:t>
            </w:r>
            <w:proofErr w:type="spellStart"/>
            <w:r w:rsidRPr="00D05DC9">
              <w:rPr>
                <w:lang w:val="ru-RU"/>
              </w:rPr>
              <w:t>менше</w:t>
            </w:r>
            <w:proofErr w:type="spellEnd"/>
            <w:r w:rsidRPr="00D05DC9">
              <w:rPr>
                <w:lang w:val="ru-RU"/>
              </w:rPr>
              <w:t xml:space="preserve">, </w:t>
            </w:r>
            <w:proofErr w:type="spellStart"/>
            <w:r w:rsidRPr="00D05DC9">
              <w:rPr>
                <w:lang w:val="ru-RU"/>
              </w:rPr>
              <w:t>ніж</w:t>
            </w:r>
            <w:proofErr w:type="spellEnd"/>
            <w:r w:rsidRPr="00D05DC9">
              <w:rPr>
                <w:lang w:val="ru-RU"/>
              </w:rPr>
              <w:t xml:space="preserve"> 16 </w:t>
            </w:r>
            <w:r w:rsidRPr="00926CC6">
              <w:t>S</w:t>
            </w:r>
            <w:r>
              <w:t>SID</w:t>
            </w:r>
            <w:r w:rsidRPr="00D05DC9">
              <w:rPr>
                <w:lang w:val="ru-RU"/>
              </w:rPr>
              <w:t xml:space="preserve">, по 8 для кожного </w:t>
            </w:r>
            <w:proofErr w:type="spellStart"/>
            <w:r w:rsidRPr="00D05DC9">
              <w:rPr>
                <w:lang w:val="ru-RU"/>
              </w:rPr>
              <w:t>діапазону</w:t>
            </w:r>
            <w:proofErr w:type="spellEnd"/>
          </w:p>
          <w:p w14:paraId="6628136A" w14:textId="77777777" w:rsidR="003C2FBA" w:rsidRDefault="003C2FBA" w:rsidP="00881A74">
            <w:pPr>
              <w:pStyle w:val="aff2"/>
              <w:numPr>
                <w:ilvl w:val="0"/>
                <w:numId w:val="30"/>
              </w:numPr>
              <w:suppressAutoHyphens/>
              <w:jc w:val="both"/>
            </w:pPr>
            <w:proofErr w:type="spellStart"/>
            <w:r>
              <w:t>а</w:t>
            </w:r>
            <w:r w:rsidRPr="00926CC6">
              <w:t>втоматичне</w:t>
            </w:r>
            <w:proofErr w:type="spellEnd"/>
            <w:r w:rsidRPr="00926CC6">
              <w:t xml:space="preserve"> </w:t>
            </w:r>
            <w:proofErr w:type="spellStart"/>
            <w:r w:rsidRPr="00926CC6">
              <w:t>призначення</w:t>
            </w:r>
            <w:proofErr w:type="spellEnd"/>
            <w:r w:rsidRPr="00926CC6">
              <w:t xml:space="preserve"> </w:t>
            </w:r>
            <w:proofErr w:type="spellStart"/>
            <w:r w:rsidRPr="00926CC6">
              <w:t>каналу</w:t>
            </w:r>
            <w:proofErr w:type="spellEnd"/>
          </w:p>
          <w:p w14:paraId="2A7DA453" w14:textId="77777777" w:rsidR="003C2FBA" w:rsidRPr="00D05DC9" w:rsidRDefault="003C2FBA" w:rsidP="00881A74">
            <w:pPr>
              <w:pStyle w:val="aff2"/>
              <w:numPr>
                <w:ilvl w:val="0"/>
                <w:numId w:val="30"/>
              </w:numPr>
              <w:suppressAutoHyphens/>
              <w:jc w:val="both"/>
              <w:rPr>
                <w:lang w:val="ru-RU"/>
              </w:rPr>
            </w:pPr>
            <w:r w:rsidRPr="00D05DC9">
              <w:rPr>
                <w:lang w:val="ru-RU"/>
              </w:rPr>
              <w:t xml:space="preserve">контроль </w:t>
            </w:r>
            <w:proofErr w:type="spellStart"/>
            <w:r w:rsidRPr="00D05DC9">
              <w:rPr>
                <w:lang w:val="ru-RU"/>
              </w:rPr>
              <w:t>потужності</w:t>
            </w:r>
            <w:proofErr w:type="spellEnd"/>
            <w:r w:rsidRPr="00D05DC9">
              <w:rPr>
                <w:lang w:val="ru-RU"/>
              </w:rPr>
              <w:t xml:space="preserve"> </w:t>
            </w:r>
            <w:proofErr w:type="spellStart"/>
            <w:r w:rsidRPr="00D05DC9">
              <w:rPr>
                <w:lang w:val="ru-RU"/>
              </w:rPr>
              <w:t>передачі</w:t>
            </w:r>
            <w:proofErr w:type="spellEnd"/>
            <w:r w:rsidRPr="00D05DC9">
              <w:rPr>
                <w:lang w:val="ru-RU"/>
              </w:rPr>
              <w:t xml:space="preserve"> (</w:t>
            </w:r>
            <w:proofErr w:type="spellStart"/>
            <w:r w:rsidRPr="00D05DC9">
              <w:rPr>
                <w:lang w:val="ru-RU"/>
              </w:rPr>
              <w:t>регулювання</w:t>
            </w:r>
            <w:proofErr w:type="spellEnd"/>
            <w:r w:rsidRPr="00D05DC9">
              <w:rPr>
                <w:lang w:val="ru-RU"/>
              </w:rPr>
              <w:t xml:space="preserve"> </w:t>
            </w:r>
            <w:proofErr w:type="spellStart"/>
            <w:r w:rsidRPr="00D05DC9">
              <w:rPr>
                <w:lang w:val="ru-RU"/>
              </w:rPr>
              <w:t>потужності</w:t>
            </w:r>
            <w:proofErr w:type="spellEnd"/>
            <w:r w:rsidRPr="00D05DC9">
              <w:rPr>
                <w:lang w:val="ru-RU"/>
              </w:rPr>
              <w:t xml:space="preserve"> </w:t>
            </w:r>
            <w:proofErr w:type="spellStart"/>
            <w:r w:rsidRPr="00D05DC9">
              <w:rPr>
                <w:lang w:val="ru-RU"/>
              </w:rPr>
              <w:t>передачі</w:t>
            </w:r>
            <w:proofErr w:type="spellEnd"/>
            <w:r w:rsidRPr="00D05DC9">
              <w:rPr>
                <w:lang w:val="ru-RU"/>
              </w:rPr>
              <w:t xml:space="preserve"> на </w:t>
            </w:r>
            <w:proofErr w:type="spellStart"/>
            <w:r w:rsidRPr="00D05DC9">
              <w:rPr>
                <w:lang w:val="ru-RU"/>
              </w:rPr>
              <w:t>дБм</w:t>
            </w:r>
            <w:proofErr w:type="spellEnd"/>
            <w:r w:rsidRPr="00D05DC9">
              <w:rPr>
                <w:lang w:val="ru-RU"/>
              </w:rPr>
              <w:t>)</w:t>
            </w:r>
          </w:p>
          <w:p w14:paraId="3115BD53" w14:textId="77777777" w:rsidR="003C2FBA" w:rsidRDefault="003C2FBA" w:rsidP="00881A74">
            <w:pPr>
              <w:pStyle w:val="aff2"/>
              <w:numPr>
                <w:ilvl w:val="0"/>
                <w:numId w:val="30"/>
              </w:numPr>
              <w:suppressAutoHyphens/>
              <w:jc w:val="both"/>
            </w:pPr>
            <w:proofErr w:type="spellStart"/>
            <w:r>
              <w:t>безшовни</w:t>
            </w:r>
            <w:r w:rsidRPr="00926CC6">
              <w:t>й</w:t>
            </w:r>
            <w:proofErr w:type="spellEnd"/>
            <w:r w:rsidRPr="00926CC6">
              <w:t xml:space="preserve"> </w:t>
            </w:r>
            <w:proofErr w:type="spellStart"/>
            <w:r w:rsidRPr="00926CC6">
              <w:t>роумінг</w:t>
            </w:r>
            <w:proofErr w:type="spellEnd"/>
          </w:p>
          <w:p w14:paraId="2A0CE355" w14:textId="77777777" w:rsidR="003C2FBA" w:rsidRDefault="003C2FBA" w:rsidP="00881A74">
            <w:pPr>
              <w:pStyle w:val="aff2"/>
              <w:numPr>
                <w:ilvl w:val="0"/>
                <w:numId w:val="30"/>
              </w:numPr>
              <w:suppressAutoHyphens/>
              <w:jc w:val="both"/>
            </w:pPr>
            <w:proofErr w:type="spellStart"/>
            <w:r>
              <w:t>с</w:t>
            </w:r>
            <w:r w:rsidRPr="00926CC6">
              <w:t>мугове</w:t>
            </w:r>
            <w:proofErr w:type="spellEnd"/>
            <w:r w:rsidRPr="00926CC6">
              <w:t xml:space="preserve"> </w:t>
            </w:r>
            <w:proofErr w:type="spellStart"/>
            <w:r w:rsidRPr="00926CC6">
              <w:t>керування</w:t>
            </w:r>
            <w:proofErr w:type="spellEnd"/>
          </w:p>
          <w:p w14:paraId="4B7A06F9" w14:textId="77777777" w:rsidR="003C2FBA" w:rsidRDefault="003C2FBA" w:rsidP="00881A74">
            <w:pPr>
              <w:pStyle w:val="aff2"/>
              <w:numPr>
                <w:ilvl w:val="0"/>
                <w:numId w:val="30"/>
              </w:numPr>
              <w:suppressAutoHyphens/>
              <w:jc w:val="both"/>
            </w:pPr>
            <w:proofErr w:type="spellStart"/>
            <w:r>
              <w:t>б</w:t>
            </w:r>
            <w:r w:rsidRPr="00926CC6">
              <w:t>аланс</w:t>
            </w:r>
            <w:r>
              <w:t>ування</w:t>
            </w:r>
            <w:proofErr w:type="spellEnd"/>
            <w:r w:rsidRPr="00926CC6">
              <w:t xml:space="preserve"> </w:t>
            </w:r>
            <w:proofErr w:type="spellStart"/>
            <w:r w:rsidRPr="00926CC6">
              <w:t>навантаження</w:t>
            </w:r>
            <w:proofErr w:type="spellEnd"/>
          </w:p>
          <w:p w14:paraId="236A6928" w14:textId="77777777" w:rsidR="003C2FBA" w:rsidRDefault="003C2FBA" w:rsidP="00881A74">
            <w:pPr>
              <w:pStyle w:val="aff2"/>
              <w:numPr>
                <w:ilvl w:val="0"/>
                <w:numId w:val="30"/>
              </w:numPr>
              <w:suppressAutoHyphens/>
              <w:jc w:val="both"/>
            </w:pPr>
            <w:proofErr w:type="spellStart"/>
            <w:r>
              <w:t>формування</w:t>
            </w:r>
            <w:proofErr w:type="spellEnd"/>
            <w:r>
              <w:t xml:space="preserve"> </w:t>
            </w:r>
            <w:proofErr w:type="spellStart"/>
            <w:r>
              <w:t>проме</w:t>
            </w:r>
            <w:r w:rsidRPr="00926CC6">
              <w:t>ню</w:t>
            </w:r>
            <w:proofErr w:type="spellEnd"/>
          </w:p>
          <w:p w14:paraId="4450F02F" w14:textId="77777777" w:rsidR="003C2FBA" w:rsidRDefault="003C2FBA" w:rsidP="00881A74">
            <w:pPr>
              <w:pStyle w:val="aff2"/>
              <w:numPr>
                <w:ilvl w:val="0"/>
                <w:numId w:val="30"/>
              </w:numPr>
              <w:suppressAutoHyphens/>
              <w:jc w:val="both"/>
            </w:pPr>
            <w:proofErr w:type="spellStart"/>
            <w:r>
              <w:t>о</w:t>
            </w:r>
            <w:r w:rsidRPr="00926CC6">
              <w:t>бмеження</w:t>
            </w:r>
            <w:proofErr w:type="spellEnd"/>
            <w:r w:rsidRPr="00926CC6">
              <w:t xml:space="preserve"> </w:t>
            </w:r>
            <w:proofErr w:type="spellStart"/>
            <w:r w:rsidRPr="00926CC6">
              <w:t>швидкості</w:t>
            </w:r>
            <w:proofErr w:type="spellEnd"/>
          </w:p>
          <w:p w14:paraId="701B0DF1" w14:textId="77777777" w:rsidR="003C2FBA" w:rsidRDefault="003C2FBA" w:rsidP="00881A74">
            <w:pPr>
              <w:pStyle w:val="aff2"/>
              <w:numPr>
                <w:ilvl w:val="0"/>
                <w:numId w:val="30"/>
              </w:numPr>
              <w:suppressAutoHyphens/>
              <w:jc w:val="both"/>
            </w:pPr>
            <w:proofErr w:type="spellStart"/>
            <w:r>
              <w:t>р</w:t>
            </w:r>
            <w:r w:rsidRPr="00926CC6">
              <w:t>озклад</w:t>
            </w:r>
            <w:proofErr w:type="spellEnd"/>
            <w:r w:rsidRPr="00926CC6">
              <w:t xml:space="preserve"> </w:t>
            </w:r>
            <w:proofErr w:type="spellStart"/>
            <w:r w:rsidRPr="00926CC6">
              <w:t>перезавантаження</w:t>
            </w:r>
            <w:proofErr w:type="spellEnd"/>
          </w:p>
          <w:p w14:paraId="58F2D2B5" w14:textId="77777777" w:rsidR="003C2FBA" w:rsidRPr="00D05DC9" w:rsidRDefault="003C2FBA" w:rsidP="00881A74">
            <w:pPr>
              <w:pStyle w:val="aff2"/>
              <w:numPr>
                <w:ilvl w:val="0"/>
                <w:numId w:val="30"/>
              </w:numPr>
              <w:suppressAutoHyphens/>
              <w:jc w:val="both"/>
              <w:rPr>
                <w:lang w:val="ru-RU"/>
              </w:rPr>
            </w:pPr>
            <w:r w:rsidRPr="00D05DC9">
              <w:rPr>
                <w:lang w:val="ru-RU"/>
              </w:rPr>
              <w:t xml:space="preserve">статистика </w:t>
            </w:r>
            <w:proofErr w:type="spellStart"/>
            <w:r w:rsidRPr="00D05DC9">
              <w:rPr>
                <w:lang w:val="ru-RU"/>
              </w:rPr>
              <w:t>бездротового</w:t>
            </w:r>
            <w:proofErr w:type="spellEnd"/>
            <w:r w:rsidRPr="00D05DC9">
              <w:rPr>
                <w:lang w:val="ru-RU"/>
              </w:rPr>
              <w:t xml:space="preserve"> </w:t>
            </w:r>
            <w:proofErr w:type="spellStart"/>
            <w:r w:rsidRPr="00D05DC9">
              <w:rPr>
                <w:lang w:val="ru-RU"/>
              </w:rPr>
              <w:t>зв’язку</w:t>
            </w:r>
            <w:proofErr w:type="spellEnd"/>
            <w:r w:rsidRPr="00D05DC9">
              <w:rPr>
                <w:lang w:val="ru-RU"/>
              </w:rPr>
              <w:t xml:space="preserve"> на </w:t>
            </w:r>
            <w:proofErr w:type="spellStart"/>
            <w:r w:rsidRPr="00D05DC9">
              <w:rPr>
                <w:lang w:val="ru-RU"/>
              </w:rPr>
              <w:t>основі</w:t>
            </w:r>
            <w:proofErr w:type="spellEnd"/>
            <w:r w:rsidRPr="00D05DC9">
              <w:rPr>
                <w:lang w:val="ru-RU"/>
              </w:rPr>
              <w:t xml:space="preserve"> </w:t>
            </w:r>
            <w:r w:rsidRPr="00926CC6">
              <w:t>SSID</w:t>
            </w:r>
            <w:r w:rsidRPr="00D05DC9">
              <w:rPr>
                <w:lang w:val="ru-RU"/>
              </w:rPr>
              <w:t>/</w:t>
            </w:r>
            <w:r w:rsidRPr="00926CC6">
              <w:t>AP</w:t>
            </w:r>
            <w:r w:rsidRPr="00D05DC9">
              <w:rPr>
                <w:lang w:val="ru-RU"/>
              </w:rPr>
              <w:t>/</w:t>
            </w:r>
            <w:proofErr w:type="spellStart"/>
            <w:r w:rsidRPr="00D05DC9">
              <w:rPr>
                <w:lang w:val="ru-RU"/>
              </w:rPr>
              <w:t>клієнта</w:t>
            </w:r>
            <w:proofErr w:type="spellEnd"/>
          </w:p>
          <w:p w14:paraId="768A42D7" w14:textId="77777777" w:rsidR="003C2FBA" w:rsidRPr="00D05DC9" w:rsidRDefault="003C2FBA" w:rsidP="00881A74">
            <w:pPr>
              <w:pStyle w:val="aff2"/>
              <w:numPr>
                <w:ilvl w:val="0"/>
                <w:numId w:val="30"/>
              </w:numPr>
              <w:suppressAutoHyphens/>
              <w:jc w:val="both"/>
              <w:rPr>
                <w:lang w:val="ru-RU"/>
              </w:rPr>
            </w:pPr>
            <w:proofErr w:type="spellStart"/>
            <w:r w:rsidRPr="00D05DC9">
              <w:rPr>
                <w:lang w:val="ru-RU"/>
              </w:rPr>
              <w:t>можливість</w:t>
            </w:r>
            <w:proofErr w:type="spellEnd"/>
            <w:r w:rsidRPr="00D05DC9">
              <w:rPr>
                <w:lang w:val="ru-RU"/>
              </w:rPr>
              <w:t xml:space="preserve"> </w:t>
            </w:r>
            <w:proofErr w:type="spellStart"/>
            <w:r w:rsidRPr="00D05DC9">
              <w:rPr>
                <w:lang w:val="ru-RU"/>
              </w:rPr>
              <w:t>використання</w:t>
            </w:r>
            <w:proofErr w:type="spellEnd"/>
            <w:r w:rsidRPr="00D05DC9">
              <w:rPr>
                <w:lang w:val="ru-RU"/>
              </w:rPr>
              <w:t xml:space="preserve"> </w:t>
            </w:r>
            <w:proofErr w:type="spellStart"/>
            <w:r w:rsidRPr="00D05DC9">
              <w:rPr>
                <w:lang w:val="ru-RU"/>
              </w:rPr>
              <w:t>гостьової</w:t>
            </w:r>
            <w:proofErr w:type="spellEnd"/>
            <w:r w:rsidRPr="00D05DC9">
              <w:rPr>
                <w:lang w:val="ru-RU"/>
              </w:rPr>
              <w:t xml:space="preserve"> </w:t>
            </w:r>
            <w:proofErr w:type="spellStart"/>
            <w:r w:rsidRPr="00D05DC9">
              <w:rPr>
                <w:lang w:val="ru-RU"/>
              </w:rPr>
              <w:t>мережі</w:t>
            </w:r>
            <w:proofErr w:type="spellEnd"/>
            <w:r w:rsidRPr="00D05DC9">
              <w:rPr>
                <w:lang w:val="ru-RU"/>
              </w:rPr>
              <w:t xml:space="preserve"> з </w:t>
            </w:r>
            <w:proofErr w:type="spellStart"/>
            <w:r w:rsidRPr="00D05DC9">
              <w:rPr>
                <w:lang w:val="ru-RU"/>
              </w:rPr>
              <w:t>декількома</w:t>
            </w:r>
            <w:proofErr w:type="spellEnd"/>
            <w:r w:rsidRPr="00D05DC9">
              <w:rPr>
                <w:lang w:val="ru-RU"/>
              </w:rPr>
              <w:t xml:space="preserve"> способами </w:t>
            </w:r>
            <w:proofErr w:type="spellStart"/>
            <w:r w:rsidRPr="00D05DC9">
              <w:rPr>
                <w:lang w:val="ru-RU"/>
              </w:rPr>
              <w:t>автентифікації</w:t>
            </w:r>
            <w:proofErr w:type="spellEnd"/>
            <w:r w:rsidRPr="00D05DC9">
              <w:rPr>
                <w:lang w:val="ru-RU"/>
              </w:rPr>
              <w:t xml:space="preserve">. </w:t>
            </w:r>
          </w:p>
        </w:tc>
        <w:tc>
          <w:tcPr>
            <w:tcW w:w="3024" w:type="dxa"/>
            <w:tcBorders>
              <w:top w:val="single" w:sz="4" w:space="0" w:color="auto"/>
              <w:left w:val="single" w:sz="4" w:space="0" w:color="auto"/>
              <w:bottom w:val="single" w:sz="4" w:space="0" w:color="auto"/>
              <w:right w:val="single" w:sz="4" w:space="0" w:color="auto"/>
            </w:tcBorders>
          </w:tcPr>
          <w:p w14:paraId="28573297" w14:textId="77777777" w:rsidR="003C2FBA" w:rsidRPr="003C2FBA" w:rsidRDefault="003C2FBA" w:rsidP="003C2FBA">
            <w:pPr>
              <w:ind w:left="360"/>
              <w:jc w:val="both"/>
              <w:rPr>
                <w:lang w:val="ru-RU"/>
              </w:rPr>
            </w:pPr>
          </w:p>
        </w:tc>
      </w:tr>
      <w:tr w:rsidR="003C2FBA" w:rsidRPr="00017717" w14:paraId="4CAE2990" w14:textId="343C81A1" w:rsidTr="003C2FBA">
        <w:trPr>
          <w:trHeight w:val="432"/>
        </w:trPr>
        <w:tc>
          <w:tcPr>
            <w:tcW w:w="1791" w:type="dxa"/>
            <w:tcBorders>
              <w:top w:val="single" w:sz="4" w:space="0" w:color="auto"/>
              <w:left w:val="single" w:sz="4" w:space="0" w:color="auto"/>
              <w:bottom w:val="single" w:sz="4" w:space="0" w:color="auto"/>
              <w:right w:val="single" w:sz="4" w:space="0" w:color="auto"/>
            </w:tcBorders>
          </w:tcPr>
          <w:p w14:paraId="13F2B450" w14:textId="77777777" w:rsidR="003C2FBA" w:rsidRPr="00656042" w:rsidRDefault="003C2FBA" w:rsidP="00C716E5">
            <w:pPr>
              <w:rPr>
                <w:b/>
              </w:rPr>
            </w:pPr>
            <w:r w:rsidRPr="00656042">
              <w:rPr>
                <w:b/>
              </w:rPr>
              <w:t>Керування</w:t>
            </w:r>
          </w:p>
        </w:tc>
        <w:tc>
          <w:tcPr>
            <w:tcW w:w="5105" w:type="dxa"/>
            <w:tcBorders>
              <w:top w:val="single" w:sz="4" w:space="0" w:color="auto"/>
              <w:left w:val="single" w:sz="4" w:space="0" w:color="auto"/>
              <w:bottom w:val="single" w:sz="4" w:space="0" w:color="auto"/>
              <w:right w:val="single" w:sz="4" w:space="0" w:color="auto"/>
            </w:tcBorders>
          </w:tcPr>
          <w:p w14:paraId="60FC2B8A" w14:textId="77777777" w:rsidR="003C2FBA" w:rsidRPr="00D05DC9" w:rsidRDefault="003C2FBA" w:rsidP="00881A74">
            <w:pPr>
              <w:pStyle w:val="aff2"/>
              <w:numPr>
                <w:ilvl w:val="0"/>
                <w:numId w:val="30"/>
              </w:numPr>
              <w:suppressAutoHyphens/>
              <w:jc w:val="both"/>
              <w:rPr>
                <w:lang w:val="ru-RU"/>
              </w:rPr>
            </w:pPr>
            <w:proofErr w:type="spellStart"/>
            <w:r w:rsidRPr="00D05DC9">
              <w:rPr>
                <w:lang w:val="ru-RU"/>
              </w:rPr>
              <w:t>Підтримка</w:t>
            </w:r>
            <w:proofErr w:type="spellEnd"/>
            <w:r w:rsidRPr="00D05DC9">
              <w:rPr>
                <w:lang w:val="ru-RU"/>
              </w:rPr>
              <w:t xml:space="preserve"> </w:t>
            </w:r>
            <w:proofErr w:type="spellStart"/>
            <w:r w:rsidRPr="00D05DC9">
              <w:rPr>
                <w:lang w:val="ru-RU"/>
              </w:rPr>
              <w:t>апаратного</w:t>
            </w:r>
            <w:proofErr w:type="spellEnd"/>
            <w:r w:rsidRPr="00D05DC9">
              <w:rPr>
                <w:lang w:val="ru-RU"/>
              </w:rPr>
              <w:t xml:space="preserve">, </w:t>
            </w:r>
            <w:proofErr w:type="spellStart"/>
            <w:r w:rsidRPr="00D05DC9">
              <w:rPr>
                <w:lang w:val="ru-RU"/>
              </w:rPr>
              <w:t>програмного</w:t>
            </w:r>
            <w:proofErr w:type="spellEnd"/>
            <w:r w:rsidRPr="00D05DC9">
              <w:rPr>
                <w:lang w:val="ru-RU"/>
              </w:rPr>
              <w:t xml:space="preserve"> та </w:t>
            </w:r>
            <w:proofErr w:type="spellStart"/>
            <w:r w:rsidRPr="00D05DC9">
              <w:rPr>
                <w:lang w:val="ru-RU"/>
              </w:rPr>
              <w:t>хмарного</w:t>
            </w:r>
            <w:proofErr w:type="spellEnd"/>
            <w:r w:rsidRPr="00D05DC9">
              <w:rPr>
                <w:lang w:val="ru-RU"/>
              </w:rPr>
              <w:t xml:space="preserve"> </w:t>
            </w:r>
            <w:proofErr w:type="spellStart"/>
            <w:r w:rsidRPr="00D05DC9">
              <w:rPr>
                <w:lang w:val="ru-RU"/>
              </w:rPr>
              <w:t>контролерів</w:t>
            </w:r>
            <w:proofErr w:type="spellEnd"/>
          </w:p>
          <w:p w14:paraId="451F3C1A" w14:textId="77777777" w:rsidR="003C2FBA" w:rsidRPr="00B84673" w:rsidRDefault="003C2FBA" w:rsidP="00881A74">
            <w:pPr>
              <w:pStyle w:val="aff2"/>
              <w:numPr>
                <w:ilvl w:val="0"/>
                <w:numId w:val="30"/>
              </w:numPr>
              <w:suppressAutoHyphens/>
              <w:jc w:val="both"/>
            </w:pPr>
            <w:r w:rsidRPr="00656042">
              <w:t xml:space="preserve">email </w:t>
            </w:r>
            <w:proofErr w:type="spellStart"/>
            <w:r w:rsidRPr="00656042">
              <w:t>сповіщення</w:t>
            </w:r>
            <w:proofErr w:type="spellEnd"/>
          </w:p>
          <w:p w14:paraId="5A518BA8" w14:textId="77777777" w:rsidR="003C2FBA" w:rsidRPr="00D05DC9" w:rsidRDefault="003C2FBA" w:rsidP="00881A74">
            <w:pPr>
              <w:pStyle w:val="aff2"/>
              <w:numPr>
                <w:ilvl w:val="0"/>
                <w:numId w:val="30"/>
              </w:numPr>
              <w:suppressAutoHyphens/>
              <w:jc w:val="both"/>
              <w:rPr>
                <w:lang w:val="ru-RU"/>
              </w:rPr>
            </w:pPr>
            <w:r w:rsidRPr="00D05DC9">
              <w:rPr>
                <w:lang w:val="ru-RU"/>
              </w:rPr>
              <w:t xml:space="preserve">доступ до </w:t>
            </w:r>
            <w:proofErr w:type="spellStart"/>
            <w:r w:rsidRPr="00D05DC9">
              <w:rPr>
                <w:lang w:val="ru-RU"/>
              </w:rPr>
              <w:t>управління</w:t>
            </w:r>
            <w:proofErr w:type="spellEnd"/>
            <w:r w:rsidRPr="00D05DC9">
              <w:rPr>
                <w:lang w:val="ru-RU"/>
              </w:rPr>
              <w:t xml:space="preserve"> по </w:t>
            </w:r>
            <w:r w:rsidRPr="00656042">
              <w:t>MAC</w:t>
            </w:r>
            <w:r w:rsidRPr="00D05DC9">
              <w:rPr>
                <w:lang w:val="ru-RU"/>
              </w:rPr>
              <w:t>-адресах</w:t>
            </w:r>
          </w:p>
          <w:p w14:paraId="0567A08C" w14:textId="77777777" w:rsidR="003C2FBA" w:rsidRPr="00B84673" w:rsidRDefault="003C2FBA" w:rsidP="00881A74">
            <w:pPr>
              <w:pStyle w:val="aff2"/>
              <w:numPr>
                <w:ilvl w:val="0"/>
                <w:numId w:val="30"/>
              </w:numPr>
              <w:suppressAutoHyphens/>
              <w:jc w:val="both"/>
            </w:pPr>
            <w:r w:rsidRPr="00656042">
              <w:t xml:space="preserve">SNMP </w:t>
            </w:r>
            <w:proofErr w:type="spellStart"/>
            <w:r w:rsidRPr="00656042">
              <w:t>версії</w:t>
            </w:r>
            <w:proofErr w:type="spellEnd"/>
            <w:r w:rsidRPr="00656042">
              <w:t xml:space="preserve"> </w:t>
            </w:r>
            <w:proofErr w:type="spellStart"/>
            <w:r w:rsidRPr="00B84673">
              <w:t>не</w:t>
            </w:r>
            <w:proofErr w:type="spellEnd"/>
            <w:r w:rsidRPr="00B84673">
              <w:t xml:space="preserve"> </w:t>
            </w:r>
            <w:proofErr w:type="spellStart"/>
            <w:r w:rsidRPr="00B84673">
              <w:t>нижче</w:t>
            </w:r>
            <w:proofErr w:type="spellEnd"/>
            <w:r w:rsidRPr="00B84673">
              <w:t xml:space="preserve"> </w:t>
            </w:r>
            <w:r w:rsidRPr="00656042">
              <w:t>3</w:t>
            </w:r>
          </w:p>
          <w:p w14:paraId="7386DFA4" w14:textId="77777777" w:rsidR="003C2FBA" w:rsidRPr="00D26043" w:rsidRDefault="003C2FBA" w:rsidP="00881A74">
            <w:pPr>
              <w:pStyle w:val="aff2"/>
              <w:numPr>
                <w:ilvl w:val="0"/>
                <w:numId w:val="30"/>
              </w:numPr>
              <w:suppressAutoHyphens/>
              <w:jc w:val="both"/>
            </w:pPr>
            <w:r w:rsidRPr="00656042">
              <w:t>SSH</w:t>
            </w:r>
          </w:p>
          <w:p w14:paraId="183E8D0B" w14:textId="77777777" w:rsidR="003C2FBA" w:rsidRPr="00B84673" w:rsidRDefault="003C2FBA" w:rsidP="00881A74">
            <w:pPr>
              <w:pStyle w:val="aff2"/>
              <w:numPr>
                <w:ilvl w:val="0"/>
                <w:numId w:val="30"/>
              </w:numPr>
              <w:suppressAutoHyphens/>
              <w:jc w:val="both"/>
            </w:pPr>
            <w:r w:rsidRPr="00656042">
              <w:t xml:space="preserve">L3 </w:t>
            </w:r>
            <w:proofErr w:type="spellStart"/>
            <w:r w:rsidRPr="00656042">
              <w:t>управління</w:t>
            </w:r>
            <w:proofErr w:type="spellEnd"/>
          </w:p>
          <w:p w14:paraId="32B59937" w14:textId="77777777" w:rsidR="003C2FBA" w:rsidRPr="00B84673" w:rsidRDefault="003C2FBA" w:rsidP="00881A74">
            <w:pPr>
              <w:pStyle w:val="aff2"/>
              <w:numPr>
                <w:ilvl w:val="0"/>
                <w:numId w:val="30"/>
              </w:numPr>
              <w:suppressAutoHyphens/>
              <w:jc w:val="both"/>
            </w:pPr>
            <w:r w:rsidRPr="00656042">
              <w:t>Multi-site Management</w:t>
            </w:r>
          </w:p>
          <w:p w14:paraId="7BC3B1FC" w14:textId="77777777" w:rsidR="003C2FBA" w:rsidRPr="00B84673" w:rsidRDefault="003C2FBA" w:rsidP="00881A74">
            <w:pPr>
              <w:pStyle w:val="aff2"/>
              <w:numPr>
                <w:ilvl w:val="0"/>
                <w:numId w:val="30"/>
              </w:numPr>
              <w:suppressAutoHyphens/>
              <w:jc w:val="both"/>
            </w:pPr>
            <w:proofErr w:type="spellStart"/>
            <w:r w:rsidRPr="00656042">
              <w:t>Керуючий</w:t>
            </w:r>
            <w:proofErr w:type="spellEnd"/>
            <w:r w:rsidRPr="00656042">
              <w:t xml:space="preserve"> VLAN</w:t>
            </w:r>
          </w:p>
          <w:p w14:paraId="1D901D0A" w14:textId="77777777" w:rsidR="003C2FBA" w:rsidRPr="00B84673" w:rsidRDefault="003C2FBA" w:rsidP="00881A74">
            <w:pPr>
              <w:pStyle w:val="aff2"/>
              <w:numPr>
                <w:ilvl w:val="0"/>
                <w:numId w:val="30"/>
              </w:numPr>
              <w:suppressAutoHyphens/>
              <w:jc w:val="both"/>
            </w:pPr>
            <w:r w:rsidRPr="00656042">
              <w:t>Zero-Touch Provisioning</w:t>
            </w:r>
          </w:p>
          <w:p w14:paraId="3CB6D24A" w14:textId="77777777" w:rsidR="003C2FBA" w:rsidRPr="00D26043" w:rsidRDefault="003C2FBA" w:rsidP="00881A74">
            <w:pPr>
              <w:pStyle w:val="aff2"/>
              <w:numPr>
                <w:ilvl w:val="0"/>
                <w:numId w:val="30"/>
              </w:numPr>
              <w:suppressAutoHyphens/>
              <w:jc w:val="both"/>
            </w:pPr>
            <w:proofErr w:type="spellStart"/>
            <w:r w:rsidRPr="00656042">
              <w:t>Локальний</w:t>
            </w:r>
            <w:proofErr w:type="spellEnd"/>
            <w:r w:rsidRPr="00656042">
              <w:t xml:space="preserve"> / </w:t>
            </w:r>
            <w:proofErr w:type="spellStart"/>
            <w:r w:rsidRPr="00656042">
              <w:t>віддалений</w:t>
            </w:r>
            <w:proofErr w:type="spellEnd"/>
            <w:r w:rsidRPr="00656042">
              <w:t xml:space="preserve"> </w:t>
            </w:r>
            <w:proofErr w:type="spellStart"/>
            <w:r w:rsidRPr="00656042">
              <w:t>системний</w:t>
            </w:r>
            <w:proofErr w:type="spellEnd"/>
            <w:r w:rsidRPr="00656042">
              <w:t xml:space="preserve"> </w:t>
            </w:r>
            <w:proofErr w:type="spellStart"/>
            <w:r w:rsidRPr="00656042">
              <w:t>журнал</w:t>
            </w:r>
            <w:proofErr w:type="spellEnd"/>
          </w:p>
        </w:tc>
        <w:tc>
          <w:tcPr>
            <w:tcW w:w="3024" w:type="dxa"/>
            <w:tcBorders>
              <w:top w:val="single" w:sz="4" w:space="0" w:color="auto"/>
              <w:left w:val="single" w:sz="4" w:space="0" w:color="auto"/>
              <w:bottom w:val="single" w:sz="4" w:space="0" w:color="auto"/>
              <w:right w:val="single" w:sz="4" w:space="0" w:color="auto"/>
            </w:tcBorders>
          </w:tcPr>
          <w:p w14:paraId="1045CEDD" w14:textId="77777777" w:rsidR="003C2FBA" w:rsidRPr="003C2FBA" w:rsidRDefault="003C2FBA" w:rsidP="003C2FBA">
            <w:pPr>
              <w:ind w:left="360"/>
              <w:jc w:val="both"/>
              <w:rPr>
                <w:lang w:val="ru-RU"/>
              </w:rPr>
            </w:pPr>
          </w:p>
        </w:tc>
      </w:tr>
      <w:tr w:rsidR="003C2FBA" w:rsidRPr="00017717" w14:paraId="7D6C1D35" w14:textId="611DB1CD" w:rsidTr="003C2FBA">
        <w:trPr>
          <w:trHeight w:val="432"/>
        </w:trPr>
        <w:tc>
          <w:tcPr>
            <w:tcW w:w="1791" w:type="dxa"/>
            <w:tcBorders>
              <w:top w:val="single" w:sz="4" w:space="0" w:color="auto"/>
              <w:left w:val="single" w:sz="4" w:space="0" w:color="auto"/>
              <w:bottom w:val="single" w:sz="4" w:space="0" w:color="auto"/>
              <w:right w:val="single" w:sz="4" w:space="0" w:color="auto"/>
            </w:tcBorders>
          </w:tcPr>
          <w:p w14:paraId="507D5A7E" w14:textId="77777777" w:rsidR="003C2FBA" w:rsidRPr="00656042" w:rsidRDefault="003C2FBA" w:rsidP="00C716E5">
            <w:pPr>
              <w:rPr>
                <w:b/>
              </w:rPr>
            </w:pPr>
            <w:r w:rsidRPr="00656042">
              <w:rPr>
                <w:b/>
              </w:rPr>
              <w:t>Безпека</w:t>
            </w:r>
          </w:p>
        </w:tc>
        <w:tc>
          <w:tcPr>
            <w:tcW w:w="5105" w:type="dxa"/>
            <w:tcBorders>
              <w:top w:val="single" w:sz="4" w:space="0" w:color="auto"/>
              <w:left w:val="single" w:sz="4" w:space="0" w:color="auto"/>
              <w:bottom w:val="single" w:sz="4" w:space="0" w:color="auto"/>
              <w:right w:val="single" w:sz="4" w:space="0" w:color="auto"/>
            </w:tcBorders>
          </w:tcPr>
          <w:p w14:paraId="7405842A" w14:textId="77777777" w:rsidR="003C2FBA" w:rsidRPr="00B84673" w:rsidRDefault="003C2FBA" w:rsidP="00881A74">
            <w:pPr>
              <w:pStyle w:val="aff2"/>
              <w:numPr>
                <w:ilvl w:val="0"/>
                <w:numId w:val="30"/>
              </w:numPr>
              <w:suppressAutoHyphens/>
              <w:jc w:val="both"/>
            </w:pPr>
            <w:proofErr w:type="spellStart"/>
            <w:r w:rsidRPr="00B84673">
              <w:t>к</w:t>
            </w:r>
            <w:r w:rsidRPr="00656042">
              <w:t>онтроль</w:t>
            </w:r>
            <w:proofErr w:type="spellEnd"/>
            <w:r w:rsidRPr="00656042">
              <w:t xml:space="preserve"> </w:t>
            </w:r>
            <w:proofErr w:type="spellStart"/>
            <w:r w:rsidRPr="00656042">
              <w:t>доступу</w:t>
            </w:r>
            <w:proofErr w:type="spellEnd"/>
          </w:p>
          <w:p w14:paraId="12AC2AC8" w14:textId="77777777" w:rsidR="003C2FBA" w:rsidRPr="00B84673" w:rsidRDefault="003C2FBA" w:rsidP="00881A74">
            <w:pPr>
              <w:pStyle w:val="aff2"/>
              <w:numPr>
                <w:ilvl w:val="0"/>
                <w:numId w:val="30"/>
              </w:numPr>
              <w:suppressAutoHyphens/>
              <w:jc w:val="both"/>
            </w:pPr>
            <w:proofErr w:type="spellStart"/>
            <w:r w:rsidRPr="00656042">
              <w:t>фільтрація</w:t>
            </w:r>
            <w:proofErr w:type="spellEnd"/>
            <w:r w:rsidRPr="00656042">
              <w:t xml:space="preserve"> МАС-</w:t>
            </w:r>
            <w:proofErr w:type="spellStart"/>
            <w:r w:rsidRPr="00656042">
              <w:t>адрес</w:t>
            </w:r>
            <w:proofErr w:type="spellEnd"/>
          </w:p>
          <w:p w14:paraId="71F2074E" w14:textId="77777777" w:rsidR="003C2FBA" w:rsidRPr="00B84673" w:rsidRDefault="003C2FBA" w:rsidP="00881A74">
            <w:pPr>
              <w:pStyle w:val="aff2"/>
              <w:numPr>
                <w:ilvl w:val="0"/>
                <w:numId w:val="30"/>
              </w:numPr>
              <w:suppressAutoHyphens/>
              <w:jc w:val="both"/>
            </w:pPr>
            <w:proofErr w:type="spellStart"/>
            <w:r w:rsidRPr="00656042">
              <w:lastRenderedPageBreak/>
              <w:t>виявлення</w:t>
            </w:r>
            <w:proofErr w:type="spellEnd"/>
            <w:r w:rsidRPr="00656042">
              <w:t xml:space="preserve"> </w:t>
            </w:r>
            <w:proofErr w:type="spellStart"/>
            <w:r w:rsidRPr="00656042">
              <w:t>несанкціонованих</w:t>
            </w:r>
            <w:proofErr w:type="spellEnd"/>
            <w:r w:rsidRPr="00656042">
              <w:t xml:space="preserve"> </w:t>
            </w:r>
            <w:proofErr w:type="spellStart"/>
            <w:r w:rsidRPr="00656042">
              <w:t>точок</w:t>
            </w:r>
            <w:proofErr w:type="spellEnd"/>
            <w:r w:rsidRPr="00656042">
              <w:t xml:space="preserve"> </w:t>
            </w:r>
            <w:proofErr w:type="spellStart"/>
            <w:r w:rsidRPr="00656042">
              <w:t>доступу</w:t>
            </w:r>
            <w:proofErr w:type="spellEnd"/>
          </w:p>
          <w:p w14:paraId="6D0F3491" w14:textId="77777777" w:rsidR="003C2FBA" w:rsidRPr="00B84673" w:rsidRDefault="003C2FBA" w:rsidP="00881A74">
            <w:pPr>
              <w:pStyle w:val="aff2"/>
              <w:numPr>
                <w:ilvl w:val="0"/>
                <w:numId w:val="30"/>
              </w:numPr>
              <w:suppressAutoHyphens/>
              <w:jc w:val="both"/>
            </w:pPr>
            <w:r w:rsidRPr="00656042">
              <w:t>WPA-Personal/Enterprise</w:t>
            </w:r>
          </w:p>
          <w:p w14:paraId="7B609AFB" w14:textId="77777777" w:rsidR="003C2FBA" w:rsidRPr="00B84673" w:rsidRDefault="003C2FBA" w:rsidP="00881A74">
            <w:pPr>
              <w:pStyle w:val="aff2"/>
              <w:numPr>
                <w:ilvl w:val="0"/>
                <w:numId w:val="30"/>
              </w:numPr>
              <w:suppressAutoHyphens/>
              <w:jc w:val="both"/>
            </w:pPr>
            <w:r w:rsidRPr="00656042">
              <w:t>WPA2-Personal/Enterprise</w:t>
            </w:r>
          </w:p>
          <w:p w14:paraId="44267636" w14:textId="77777777" w:rsidR="003C2FBA" w:rsidRPr="00B84673" w:rsidRDefault="003C2FBA" w:rsidP="00881A74">
            <w:pPr>
              <w:pStyle w:val="aff2"/>
              <w:numPr>
                <w:ilvl w:val="0"/>
                <w:numId w:val="30"/>
              </w:numPr>
              <w:suppressAutoHyphens/>
              <w:jc w:val="both"/>
            </w:pPr>
            <w:r w:rsidRPr="00656042">
              <w:t>WPA3-Personal/Enterprise</w:t>
            </w:r>
          </w:p>
          <w:p w14:paraId="1291C62B" w14:textId="77777777" w:rsidR="003C2FBA" w:rsidRPr="00656042" w:rsidRDefault="003C2FBA" w:rsidP="00881A74">
            <w:pPr>
              <w:pStyle w:val="aff2"/>
              <w:numPr>
                <w:ilvl w:val="0"/>
                <w:numId w:val="30"/>
              </w:numPr>
              <w:suppressAutoHyphens/>
              <w:jc w:val="both"/>
            </w:pPr>
            <w:proofErr w:type="spellStart"/>
            <w:r w:rsidRPr="00656042">
              <w:t>бездротова</w:t>
            </w:r>
            <w:proofErr w:type="spellEnd"/>
            <w:r w:rsidRPr="00656042">
              <w:t xml:space="preserve"> </w:t>
            </w:r>
            <w:proofErr w:type="spellStart"/>
            <w:r w:rsidRPr="00656042">
              <w:t>ізоляція</w:t>
            </w:r>
            <w:proofErr w:type="spellEnd"/>
            <w:r w:rsidRPr="00656042">
              <w:t xml:space="preserve"> </w:t>
            </w:r>
            <w:proofErr w:type="spellStart"/>
            <w:r w:rsidRPr="00656042">
              <w:t>між</w:t>
            </w:r>
            <w:proofErr w:type="spellEnd"/>
            <w:r w:rsidRPr="00656042">
              <w:t xml:space="preserve"> </w:t>
            </w:r>
            <w:proofErr w:type="spellStart"/>
            <w:r w:rsidRPr="00656042">
              <w:t>клієнтами</w:t>
            </w:r>
            <w:proofErr w:type="spellEnd"/>
            <w:r w:rsidRPr="00656042">
              <w:t xml:space="preserve"> </w:t>
            </w:r>
          </w:p>
        </w:tc>
        <w:tc>
          <w:tcPr>
            <w:tcW w:w="3024" w:type="dxa"/>
            <w:tcBorders>
              <w:top w:val="single" w:sz="4" w:space="0" w:color="auto"/>
              <w:left w:val="single" w:sz="4" w:space="0" w:color="auto"/>
              <w:bottom w:val="single" w:sz="4" w:space="0" w:color="auto"/>
              <w:right w:val="single" w:sz="4" w:space="0" w:color="auto"/>
            </w:tcBorders>
          </w:tcPr>
          <w:p w14:paraId="4B3AE42F" w14:textId="77777777" w:rsidR="003C2FBA" w:rsidRPr="00B84673" w:rsidRDefault="003C2FBA" w:rsidP="003C2FBA">
            <w:pPr>
              <w:ind w:left="360"/>
              <w:jc w:val="both"/>
            </w:pPr>
          </w:p>
        </w:tc>
      </w:tr>
      <w:tr w:rsidR="003C2FBA" w:rsidRPr="00017717" w14:paraId="5DA797B8" w14:textId="2D50A954" w:rsidTr="003C2FBA">
        <w:trPr>
          <w:trHeight w:val="432"/>
        </w:trPr>
        <w:tc>
          <w:tcPr>
            <w:tcW w:w="1791" w:type="dxa"/>
            <w:tcBorders>
              <w:top w:val="single" w:sz="4" w:space="0" w:color="auto"/>
              <w:left w:val="single" w:sz="4" w:space="0" w:color="auto"/>
              <w:bottom w:val="single" w:sz="4" w:space="0" w:color="auto"/>
              <w:right w:val="single" w:sz="4" w:space="0" w:color="auto"/>
            </w:tcBorders>
          </w:tcPr>
          <w:p w14:paraId="37A9864C" w14:textId="77777777" w:rsidR="003C2FBA" w:rsidRPr="00656042" w:rsidRDefault="003C2FBA" w:rsidP="00C716E5">
            <w:pPr>
              <w:rPr>
                <w:b/>
              </w:rPr>
            </w:pPr>
            <w:r w:rsidRPr="00656042">
              <w:rPr>
                <w:b/>
              </w:rPr>
              <w:t>Живлення</w:t>
            </w:r>
          </w:p>
        </w:tc>
        <w:tc>
          <w:tcPr>
            <w:tcW w:w="5105" w:type="dxa"/>
            <w:tcBorders>
              <w:top w:val="single" w:sz="4" w:space="0" w:color="auto"/>
              <w:left w:val="single" w:sz="4" w:space="0" w:color="auto"/>
              <w:bottom w:val="single" w:sz="4" w:space="0" w:color="auto"/>
              <w:right w:val="single" w:sz="4" w:space="0" w:color="auto"/>
            </w:tcBorders>
          </w:tcPr>
          <w:p w14:paraId="7D91D7D0" w14:textId="77777777" w:rsidR="003C2FBA" w:rsidRPr="00656042" w:rsidRDefault="003C2FBA" w:rsidP="00881A74">
            <w:pPr>
              <w:pStyle w:val="aff2"/>
              <w:numPr>
                <w:ilvl w:val="0"/>
                <w:numId w:val="30"/>
              </w:numPr>
              <w:suppressAutoHyphens/>
              <w:jc w:val="both"/>
            </w:pPr>
            <w:r w:rsidRPr="00D26043">
              <w:t xml:space="preserve">12 В </w:t>
            </w:r>
            <w:proofErr w:type="spellStart"/>
            <w:r w:rsidRPr="00D26043">
              <w:t>постійного</w:t>
            </w:r>
            <w:proofErr w:type="spellEnd"/>
            <w:r w:rsidRPr="00D26043">
              <w:t xml:space="preserve"> </w:t>
            </w:r>
            <w:proofErr w:type="spellStart"/>
            <w:r w:rsidRPr="00D26043">
              <w:t>струму</w:t>
            </w:r>
            <w:proofErr w:type="spellEnd"/>
            <w:r w:rsidRPr="00D26043">
              <w:t xml:space="preserve"> </w:t>
            </w:r>
          </w:p>
          <w:p w14:paraId="5F114E55" w14:textId="77777777" w:rsidR="003C2FBA" w:rsidRPr="00656042" w:rsidRDefault="003C2FBA" w:rsidP="00881A74">
            <w:pPr>
              <w:pStyle w:val="aff2"/>
              <w:numPr>
                <w:ilvl w:val="0"/>
                <w:numId w:val="30"/>
              </w:numPr>
              <w:suppressAutoHyphens/>
              <w:jc w:val="both"/>
            </w:pPr>
            <w:r w:rsidRPr="00D26043">
              <w:t>802.3at PoE</w:t>
            </w:r>
          </w:p>
          <w:p w14:paraId="35F6F1D0" w14:textId="77777777" w:rsidR="003C2FBA" w:rsidRPr="00D05DC9" w:rsidRDefault="003C2FBA" w:rsidP="00881A74">
            <w:pPr>
              <w:pStyle w:val="aff2"/>
              <w:numPr>
                <w:ilvl w:val="0"/>
                <w:numId w:val="30"/>
              </w:numPr>
              <w:suppressAutoHyphens/>
              <w:jc w:val="both"/>
              <w:rPr>
                <w:lang w:val="ru-RU"/>
              </w:rPr>
            </w:pPr>
            <w:r w:rsidRPr="00D05DC9">
              <w:rPr>
                <w:lang w:val="ru-RU"/>
              </w:rPr>
              <w:t xml:space="preserve"> </w:t>
            </w:r>
            <w:proofErr w:type="spellStart"/>
            <w:r w:rsidRPr="00D05DC9">
              <w:rPr>
                <w:lang w:val="ru-RU"/>
              </w:rPr>
              <w:t>Пасивний</w:t>
            </w:r>
            <w:proofErr w:type="spellEnd"/>
            <w:r w:rsidRPr="00D05DC9">
              <w:rPr>
                <w:lang w:val="ru-RU"/>
              </w:rPr>
              <w:t xml:space="preserve"> </w:t>
            </w:r>
            <w:r w:rsidRPr="00D26043">
              <w:t>PoE</w:t>
            </w:r>
            <w:r w:rsidRPr="00D26043">
              <w:rPr>
                <w:lang w:val="ru-RU"/>
              </w:rPr>
              <w:t xml:space="preserve"> 48</w:t>
            </w:r>
            <w:r w:rsidRPr="00D05DC9">
              <w:rPr>
                <w:lang w:val="ru-RU"/>
              </w:rPr>
              <w:t>В</w:t>
            </w:r>
            <w:r w:rsidRPr="00D26043">
              <w:rPr>
                <w:lang w:val="ru-RU"/>
              </w:rPr>
              <w:t xml:space="preserve"> </w:t>
            </w:r>
            <w:proofErr w:type="spellStart"/>
            <w:r w:rsidRPr="00D05DC9">
              <w:rPr>
                <w:lang w:val="ru-RU"/>
              </w:rPr>
              <w:t>або</w:t>
            </w:r>
            <w:proofErr w:type="spellEnd"/>
            <w:r w:rsidRPr="00D05DC9">
              <w:rPr>
                <w:lang w:val="ru-RU"/>
              </w:rPr>
              <w:t xml:space="preserve"> 24В </w:t>
            </w:r>
          </w:p>
        </w:tc>
        <w:tc>
          <w:tcPr>
            <w:tcW w:w="3024" w:type="dxa"/>
            <w:tcBorders>
              <w:top w:val="single" w:sz="4" w:space="0" w:color="auto"/>
              <w:left w:val="single" w:sz="4" w:space="0" w:color="auto"/>
              <w:bottom w:val="single" w:sz="4" w:space="0" w:color="auto"/>
              <w:right w:val="single" w:sz="4" w:space="0" w:color="auto"/>
            </w:tcBorders>
          </w:tcPr>
          <w:p w14:paraId="0A7CD595" w14:textId="77777777" w:rsidR="003C2FBA" w:rsidRPr="00D26043" w:rsidRDefault="003C2FBA" w:rsidP="003C2FBA">
            <w:pPr>
              <w:jc w:val="both"/>
            </w:pPr>
          </w:p>
        </w:tc>
      </w:tr>
      <w:tr w:rsidR="003C2FBA" w:rsidRPr="00017717" w14:paraId="7DE2CE02" w14:textId="721A7557" w:rsidTr="003C2FBA">
        <w:trPr>
          <w:trHeight w:val="432"/>
        </w:trPr>
        <w:tc>
          <w:tcPr>
            <w:tcW w:w="1791" w:type="dxa"/>
            <w:tcBorders>
              <w:top w:val="single" w:sz="4" w:space="0" w:color="auto"/>
              <w:left w:val="single" w:sz="4" w:space="0" w:color="auto"/>
              <w:bottom w:val="single" w:sz="4" w:space="0" w:color="auto"/>
              <w:right w:val="single" w:sz="4" w:space="0" w:color="auto"/>
            </w:tcBorders>
          </w:tcPr>
          <w:p w14:paraId="017461E9" w14:textId="77777777" w:rsidR="003C2FBA" w:rsidRPr="00926CC6" w:rsidRDefault="003C2FBA" w:rsidP="00C716E5">
            <w:pPr>
              <w:rPr>
                <w:b/>
              </w:rPr>
            </w:pPr>
            <w:r w:rsidRPr="004F046C">
              <w:rPr>
                <w:b/>
              </w:rPr>
              <w:t>Гарантійний термін</w:t>
            </w:r>
          </w:p>
        </w:tc>
        <w:tc>
          <w:tcPr>
            <w:tcW w:w="5105" w:type="dxa"/>
            <w:tcBorders>
              <w:top w:val="single" w:sz="4" w:space="0" w:color="auto"/>
              <w:left w:val="single" w:sz="4" w:space="0" w:color="auto"/>
              <w:bottom w:val="single" w:sz="4" w:space="0" w:color="auto"/>
              <w:right w:val="single" w:sz="4" w:space="0" w:color="auto"/>
            </w:tcBorders>
          </w:tcPr>
          <w:p w14:paraId="68DCE8FB" w14:textId="77777777" w:rsidR="003C2FBA" w:rsidRPr="00B968CF" w:rsidRDefault="003C2FBA" w:rsidP="00C716E5">
            <w:pPr>
              <w:jc w:val="both"/>
              <w:rPr>
                <w:highlight w:val="yellow"/>
              </w:rPr>
            </w:pPr>
            <w:r>
              <w:t>Не менше 60 місяців від виробника обладнання</w:t>
            </w:r>
          </w:p>
        </w:tc>
        <w:tc>
          <w:tcPr>
            <w:tcW w:w="3024" w:type="dxa"/>
            <w:tcBorders>
              <w:top w:val="single" w:sz="4" w:space="0" w:color="auto"/>
              <w:left w:val="single" w:sz="4" w:space="0" w:color="auto"/>
              <w:bottom w:val="single" w:sz="4" w:space="0" w:color="auto"/>
              <w:right w:val="single" w:sz="4" w:space="0" w:color="auto"/>
            </w:tcBorders>
          </w:tcPr>
          <w:p w14:paraId="7C147DFE" w14:textId="77777777" w:rsidR="003C2FBA" w:rsidRDefault="003C2FBA" w:rsidP="00C716E5">
            <w:pPr>
              <w:jc w:val="both"/>
            </w:pPr>
          </w:p>
        </w:tc>
      </w:tr>
    </w:tbl>
    <w:p w14:paraId="01060C74" w14:textId="77777777" w:rsidR="00494AAE" w:rsidRPr="00005A85" w:rsidRDefault="00494AAE" w:rsidP="00494AAE">
      <w:pPr>
        <w:ind w:firstLine="567"/>
        <w:jc w:val="center"/>
        <w:rPr>
          <w:b/>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6549"/>
      </w:tblGrid>
      <w:tr w:rsidR="00494AAE" w:rsidRPr="00EF49F0" w14:paraId="53AC4EB8" w14:textId="77777777" w:rsidTr="00C716E5">
        <w:trPr>
          <w:trHeight w:val="284"/>
          <w:jc w:val="center"/>
        </w:trPr>
        <w:tc>
          <w:tcPr>
            <w:tcW w:w="709" w:type="dxa"/>
          </w:tcPr>
          <w:p w14:paraId="60187D01" w14:textId="77777777" w:rsidR="00494AAE" w:rsidRPr="00EF49F0" w:rsidRDefault="00494AAE" w:rsidP="00C716E5">
            <w:pPr>
              <w:snapToGrid w:val="0"/>
              <w:spacing w:before="20" w:after="20"/>
              <w:jc w:val="center"/>
              <w:rPr>
                <w:b/>
                <w:bCs/>
                <w:color w:val="000000"/>
              </w:rPr>
            </w:pPr>
          </w:p>
        </w:tc>
        <w:tc>
          <w:tcPr>
            <w:tcW w:w="3119" w:type="dxa"/>
            <w:vAlign w:val="center"/>
          </w:tcPr>
          <w:p w14:paraId="2680786A" w14:textId="77777777" w:rsidR="00494AAE" w:rsidRPr="00EF49F0" w:rsidRDefault="00494AAE" w:rsidP="00C716E5">
            <w:pPr>
              <w:snapToGrid w:val="0"/>
              <w:spacing w:before="20" w:after="20"/>
              <w:jc w:val="center"/>
              <w:rPr>
                <w:b/>
                <w:bCs/>
                <w:color w:val="000000"/>
              </w:rPr>
            </w:pPr>
            <w:r w:rsidRPr="00EF49F0">
              <w:rPr>
                <w:b/>
                <w:bCs/>
                <w:color w:val="000000"/>
              </w:rPr>
              <w:t>Вимога</w:t>
            </w:r>
          </w:p>
        </w:tc>
        <w:tc>
          <w:tcPr>
            <w:tcW w:w="6549" w:type="dxa"/>
            <w:vAlign w:val="center"/>
          </w:tcPr>
          <w:p w14:paraId="299852C6" w14:textId="77777777" w:rsidR="00494AAE" w:rsidRPr="00EF49F0" w:rsidRDefault="00494AAE" w:rsidP="00C716E5">
            <w:pPr>
              <w:snapToGrid w:val="0"/>
              <w:spacing w:before="20" w:after="20"/>
              <w:jc w:val="center"/>
              <w:rPr>
                <w:b/>
                <w:bCs/>
                <w:color w:val="000000"/>
              </w:rPr>
            </w:pPr>
            <w:r w:rsidRPr="00EF49F0">
              <w:rPr>
                <w:b/>
                <w:bCs/>
                <w:color w:val="000000"/>
              </w:rPr>
              <w:t>Документи щодо підтвердження про відповідність вимогам</w:t>
            </w:r>
          </w:p>
        </w:tc>
      </w:tr>
      <w:tr w:rsidR="00494AAE" w:rsidRPr="00EF49F0" w14:paraId="3A6DEA5D" w14:textId="77777777" w:rsidTr="00C716E5">
        <w:trPr>
          <w:trHeight w:val="284"/>
          <w:jc w:val="center"/>
        </w:trPr>
        <w:tc>
          <w:tcPr>
            <w:tcW w:w="709" w:type="dxa"/>
          </w:tcPr>
          <w:p w14:paraId="1454CC0D" w14:textId="77777777" w:rsidR="00494AAE" w:rsidRPr="00EF49F0" w:rsidRDefault="00494AAE" w:rsidP="00C716E5">
            <w:pPr>
              <w:snapToGrid w:val="0"/>
              <w:spacing w:before="20" w:after="20"/>
              <w:jc w:val="center"/>
              <w:rPr>
                <w:bCs/>
                <w:color w:val="000000"/>
              </w:rPr>
            </w:pPr>
            <w:r w:rsidRPr="00EF49F0">
              <w:rPr>
                <w:bCs/>
                <w:color w:val="000000"/>
              </w:rPr>
              <w:t>1</w:t>
            </w:r>
          </w:p>
        </w:tc>
        <w:tc>
          <w:tcPr>
            <w:tcW w:w="3119" w:type="dxa"/>
          </w:tcPr>
          <w:p w14:paraId="1424D515" w14:textId="77777777" w:rsidR="00494AAE" w:rsidRPr="00EF49F0" w:rsidRDefault="00494AAE" w:rsidP="00C716E5">
            <w:pPr>
              <w:snapToGrid w:val="0"/>
              <w:spacing w:before="20" w:after="20"/>
              <w:jc w:val="both"/>
              <w:rPr>
                <w:bCs/>
                <w:color w:val="000000"/>
              </w:rPr>
            </w:pPr>
            <w:r w:rsidRPr="00EF49F0">
              <w:rPr>
                <w:bCs/>
                <w:color w:val="000000"/>
              </w:rPr>
              <w:t>Підтвердження відповідності запропонованого товару.</w:t>
            </w:r>
          </w:p>
        </w:tc>
        <w:tc>
          <w:tcPr>
            <w:tcW w:w="6549" w:type="dxa"/>
          </w:tcPr>
          <w:p w14:paraId="640F4F9B" w14:textId="77777777" w:rsidR="00494AAE" w:rsidRPr="00EF49F0" w:rsidRDefault="00494AAE" w:rsidP="00C716E5">
            <w:pPr>
              <w:jc w:val="both"/>
            </w:pPr>
            <w:r w:rsidRPr="00EF49F0">
              <w:t>На підтвердження відповідності запропонованого обладнання (</w:t>
            </w:r>
            <w:r>
              <w:t>сервер</w:t>
            </w:r>
            <w:r w:rsidRPr="003963F0">
              <w:t>а</w:t>
            </w:r>
            <w:r>
              <w:t>, системи збереження даних, комутаторів, точок доступу, мережевих екранів, джерела безперебійного живлення</w:t>
            </w:r>
            <w:r w:rsidRPr="00EF49F0">
              <w:t>) технічним вимогам надати детальну заповнену технічну специфікацію</w:t>
            </w:r>
            <w:r>
              <w:t xml:space="preserve">(таблицю відповідності) </w:t>
            </w:r>
            <w:r w:rsidRPr="00EF49F0">
              <w:t xml:space="preserve"> із зазначенням країни походження та повної характеристики і назви товару,  що пропонується у складі тендерної пропозиції.</w:t>
            </w:r>
          </w:p>
        </w:tc>
      </w:tr>
      <w:tr w:rsidR="00494AAE" w:rsidRPr="00EF49F0" w14:paraId="321F9627" w14:textId="77777777" w:rsidTr="00C716E5">
        <w:trPr>
          <w:trHeight w:val="284"/>
          <w:jc w:val="center"/>
        </w:trPr>
        <w:tc>
          <w:tcPr>
            <w:tcW w:w="709" w:type="dxa"/>
            <w:vAlign w:val="center"/>
          </w:tcPr>
          <w:p w14:paraId="25C4D1B2" w14:textId="77777777" w:rsidR="00494AAE" w:rsidRPr="00EF49F0" w:rsidRDefault="00494AAE" w:rsidP="00C716E5">
            <w:pPr>
              <w:snapToGrid w:val="0"/>
              <w:jc w:val="center"/>
              <w:rPr>
                <w:bCs/>
                <w:color w:val="000000"/>
              </w:rPr>
            </w:pPr>
            <w:r w:rsidRPr="00EF49F0">
              <w:rPr>
                <w:bCs/>
                <w:color w:val="000000"/>
              </w:rPr>
              <w:t>2</w:t>
            </w:r>
          </w:p>
        </w:tc>
        <w:tc>
          <w:tcPr>
            <w:tcW w:w="3119" w:type="dxa"/>
          </w:tcPr>
          <w:p w14:paraId="0AAD6053" w14:textId="77777777" w:rsidR="00494AAE" w:rsidRPr="00EF49F0" w:rsidRDefault="00494AAE" w:rsidP="00C716E5">
            <w:pPr>
              <w:snapToGrid w:val="0"/>
              <w:rPr>
                <w:bCs/>
                <w:color w:val="000000"/>
              </w:rPr>
            </w:pPr>
            <w:r w:rsidRPr="00EF49F0">
              <w:rPr>
                <w:bCs/>
                <w:color w:val="000000"/>
              </w:rPr>
              <w:t>Підтвердження повноважень Учасника</w:t>
            </w:r>
            <w:r>
              <w:rPr>
                <w:bCs/>
                <w:color w:val="000000"/>
              </w:rPr>
              <w:t xml:space="preserve">, </w:t>
            </w:r>
            <w:r>
              <w:t xml:space="preserve"> </w:t>
            </w:r>
            <w:r w:rsidRPr="00EF49F0">
              <w:rPr>
                <w:bCs/>
                <w:color w:val="000000"/>
              </w:rPr>
              <w:t>технічних характеристик обладнання та гарантійних зобов’язань виробника.</w:t>
            </w:r>
          </w:p>
        </w:tc>
        <w:tc>
          <w:tcPr>
            <w:tcW w:w="6549" w:type="dxa"/>
          </w:tcPr>
          <w:p w14:paraId="38550EA5" w14:textId="77777777" w:rsidR="00494AAE" w:rsidRPr="00EF49F0" w:rsidRDefault="00494AAE" w:rsidP="00C716E5">
            <w:pPr>
              <w:jc w:val="both"/>
              <w:rPr>
                <w:color w:val="FF0000"/>
              </w:rPr>
            </w:pPr>
            <w:r>
              <w:t>На п</w:t>
            </w:r>
            <w:r w:rsidRPr="00EF49F0">
              <w:t>ідтвердження повноважень Учасника</w:t>
            </w:r>
            <w:r>
              <w:t xml:space="preserve">, </w:t>
            </w:r>
            <w:r w:rsidRPr="00EF49F0">
              <w:rPr>
                <w:bCs/>
                <w:color w:val="000000"/>
              </w:rPr>
              <w:t>технічних характеристик обладнання</w:t>
            </w:r>
            <w:r w:rsidRPr="00EF49F0">
              <w:t xml:space="preserve"> та гарантійних зобов’язань виробника, в складі пропозиції надати оригінал листа від виробника обладнання </w:t>
            </w:r>
            <w:r>
              <w:t>(сервер</w:t>
            </w:r>
            <w:r w:rsidRPr="003963F0">
              <w:t>а</w:t>
            </w:r>
            <w:r>
              <w:t>, системи збереження даних, комутаторів, точок доступу, мережевих екранів, джерела безперебійного живлення</w:t>
            </w:r>
            <w:r w:rsidRPr="00EF49F0">
              <w:t>), або його офіційного представни</w:t>
            </w:r>
            <w:r>
              <w:t>ка\</w:t>
            </w:r>
            <w:proofErr w:type="spellStart"/>
            <w:r w:rsidRPr="00EF49F0">
              <w:t>цтва</w:t>
            </w:r>
            <w:proofErr w:type="spellEnd"/>
            <w:r w:rsidRPr="00EF49F0">
              <w:t xml:space="preserve"> в Україні, з зазначенням торгової марки запропонованого товару, найменування, моделі,</w:t>
            </w:r>
            <w:r>
              <w:t xml:space="preserve"> </w:t>
            </w:r>
            <w:r w:rsidRPr="003963F0">
              <w:t>підтвердження</w:t>
            </w:r>
            <w:r>
              <w:t>м</w:t>
            </w:r>
            <w:r w:rsidRPr="003963F0">
              <w:t xml:space="preserve"> технічних характеристик, які зазначені Учасником в </w:t>
            </w:r>
            <w:r>
              <w:t>таблиці відповідності,</w:t>
            </w:r>
            <w:r w:rsidRPr="00EF49F0">
              <w:t xml:space="preserve"> можливості легітимної поставки товару в необхідній кількості, підтвердженням стандартних гарантійних зобов’язань виробника щодо запропонованого товару, підтвердженням права Учасника на продаж запропонованих товарів на території України. </w:t>
            </w:r>
          </w:p>
        </w:tc>
      </w:tr>
      <w:tr w:rsidR="00494AAE" w:rsidRPr="00EF49F0" w14:paraId="5DE103C4" w14:textId="77777777" w:rsidTr="00C716E5">
        <w:trPr>
          <w:trHeight w:val="284"/>
          <w:jc w:val="center"/>
        </w:trPr>
        <w:tc>
          <w:tcPr>
            <w:tcW w:w="709" w:type="dxa"/>
            <w:vAlign w:val="center"/>
          </w:tcPr>
          <w:p w14:paraId="00D01137" w14:textId="77777777" w:rsidR="00494AAE" w:rsidRPr="00EF49F0" w:rsidRDefault="00494AAE" w:rsidP="00C716E5">
            <w:pPr>
              <w:snapToGrid w:val="0"/>
              <w:jc w:val="center"/>
              <w:rPr>
                <w:bCs/>
                <w:color w:val="000000"/>
              </w:rPr>
            </w:pPr>
            <w:r w:rsidRPr="00EF49F0">
              <w:rPr>
                <w:bCs/>
                <w:color w:val="000000"/>
              </w:rPr>
              <w:t>2</w:t>
            </w:r>
          </w:p>
        </w:tc>
        <w:tc>
          <w:tcPr>
            <w:tcW w:w="3119" w:type="dxa"/>
          </w:tcPr>
          <w:p w14:paraId="4931238D" w14:textId="77777777" w:rsidR="00494AAE" w:rsidRPr="00EF49F0" w:rsidRDefault="00494AAE" w:rsidP="00C716E5">
            <w:pPr>
              <w:snapToGrid w:val="0"/>
            </w:pPr>
            <w:r w:rsidRPr="00EF49F0">
              <w:t>Підтвердження строку дії гарантії на запропоноване обладнання</w:t>
            </w:r>
          </w:p>
        </w:tc>
        <w:tc>
          <w:tcPr>
            <w:tcW w:w="6549" w:type="dxa"/>
          </w:tcPr>
          <w:p w14:paraId="7D2DB761" w14:textId="77777777" w:rsidR="00494AAE" w:rsidRPr="00EF49F0" w:rsidRDefault="00494AAE" w:rsidP="00C716E5">
            <w:pPr>
              <w:snapToGrid w:val="0"/>
              <w:jc w:val="both"/>
            </w:pPr>
            <w:r w:rsidRPr="00EF49F0">
              <w:t xml:space="preserve">У складі тендерної пропозиції Учасник повинен надати гарантійний лист у довільній формі за власноручним підписом уповноваженої особи Учасника та завірений печаткою (у разі її використання) в якому він повинен підтвердити надання гарантії на запропоноване обладнання не </w:t>
            </w:r>
            <w:r w:rsidRPr="00EF49F0">
              <w:lastRenderedPageBreak/>
              <w:t>менше ніж зазначено Замовником у  технічній специфікації до предмета закупівлі.</w:t>
            </w:r>
          </w:p>
        </w:tc>
      </w:tr>
    </w:tbl>
    <w:p w14:paraId="1C5A560A" w14:textId="77777777" w:rsidR="00494AAE" w:rsidRDefault="00494AAE" w:rsidP="00494AAE">
      <w:pPr>
        <w:ind w:firstLine="708"/>
        <w:jc w:val="both"/>
      </w:pPr>
    </w:p>
    <w:p w14:paraId="50A37D52" w14:textId="77777777" w:rsidR="00494AAE" w:rsidRPr="00017717" w:rsidRDefault="00494AAE" w:rsidP="00494AAE">
      <w:pPr>
        <w:ind w:firstLine="708"/>
        <w:jc w:val="both"/>
      </w:pPr>
      <w:r w:rsidRPr="00017717">
        <w:t>Все обладнання, що поставляється, має бути оригінальним, новим, не колишнім в експлуатації, не відновленим і не зібраним з відновлених компонентів, працездатним і забезпечувати передбачену виробником функціональність, виробленим на заводі-виробнику не раніше ніж за 10 днів до дати оголошення конкурсу.</w:t>
      </w:r>
    </w:p>
    <w:p w14:paraId="2B0B9BC4" w14:textId="77777777" w:rsidR="00494AAE" w:rsidRPr="00017717" w:rsidRDefault="00494AAE" w:rsidP="00494AAE">
      <w:pPr>
        <w:ind w:firstLine="708"/>
        <w:jc w:val="both"/>
      </w:pPr>
      <w:r w:rsidRPr="00017717">
        <w:t>Все обладнання, що постачається, включаючи всі компоненти, що входять до складу обладнання (пам'ять, процесори, накопичувачі, адаптери, блоки живлення), повинні бути встановлені і зібрані в готовий виріб на заводі-виробнику.</w:t>
      </w:r>
    </w:p>
    <w:p w14:paraId="60031CE1" w14:textId="7277BD5A" w:rsidR="00DB1EF8" w:rsidRDefault="00DB1EF8" w:rsidP="006F4766">
      <w:pPr>
        <w:pBdr>
          <w:top w:val="nil"/>
          <w:left w:val="nil"/>
          <w:bottom w:val="single" w:sz="4" w:space="1" w:color="000000"/>
          <w:right w:val="nil"/>
          <w:between w:val="nil"/>
        </w:pBdr>
        <w:spacing w:before="120" w:after="120"/>
        <w:jc w:val="center"/>
        <w:rPr>
          <w:b/>
          <w:color w:val="000000"/>
        </w:rPr>
      </w:pPr>
    </w:p>
    <w:p w14:paraId="307D7229" w14:textId="77777777" w:rsidR="00124451" w:rsidRDefault="00124451" w:rsidP="00124451"/>
    <w:p w14:paraId="76F2A60B" w14:textId="77777777" w:rsidR="00BF4830" w:rsidRDefault="00BF4830" w:rsidP="006F4766">
      <w:pPr>
        <w:rPr>
          <w:b/>
          <w:color w:val="0070C0"/>
          <w:sz w:val="22"/>
        </w:rPr>
      </w:pPr>
    </w:p>
    <w:p w14:paraId="7E6DC23C" w14:textId="77777777" w:rsidR="00BF4830" w:rsidRDefault="00BF4830" w:rsidP="006F4766">
      <w:pPr>
        <w:rPr>
          <w:b/>
          <w:color w:val="0070C0"/>
          <w:sz w:val="22"/>
        </w:rPr>
      </w:pPr>
    </w:p>
    <w:p w14:paraId="7523B874" w14:textId="55D8EFA0" w:rsidR="006F4766" w:rsidRPr="005047B7" w:rsidRDefault="006F4766" w:rsidP="006F4766">
      <w:pPr>
        <w:rPr>
          <w:b/>
          <w:color w:val="0070C0"/>
          <w:sz w:val="22"/>
        </w:rPr>
      </w:pPr>
      <w:r w:rsidRPr="005047B7">
        <w:rPr>
          <w:b/>
          <w:color w:val="0070C0"/>
          <w:sz w:val="22"/>
        </w:rPr>
        <w:t>[НАЗВА ВИКОНАВЦЯ]</w:t>
      </w:r>
    </w:p>
    <w:p w14:paraId="7668377E" w14:textId="77777777" w:rsidR="006F4766" w:rsidRPr="005047B7" w:rsidRDefault="006F4766" w:rsidP="006F4766">
      <w:pPr>
        <w:rPr>
          <w:b/>
          <w:color w:val="0070C0"/>
          <w:sz w:val="22"/>
        </w:rPr>
      </w:pPr>
      <w:r w:rsidRPr="005047B7">
        <w:rPr>
          <w:b/>
          <w:color w:val="0070C0"/>
          <w:sz w:val="22"/>
        </w:rPr>
        <w:t>Підпис уповноваженої особи:</w:t>
      </w:r>
    </w:p>
    <w:p w14:paraId="1725D8A2" w14:textId="77777777" w:rsidR="006F4766" w:rsidRPr="005047B7" w:rsidRDefault="006F4766" w:rsidP="006F4766">
      <w:pPr>
        <w:rPr>
          <w:b/>
          <w:color w:val="0070C0"/>
          <w:sz w:val="22"/>
        </w:rPr>
      </w:pPr>
      <w:r w:rsidRPr="005047B7">
        <w:rPr>
          <w:b/>
          <w:color w:val="0070C0"/>
          <w:sz w:val="22"/>
        </w:rPr>
        <w:t>Печатка компанії</w:t>
      </w:r>
    </w:p>
    <w:p w14:paraId="21F47C12" w14:textId="77777777" w:rsidR="006F4766" w:rsidRPr="005047B7" w:rsidRDefault="006F4766" w:rsidP="006F4766">
      <w:pPr>
        <w:rPr>
          <w:b/>
          <w:color w:val="0070C0"/>
          <w:sz w:val="22"/>
        </w:rPr>
      </w:pPr>
      <w:r w:rsidRPr="005047B7">
        <w:rPr>
          <w:b/>
          <w:color w:val="0070C0"/>
          <w:sz w:val="22"/>
        </w:rPr>
        <w:t>Місце:</w:t>
      </w:r>
    </w:p>
    <w:p w14:paraId="3B488160" w14:textId="77777777" w:rsidR="006F4766" w:rsidRPr="005047B7" w:rsidRDefault="006F4766" w:rsidP="006F4766">
      <w:pPr>
        <w:rPr>
          <w:b/>
          <w:color w:val="0070C0"/>
          <w:sz w:val="22"/>
        </w:rPr>
      </w:pPr>
      <w:r w:rsidRPr="005047B7">
        <w:rPr>
          <w:b/>
          <w:color w:val="0070C0"/>
          <w:sz w:val="22"/>
        </w:rPr>
        <w:t>Дата:</w:t>
      </w:r>
    </w:p>
    <w:p w14:paraId="67981A9C" w14:textId="77777777" w:rsidR="006F4766" w:rsidRPr="005047B7" w:rsidRDefault="006F4766" w:rsidP="006F4766">
      <w:pPr>
        <w:pStyle w:val="a9"/>
        <w:rPr>
          <w:b/>
          <w:bCs/>
          <w:color w:val="0070C0"/>
          <w:position w:val="2"/>
        </w:rPr>
      </w:pPr>
    </w:p>
    <w:p w14:paraId="5141D19A" w14:textId="77777777" w:rsidR="006F4766" w:rsidRPr="005047B7" w:rsidRDefault="006F4766" w:rsidP="006F4766">
      <w:pPr>
        <w:pStyle w:val="a9"/>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6512CF3E" w14:textId="77777777" w:rsidR="006F4766" w:rsidRPr="005047B7" w:rsidRDefault="006F4766" w:rsidP="006F4766">
      <w:pPr>
        <w:pStyle w:val="a9"/>
        <w:ind w:left="5670"/>
        <w:rPr>
          <w:b/>
        </w:rPr>
      </w:pPr>
    </w:p>
    <w:p w14:paraId="6CE053D7" w14:textId="2F0C7455" w:rsidR="00450BA6" w:rsidRDefault="006F4766" w:rsidP="00450BA6">
      <w:pPr>
        <w:pStyle w:val="a9"/>
        <w:ind w:left="5670"/>
        <w:rPr>
          <w:b/>
        </w:rPr>
      </w:pPr>
      <w:r w:rsidRPr="005047B7">
        <w:rPr>
          <w:b/>
        </w:rPr>
        <w:br w:type="page"/>
      </w:r>
    </w:p>
    <w:p w14:paraId="1DA5769C" w14:textId="1F8D0FBD" w:rsidR="006F4766" w:rsidRPr="005047B7" w:rsidRDefault="006F4766" w:rsidP="006F4766">
      <w:pPr>
        <w:pStyle w:val="a9"/>
        <w:ind w:left="5670"/>
        <w:rPr>
          <w:b/>
        </w:rPr>
      </w:pPr>
      <w:r w:rsidRPr="005047B7">
        <w:rPr>
          <w:b/>
        </w:rPr>
        <w:lastRenderedPageBreak/>
        <w:t>ДОДАТОК 3</w:t>
      </w:r>
    </w:p>
    <w:p w14:paraId="6FC40687" w14:textId="0C98F9D1" w:rsidR="006F4766" w:rsidRPr="000533ED"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A86DC7">
        <w:rPr>
          <w:bCs/>
          <w:color w:val="000000"/>
          <w:lang w:eastAsia="en-US"/>
        </w:rPr>
        <w:t>HEAL-</w:t>
      </w:r>
      <w:r w:rsidR="006B5466">
        <w:rPr>
          <w:bCs/>
          <w:color w:val="000000"/>
          <w:lang w:eastAsia="en-US"/>
        </w:rPr>
        <w:t>RFQ-</w:t>
      </w:r>
      <w:r w:rsidR="00720F6A">
        <w:rPr>
          <w:bCs/>
          <w:color w:val="000000"/>
          <w:lang w:eastAsia="en-US"/>
        </w:rPr>
        <w:t>4.2.1.5.1</w:t>
      </w:r>
    </w:p>
    <w:p w14:paraId="4E3B4A4D" w14:textId="77777777" w:rsidR="006F4766" w:rsidRPr="005047B7" w:rsidRDefault="006F4766" w:rsidP="006F4766">
      <w:pPr>
        <w:jc w:val="center"/>
      </w:pPr>
    </w:p>
    <w:p w14:paraId="539E3D1E" w14:textId="77777777" w:rsidR="006F4766" w:rsidRPr="005047B7" w:rsidRDefault="006F4766" w:rsidP="006F4766">
      <w:pPr>
        <w:jc w:val="center"/>
        <w:rPr>
          <w:b/>
        </w:rPr>
      </w:pPr>
      <w:r w:rsidRPr="005047B7">
        <w:rPr>
          <w:b/>
          <w:color w:val="0000FF"/>
          <w:sz w:val="22"/>
          <w:szCs w:val="22"/>
        </w:rPr>
        <w:t>[НА БЛАНКУ ОРГАНІЗАЦІЇ]</w:t>
      </w:r>
    </w:p>
    <w:p w14:paraId="789B9D3C" w14:textId="77777777" w:rsidR="006F4766" w:rsidRPr="005047B7" w:rsidRDefault="006F4766" w:rsidP="006F4766">
      <w:pPr>
        <w:jc w:val="both"/>
        <w:rPr>
          <w:b/>
        </w:rPr>
      </w:pPr>
    </w:p>
    <w:p w14:paraId="04EBF1E0" w14:textId="77777777" w:rsidR="006F4766" w:rsidRPr="005047B7" w:rsidRDefault="006F4766" w:rsidP="006F4766">
      <w:pPr>
        <w:pStyle w:val="3"/>
        <w:numPr>
          <w:ilvl w:val="0"/>
          <w:numId w:val="0"/>
        </w:numPr>
        <w:rPr>
          <w:lang w:val="uk-UA"/>
        </w:rPr>
      </w:pPr>
      <w:r w:rsidRPr="005047B7">
        <w:rPr>
          <w:lang w:val="uk-UA"/>
        </w:rPr>
        <w:t>ЦІНОВА ПРОПОЗИЦІЯ</w:t>
      </w:r>
    </w:p>
    <w:p w14:paraId="6AAAC137" w14:textId="77777777" w:rsidR="006F4766" w:rsidRPr="005047B7" w:rsidRDefault="006F4766" w:rsidP="006F4766"/>
    <w:p w14:paraId="33C34694" w14:textId="77777777" w:rsidR="006F4766" w:rsidRPr="005047B7" w:rsidRDefault="006F4766" w:rsidP="006F4766">
      <w:pPr>
        <w:ind w:left="5103"/>
        <w:jc w:val="both"/>
      </w:pPr>
      <w:r w:rsidRPr="005047B7">
        <w:t>Міністерство охорони здоров’я України</w:t>
      </w:r>
    </w:p>
    <w:p w14:paraId="65776F4F" w14:textId="77777777" w:rsidR="006F4766" w:rsidRPr="005047B7" w:rsidRDefault="006F4766" w:rsidP="006F4766">
      <w:pPr>
        <w:pBdr>
          <w:bottom w:val="single" w:sz="4" w:space="1" w:color="auto"/>
        </w:pBdr>
        <w:ind w:left="5103"/>
        <w:jc w:val="both"/>
        <w:rPr>
          <w:sz w:val="22"/>
          <w:szCs w:val="22"/>
        </w:rPr>
      </w:pPr>
      <w:r w:rsidRPr="005047B7">
        <w:rPr>
          <w:sz w:val="22"/>
          <w:szCs w:val="22"/>
        </w:rPr>
        <w:tab/>
      </w:r>
    </w:p>
    <w:p w14:paraId="31F617D8" w14:textId="77777777" w:rsidR="006F4766" w:rsidRPr="005047B7" w:rsidRDefault="006F4766" w:rsidP="006F4766">
      <w:pPr>
        <w:ind w:left="5103"/>
        <w:jc w:val="both"/>
        <w:rPr>
          <w:sz w:val="22"/>
          <w:szCs w:val="22"/>
        </w:rPr>
      </w:pPr>
      <w:r w:rsidRPr="005047B7">
        <w:rPr>
          <w:sz w:val="22"/>
          <w:szCs w:val="22"/>
        </w:rPr>
        <w:t>01601, Україна, Київ,</w:t>
      </w:r>
    </w:p>
    <w:p w14:paraId="48FD93C2" w14:textId="77777777" w:rsidR="006F4766" w:rsidRPr="005047B7" w:rsidRDefault="006F4766" w:rsidP="006F4766">
      <w:pPr>
        <w:ind w:left="5103"/>
        <w:jc w:val="both"/>
        <w:rPr>
          <w:sz w:val="22"/>
          <w:szCs w:val="22"/>
        </w:rPr>
      </w:pPr>
      <w:r w:rsidRPr="005047B7">
        <w:t>вул. М. Грушевського, 7</w:t>
      </w:r>
    </w:p>
    <w:p w14:paraId="431A4E98" w14:textId="77777777" w:rsidR="006F4766" w:rsidRPr="005047B7" w:rsidRDefault="006F4766" w:rsidP="006F4766">
      <w:pPr>
        <w:jc w:val="both"/>
      </w:pPr>
      <w:r w:rsidRPr="005047B7">
        <w:t>Шановні панове,</w:t>
      </w:r>
    </w:p>
    <w:p w14:paraId="6346043E" w14:textId="77777777" w:rsidR="006F4766" w:rsidRPr="005047B7" w:rsidRDefault="006F4766" w:rsidP="006F4766">
      <w:pPr>
        <w:jc w:val="both"/>
      </w:pPr>
    </w:p>
    <w:p w14:paraId="101DB55D" w14:textId="35BC9D13" w:rsidR="006F4766" w:rsidRPr="005047B7" w:rsidRDefault="006F4766" w:rsidP="00796BD1">
      <w:pPr>
        <w:autoSpaceDE w:val="0"/>
      </w:pPr>
      <w:r w:rsidRPr="005047B7">
        <w:t xml:space="preserve">Ми пропонуємо виконання договору </w:t>
      </w:r>
      <w:r w:rsidRPr="005047B7">
        <w:rPr>
          <w:rFonts w:eastAsia="Times New Roman"/>
          <w:bCs/>
          <w:color w:val="000000"/>
          <w:lang w:eastAsia="en-US"/>
        </w:rPr>
        <w:t>№</w:t>
      </w:r>
      <w:r w:rsidRPr="005047B7">
        <w:rPr>
          <w:bCs/>
          <w:color w:val="000000"/>
          <w:lang w:eastAsia="en-US"/>
        </w:rPr>
        <w:t> </w:t>
      </w:r>
      <w:r w:rsidR="00A86DC7">
        <w:rPr>
          <w:bCs/>
          <w:color w:val="000000"/>
          <w:lang w:eastAsia="en-US"/>
        </w:rPr>
        <w:t>HEAL-</w:t>
      </w:r>
      <w:r w:rsidR="006B5466">
        <w:rPr>
          <w:bCs/>
          <w:color w:val="000000"/>
          <w:lang w:eastAsia="en-US"/>
        </w:rPr>
        <w:t>RFQ-</w:t>
      </w:r>
      <w:r w:rsidR="00720F6A">
        <w:rPr>
          <w:bCs/>
          <w:color w:val="000000"/>
          <w:lang w:eastAsia="en-US"/>
        </w:rPr>
        <w:t>4.2.1.5.1</w:t>
      </w:r>
      <w:r w:rsidR="00FE0B88" w:rsidRPr="00FE0B88">
        <w:rPr>
          <w:bCs/>
          <w:color w:val="000000"/>
          <w:lang w:eastAsia="en-US"/>
        </w:rPr>
        <w:t xml:space="preserve"> </w:t>
      </w:r>
      <w:r w:rsidRPr="005047B7">
        <w:t>«</w:t>
      </w:r>
      <w:r w:rsidR="00720F6A">
        <w:t>Придбання обладнання задля реалізації  безперервної та якісної роботи комп’ютерних та серверних мереж ДУ</w:t>
      </w:r>
      <w:r w:rsidR="005E5D2F">
        <w:t> </w:t>
      </w:r>
      <w:r w:rsidR="00720F6A">
        <w:t>«Науково-практичний медичний центр дитячої кардіології та кардіохірургії</w:t>
      </w:r>
      <w:r w:rsidRPr="005047B7">
        <w:t xml:space="preserve">» відповідно до «Умов постачання» та «Технічних вимог», які надаються разом із цією ціновою пропозицією, за ціною договору  </w:t>
      </w:r>
      <w:r w:rsidRPr="005047B7">
        <w:rPr>
          <w:i/>
        </w:rPr>
        <w:t>______________________________________(сума прописом і цифрами)</w:t>
      </w:r>
      <w:r w:rsidRPr="005047B7">
        <w:t xml:space="preserve"> (______________) </w:t>
      </w:r>
      <w:r w:rsidRPr="005047B7">
        <w:rPr>
          <w:i/>
        </w:rPr>
        <w:t>(назва валюти)</w:t>
      </w:r>
      <w:r w:rsidRPr="005047B7">
        <w:t xml:space="preserve">. Ми пропонуємо завершити доставку Товарів, описаних в договорі в межах періоду в _____________ календарних днів від дати підписання договору. </w:t>
      </w:r>
    </w:p>
    <w:p w14:paraId="5EC36768" w14:textId="77777777" w:rsidR="006F4766" w:rsidRPr="005047B7" w:rsidRDefault="006F4766" w:rsidP="006F4766">
      <w:pPr>
        <w:jc w:val="both"/>
      </w:pPr>
    </w:p>
    <w:p w14:paraId="0962EA95" w14:textId="34C98B6E" w:rsidR="006F4766" w:rsidRPr="005047B7" w:rsidRDefault="006F4766" w:rsidP="006F4766">
      <w:pPr>
        <w:jc w:val="both"/>
      </w:pPr>
      <w:r w:rsidRPr="005047B7">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5047B7">
        <w:rPr>
          <w:rFonts w:eastAsia="Times New Roman"/>
          <w:bCs/>
          <w:color w:val="000000"/>
          <w:lang w:eastAsia="en-US"/>
        </w:rPr>
        <w:t>№</w:t>
      </w:r>
      <w:r w:rsidRPr="005047B7">
        <w:rPr>
          <w:bCs/>
          <w:color w:val="000000"/>
          <w:lang w:eastAsia="en-US"/>
        </w:rPr>
        <w:t> </w:t>
      </w:r>
      <w:r w:rsidR="00A86DC7">
        <w:rPr>
          <w:bCs/>
          <w:color w:val="000000"/>
          <w:lang w:eastAsia="en-US"/>
        </w:rPr>
        <w:t>HEAL-</w:t>
      </w:r>
      <w:r w:rsidR="006B5466">
        <w:rPr>
          <w:bCs/>
          <w:color w:val="000000"/>
          <w:lang w:eastAsia="en-US"/>
        </w:rPr>
        <w:t>RFQ-</w:t>
      </w:r>
      <w:r w:rsidR="00720F6A">
        <w:rPr>
          <w:bCs/>
          <w:color w:val="000000"/>
          <w:lang w:eastAsia="en-US"/>
        </w:rPr>
        <w:t>4.2.1.5.1</w:t>
      </w:r>
      <w:r w:rsidRPr="005047B7">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047B7" w:rsidRDefault="006F4766" w:rsidP="006F4766">
      <w:pPr>
        <w:jc w:val="both"/>
      </w:pPr>
    </w:p>
    <w:p w14:paraId="2810B16D" w14:textId="77777777" w:rsidR="006F4766" w:rsidRPr="005047B7" w:rsidRDefault="006F4766" w:rsidP="006F4766">
      <w:pPr>
        <w:jc w:val="both"/>
      </w:pPr>
      <w:r w:rsidRPr="005047B7">
        <w:t>Цим документом ми підтверджуємо, що:</w:t>
      </w:r>
    </w:p>
    <w:p w14:paraId="237373E6" w14:textId="3ED0965E" w:rsidR="006F4766" w:rsidRPr="005047B7" w:rsidRDefault="006F4766" w:rsidP="006F4766">
      <w:pPr>
        <w:ind w:left="284" w:hanging="284"/>
        <w:jc w:val="both"/>
      </w:pPr>
      <w:r w:rsidRPr="005047B7">
        <w:t xml:space="preserve">а) дана цінова пропозиція є дійсною протягом </w:t>
      </w:r>
      <w:r w:rsidRPr="005047B7">
        <w:rPr>
          <w:bCs/>
        </w:rPr>
        <w:t xml:space="preserve">сорока п’яти (45) </w:t>
      </w:r>
      <w:r w:rsidRPr="005047B7">
        <w:t xml:space="preserve">днів з кінцевої дати надання цінової пропозиції зазначеної у п.5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A86DC7">
        <w:rPr>
          <w:bCs/>
          <w:color w:val="000000"/>
          <w:lang w:eastAsia="en-US"/>
        </w:rPr>
        <w:t>HEAL-</w:t>
      </w:r>
      <w:r w:rsidR="006B5466">
        <w:rPr>
          <w:bCs/>
          <w:color w:val="000000"/>
          <w:lang w:eastAsia="en-US"/>
        </w:rPr>
        <w:t>RFQ-</w:t>
      </w:r>
      <w:r w:rsidR="00720F6A">
        <w:rPr>
          <w:bCs/>
          <w:color w:val="000000"/>
          <w:lang w:eastAsia="en-US"/>
        </w:rPr>
        <w:t>4.2.1.5.1</w:t>
      </w:r>
      <w:r w:rsidRPr="005047B7">
        <w:t xml:space="preserve">. </w:t>
      </w:r>
    </w:p>
    <w:p w14:paraId="1F31F51B" w14:textId="77777777" w:rsidR="006F4766" w:rsidRPr="005047B7" w:rsidRDefault="006F4766" w:rsidP="006F4766">
      <w:pPr>
        <w:ind w:left="284" w:hanging="284"/>
      </w:pPr>
      <w:r w:rsidRPr="005047B7">
        <w:t xml:space="preserve">б) Постачальник та запропоновані ним товари та програмне забезпечення не </w:t>
      </w:r>
      <w:r w:rsidRPr="005047B7">
        <w:rPr>
          <w:color w:val="000000"/>
          <w:szCs w:val="20"/>
          <w:lang w:eastAsia="en-US"/>
        </w:rPr>
        <w:t xml:space="preserve">підпадають </w:t>
      </w:r>
      <w:r w:rsidRPr="005047B7">
        <w:t>під обмежувальні заходи (санкції) введені відповідно до чинних Указів Президента України.</w:t>
      </w:r>
    </w:p>
    <w:p w14:paraId="5A94C946" w14:textId="77777777" w:rsidR="006F4766" w:rsidRPr="005047B7" w:rsidRDefault="006F4766" w:rsidP="006F4766">
      <w:pPr>
        <w:ind w:left="284" w:hanging="284"/>
      </w:pPr>
    </w:p>
    <w:p w14:paraId="18FA72AD" w14:textId="77777777" w:rsidR="006F4766" w:rsidRPr="005047B7" w:rsidRDefault="006F4766" w:rsidP="006F4766">
      <w:pPr>
        <w:pStyle w:val="210"/>
        <w:tabs>
          <w:tab w:val="left" w:pos="0"/>
          <w:tab w:val="left" w:pos="1440"/>
        </w:tabs>
        <w:ind w:firstLine="0"/>
        <w:rPr>
          <w:sz w:val="24"/>
          <w:szCs w:val="24"/>
        </w:rPr>
      </w:pPr>
    </w:p>
    <w:p w14:paraId="5B0E0E12" w14:textId="77777777" w:rsidR="006F4766" w:rsidRPr="005047B7" w:rsidRDefault="006F4766" w:rsidP="006F4766">
      <w:pPr>
        <w:pStyle w:val="31"/>
        <w:tabs>
          <w:tab w:val="right" w:pos="5812"/>
          <w:tab w:val="right" w:pos="9923"/>
        </w:tabs>
        <w:rPr>
          <w:sz w:val="24"/>
          <w:szCs w:val="24"/>
        </w:rPr>
      </w:pPr>
      <w:r w:rsidRPr="005047B7">
        <w:rPr>
          <w:sz w:val="24"/>
          <w:szCs w:val="24"/>
        </w:rPr>
        <w:t>________________</w:t>
      </w:r>
      <w:r w:rsidRPr="005047B7">
        <w:rPr>
          <w:sz w:val="24"/>
          <w:szCs w:val="24"/>
        </w:rPr>
        <w:tab/>
        <w:t xml:space="preserve">                                                                                   Дата: _______________</w:t>
      </w:r>
    </w:p>
    <w:p w14:paraId="453E9D5C" w14:textId="77777777" w:rsidR="006F4766" w:rsidRPr="005047B7" w:rsidRDefault="006F4766" w:rsidP="006F4766">
      <w:pPr>
        <w:pStyle w:val="31"/>
      </w:pPr>
      <w:r w:rsidRPr="005047B7">
        <w:rPr>
          <w:sz w:val="24"/>
          <w:szCs w:val="24"/>
        </w:rPr>
        <w:t>[Підпис уповноваженої особи Постачальника]                                                [День/Місяць/Рік]</w:t>
      </w:r>
    </w:p>
    <w:p w14:paraId="0E279D94" w14:textId="77777777" w:rsidR="006F4766" w:rsidRPr="005047B7" w:rsidRDefault="006F4766" w:rsidP="006F4766">
      <w:pPr>
        <w:tabs>
          <w:tab w:val="right" w:leader="underscore" w:pos="9360"/>
        </w:tabs>
        <w:autoSpaceDE w:val="0"/>
        <w:rPr>
          <w:sz w:val="26"/>
          <w:szCs w:val="22"/>
        </w:rPr>
      </w:pPr>
      <w:r w:rsidRPr="005047B7">
        <w:t>П.І.Б. уповноваженої особи Постачальника:</w:t>
      </w:r>
      <w:r w:rsidRPr="005047B7">
        <w:rPr>
          <w:sz w:val="26"/>
          <w:szCs w:val="22"/>
        </w:rPr>
        <w:t xml:space="preserve"> </w:t>
      </w:r>
      <w:r w:rsidRPr="005047B7">
        <w:rPr>
          <w:sz w:val="26"/>
          <w:szCs w:val="22"/>
        </w:rPr>
        <w:tab/>
      </w:r>
    </w:p>
    <w:p w14:paraId="20D4F15D" w14:textId="77777777" w:rsidR="006F4766" w:rsidRPr="005047B7" w:rsidRDefault="006F4766" w:rsidP="006F4766">
      <w:pPr>
        <w:tabs>
          <w:tab w:val="right" w:leader="underscore" w:pos="9360"/>
        </w:tabs>
        <w:autoSpaceDE w:val="0"/>
        <w:rPr>
          <w:sz w:val="26"/>
          <w:szCs w:val="22"/>
        </w:rPr>
      </w:pPr>
    </w:p>
    <w:p w14:paraId="243C31E9" w14:textId="77777777" w:rsidR="006F4766" w:rsidRPr="005047B7" w:rsidRDefault="006F4766" w:rsidP="006F4766">
      <w:pPr>
        <w:jc w:val="both"/>
      </w:pPr>
      <w:r w:rsidRPr="005047B7">
        <w:t>Назва Постачальника: _______________________________________</w:t>
      </w:r>
    </w:p>
    <w:p w14:paraId="3453892B" w14:textId="77777777" w:rsidR="006F4766" w:rsidRPr="005047B7" w:rsidRDefault="006F4766" w:rsidP="006F4766">
      <w:pPr>
        <w:jc w:val="both"/>
      </w:pPr>
      <w:r w:rsidRPr="005047B7">
        <w:t>Адреса:</w:t>
      </w:r>
      <w:r w:rsidRPr="005047B7">
        <w:tab/>
        <w:t>_______________________________________</w:t>
      </w:r>
    </w:p>
    <w:p w14:paraId="03C20214" w14:textId="77777777" w:rsidR="006F4766" w:rsidRPr="005047B7" w:rsidRDefault="006F4766" w:rsidP="006F4766">
      <w:pPr>
        <w:jc w:val="both"/>
      </w:pPr>
      <w:r w:rsidRPr="005047B7">
        <w:tab/>
      </w:r>
      <w:r w:rsidRPr="005047B7">
        <w:tab/>
        <w:t>_______________________________________</w:t>
      </w:r>
    </w:p>
    <w:p w14:paraId="44D6695F" w14:textId="77777777" w:rsidR="006F4766" w:rsidRPr="005047B7" w:rsidRDefault="006F4766" w:rsidP="006F4766">
      <w:pPr>
        <w:jc w:val="both"/>
      </w:pPr>
      <w:proofErr w:type="spellStart"/>
      <w:r w:rsidRPr="005047B7">
        <w:t>Тел</w:t>
      </w:r>
      <w:proofErr w:type="spellEnd"/>
      <w:r w:rsidRPr="005047B7">
        <w:t>.       ___________________</w:t>
      </w:r>
    </w:p>
    <w:p w14:paraId="70952C83" w14:textId="77777777" w:rsidR="006F4766" w:rsidRPr="005047B7" w:rsidRDefault="006F4766" w:rsidP="006F4766">
      <w:pPr>
        <w:jc w:val="both"/>
        <w:rPr>
          <w:sz w:val="26"/>
          <w:szCs w:val="22"/>
        </w:rPr>
      </w:pPr>
      <w:r w:rsidRPr="005047B7">
        <w:t>Факс     ___________________</w:t>
      </w:r>
    </w:p>
    <w:p w14:paraId="25D996FA" w14:textId="77777777" w:rsidR="006F4766" w:rsidRPr="005047B7" w:rsidRDefault="006F4766" w:rsidP="006F4766">
      <w:pPr>
        <w:tabs>
          <w:tab w:val="right" w:leader="underscore" w:pos="9360"/>
        </w:tabs>
        <w:autoSpaceDE w:val="0"/>
        <w:rPr>
          <w:sz w:val="26"/>
          <w:szCs w:val="22"/>
        </w:rPr>
      </w:pPr>
    </w:p>
    <w:p w14:paraId="2781B230" w14:textId="77777777" w:rsidR="006F4766" w:rsidRPr="005047B7" w:rsidRDefault="006F4766" w:rsidP="006F4766">
      <w:pPr>
        <w:tabs>
          <w:tab w:val="right" w:leader="underscore" w:pos="9360"/>
        </w:tabs>
        <w:autoSpaceDE w:val="0"/>
      </w:pPr>
      <w:r w:rsidRPr="005047B7">
        <w:t>Додаток 1: Умови постачання</w:t>
      </w:r>
    </w:p>
    <w:p w14:paraId="359DAC36" w14:textId="77777777" w:rsidR="006F4766" w:rsidRPr="005047B7" w:rsidRDefault="006F4766" w:rsidP="006F4766">
      <w:pPr>
        <w:tabs>
          <w:tab w:val="right" w:leader="underscore" w:pos="9360"/>
        </w:tabs>
        <w:autoSpaceDE w:val="0"/>
      </w:pPr>
      <w:r w:rsidRPr="005047B7">
        <w:t>Додаток 2: Технічні вимоги</w:t>
      </w:r>
    </w:p>
    <w:p w14:paraId="34FFA5D7" w14:textId="77777777" w:rsidR="00F51B4D" w:rsidRDefault="00F51B4D" w:rsidP="006F4766">
      <w:pPr>
        <w:pStyle w:val="a9"/>
        <w:rPr>
          <w:b/>
          <w:bCs/>
          <w:color w:val="0070C0"/>
          <w:position w:val="2"/>
        </w:rPr>
      </w:pPr>
    </w:p>
    <w:p w14:paraId="7CE4661C" w14:textId="1CA65B0C" w:rsidR="006F4766" w:rsidRPr="005047B7" w:rsidRDefault="006F4766" w:rsidP="006F4766">
      <w:pPr>
        <w:pStyle w:val="a9"/>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4996F08B" w14:textId="77777777" w:rsidR="00641D83" w:rsidRDefault="00641D83" w:rsidP="006F4766">
      <w:pPr>
        <w:pStyle w:val="a9"/>
        <w:ind w:left="5670"/>
        <w:rPr>
          <w:b/>
        </w:rPr>
      </w:pPr>
      <w:r>
        <w:rPr>
          <w:b/>
        </w:rPr>
        <w:lastRenderedPageBreak/>
        <w:br w:type="page"/>
      </w:r>
    </w:p>
    <w:p w14:paraId="612E3FD9" w14:textId="77E93B5A" w:rsidR="006F4766" w:rsidRPr="005047B7" w:rsidRDefault="006F4766" w:rsidP="006F4766">
      <w:pPr>
        <w:pStyle w:val="a9"/>
        <w:ind w:left="5670"/>
        <w:rPr>
          <w:b/>
        </w:rPr>
      </w:pPr>
      <w:r w:rsidRPr="005047B7">
        <w:rPr>
          <w:b/>
        </w:rPr>
        <w:lastRenderedPageBreak/>
        <w:t>ДОДАТОК 4</w:t>
      </w:r>
    </w:p>
    <w:p w14:paraId="46545574" w14:textId="2A811C8C" w:rsidR="006F4766" w:rsidRPr="000533ED"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A86DC7">
        <w:rPr>
          <w:bCs/>
          <w:color w:val="000000"/>
          <w:lang w:eastAsia="en-US"/>
        </w:rPr>
        <w:t>HEAL-</w:t>
      </w:r>
      <w:r w:rsidR="006B5466">
        <w:rPr>
          <w:bCs/>
          <w:color w:val="000000"/>
          <w:lang w:eastAsia="en-US"/>
        </w:rPr>
        <w:t>RFQ-</w:t>
      </w:r>
      <w:r w:rsidR="00720F6A">
        <w:rPr>
          <w:bCs/>
          <w:color w:val="000000"/>
          <w:lang w:eastAsia="en-US"/>
        </w:rPr>
        <w:t>4.2.1.5.1</w:t>
      </w:r>
    </w:p>
    <w:p w14:paraId="2C5F1304" w14:textId="77777777" w:rsidR="006F4766" w:rsidRPr="005047B7" w:rsidRDefault="006F4766" w:rsidP="006F4766"/>
    <w:tbl>
      <w:tblPr>
        <w:tblW w:w="5163" w:type="pct"/>
        <w:jc w:val="right"/>
        <w:tblCellMar>
          <w:left w:w="107" w:type="dxa"/>
          <w:right w:w="107" w:type="dxa"/>
        </w:tblCellMar>
        <w:tblLook w:val="0000" w:firstRow="0" w:lastRow="0" w:firstColumn="0" w:lastColumn="0" w:noHBand="0" w:noVBand="0"/>
      </w:tblPr>
      <w:tblGrid>
        <w:gridCol w:w="4655"/>
        <w:gridCol w:w="267"/>
        <w:gridCol w:w="5029"/>
      </w:tblGrid>
      <w:tr w:rsidR="006F4766" w:rsidRPr="005047B7" w14:paraId="2097997E" w14:textId="77777777" w:rsidTr="00D73B08">
        <w:trPr>
          <w:jc w:val="right"/>
        </w:trPr>
        <w:tc>
          <w:tcPr>
            <w:tcW w:w="5000" w:type="pct"/>
            <w:gridSpan w:val="3"/>
          </w:tcPr>
          <w:p w14:paraId="56694C0E" w14:textId="0C403AE4" w:rsidR="006F4766" w:rsidRPr="005047B7" w:rsidRDefault="006F4766" w:rsidP="002C4671">
            <w:pPr>
              <w:pStyle w:val="a9"/>
              <w:tabs>
                <w:tab w:val="left" w:pos="0"/>
                <w:tab w:val="left" w:pos="9072"/>
              </w:tabs>
              <w:jc w:val="center"/>
              <w:rPr>
                <w:b/>
              </w:rPr>
            </w:pPr>
            <w:r w:rsidRPr="005047B7">
              <w:rPr>
                <w:b/>
              </w:rPr>
              <w:t xml:space="preserve">ДОГОВІР </w:t>
            </w:r>
            <w:r w:rsidRPr="005047B7">
              <w:rPr>
                <w:rFonts w:eastAsia="Times New Roman"/>
                <w:b/>
                <w:bCs/>
                <w:color w:val="000000"/>
                <w:lang w:eastAsia="en-US"/>
              </w:rPr>
              <w:t>№</w:t>
            </w:r>
            <w:r w:rsidRPr="005047B7">
              <w:rPr>
                <w:b/>
                <w:bCs/>
                <w:color w:val="000000"/>
                <w:lang w:eastAsia="en-US"/>
              </w:rPr>
              <w:t> </w:t>
            </w:r>
            <w:r w:rsidR="00A86DC7">
              <w:rPr>
                <w:b/>
                <w:bCs/>
                <w:color w:val="000000"/>
                <w:lang w:eastAsia="en-US"/>
              </w:rPr>
              <w:t>HEAL-</w:t>
            </w:r>
            <w:r w:rsidR="006B5466">
              <w:rPr>
                <w:b/>
                <w:bCs/>
                <w:color w:val="000000"/>
                <w:lang w:eastAsia="en-US"/>
              </w:rPr>
              <w:t>RFQ-</w:t>
            </w:r>
            <w:r w:rsidR="00720F6A">
              <w:rPr>
                <w:b/>
                <w:bCs/>
                <w:color w:val="000000"/>
                <w:lang w:eastAsia="en-US"/>
              </w:rPr>
              <w:t>4.2.1.5.1</w:t>
            </w:r>
            <w:r w:rsidRPr="005047B7">
              <w:rPr>
                <w:b/>
                <w:bCs/>
                <w:color w:val="000000"/>
                <w:lang w:eastAsia="en-US"/>
              </w:rPr>
              <w:t>/___</w:t>
            </w:r>
          </w:p>
        </w:tc>
      </w:tr>
      <w:tr w:rsidR="006F4766" w:rsidRPr="005047B7" w14:paraId="51F4108A" w14:textId="77777777" w:rsidTr="00D73B08">
        <w:trPr>
          <w:jc w:val="right"/>
        </w:trPr>
        <w:tc>
          <w:tcPr>
            <w:tcW w:w="5000" w:type="pct"/>
            <w:gridSpan w:val="3"/>
          </w:tcPr>
          <w:p w14:paraId="72E83988" w14:textId="77777777" w:rsidR="006F4766" w:rsidRPr="005047B7" w:rsidRDefault="006F4766" w:rsidP="002C4671">
            <w:pPr>
              <w:jc w:val="center"/>
              <w:rPr>
                <w:b/>
                <w:bCs/>
              </w:rPr>
            </w:pPr>
          </w:p>
        </w:tc>
      </w:tr>
      <w:tr w:rsidR="006F4766" w:rsidRPr="005047B7" w14:paraId="65970001" w14:textId="77777777" w:rsidTr="00D73B08">
        <w:trPr>
          <w:jc w:val="right"/>
        </w:trPr>
        <w:tc>
          <w:tcPr>
            <w:tcW w:w="2473" w:type="pct"/>
            <w:gridSpan w:val="2"/>
          </w:tcPr>
          <w:p w14:paraId="1B2B5AF9" w14:textId="77777777" w:rsidR="006F4766" w:rsidRPr="005047B7" w:rsidRDefault="006F4766" w:rsidP="002C4671">
            <w:pPr>
              <w:pStyle w:val="text"/>
              <w:spacing w:before="0" w:after="120"/>
              <w:jc w:val="both"/>
              <w:rPr>
                <w:rFonts w:ascii="Times New Roman" w:hAnsi="Times New Roman"/>
                <w:bCs/>
                <w:caps/>
                <w:szCs w:val="24"/>
                <w:lang w:val="uk-UA"/>
              </w:rPr>
            </w:pPr>
            <w:r w:rsidRPr="005047B7">
              <w:rPr>
                <w:rFonts w:ascii="Times New Roman" w:hAnsi="Times New Roman"/>
                <w:bCs/>
                <w:szCs w:val="24"/>
                <w:lang w:val="uk-UA"/>
              </w:rPr>
              <w:t>м. Київ</w:t>
            </w:r>
          </w:p>
        </w:tc>
        <w:tc>
          <w:tcPr>
            <w:tcW w:w="2527" w:type="pct"/>
          </w:tcPr>
          <w:p w14:paraId="694DB7F4" w14:textId="526190CC" w:rsidR="006F4766" w:rsidRPr="005047B7" w:rsidRDefault="006F4766" w:rsidP="005E7C10">
            <w:pPr>
              <w:pStyle w:val="text"/>
              <w:spacing w:before="0" w:after="120"/>
              <w:jc w:val="right"/>
              <w:rPr>
                <w:rFonts w:ascii="Times New Roman" w:hAnsi="Times New Roman"/>
                <w:bCs/>
                <w:caps/>
                <w:szCs w:val="24"/>
                <w:lang w:val="uk-UA"/>
              </w:rPr>
            </w:pPr>
            <w:r w:rsidRPr="005047B7">
              <w:rPr>
                <w:rFonts w:ascii="Times New Roman" w:hAnsi="Times New Roman"/>
                <w:bCs/>
                <w:caps/>
                <w:szCs w:val="24"/>
                <w:lang w:val="uk-UA"/>
              </w:rPr>
              <w:t>______________</w:t>
            </w:r>
            <w:r w:rsidRPr="005047B7">
              <w:rPr>
                <w:rFonts w:ascii="Times New Roman" w:hAnsi="Times New Roman"/>
                <w:szCs w:val="24"/>
                <w:lang w:val="uk-UA" w:eastAsia="ru-RU"/>
              </w:rPr>
              <w:t xml:space="preserve"> </w:t>
            </w:r>
            <w:r w:rsidRPr="005047B7">
              <w:rPr>
                <w:rFonts w:ascii="Times New Roman" w:hAnsi="Times New Roman"/>
                <w:bCs/>
                <w:szCs w:val="24"/>
                <w:lang w:val="uk-UA"/>
              </w:rPr>
              <w:t>202</w:t>
            </w:r>
            <w:r w:rsidR="0044213B">
              <w:rPr>
                <w:rFonts w:ascii="Times New Roman" w:hAnsi="Times New Roman"/>
                <w:bCs/>
                <w:szCs w:val="24"/>
              </w:rPr>
              <w:t>4</w:t>
            </w:r>
            <w:r w:rsidRPr="005047B7">
              <w:rPr>
                <w:rFonts w:ascii="Times New Roman" w:hAnsi="Times New Roman"/>
                <w:bCs/>
                <w:szCs w:val="24"/>
                <w:lang w:val="uk-UA"/>
              </w:rPr>
              <w:t> р</w:t>
            </w:r>
            <w:r w:rsidRPr="005047B7">
              <w:rPr>
                <w:rFonts w:ascii="Times New Roman" w:hAnsi="Times New Roman"/>
                <w:bCs/>
                <w:caps/>
                <w:szCs w:val="24"/>
                <w:lang w:val="uk-UA"/>
              </w:rPr>
              <w:t>.</w:t>
            </w:r>
          </w:p>
        </w:tc>
      </w:tr>
      <w:tr w:rsidR="006F4766" w:rsidRPr="005047B7" w14:paraId="1BDDF6BF" w14:textId="77777777" w:rsidTr="00D73B08">
        <w:tblPrEx>
          <w:tblCellMar>
            <w:left w:w="108" w:type="dxa"/>
            <w:right w:w="108" w:type="dxa"/>
          </w:tblCellMar>
        </w:tblPrEx>
        <w:trPr>
          <w:jc w:val="right"/>
        </w:trPr>
        <w:tc>
          <w:tcPr>
            <w:tcW w:w="5000" w:type="pct"/>
            <w:gridSpan w:val="3"/>
          </w:tcPr>
          <w:p w14:paraId="6CE80392" w14:textId="3F8428D7" w:rsidR="006F4766" w:rsidRPr="005047B7" w:rsidRDefault="006F4766" w:rsidP="002C4671">
            <w:pPr>
              <w:pStyle w:val="af"/>
              <w:tabs>
                <w:tab w:val="clear" w:pos="4677"/>
                <w:tab w:val="clear" w:pos="9355"/>
              </w:tabs>
              <w:spacing w:after="120"/>
              <w:jc w:val="both"/>
              <w:rPr>
                <w:lang w:val="uk-UA"/>
              </w:rPr>
            </w:pPr>
            <w:r w:rsidRPr="005047B7">
              <w:rPr>
                <w:lang w:val="uk-UA"/>
              </w:rPr>
              <w:t xml:space="preserve">Цей Договір укладено в день, місяць та рік, зазначені вище, між Міністерством охорони здоров’я України (далі – Покупець), в особі </w:t>
            </w:r>
            <w:r w:rsidR="00F51B4D">
              <w:rPr>
                <w:lang w:val="uk-UA"/>
              </w:rPr>
              <w:t>__________________</w:t>
            </w:r>
            <w:r w:rsidRPr="005047B7">
              <w:rPr>
                <w:lang w:val="uk-UA"/>
              </w:rPr>
              <w:t>, заступника Міністра охорони здоров’я України, яка діє на підставі наказу Міністерства охорони здоров’я України від </w:t>
            </w:r>
            <w:r w:rsidR="00F51B4D">
              <w:rPr>
                <w:lang w:val="uk-UA"/>
              </w:rPr>
              <w:t>______________</w:t>
            </w:r>
            <w:r w:rsidRPr="005047B7">
              <w:rPr>
                <w:lang w:val="uk-UA"/>
              </w:rPr>
              <w:t xml:space="preserve"> № </w:t>
            </w:r>
            <w:r w:rsidR="00F51B4D">
              <w:rPr>
                <w:lang w:val="uk-UA"/>
              </w:rPr>
              <w:t>_______</w:t>
            </w:r>
            <w:r w:rsidRPr="005047B7">
              <w:rPr>
                <w:lang w:val="uk-UA"/>
              </w:rPr>
              <w:t>, з однієї сторони, та __________________________ (далі - Постачальник) в особі _______________________, який діє на підставі Статуту, з іншої сторони, які надалі разом іменуються «Сторони», а кожен окремо «Сторона».</w:t>
            </w:r>
          </w:p>
        </w:tc>
      </w:tr>
      <w:tr w:rsidR="006F4766" w:rsidRPr="005047B7" w14:paraId="6626D59C" w14:textId="77777777" w:rsidTr="00D73B08">
        <w:tblPrEx>
          <w:tblCellMar>
            <w:left w:w="108" w:type="dxa"/>
            <w:right w:w="108" w:type="dxa"/>
          </w:tblCellMar>
        </w:tblPrEx>
        <w:trPr>
          <w:jc w:val="right"/>
        </w:trPr>
        <w:tc>
          <w:tcPr>
            <w:tcW w:w="5000" w:type="pct"/>
            <w:gridSpan w:val="3"/>
          </w:tcPr>
          <w:p w14:paraId="2D4FB6DC" w14:textId="4084DE95" w:rsidR="006F4766" w:rsidRPr="005047B7" w:rsidRDefault="006F4766" w:rsidP="002C4671">
            <w:pPr>
              <w:pStyle w:val="af"/>
              <w:tabs>
                <w:tab w:val="clear" w:pos="4677"/>
                <w:tab w:val="clear" w:pos="9355"/>
              </w:tabs>
              <w:spacing w:after="120"/>
              <w:jc w:val="both"/>
              <w:rPr>
                <w:lang w:val="uk-UA"/>
              </w:rPr>
            </w:pPr>
            <w:r w:rsidRPr="005047B7">
              <w:rPr>
                <w:lang w:val="uk-UA"/>
              </w:rPr>
              <w:t xml:space="preserve">Договір укладається в рамках реалізації </w:t>
            </w:r>
            <w:proofErr w:type="spellStart"/>
            <w:r w:rsidR="00A25F76">
              <w:rPr>
                <w:lang w:val="uk-UA"/>
              </w:rPr>
              <w:t>Проєк</w:t>
            </w:r>
            <w:r w:rsidR="00A25F76" w:rsidRPr="00F02C2C">
              <w:rPr>
                <w:lang w:val="uk-UA"/>
              </w:rPr>
              <w:t>ту</w:t>
            </w:r>
            <w:proofErr w:type="spellEnd"/>
            <w:r w:rsidR="00A25F76" w:rsidRPr="00F02C2C">
              <w:rPr>
                <w:lang w:val="uk-UA"/>
              </w:rPr>
              <w:t xml:space="preserve"> “Зміцнення системи охорони здоров'я та збереження життя”</w:t>
            </w:r>
            <w:r w:rsidR="00A25F76">
              <w:rPr>
                <w:lang w:val="uk-UA"/>
              </w:rPr>
              <w:t xml:space="preserve"> </w:t>
            </w:r>
            <w:r w:rsidR="00A25F76" w:rsidRPr="002359FB">
              <w:rPr>
                <w:rStyle w:val="rvts0"/>
                <w:lang w:val="uk-UA"/>
              </w:rPr>
              <w:t>(</w:t>
            </w:r>
            <w:r w:rsidR="00A25F76">
              <w:rPr>
                <w:rStyle w:val="rvts0"/>
              </w:rPr>
              <w:t>Heal</w:t>
            </w:r>
            <w:r w:rsidR="00A25F76" w:rsidRPr="00691A76">
              <w:rPr>
                <w:rStyle w:val="rvts0"/>
              </w:rPr>
              <w:t xml:space="preserve"> </w:t>
            </w:r>
            <w:r w:rsidR="00A25F76">
              <w:rPr>
                <w:rStyle w:val="rvts0"/>
              </w:rPr>
              <w:t>Ukraine</w:t>
            </w:r>
            <w:r w:rsidR="00A25F76" w:rsidRPr="00691A76">
              <w:rPr>
                <w:rStyle w:val="rvts0"/>
              </w:rPr>
              <w:t xml:space="preserve">) (далі – Проєкт), що фінансується відповідно до Угоди про </w:t>
            </w:r>
            <w:r w:rsidR="00691A76">
              <w:rPr>
                <w:rStyle w:val="rvts0"/>
                <w:lang w:val="uk-UA"/>
              </w:rPr>
              <w:t xml:space="preserve">Грант </w:t>
            </w:r>
            <w:r w:rsidR="00A25F76" w:rsidRPr="00691A76">
              <w:rPr>
                <w:rStyle w:val="rvts0"/>
              </w:rPr>
              <w:t xml:space="preserve">між Україною та Міжнародним банком реконструкції та розвитку (далі – Банк) </w:t>
            </w:r>
            <w:r w:rsidR="00691A76">
              <w:rPr>
                <w:rStyle w:val="rvts0"/>
                <w:lang w:val="uk-UA"/>
              </w:rPr>
              <w:t>(</w:t>
            </w:r>
            <w:r w:rsidR="00691A76" w:rsidRPr="00691A76">
              <w:rPr>
                <w:rStyle w:val="rvts0"/>
              </w:rPr>
              <w:t>Угода про грант від 22.12.22 № TF0C0038</w:t>
            </w:r>
            <w:r w:rsidR="00691A76">
              <w:rPr>
                <w:rStyle w:val="rvts0"/>
                <w:lang w:val="uk-UA"/>
              </w:rPr>
              <w:t>)</w:t>
            </w:r>
            <w:r w:rsidR="00691A76" w:rsidRPr="00691A76">
              <w:rPr>
                <w:rStyle w:val="rvts0"/>
              </w:rPr>
              <w:t xml:space="preserve"> </w:t>
            </w:r>
            <w:r w:rsidR="00A25F76" w:rsidRPr="00691A76">
              <w:rPr>
                <w:rStyle w:val="rvts0"/>
              </w:rPr>
              <w:t>(далі</w:t>
            </w:r>
            <w:r w:rsidR="00A25F76" w:rsidRPr="00F02C2C">
              <w:rPr>
                <w:lang w:val="uk-UA"/>
              </w:rPr>
              <w:t xml:space="preserve"> – Угода про </w:t>
            </w:r>
            <w:r w:rsidR="00691A76">
              <w:rPr>
                <w:lang w:val="uk-UA"/>
              </w:rPr>
              <w:t>Грант</w:t>
            </w:r>
            <w:r w:rsidR="00A25F76" w:rsidRPr="00F02C2C">
              <w:rPr>
                <w:lang w:val="uk-UA"/>
              </w:rPr>
              <w:t>)</w:t>
            </w:r>
            <w:r w:rsidRPr="005047B7">
              <w:rPr>
                <w:lang w:val="uk-UA"/>
              </w:rPr>
              <w:t>.</w:t>
            </w:r>
          </w:p>
        </w:tc>
      </w:tr>
      <w:tr w:rsidR="006F4766" w:rsidRPr="005047B7" w14:paraId="24E86824" w14:textId="77777777" w:rsidTr="00D73B08">
        <w:tblPrEx>
          <w:tblCellMar>
            <w:left w:w="108" w:type="dxa"/>
            <w:right w:w="108" w:type="dxa"/>
          </w:tblCellMar>
        </w:tblPrEx>
        <w:trPr>
          <w:jc w:val="right"/>
        </w:trPr>
        <w:tc>
          <w:tcPr>
            <w:tcW w:w="5000" w:type="pct"/>
            <w:gridSpan w:val="3"/>
          </w:tcPr>
          <w:p w14:paraId="7ADDAAA5" w14:textId="77777777" w:rsidR="006F4766" w:rsidRPr="005047B7" w:rsidRDefault="006F4766" w:rsidP="002C4671">
            <w:pPr>
              <w:pStyle w:val="text"/>
              <w:spacing w:before="60" w:after="60"/>
              <w:jc w:val="center"/>
              <w:rPr>
                <w:rFonts w:ascii="Times New Roman" w:hAnsi="Times New Roman"/>
                <w:b/>
                <w:szCs w:val="24"/>
                <w:lang w:val="uk-UA"/>
              </w:rPr>
            </w:pPr>
            <w:r w:rsidRPr="005047B7">
              <w:rPr>
                <w:rFonts w:ascii="Times New Roman" w:hAnsi="Times New Roman"/>
                <w:b/>
                <w:szCs w:val="24"/>
                <w:lang w:val="uk-UA"/>
              </w:rPr>
              <w:t>1. ПРЕДМЕТ ДОГОВОРУ</w:t>
            </w:r>
          </w:p>
        </w:tc>
      </w:tr>
      <w:tr w:rsidR="006F4766" w:rsidRPr="005047B7" w14:paraId="492FE61E" w14:textId="77777777" w:rsidTr="00D73B08">
        <w:tblPrEx>
          <w:tblCellMar>
            <w:left w:w="108" w:type="dxa"/>
            <w:right w:w="108" w:type="dxa"/>
          </w:tblCellMar>
        </w:tblPrEx>
        <w:trPr>
          <w:jc w:val="right"/>
        </w:trPr>
        <w:tc>
          <w:tcPr>
            <w:tcW w:w="5000" w:type="pct"/>
            <w:gridSpan w:val="3"/>
          </w:tcPr>
          <w:p w14:paraId="02EFEBA6" w14:textId="77777777" w:rsidR="006F4766" w:rsidRPr="005047B7" w:rsidRDefault="006F4766" w:rsidP="002C4671">
            <w:pPr>
              <w:pStyle w:val="af3"/>
              <w:ind w:left="-34" w:right="-108"/>
              <w:jc w:val="both"/>
              <w:rPr>
                <w:spacing w:val="0"/>
                <w:sz w:val="24"/>
                <w:szCs w:val="24"/>
                <w:lang w:val="uk-UA"/>
              </w:rPr>
            </w:pPr>
            <w:r w:rsidRPr="005047B7">
              <w:rPr>
                <w:spacing w:val="0"/>
                <w:sz w:val="24"/>
                <w:szCs w:val="24"/>
                <w:lang w:val="uk-UA"/>
              </w:rPr>
              <w:t>1.1. Постачальник зобов’язується поставити Покупцеві комп’ютерну, офісну техніку та супутні товари (далі – Товари), а Покупець зобов’язується придбати (прийняти та оплатити) Товари на умовах даного Договору.</w:t>
            </w:r>
          </w:p>
        </w:tc>
      </w:tr>
      <w:tr w:rsidR="006F4766" w:rsidRPr="005047B7" w14:paraId="71740362" w14:textId="77777777" w:rsidTr="00D73B08">
        <w:tblPrEx>
          <w:tblCellMar>
            <w:left w:w="108" w:type="dxa"/>
            <w:right w:w="108" w:type="dxa"/>
          </w:tblCellMar>
        </w:tblPrEx>
        <w:trPr>
          <w:jc w:val="right"/>
        </w:trPr>
        <w:tc>
          <w:tcPr>
            <w:tcW w:w="5000" w:type="pct"/>
            <w:gridSpan w:val="3"/>
          </w:tcPr>
          <w:p w14:paraId="4D9BEA30" w14:textId="77777777" w:rsidR="006F4766" w:rsidRPr="005047B7" w:rsidRDefault="006F4766" w:rsidP="002C4671">
            <w:pPr>
              <w:pStyle w:val="af3"/>
              <w:ind w:left="-34" w:right="-108"/>
              <w:jc w:val="both"/>
              <w:rPr>
                <w:spacing w:val="0"/>
                <w:sz w:val="24"/>
                <w:szCs w:val="24"/>
                <w:lang w:val="uk-UA"/>
              </w:rPr>
            </w:pPr>
            <w:r w:rsidRPr="005047B7">
              <w:rPr>
                <w:spacing w:val="0"/>
                <w:sz w:val="24"/>
                <w:szCs w:val="24"/>
                <w:lang w:val="uk-UA"/>
              </w:rPr>
              <w:t>1.2. Вартість, асортимент, кількість та технічні специфікації Товарів вказуються в Додатку № 1 «Умови постачання» та Додатку № 2 «Технічні вимоги», які є невід’ємною частиною цього Договору.</w:t>
            </w:r>
          </w:p>
        </w:tc>
      </w:tr>
      <w:tr w:rsidR="006F4766" w:rsidRPr="005047B7" w14:paraId="066ACB35" w14:textId="77777777" w:rsidTr="00D73B08">
        <w:tblPrEx>
          <w:tblCellMar>
            <w:left w:w="108" w:type="dxa"/>
            <w:right w:w="108" w:type="dxa"/>
          </w:tblCellMar>
        </w:tblPrEx>
        <w:trPr>
          <w:jc w:val="right"/>
        </w:trPr>
        <w:tc>
          <w:tcPr>
            <w:tcW w:w="5000" w:type="pct"/>
            <w:gridSpan w:val="3"/>
          </w:tcPr>
          <w:p w14:paraId="0AB2BF8A" w14:textId="77777777" w:rsidR="006F4766" w:rsidRPr="005047B7" w:rsidRDefault="006F4766" w:rsidP="002C4671">
            <w:pPr>
              <w:pStyle w:val="text"/>
              <w:spacing w:before="60" w:after="60"/>
              <w:jc w:val="center"/>
              <w:rPr>
                <w:rFonts w:ascii="Times New Roman" w:hAnsi="Times New Roman"/>
                <w:b/>
                <w:szCs w:val="24"/>
                <w:lang w:val="uk-UA"/>
              </w:rPr>
            </w:pPr>
            <w:r w:rsidRPr="005047B7">
              <w:rPr>
                <w:rFonts w:ascii="Times New Roman" w:hAnsi="Times New Roman"/>
                <w:b/>
                <w:szCs w:val="24"/>
                <w:lang w:val="uk-UA"/>
              </w:rPr>
              <w:t xml:space="preserve">2. ДОСТАВКА ТА ПРИЙМАННЯ </w:t>
            </w:r>
          </w:p>
        </w:tc>
      </w:tr>
      <w:tr w:rsidR="006F4766" w:rsidRPr="005047B7" w14:paraId="57687DBC" w14:textId="77777777" w:rsidTr="00D73B08">
        <w:tblPrEx>
          <w:tblCellMar>
            <w:left w:w="108" w:type="dxa"/>
            <w:right w:w="108" w:type="dxa"/>
          </w:tblCellMar>
        </w:tblPrEx>
        <w:trPr>
          <w:jc w:val="right"/>
        </w:trPr>
        <w:tc>
          <w:tcPr>
            <w:tcW w:w="5000" w:type="pct"/>
            <w:gridSpan w:val="3"/>
          </w:tcPr>
          <w:p w14:paraId="4A025AF6" w14:textId="667AC382" w:rsidR="006F4766" w:rsidRPr="005047B7" w:rsidRDefault="006F4766" w:rsidP="002C4671">
            <w:pPr>
              <w:pStyle w:val="text"/>
              <w:spacing w:before="0" w:after="120"/>
              <w:jc w:val="both"/>
              <w:rPr>
                <w:rFonts w:ascii="Times New Roman" w:hAnsi="Times New Roman"/>
                <w:bCs/>
                <w:szCs w:val="24"/>
                <w:lang w:val="uk-UA"/>
              </w:rPr>
            </w:pPr>
            <w:r w:rsidRPr="005047B7">
              <w:rPr>
                <w:rFonts w:ascii="Times New Roman" w:hAnsi="Times New Roman"/>
                <w:szCs w:val="24"/>
                <w:lang w:val="uk-UA"/>
              </w:rPr>
              <w:t>2.1. Постачальник</w:t>
            </w:r>
            <w:r w:rsidRPr="005047B7">
              <w:rPr>
                <w:rFonts w:ascii="Times New Roman" w:hAnsi="Times New Roman"/>
                <w:b/>
                <w:szCs w:val="24"/>
                <w:lang w:val="uk-UA"/>
              </w:rPr>
              <w:t xml:space="preserve"> </w:t>
            </w:r>
            <w:r w:rsidRPr="005047B7">
              <w:rPr>
                <w:rFonts w:ascii="Times New Roman" w:hAnsi="Times New Roman"/>
                <w:bCs/>
                <w:szCs w:val="24"/>
                <w:lang w:val="uk-UA"/>
              </w:rPr>
              <w:t xml:space="preserve">здійснює поставку Товарів  Покупцеві </w:t>
            </w:r>
            <w:r w:rsidR="000533ED">
              <w:rPr>
                <w:rFonts w:ascii="Times New Roman" w:hAnsi="Times New Roman"/>
                <w:bCs/>
                <w:szCs w:val="24"/>
                <w:lang w:val="uk-UA"/>
              </w:rPr>
              <w:t xml:space="preserve">до </w:t>
            </w:r>
            <w:r w:rsidR="0001438E">
              <w:rPr>
                <w:rFonts w:ascii="Times New Roman" w:hAnsi="Times New Roman"/>
                <w:bCs/>
                <w:szCs w:val="24"/>
                <w:lang w:val="uk-UA"/>
              </w:rPr>
              <w:t xml:space="preserve">Місць призначень та </w:t>
            </w:r>
            <w:r w:rsidRPr="005047B7">
              <w:rPr>
                <w:rFonts w:ascii="Times New Roman" w:hAnsi="Times New Roman"/>
                <w:bCs/>
                <w:szCs w:val="24"/>
                <w:lang w:val="uk-UA"/>
              </w:rPr>
              <w:t xml:space="preserve">протягом термінів, зазначених в Додатку №1 до цього </w:t>
            </w:r>
            <w:r w:rsidR="0001438E">
              <w:rPr>
                <w:rFonts w:ascii="Times New Roman" w:hAnsi="Times New Roman"/>
                <w:bCs/>
                <w:szCs w:val="24"/>
                <w:lang w:val="uk-UA"/>
              </w:rPr>
              <w:t>Д</w:t>
            </w:r>
            <w:r w:rsidRPr="005047B7">
              <w:rPr>
                <w:rFonts w:ascii="Times New Roman" w:hAnsi="Times New Roman"/>
                <w:bCs/>
                <w:szCs w:val="24"/>
                <w:lang w:val="uk-UA"/>
              </w:rPr>
              <w:t>оговору. Постачальник може здійснювати поставку Товарів частинами, але не більше двох (2) поставок.</w:t>
            </w:r>
          </w:p>
        </w:tc>
      </w:tr>
      <w:tr w:rsidR="006F4766" w:rsidRPr="005047B7" w14:paraId="1B639E88" w14:textId="77777777" w:rsidTr="00D73B08">
        <w:tblPrEx>
          <w:tblCellMar>
            <w:left w:w="108" w:type="dxa"/>
            <w:right w:w="108" w:type="dxa"/>
          </w:tblCellMar>
        </w:tblPrEx>
        <w:trPr>
          <w:jc w:val="right"/>
        </w:trPr>
        <w:tc>
          <w:tcPr>
            <w:tcW w:w="5000" w:type="pct"/>
            <w:gridSpan w:val="3"/>
          </w:tcPr>
          <w:p w14:paraId="5EAC847D" w14:textId="77777777" w:rsidR="006F4766" w:rsidRPr="005047B7" w:rsidRDefault="006F4766" w:rsidP="002C4671">
            <w:pPr>
              <w:pStyle w:val="text"/>
              <w:spacing w:before="0" w:after="120"/>
              <w:jc w:val="both"/>
              <w:rPr>
                <w:rFonts w:ascii="Times New Roman" w:hAnsi="Times New Roman"/>
                <w:szCs w:val="24"/>
                <w:lang w:val="uk-UA"/>
              </w:rPr>
            </w:pPr>
            <w:r w:rsidRPr="005047B7">
              <w:rPr>
                <w:rFonts w:ascii="Times New Roman" w:hAnsi="Times New Roman"/>
                <w:szCs w:val="24"/>
                <w:lang w:val="uk-UA"/>
              </w:rPr>
              <w:t>2.2. Датою поставки Товарів вважається дата підписання Сторонами видаткової накладної. Видаткова накладна повинна бути підписана Покупцем в день поставки Товарів або протягом цього дня Покупець повинен надати Постачальнику письмову мотивовану відмову від підписання видаткової накладної. Факт підписання Сторонами видаткової накладної визначає момент переходу права власності на Товари від Постачальника до Покупця.</w:t>
            </w:r>
          </w:p>
        </w:tc>
      </w:tr>
      <w:tr w:rsidR="006F4766" w:rsidRPr="005047B7" w14:paraId="502D0912" w14:textId="77777777" w:rsidTr="00D73B08">
        <w:tblPrEx>
          <w:tblCellMar>
            <w:left w:w="108" w:type="dxa"/>
            <w:right w:w="108" w:type="dxa"/>
          </w:tblCellMar>
        </w:tblPrEx>
        <w:trPr>
          <w:jc w:val="right"/>
        </w:trPr>
        <w:tc>
          <w:tcPr>
            <w:tcW w:w="5000" w:type="pct"/>
            <w:gridSpan w:val="3"/>
          </w:tcPr>
          <w:p w14:paraId="57C58931" w14:textId="77777777" w:rsidR="006F4766" w:rsidRPr="005047B7" w:rsidRDefault="006F4766" w:rsidP="002C4671">
            <w:pPr>
              <w:pStyle w:val="text"/>
              <w:spacing w:before="60" w:after="60"/>
              <w:jc w:val="center"/>
              <w:rPr>
                <w:rFonts w:ascii="Times New Roman" w:hAnsi="Times New Roman"/>
                <w:b/>
                <w:szCs w:val="24"/>
                <w:lang w:val="uk-UA"/>
              </w:rPr>
            </w:pPr>
            <w:r w:rsidRPr="005047B7">
              <w:rPr>
                <w:rFonts w:ascii="Times New Roman" w:hAnsi="Times New Roman"/>
                <w:b/>
                <w:szCs w:val="24"/>
                <w:lang w:val="uk-UA"/>
              </w:rPr>
              <w:t>3. СУМА ДОГОВОРУ та ОПЛАТА</w:t>
            </w:r>
          </w:p>
        </w:tc>
      </w:tr>
      <w:tr w:rsidR="006F4766" w:rsidRPr="005047B7" w14:paraId="2B3F08BF" w14:textId="77777777" w:rsidTr="00D73B08">
        <w:tblPrEx>
          <w:tblCellMar>
            <w:left w:w="108" w:type="dxa"/>
            <w:right w:w="108" w:type="dxa"/>
          </w:tblCellMar>
        </w:tblPrEx>
        <w:trPr>
          <w:trHeight w:val="325"/>
          <w:jc w:val="right"/>
        </w:trPr>
        <w:tc>
          <w:tcPr>
            <w:tcW w:w="5000" w:type="pct"/>
            <w:gridSpan w:val="3"/>
          </w:tcPr>
          <w:p w14:paraId="6AC1E36F" w14:textId="300B3CE8" w:rsidR="006F4766" w:rsidRPr="005047B7" w:rsidRDefault="006F4766" w:rsidP="002C4671">
            <w:pPr>
              <w:spacing w:after="120"/>
              <w:jc w:val="both"/>
              <w:rPr>
                <w:bCs/>
              </w:rPr>
            </w:pPr>
            <w:r w:rsidRPr="005047B7">
              <w:rPr>
                <w:bCs/>
              </w:rPr>
              <w:t xml:space="preserve">3.1. Сума Договору складає </w:t>
            </w:r>
            <w:r w:rsidRPr="005047B7">
              <w:t>______________ (___________________),</w:t>
            </w:r>
            <w:r w:rsidRPr="005047B7">
              <w:rPr>
                <w:bCs/>
              </w:rPr>
              <w:t xml:space="preserve"> включаючи усі податки, митні збори, доставку, завантаження, розвантаження та додаткові послуги включно із ПДВ у сумі </w:t>
            </w:r>
            <w:r w:rsidRPr="005047B7">
              <w:t xml:space="preserve">______________. </w:t>
            </w:r>
            <w:r w:rsidRPr="005047B7">
              <w:rPr>
                <w:bCs/>
              </w:rPr>
              <w:t xml:space="preserve">Сума Договору та одиничні ціни Товарів, вказані в Додатку № 1, є фіксованими і змінам не підлягають. </w:t>
            </w:r>
          </w:p>
        </w:tc>
      </w:tr>
      <w:tr w:rsidR="006F4766" w:rsidRPr="005047B7" w14:paraId="75D905D0" w14:textId="77777777" w:rsidTr="00D73B08">
        <w:tblPrEx>
          <w:tblCellMar>
            <w:left w:w="108" w:type="dxa"/>
            <w:right w:w="108" w:type="dxa"/>
          </w:tblCellMar>
        </w:tblPrEx>
        <w:trPr>
          <w:trHeight w:val="325"/>
          <w:jc w:val="right"/>
        </w:trPr>
        <w:tc>
          <w:tcPr>
            <w:tcW w:w="5000" w:type="pct"/>
            <w:gridSpan w:val="3"/>
          </w:tcPr>
          <w:p w14:paraId="0742E74D" w14:textId="77777777" w:rsidR="00D73B08" w:rsidRPr="003F0044" w:rsidRDefault="006F4766" w:rsidP="00D73B08">
            <w:pPr>
              <w:jc w:val="both"/>
              <w:rPr>
                <w:bCs/>
                <w:color w:val="000000"/>
              </w:rPr>
            </w:pPr>
            <w:r w:rsidRPr="005047B7">
              <w:rPr>
                <w:bCs/>
              </w:rPr>
              <w:t xml:space="preserve">3.2. </w:t>
            </w:r>
            <w:r w:rsidR="00D73B08" w:rsidRPr="003F0044">
              <w:rPr>
                <w:bCs/>
                <w:color w:val="000000"/>
              </w:rPr>
              <w:t>Сто відсотків (100%) загальної ціни поставлених Товарів послуг буде сплачено Покупцем Постачальнику протягом тридцяти (30) календарних днів після виконання Постачальником всіх зобов’язань за Договором, окрім гарантійних зобов’язань, як зазначено у Додатку №1, підписання</w:t>
            </w:r>
            <w:r w:rsidR="00D73B08" w:rsidRPr="003F0044">
              <w:rPr>
                <w:color w:val="000000"/>
              </w:rPr>
              <w:t xml:space="preserve"> </w:t>
            </w:r>
            <w:r w:rsidR="00D73B08" w:rsidRPr="003F0044">
              <w:rPr>
                <w:bCs/>
                <w:color w:val="000000"/>
              </w:rPr>
              <w:t>видаткової накладної між Покупцем та Постачальником та  надання Постачальником наступних документів:</w:t>
            </w:r>
          </w:p>
          <w:p w14:paraId="2CB01D83" w14:textId="77777777" w:rsidR="00D73B08" w:rsidRPr="003F0044" w:rsidRDefault="00D73B08" w:rsidP="00D73B08">
            <w:pPr>
              <w:ind w:left="315" w:hanging="142"/>
              <w:jc w:val="both"/>
              <w:rPr>
                <w:bCs/>
                <w:color w:val="000000"/>
              </w:rPr>
            </w:pPr>
            <w:r w:rsidRPr="003F0044">
              <w:rPr>
                <w:bCs/>
                <w:color w:val="000000"/>
              </w:rPr>
              <w:t>- оригіналів належним чином оформлених довіреностей на отримання Товарів, виписаних на матеріально відповідальних осіб у Місцях призначення;</w:t>
            </w:r>
          </w:p>
          <w:p w14:paraId="7B68E854" w14:textId="77777777" w:rsidR="00D73B08" w:rsidRPr="003F0044" w:rsidRDefault="00D73B08" w:rsidP="00D73B08">
            <w:pPr>
              <w:ind w:left="315" w:hanging="142"/>
              <w:jc w:val="both"/>
              <w:rPr>
                <w:bCs/>
                <w:color w:val="000000"/>
              </w:rPr>
            </w:pPr>
            <w:r w:rsidRPr="003F0044">
              <w:rPr>
                <w:bCs/>
                <w:color w:val="000000"/>
              </w:rPr>
              <w:t>- оригіналів видаткових накладних, виданих Покупцем, із підписами матеріально відповідальних осіб у Місцях призначення, на яких виписано довіреності на отримання Товарів;</w:t>
            </w:r>
          </w:p>
          <w:p w14:paraId="02A5D222" w14:textId="77777777" w:rsidR="00D73B08" w:rsidRPr="003F0044" w:rsidRDefault="00D73B08" w:rsidP="00D73B08">
            <w:pPr>
              <w:ind w:left="315" w:hanging="142"/>
              <w:jc w:val="both"/>
              <w:rPr>
                <w:bCs/>
                <w:color w:val="000000"/>
              </w:rPr>
            </w:pPr>
            <w:r w:rsidRPr="003F0044">
              <w:rPr>
                <w:bCs/>
                <w:color w:val="000000"/>
                <w:lang w:val="ru-RU"/>
              </w:rPr>
              <w:lastRenderedPageBreak/>
              <w:t xml:space="preserve">- </w:t>
            </w:r>
            <w:r w:rsidRPr="003F0044">
              <w:rPr>
                <w:bCs/>
                <w:color w:val="000000"/>
              </w:rPr>
              <w:t>копії товарно-транспортних накладних Постачальника до Місць призначення;</w:t>
            </w:r>
          </w:p>
          <w:p w14:paraId="2E7B2052" w14:textId="77777777" w:rsidR="00D73B08" w:rsidRPr="003F0044" w:rsidRDefault="00D73B08" w:rsidP="00D73B08">
            <w:pPr>
              <w:spacing w:after="120"/>
              <w:ind w:left="315" w:hanging="142"/>
              <w:jc w:val="both"/>
              <w:rPr>
                <w:bCs/>
                <w:color w:val="000000"/>
              </w:rPr>
            </w:pPr>
            <w:r w:rsidRPr="003F0044">
              <w:rPr>
                <w:bCs/>
                <w:color w:val="000000"/>
              </w:rPr>
              <w:t xml:space="preserve">- оригіналу рахунка-фактури Постачальника.  </w:t>
            </w:r>
          </w:p>
          <w:p w14:paraId="3B44B32F" w14:textId="77777777" w:rsidR="00D73B08" w:rsidRDefault="00D73B08" w:rsidP="00D73B08">
            <w:pPr>
              <w:jc w:val="both"/>
              <w:rPr>
                <w:rFonts w:eastAsia="Times New Roman"/>
                <w:color w:val="000000"/>
                <w:lang w:eastAsia="uk-UA"/>
              </w:rPr>
            </w:pPr>
            <w:r w:rsidRPr="003F0044">
              <w:rPr>
                <w:bCs/>
                <w:color w:val="000000"/>
              </w:rPr>
              <w:t>Видаткова накладна між Покупцем та Постачальником повинна бути підписана Покупцем протягом 5 днів з моменту отримання Покупцем  вказаних в цьому пункті документів, або Покупець повинен надати Постачальнику письмову мотивовану відмову від підписання видаткової накладної.</w:t>
            </w:r>
            <w:r w:rsidRPr="003F0044">
              <w:rPr>
                <w:rFonts w:eastAsia="Times New Roman"/>
                <w:color w:val="000000"/>
                <w:lang w:eastAsia="uk-UA"/>
              </w:rPr>
              <w:t xml:space="preserve"> </w:t>
            </w:r>
          </w:p>
          <w:p w14:paraId="11549B5D" w14:textId="30CF9EE9" w:rsidR="006F4766" w:rsidRPr="005047B7" w:rsidRDefault="006F4766" w:rsidP="00D73B08">
            <w:pPr>
              <w:spacing w:after="120"/>
              <w:jc w:val="both"/>
              <w:rPr>
                <w:bCs/>
              </w:rPr>
            </w:pPr>
            <w:r w:rsidRPr="005047B7">
              <w:rPr>
                <w:bCs/>
              </w:rPr>
              <w:t>Постачальник може здійснювати поставку Товарів частинами, але не більше двох (2) поставок.</w:t>
            </w:r>
          </w:p>
        </w:tc>
      </w:tr>
      <w:tr w:rsidR="006F4766" w:rsidRPr="005047B7" w14:paraId="04CD3005" w14:textId="77777777" w:rsidTr="00D73B08">
        <w:tblPrEx>
          <w:tblCellMar>
            <w:left w:w="108" w:type="dxa"/>
            <w:right w:w="108" w:type="dxa"/>
          </w:tblCellMar>
        </w:tblPrEx>
        <w:trPr>
          <w:jc w:val="right"/>
        </w:trPr>
        <w:tc>
          <w:tcPr>
            <w:tcW w:w="5000" w:type="pct"/>
            <w:gridSpan w:val="3"/>
          </w:tcPr>
          <w:p w14:paraId="4F5A7A92" w14:textId="129C11C0" w:rsidR="006F4766" w:rsidRPr="00EE7E1B" w:rsidRDefault="006F4766" w:rsidP="002C4671">
            <w:pPr>
              <w:spacing w:after="120"/>
              <w:jc w:val="both"/>
            </w:pPr>
            <w:r w:rsidRPr="00EE7E1B">
              <w:lastRenderedPageBreak/>
              <w:t xml:space="preserve">3.3 Оплата за цим Договором здійснюється за рахунок коштів </w:t>
            </w:r>
            <w:r w:rsidR="00EE7E1B" w:rsidRPr="00EE7E1B">
              <w:t>Гранту</w:t>
            </w:r>
            <w:r w:rsidRPr="00EE7E1B">
              <w:t xml:space="preserve"> (</w:t>
            </w:r>
            <w:r w:rsidRPr="005047B7">
              <w:t xml:space="preserve">Угода про </w:t>
            </w:r>
            <w:r w:rsidR="00EE7E1B">
              <w:t>Грант</w:t>
            </w:r>
            <w:r w:rsidRPr="005047B7">
              <w:t xml:space="preserve"> між Україною та Міжнародним банком реконструкції та розвитку </w:t>
            </w:r>
            <w:r w:rsidR="00A25F76" w:rsidRPr="00F02C2C">
              <w:t>від 22.12.2022 № </w:t>
            </w:r>
            <w:r w:rsidR="00EE7E1B" w:rsidRPr="00EE7E1B">
              <w:t>TF0C0038</w:t>
            </w:r>
            <w:r w:rsidRPr="00EE7E1B">
              <w:t>), передбачених у спеціальному фонді державного бюджету.</w:t>
            </w:r>
          </w:p>
          <w:p w14:paraId="21C10443" w14:textId="7569F1EB" w:rsidR="00E629CC" w:rsidRPr="00EE7E1B" w:rsidRDefault="00E629CC" w:rsidP="00E629CC">
            <w:pPr>
              <w:pBdr>
                <w:top w:val="nil"/>
                <w:left w:val="nil"/>
                <w:bottom w:val="nil"/>
                <w:right w:val="nil"/>
                <w:between w:val="nil"/>
              </w:pBdr>
              <w:spacing w:before="60" w:after="60"/>
              <w:jc w:val="both"/>
            </w:pPr>
            <w:r w:rsidRPr="00EE7E1B">
              <w:t>3.4 На пер</w:t>
            </w:r>
            <w:r w:rsidRPr="00404622">
              <w:t>іод дії воєнного стану в Україні оплата здійснюється у порядку черговості відповідно до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09 червня 2021 року № 590.</w:t>
            </w:r>
          </w:p>
        </w:tc>
      </w:tr>
      <w:tr w:rsidR="006F4766" w:rsidRPr="005047B7" w14:paraId="020D099A" w14:textId="77777777" w:rsidTr="00D73B08">
        <w:tblPrEx>
          <w:tblCellMar>
            <w:left w:w="108" w:type="dxa"/>
            <w:right w:w="108" w:type="dxa"/>
          </w:tblCellMar>
        </w:tblPrEx>
        <w:trPr>
          <w:jc w:val="right"/>
        </w:trPr>
        <w:tc>
          <w:tcPr>
            <w:tcW w:w="5000" w:type="pct"/>
            <w:gridSpan w:val="3"/>
          </w:tcPr>
          <w:p w14:paraId="4EB7F3B3" w14:textId="77777777" w:rsidR="006F4766" w:rsidRPr="005047B7" w:rsidRDefault="006F4766" w:rsidP="002C4671">
            <w:pPr>
              <w:pStyle w:val="text"/>
              <w:spacing w:before="60" w:after="60"/>
              <w:jc w:val="center"/>
              <w:rPr>
                <w:rFonts w:ascii="Times New Roman" w:hAnsi="Times New Roman"/>
                <w:b/>
                <w:szCs w:val="24"/>
                <w:lang w:val="uk-UA"/>
              </w:rPr>
            </w:pPr>
            <w:r w:rsidRPr="005047B7">
              <w:rPr>
                <w:rFonts w:ascii="Times New Roman" w:hAnsi="Times New Roman"/>
                <w:b/>
                <w:szCs w:val="24"/>
                <w:lang w:val="uk-UA"/>
              </w:rPr>
              <w:t>4. ПРИПИНЕННЯ ДІЇ ДОГОВОРУ</w:t>
            </w:r>
          </w:p>
        </w:tc>
      </w:tr>
      <w:tr w:rsidR="006F4766" w:rsidRPr="005047B7" w14:paraId="7BE5DA98" w14:textId="77777777" w:rsidTr="00D73B08">
        <w:tblPrEx>
          <w:tblCellMar>
            <w:left w:w="108" w:type="dxa"/>
            <w:right w:w="108" w:type="dxa"/>
          </w:tblCellMar>
        </w:tblPrEx>
        <w:trPr>
          <w:jc w:val="right"/>
        </w:trPr>
        <w:tc>
          <w:tcPr>
            <w:tcW w:w="5000" w:type="pct"/>
            <w:gridSpan w:val="3"/>
          </w:tcPr>
          <w:p w14:paraId="4935F7D1" w14:textId="77777777" w:rsidR="006F4766" w:rsidRPr="005047B7" w:rsidRDefault="006F4766" w:rsidP="002C4671">
            <w:pPr>
              <w:pStyle w:val="Sub-ClauseText"/>
              <w:spacing w:before="0" w:after="180"/>
              <w:rPr>
                <w:spacing w:val="0"/>
                <w:szCs w:val="24"/>
                <w:lang w:val="uk-UA"/>
              </w:rPr>
            </w:pPr>
            <w:r w:rsidRPr="005047B7">
              <w:rPr>
                <w:spacing w:val="0"/>
                <w:szCs w:val="24"/>
                <w:lang w:val="uk-UA"/>
              </w:rPr>
              <w:t>4.1 Припинення дії у зв'язку з невиконанням договірних зобов'язань</w:t>
            </w:r>
          </w:p>
          <w:p w14:paraId="3670E079" w14:textId="77777777" w:rsidR="006F4766" w:rsidRPr="005047B7" w:rsidRDefault="006F4766" w:rsidP="00881A74">
            <w:pPr>
              <w:pStyle w:val="3"/>
              <w:keepNext w:val="0"/>
              <w:numPr>
                <w:ilvl w:val="2"/>
                <w:numId w:val="11"/>
              </w:numPr>
              <w:tabs>
                <w:tab w:val="clear" w:pos="1152"/>
                <w:tab w:val="num" w:pos="877"/>
              </w:tabs>
              <w:suppressAutoHyphens w:val="0"/>
              <w:spacing w:after="200"/>
              <w:ind w:left="877" w:hanging="425"/>
              <w:jc w:val="both"/>
              <w:rPr>
                <w:b w:val="0"/>
                <w:lang w:val="uk-UA"/>
              </w:rPr>
            </w:pPr>
            <w:r w:rsidRPr="005047B7">
              <w:rPr>
                <w:b w:val="0"/>
                <w:lang w:val="uk-UA"/>
              </w:rPr>
              <w:t>Покупець, без шкоди будь-яким іншим заходам, пов'язаним із порушенням умов Договору, може розірвати Договір цілком або частково, надіславши Постачальнику в письмовій формі повідомлення про невиконання останнім зобов'язань за Договором:</w:t>
            </w:r>
          </w:p>
          <w:p w14:paraId="236060BE" w14:textId="77777777" w:rsidR="006F4766" w:rsidRPr="005047B7" w:rsidRDefault="006F4766" w:rsidP="00881A74">
            <w:pPr>
              <w:pStyle w:val="4"/>
              <w:keepNext w:val="0"/>
              <w:numPr>
                <w:ilvl w:val="3"/>
                <w:numId w:val="12"/>
              </w:numPr>
              <w:tabs>
                <w:tab w:val="clear" w:pos="1901"/>
                <w:tab w:val="num" w:pos="1303"/>
              </w:tabs>
              <w:spacing w:before="0" w:after="200"/>
              <w:ind w:left="1303" w:hanging="426"/>
              <w:rPr>
                <w:rFonts w:ascii="Times New Roman" w:hAnsi="Times New Roman"/>
                <w:b w:val="0"/>
                <w:i w:val="0"/>
                <w:spacing w:val="0"/>
                <w:sz w:val="24"/>
                <w:szCs w:val="24"/>
                <w:lang w:val="uk-UA" w:eastAsia="ru-RU"/>
              </w:rPr>
            </w:pPr>
            <w:r w:rsidRPr="005047B7">
              <w:rPr>
                <w:rFonts w:ascii="Times New Roman" w:hAnsi="Times New Roman"/>
                <w:b w:val="0"/>
                <w:i w:val="0"/>
                <w:spacing w:val="0"/>
                <w:sz w:val="24"/>
                <w:szCs w:val="24"/>
                <w:lang w:val="uk-UA" w:eastAsia="ru-RU"/>
              </w:rPr>
              <w:t>у разі, якщо Постачальник неспроможний поставити будь-які або всі товари в межах періоду, визначеного в Договорі, або в межах будь-якого наданого його продовження;</w:t>
            </w:r>
          </w:p>
          <w:p w14:paraId="436C2A3F" w14:textId="77777777" w:rsidR="006F4766" w:rsidRPr="005047B7" w:rsidRDefault="006F4766" w:rsidP="00881A74">
            <w:pPr>
              <w:pStyle w:val="4"/>
              <w:keepNext w:val="0"/>
              <w:numPr>
                <w:ilvl w:val="3"/>
                <w:numId w:val="12"/>
              </w:numPr>
              <w:tabs>
                <w:tab w:val="clear" w:pos="1901"/>
                <w:tab w:val="num" w:pos="1303"/>
              </w:tabs>
              <w:spacing w:before="0" w:after="200"/>
              <w:ind w:left="1303" w:hanging="426"/>
              <w:rPr>
                <w:rFonts w:ascii="Times New Roman" w:hAnsi="Times New Roman"/>
                <w:b w:val="0"/>
                <w:i w:val="0"/>
                <w:spacing w:val="0"/>
                <w:sz w:val="24"/>
                <w:szCs w:val="24"/>
                <w:lang w:val="uk-UA" w:eastAsia="ru-RU"/>
              </w:rPr>
            </w:pPr>
            <w:r w:rsidRPr="005047B7">
              <w:rPr>
                <w:rFonts w:ascii="Times New Roman" w:hAnsi="Times New Roman"/>
                <w:b w:val="0"/>
                <w:i w:val="0"/>
                <w:spacing w:val="0"/>
                <w:sz w:val="24"/>
                <w:szCs w:val="24"/>
                <w:lang w:val="uk-UA" w:eastAsia="ru-RU"/>
              </w:rPr>
              <w:t>у разі, якщо Постачальник неспроможний виконати будь-яке інше зобов'язання за Договором; або</w:t>
            </w:r>
          </w:p>
          <w:p w14:paraId="279D88D5" w14:textId="77777777" w:rsidR="006F4766" w:rsidRPr="005047B7" w:rsidRDefault="006F4766" w:rsidP="00881A74">
            <w:pPr>
              <w:pStyle w:val="4"/>
              <w:keepNext w:val="0"/>
              <w:numPr>
                <w:ilvl w:val="3"/>
                <w:numId w:val="12"/>
              </w:numPr>
              <w:tabs>
                <w:tab w:val="clear" w:pos="1901"/>
                <w:tab w:val="num" w:pos="1303"/>
              </w:tabs>
              <w:spacing w:before="0" w:after="200"/>
              <w:ind w:left="1303" w:hanging="426"/>
              <w:rPr>
                <w:rFonts w:ascii="Times New Roman" w:hAnsi="Times New Roman"/>
                <w:b w:val="0"/>
                <w:i w:val="0"/>
                <w:spacing w:val="0"/>
                <w:sz w:val="24"/>
                <w:szCs w:val="24"/>
                <w:lang w:val="uk-UA" w:eastAsia="ru-RU"/>
              </w:rPr>
            </w:pPr>
            <w:r w:rsidRPr="005047B7">
              <w:rPr>
                <w:rFonts w:ascii="Times New Roman" w:hAnsi="Times New Roman"/>
                <w:b w:val="0"/>
                <w:i w:val="0"/>
                <w:spacing w:val="0"/>
                <w:sz w:val="24"/>
                <w:szCs w:val="24"/>
                <w:lang w:val="uk-UA" w:eastAsia="ru-RU"/>
              </w:rPr>
              <w:t>у разі, якщо Постачальник, на думку Покупця, був замішаний у корупції або шахрайстві, як зазначено в п. 5 нижче в процесі конкуренції за отримання або виконання Договору.</w:t>
            </w:r>
          </w:p>
          <w:p w14:paraId="619713F7" w14:textId="77777777" w:rsidR="006F4766" w:rsidRPr="005047B7" w:rsidRDefault="006F4766" w:rsidP="00881A74">
            <w:pPr>
              <w:pStyle w:val="3"/>
              <w:keepNext w:val="0"/>
              <w:numPr>
                <w:ilvl w:val="2"/>
                <w:numId w:val="11"/>
              </w:numPr>
              <w:tabs>
                <w:tab w:val="clear" w:pos="1152"/>
                <w:tab w:val="num" w:pos="877"/>
              </w:tabs>
              <w:suppressAutoHyphens w:val="0"/>
              <w:spacing w:after="200"/>
              <w:ind w:left="877" w:hanging="425"/>
              <w:jc w:val="both"/>
              <w:rPr>
                <w:b w:val="0"/>
                <w:lang w:val="uk-UA"/>
              </w:rPr>
            </w:pPr>
            <w:r w:rsidRPr="005047B7">
              <w:rPr>
                <w:b w:val="0"/>
                <w:lang w:val="uk-UA"/>
              </w:rPr>
              <w:t>Якщо Покупець розриває Договір повністю або частково, Покупець може, на прийнятних умовах і в доцільний спосіб, закупити аналогічні недопоставлені Товари, причому Постачальник буде нести перед Покупцем відповідальність за всі додаткові витрати, пов’язані з такими аналогічними Товарами. Однак Постачальник повинен продовжувати виконання Договору в тій його частині, що не була розірвана.</w:t>
            </w:r>
          </w:p>
        </w:tc>
      </w:tr>
      <w:tr w:rsidR="006F4766" w:rsidRPr="005047B7" w14:paraId="69363E10" w14:textId="77777777" w:rsidTr="00D73B08">
        <w:tblPrEx>
          <w:tblCellMar>
            <w:left w:w="108" w:type="dxa"/>
            <w:right w:w="108" w:type="dxa"/>
          </w:tblCellMar>
        </w:tblPrEx>
        <w:trPr>
          <w:jc w:val="right"/>
        </w:trPr>
        <w:tc>
          <w:tcPr>
            <w:tcW w:w="5000" w:type="pct"/>
            <w:gridSpan w:val="3"/>
          </w:tcPr>
          <w:p w14:paraId="3C0000B1" w14:textId="77777777" w:rsidR="006F4766" w:rsidRPr="005047B7" w:rsidRDefault="006F4766" w:rsidP="002C4671">
            <w:pPr>
              <w:pStyle w:val="Sub-ClauseText"/>
              <w:spacing w:before="0" w:after="200"/>
              <w:ind w:left="612" w:hanging="612"/>
              <w:rPr>
                <w:spacing w:val="0"/>
                <w:szCs w:val="24"/>
                <w:lang w:val="uk-UA"/>
              </w:rPr>
            </w:pPr>
            <w:r w:rsidRPr="005047B7">
              <w:rPr>
                <w:spacing w:val="0"/>
                <w:szCs w:val="24"/>
                <w:lang w:val="uk-UA"/>
              </w:rPr>
              <w:t xml:space="preserve">4.2 Розірвання Договору в силу неплатоспроможності </w:t>
            </w:r>
          </w:p>
          <w:p w14:paraId="6727495C" w14:textId="77777777" w:rsidR="006F4766" w:rsidRPr="005047B7" w:rsidRDefault="006F4766" w:rsidP="00881A74">
            <w:pPr>
              <w:pStyle w:val="3"/>
              <w:keepNext w:val="0"/>
              <w:numPr>
                <w:ilvl w:val="2"/>
                <w:numId w:val="15"/>
              </w:numPr>
              <w:tabs>
                <w:tab w:val="clear" w:pos="1152"/>
                <w:tab w:val="num" w:pos="877"/>
              </w:tabs>
              <w:suppressAutoHyphens w:val="0"/>
              <w:spacing w:after="200"/>
              <w:ind w:left="877" w:hanging="425"/>
              <w:jc w:val="both"/>
              <w:rPr>
                <w:b w:val="0"/>
                <w:lang w:val="uk-UA"/>
              </w:rPr>
            </w:pPr>
            <w:r w:rsidRPr="005047B7">
              <w:rPr>
                <w:b w:val="0"/>
                <w:lang w:val="uk-UA"/>
              </w:rPr>
              <w:t>Покупець може в будь-який час розірвати Договір, направивши Постачальнику відповідне письмове повідомлення, якщо Постачальник стає банкрутом  або в інший спосіб оголошується неплатоспроможним. В цьому випадку розірвання здійснюється без виплати компенсації Постачальнику за умови, що таке розірвання не шкодить або не впливає на будь-які права щодо дій або коригувальних заходів, що були чи будуть згодом набуті Покупцем.</w:t>
            </w:r>
          </w:p>
        </w:tc>
      </w:tr>
      <w:tr w:rsidR="006F4766" w:rsidRPr="005047B7" w14:paraId="2A38D3BD" w14:textId="77777777" w:rsidTr="00D73B08">
        <w:tblPrEx>
          <w:tblCellMar>
            <w:left w:w="108" w:type="dxa"/>
            <w:right w:w="108" w:type="dxa"/>
          </w:tblCellMar>
        </w:tblPrEx>
        <w:trPr>
          <w:jc w:val="right"/>
        </w:trPr>
        <w:tc>
          <w:tcPr>
            <w:tcW w:w="5000" w:type="pct"/>
            <w:gridSpan w:val="3"/>
          </w:tcPr>
          <w:p w14:paraId="60F7DE60" w14:textId="77777777" w:rsidR="006F4766" w:rsidRPr="005047B7" w:rsidRDefault="006F4766" w:rsidP="002C4671">
            <w:pPr>
              <w:pStyle w:val="Sub-ClauseText"/>
              <w:spacing w:before="0" w:after="200"/>
              <w:ind w:left="612" w:hanging="612"/>
              <w:rPr>
                <w:rFonts w:eastAsia="Calibri"/>
                <w:spacing w:val="0"/>
                <w:szCs w:val="24"/>
                <w:lang w:val="uk-UA" w:eastAsia="zh-CN"/>
              </w:rPr>
            </w:pPr>
            <w:r w:rsidRPr="005047B7">
              <w:rPr>
                <w:rFonts w:eastAsia="Calibri"/>
                <w:spacing w:val="0"/>
                <w:szCs w:val="24"/>
                <w:lang w:val="uk-UA" w:eastAsia="zh-CN"/>
              </w:rPr>
              <w:t>4.3 Розірвання Договору в силу доцільності</w:t>
            </w:r>
          </w:p>
          <w:p w14:paraId="201AFEAA" w14:textId="77777777" w:rsidR="006F4766" w:rsidRPr="005047B7" w:rsidRDefault="006F4766" w:rsidP="00881A74">
            <w:pPr>
              <w:pStyle w:val="3"/>
              <w:keepNext w:val="0"/>
              <w:numPr>
                <w:ilvl w:val="2"/>
                <w:numId w:val="14"/>
              </w:numPr>
              <w:tabs>
                <w:tab w:val="clear" w:pos="1152"/>
                <w:tab w:val="num" w:pos="877"/>
              </w:tabs>
              <w:suppressAutoHyphens w:val="0"/>
              <w:spacing w:after="200"/>
              <w:ind w:left="877" w:hanging="425"/>
              <w:jc w:val="both"/>
              <w:rPr>
                <w:b w:val="0"/>
                <w:lang w:val="uk-UA"/>
              </w:rPr>
            </w:pPr>
            <w:r w:rsidRPr="005047B7">
              <w:rPr>
                <w:b w:val="0"/>
                <w:lang w:val="uk-UA"/>
              </w:rPr>
              <w:t xml:space="preserve">Покупець може в будь-який час повністю або частково розірвати Договір в силу доцільності, надіславши Постачальнику відповідне письмове повідомлення  У цьому повідомленні повинно бути зазначено, що таке розірвання здійснюється з міркувань </w:t>
            </w:r>
            <w:r w:rsidRPr="005047B7">
              <w:rPr>
                <w:b w:val="0"/>
                <w:lang w:val="uk-UA"/>
              </w:rPr>
              <w:lastRenderedPageBreak/>
              <w:t>доцільності для Покупця, визначено обсяг анульованих  зобов’язань Постачальника за Договором, а також дату вступу в силу такого розірвання.</w:t>
            </w:r>
          </w:p>
          <w:p w14:paraId="46A887EA" w14:textId="77777777" w:rsidR="006F4766" w:rsidRPr="005047B7" w:rsidRDefault="006F4766" w:rsidP="00881A74">
            <w:pPr>
              <w:pStyle w:val="3"/>
              <w:keepNext w:val="0"/>
              <w:numPr>
                <w:ilvl w:val="2"/>
                <w:numId w:val="14"/>
              </w:numPr>
              <w:tabs>
                <w:tab w:val="clear" w:pos="1152"/>
                <w:tab w:val="num" w:pos="877"/>
              </w:tabs>
              <w:suppressAutoHyphens w:val="0"/>
              <w:spacing w:after="200"/>
              <w:ind w:left="877" w:hanging="425"/>
              <w:jc w:val="both"/>
              <w:rPr>
                <w:b w:val="0"/>
                <w:lang w:val="uk-UA"/>
              </w:rPr>
            </w:pPr>
            <w:r w:rsidRPr="005047B7">
              <w:rPr>
                <w:b w:val="0"/>
                <w:lang w:val="uk-UA"/>
              </w:rPr>
              <w:t xml:space="preserve">Товари, вже готові до відправлення протягом двадцяти восьми (28) днів після одержання Постачальником повідомлення про розірвання, повинні бути прийняті Покупцем на умовах і за цінами Договору. По відношенню до інших Товарів Покупець може зробити наступний вибір: </w:t>
            </w:r>
          </w:p>
          <w:p w14:paraId="4A72F2C6" w14:textId="77777777" w:rsidR="006F4766" w:rsidRPr="005047B7" w:rsidRDefault="006F4766" w:rsidP="00881A74">
            <w:pPr>
              <w:pStyle w:val="4"/>
              <w:keepNext w:val="0"/>
              <w:numPr>
                <w:ilvl w:val="3"/>
                <w:numId w:val="13"/>
              </w:numPr>
              <w:tabs>
                <w:tab w:val="clear" w:pos="1512"/>
                <w:tab w:val="right" w:pos="1303"/>
              </w:tabs>
              <w:spacing w:before="0" w:after="200"/>
              <w:ind w:left="1303" w:hanging="426"/>
              <w:rPr>
                <w:rFonts w:ascii="Times New Roman" w:hAnsi="Times New Roman"/>
                <w:b w:val="0"/>
                <w:i w:val="0"/>
                <w:spacing w:val="0"/>
                <w:sz w:val="24"/>
                <w:szCs w:val="24"/>
                <w:lang w:val="uk-UA" w:eastAsia="ru-RU"/>
              </w:rPr>
            </w:pPr>
            <w:r w:rsidRPr="005047B7">
              <w:rPr>
                <w:rFonts w:ascii="Times New Roman" w:hAnsi="Times New Roman"/>
                <w:b w:val="0"/>
                <w:i w:val="0"/>
                <w:spacing w:val="0"/>
                <w:sz w:val="24"/>
                <w:szCs w:val="24"/>
                <w:lang w:val="uk-UA" w:eastAsia="ru-RU"/>
              </w:rPr>
              <w:t>вимагати виготовлення і поставки будь-якої їхньої частини на умовах і за цінами Договору; та /або</w:t>
            </w:r>
          </w:p>
          <w:p w14:paraId="36D87CCF" w14:textId="77777777" w:rsidR="006F4766" w:rsidRPr="005047B7" w:rsidRDefault="006F4766" w:rsidP="00881A74">
            <w:pPr>
              <w:pStyle w:val="4"/>
              <w:keepNext w:val="0"/>
              <w:numPr>
                <w:ilvl w:val="3"/>
                <w:numId w:val="13"/>
              </w:numPr>
              <w:tabs>
                <w:tab w:val="clear" w:pos="1512"/>
                <w:tab w:val="right" w:pos="1303"/>
              </w:tabs>
              <w:spacing w:before="0" w:after="200"/>
              <w:ind w:left="1303" w:hanging="426"/>
              <w:rPr>
                <w:rFonts w:ascii="Times New Roman" w:hAnsi="Times New Roman"/>
                <w:b w:val="0"/>
                <w:sz w:val="24"/>
                <w:szCs w:val="24"/>
                <w:lang w:val="uk-UA"/>
              </w:rPr>
            </w:pPr>
            <w:r w:rsidRPr="005047B7">
              <w:rPr>
                <w:rFonts w:ascii="Times New Roman" w:hAnsi="Times New Roman"/>
                <w:b w:val="0"/>
                <w:i w:val="0"/>
                <w:spacing w:val="0"/>
                <w:sz w:val="24"/>
                <w:szCs w:val="24"/>
                <w:lang w:val="uk-UA" w:eastAsia="ru-RU"/>
              </w:rPr>
              <w:t>відмовитися від Товарів.</w:t>
            </w:r>
          </w:p>
        </w:tc>
      </w:tr>
      <w:tr w:rsidR="006F4766" w:rsidRPr="005047B7" w14:paraId="18F6D5BB" w14:textId="77777777" w:rsidTr="00D73B08">
        <w:tblPrEx>
          <w:tblCellMar>
            <w:left w:w="108" w:type="dxa"/>
            <w:right w:w="108" w:type="dxa"/>
          </w:tblCellMar>
        </w:tblPrEx>
        <w:trPr>
          <w:jc w:val="right"/>
        </w:trPr>
        <w:tc>
          <w:tcPr>
            <w:tcW w:w="5000" w:type="pct"/>
            <w:gridSpan w:val="3"/>
          </w:tcPr>
          <w:p w14:paraId="611FB886" w14:textId="77777777" w:rsidR="006F4766" w:rsidRPr="005047B7" w:rsidRDefault="006F4766" w:rsidP="002C4671">
            <w:pPr>
              <w:pStyle w:val="text"/>
              <w:spacing w:after="60"/>
              <w:jc w:val="center"/>
              <w:rPr>
                <w:rFonts w:ascii="Times New Roman" w:hAnsi="Times New Roman"/>
                <w:b/>
                <w:szCs w:val="24"/>
                <w:lang w:val="uk-UA"/>
              </w:rPr>
            </w:pPr>
            <w:r w:rsidRPr="005047B7">
              <w:rPr>
                <w:rFonts w:ascii="Times New Roman" w:hAnsi="Times New Roman"/>
                <w:b/>
                <w:szCs w:val="24"/>
                <w:lang w:val="uk-UA"/>
              </w:rPr>
              <w:lastRenderedPageBreak/>
              <w:t>5. ШАХРАЙСТВО ТА КОРУПЦІЯ</w:t>
            </w:r>
          </w:p>
        </w:tc>
      </w:tr>
      <w:tr w:rsidR="006F4766" w:rsidRPr="005047B7" w14:paraId="4837941B" w14:textId="77777777" w:rsidTr="00D73B08">
        <w:tblPrEx>
          <w:tblCellMar>
            <w:left w:w="108" w:type="dxa"/>
            <w:right w:w="108" w:type="dxa"/>
          </w:tblCellMar>
        </w:tblPrEx>
        <w:trPr>
          <w:jc w:val="right"/>
        </w:trPr>
        <w:tc>
          <w:tcPr>
            <w:tcW w:w="5000" w:type="pct"/>
            <w:gridSpan w:val="3"/>
          </w:tcPr>
          <w:p w14:paraId="2A81B2E1" w14:textId="77777777" w:rsidR="006F4766" w:rsidRDefault="006F4766" w:rsidP="00A13F3F">
            <w:pPr>
              <w:pStyle w:val="aff2"/>
              <w:spacing w:after="200"/>
              <w:ind w:left="0"/>
              <w:contextualSpacing w:val="0"/>
              <w:jc w:val="both"/>
              <w:rPr>
                <w:lang w:val="uk-UA"/>
              </w:rPr>
            </w:pPr>
            <w:r w:rsidRPr="005047B7">
              <w:rPr>
                <w:lang w:val="uk-UA"/>
              </w:rPr>
              <w:t>5.1 У разі, якщо Покупець виявить, що Постачальник та/або будь-хто з його працівників, агентів, субпідрядників, консультантів, надавачів послуг, постачальників та/або найманих працівників вдавались до корупційних або шахрайських дій, або до практики змови, примусу, перешкоджання розслідуванню в процесі конкурентного відбору або при виконанні цього Договору, у цьому випадку Покупець може припинити залучення Постачальника за Договором і дію Договору, письмово повідомивши про це Постачальника не пізніше, ніж за 14 днів до припинення дії Договору. При цьому положення пункту 4 застосовуються так ніби мало місце припинення дії Договору відповідно до пп.4.1.</w:t>
            </w:r>
          </w:p>
          <w:p w14:paraId="507233BC" w14:textId="06461FB6" w:rsidR="00A7079C" w:rsidRPr="00A13F3F" w:rsidRDefault="00A7079C" w:rsidP="002C4671">
            <w:pPr>
              <w:pStyle w:val="aff2"/>
              <w:spacing w:after="200"/>
              <w:ind w:left="0"/>
              <w:jc w:val="both"/>
              <w:rPr>
                <w:lang w:val="uk-UA"/>
              </w:rPr>
            </w:pPr>
            <w:r w:rsidRPr="00A13F3F">
              <w:rPr>
                <w:lang w:val="uk-UA"/>
              </w:rPr>
              <w:t xml:space="preserve">5.2 Від Постачальника вимагається дотримання вимог Антикорупційного керівництва Банку та його переважаючих політик та процедур щодо санкцій, викладених в </w:t>
            </w:r>
            <w:proofErr w:type="spellStart"/>
            <w:r w:rsidRPr="00A13F3F">
              <w:rPr>
                <w:lang w:val="uk-UA"/>
              </w:rPr>
              <w:t>Санкційних</w:t>
            </w:r>
            <w:proofErr w:type="spellEnd"/>
            <w:r w:rsidRPr="00A13F3F">
              <w:rPr>
                <w:lang w:val="uk-UA"/>
              </w:rPr>
              <w:t xml:space="preserve"> правилах Банку, як визначено в Додатку </w:t>
            </w:r>
            <w:r w:rsidR="00A13F3F">
              <w:rPr>
                <w:lang w:val="uk-UA"/>
              </w:rPr>
              <w:t>3</w:t>
            </w:r>
            <w:r w:rsidRPr="00A13F3F">
              <w:rPr>
                <w:lang w:val="uk-UA"/>
              </w:rPr>
              <w:t xml:space="preserve"> до Договору.</w:t>
            </w:r>
          </w:p>
        </w:tc>
      </w:tr>
      <w:tr w:rsidR="006F4766" w:rsidRPr="005047B7" w14:paraId="1856AC30" w14:textId="77777777" w:rsidTr="00D73B08">
        <w:tblPrEx>
          <w:tblCellMar>
            <w:left w:w="108" w:type="dxa"/>
            <w:right w:w="108" w:type="dxa"/>
          </w:tblCellMar>
        </w:tblPrEx>
        <w:trPr>
          <w:jc w:val="right"/>
        </w:trPr>
        <w:tc>
          <w:tcPr>
            <w:tcW w:w="5000" w:type="pct"/>
            <w:gridSpan w:val="3"/>
          </w:tcPr>
          <w:p w14:paraId="17399D5D" w14:textId="77777777" w:rsidR="006F4766" w:rsidRPr="005047B7" w:rsidRDefault="006F4766" w:rsidP="002C4671">
            <w:pPr>
              <w:pStyle w:val="aff2"/>
              <w:spacing w:after="120"/>
              <w:ind w:left="0"/>
              <w:jc w:val="center"/>
              <w:rPr>
                <w:b/>
                <w:lang w:val="uk-UA"/>
              </w:rPr>
            </w:pPr>
            <w:r w:rsidRPr="005047B7">
              <w:rPr>
                <w:b/>
                <w:lang w:val="uk-UA"/>
              </w:rPr>
              <w:t>6. ПЕРЕВІРКИ ТА АУДИТ</w:t>
            </w:r>
          </w:p>
        </w:tc>
      </w:tr>
      <w:tr w:rsidR="006F4766" w:rsidRPr="005047B7" w14:paraId="55C5DA96" w14:textId="77777777" w:rsidTr="00D73B08">
        <w:tblPrEx>
          <w:tblCellMar>
            <w:left w:w="108" w:type="dxa"/>
            <w:right w:w="108" w:type="dxa"/>
          </w:tblCellMar>
        </w:tblPrEx>
        <w:trPr>
          <w:jc w:val="right"/>
        </w:trPr>
        <w:tc>
          <w:tcPr>
            <w:tcW w:w="5000" w:type="pct"/>
            <w:gridSpan w:val="3"/>
          </w:tcPr>
          <w:p w14:paraId="50187824" w14:textId="77777777" w:rsidR="006F4766" w:rsidRPr="005047B7" w:rsidRDefault="006F4766" w:rsidP="002C4671">
            <w:pPr>
              <w:pStyle w:val="aff2"/>
              <w:spacing w:after="200"/>
              <w:ind w:left="0"/>
              <w:jc w:val="both"/>
              <w:rPr>
                <w:lang w:val="uk-UA"/>
              </w:rPr>
            </w:pPr>
            <w:r w:rsidRPr="005047B7">
              <w:rPr>
                <w:lang w:val="uk-UA"/>
              </w:rPr>
              <w:t>6.1 Постачальник має виконувати всі вказівки Покупця, які відповідають чинному законодавству місця постачання товарів.</w:t>
            </w:r>
          </w:p>
        </w:tc>
      </w:tr>
      <w:tr w:rsidR="006F4766" w:rsidRPr="005047B7" w14:paraId="49A50F07" w14:textId="77777777" w:rsidTr="00D73B08">
        <w:tblPrEx>
          <w:tblCellMar>
            <w:left w:w="108" w:type="dxa"/>
            <w:right w:w="108" w:type="dxa"/>
          </w:tblCellMar>
        </w:tblPrEx>
        <w:trPr>
          <w:jc w:val="right"/>
        </w:trPr>
        <w:tc>
          <w:tcPr>
            <w:tcW w:w="5000" w:type="pct"/>
            <w:gridSpan w:val="3"/>
          </w:tcPr>
          <w:p w14:paraId="225FA0B5" w14:textId="77777777" w:rsidR="006F4766" w:rsidRPr="005047B7" w:rsidRDefault="006F4766" w:rsidP="002C4671">
            <w:pPr>
              <w:pStyle w:val="aff2"/>
              <w:spacing w:after="200"/>
              <w:ind w:left="0"/>
              <w:jc w:val="both"/>
              <w:rPr>
                <w:lang w:val="uk-UA"/>
              </w:rPr>
            </w:pPr>
            <w:r w:rsidRPr="005047B7">
              <w:rPr>
                <w:lang w:val="uk-UA"/>
              </w:rPr>
              <w:t>6.2 Постачальник дозволяє Банку і/або особам, призначеним Банком, а також має забезпечити отримання дозволу від своїх Субпідрядників та консультантів, інспектувати і/або проводити на вимогу Банку аудит рахунків, записів та інших документів, що мають відношення до подання тендерної пропозиції та виконання Договору. Звертаємо увагу Постачальника, його Субпідрядників та консультантів  на п.5 Шахрайство та корупція, яким, окрім іншого, передбачається, що дії, спрямовані на суттєве обмеження реалізації Банком свого права на проведення перевірок та аудиту становить заборонену практику, яка тягне за собою розірвання договору і/або застосування Банком санкцій (включаючи визнання Постачальника неправомочним, але не обмежуючись цим) відповідно до стандартних процедур Банку щодо застосування санкцій.</w:t>
            </w:r>
          </w:p>
        </w:tc>
      </w:tr>
      <w:tr w:rsidR="006F4766" w:rsidRPr="005047B7" w14:paraId="5FFA8AA2" w14:textId="77777777" w:rsidTr="00D73B08">
        <w:tblPrEx>
          <w:tblCellMar>
            <w:left w:w="108" w:type="dxa"/>
            <w:right w:w="108" w:type="dxa"/>
          </w:tblCellMar>
        </w:tblPrEx>
        <w:trPr>
          <w:jc w:val="right"/>
        </w:trPr>
        <w:tc>
          <w:tcPr>
            <w:tcW w:w="5000" w:type="pct"/>
            <w:gridSpan w:val="3"/>
          </w:tcPr>
          <w:p w14:paraId="5C3E6020" w14:textId="77777777" w:rsidR="006F4766" w:rsidRPr="005047B7" w:rsidRDefault="006F4766" w:rsidP="002C4671">
            <w:pPr>
              <w:pStyle w:val="text"/>
              <w:spacing w:after="60"/>
              <w:jc w:val="center"/>
              <w:rPr>
                <w:rFonts w:ascii="Times New Roman" w:hAnsi="Times New Roman"/>
                <w:b/>
                <w:szCs w:val="24"/>
                <w:lang w:val="uk-UA"/>
              </w:rPr>
            </w:pPr>
            <w:r w:rsidRPr="005047B7">
              <w:rPr>
                <w:rFonts w:ascii="Times New Roman" w:hAnsi="Times New Roman"/>
                <w:b/>
                <w:szCs w:val="24"/>
                <w:lang w:val="uk-UA"/>
              </w:rPr>
              <w:t>7. ГАРАНТІЙНІ ЗОБОВ’ЯЗАННЯ</w:t>
            </w:r>
          </w:p>
        </w:tc>
      </w:tr>
      <w:tr w:rsidR="006F4766" w:rsidRPr="005047B7" w14:paraId="45D3BCC3" w14:textId="77777777" w:rsidTr="00D73B08">
        <w:tblPrEx>
          <w:tblCellMar>
            <w:left w:w="108" w:type="dxa"/>
            <w:right w:w="108" w:type="dxa"/>
          </w:tblCellMar>
        </w:tblPrEx>
        <w:trPr>
          <w:jc w:val="right"/>
        </w:trPr>
        <w:tc>
          <w:tcPr>
            <w:tcW w:w="5000" w:type="pct"/>
            <w:gridSpan w:val="3"/>
          </w:tcPr>
          <w:p w14:paraId="29A54EFB" w14:textId="686C3864" w:rsidR="006F4766" w:rsidRPr="005047B7" w:rsidRDefault="006F4766" w:rsidP="002C4671">
            <w:pPr>
              <w:pStyle w:val="aff2"/>
              <w:spacing w:after="120"/>
              <w:ind w:left="26"/>
              <w:jc w:val="both"/>
              <w:rPr>
                <w:lang w:val="uk-UA"/>
              </w:rPr>
            </w:pPr>
            <w:r w:rsidRPr="005047B7">
              <w:rPr>
                <w:lang w:val="uk-UA"/>
              </w:rPr>
              <w:t>7.1. Товари повинні мати гарантію Постачальника</w:t>
            </w:r>
            <w:r w:rsidR="00D13B19">
              <w:rPr>
                <w:lang w:val="uk-UA"/>
              </w:rPr>
              <w:t xml:space="preserve"> не менше, ніж строк, передбачений у </w:t>
            </w:r>
            <w:r w:rsidR="00D13B19" w:rsidRPr="005047B7">
              <w:rPr>
                <w:lang w:val="uk-UA"/>
              </w:rPr>
              <w:t>Додатку № 2 «Технічні вимоги»</w:t>
            </w:r>
            <w:r w:rsidRPr="005047B7">
              <w:rPr>
                <w:lang w:val="uk-UA"/>
              </w:rPr>
              <w:t>. Постачальник надає Покупцю гарантійні документи на Товари разом з рахунком до сплати та видатковою накладною.</w:t>
            </w:r>
          </w:p>
        </w:tc>
      </w:tr>
      <w:tr w:rsidR="006F4766" w:rsidRPr="005047B7" w14:paraId="23483250" w14:textId="77777777" w:rsidTr="00D73B08">
        <w:tblPrEx>
          <w:tblCellMar>
            <w:left w:w="108" w:type="dxa"/>
            <w:right w:w="108" w:type="dxa"/>
          </w:tblCellMar>
        </w:tblPrEx>
        <w:trPr>
          <w:jc w:val="right"/>
        </w:trPr>
        <w:tc>
          <w:tcPr>
            <w:tcW w:w="5000" w:type="pct"/>
            <w:gridSpan w:val="3"/>
          </w:tcPr>
          <w:p w14:paraId="66FD6CEA" w14:textId="77777777" w:rsidR="006F4766" w:rsidRPr="005047B7" w:rsidRDefault="006F4766" w:rsidP="002C4671">
            <w:pPr>
              <w:pStyle w:val="aff2"/>
              <w:spacing w:after="120"/>
              <w:ind w:left="26"/>
              <w:jc w:val="both"/>
              <w:rPr>
                <w:lang w:val="uk-UA"/>
              </w:rPr>
            </w:pPr>
            <w:r w:rsidRPr="005047B7">
              <w:rPr>
                <w:lang w:val="uk-UA"/>
              </w:rPr>
              <w:t>7.2. Протягом гарантійного періоду усі дефекти мають бути виправлені Постачальником без жодних витрат для Покупця не пізніше ніж через 30 днів з дати отримання повідомлення від Покупця.</w:t>
            </w:r>
          </w:p>
        </w:tc>
      </w:tr>
      <w:tr w:rsidR="006F4766" w:rsidRPr="005047B7" w14:paraId="6F258B86" w14:textId="77777777" w:rsidTr="00D73B08">
        <w:tblPrEx>
          <w:tblCellMar>
            <w:left w:w="108" w:type="dxa"/>
            <w:right w:w="108" w:type="dxa"/>
          </w:tblCellMar>
        </w:tblPrEx>
        <w:trPr>
          <w:jc w:val="right"/>
        </w:trPr>
        <w:tc>
          <w:tcPr>
            <w:tcW w:w="5000" w:type="pct"/>
            <w:gridSpan w:val="3"/>
          </w:tcPr>
          <w:p w14:paraId="23BEF0B8" w14:textId="77777777" w:rsidR="006F4766" w:rsidRPr="005047B7" w:rsidRDefault="006F4766" w:rsidP="002C4671">
            <w:pPr>
              <w:pStyle w:val="text"/>
              <w:spacing w:before="0" w:after="120"/>
              <w:jc w:val="center"/>
              <w:rPr>
                <w:rFonts w:ascii="Times New Roman" w:hAnsi="Times New Roman"/>
                <w:szCs w:val="24"/>
                <w:lang w:val="uk-UA"/>
              </w:rPr>
            </w:pPr>
            <w:r w:rsidRPr="005047B7">
              <w:rPr>
                <w:rFonts w:ascii="Times New Roman" w:hAnsi="Times New Roman"/>
                <w:b/>
                <w:szCs w:val="24"/>
                <w:lang w:val="uk-UA"/>
              </w:rPr>
              <w:t>8. ФОРС-МАЖОРНІ ОБСТАВИНИ</w:t>
            </w:r>
          </w:p>
        </w:tc>
      </w:tr>
      <w:tr w:rsidR="006F4766" w:rsidRPr="005047B7" w14:paraId="0B9E0C65" w14:textId="77777777" w:rsidTr="00D73B08">
        <w:tblPrEx>
          <w:tblCellMar>
            <w:left w:w="108" w:type="dxa"/>
            <w:right w:w="108" w:type="dxa"/>
          </w:tblCellMar>
        </w:tblPrEx>
        <w:trPr>
          <w:jc w:val="right"/>
        </w:trPr>
        <w:tc>
          <w:tcPr>
            <w:tcW w:w="5000" w:type="pct"/>
            <w:gridSpan w:val="3"/>
          </w:tcPr>
          <w:p w14:paraId="0E6674DD" w14:textId="77777777" w:rsidR="006F4766" w:rsidRPr="005047B7" w:rsidRDefault="006F4766" w:rsidP="002C4671">
            <w:pPr>
              <w:pStyle w:val="text"/>
              <w:spacing w:after="120"/>
              <w:jc w:val="both"/>
              <w:rPr>
                <w:rFonts w:ascii="Times New Roman" w:hAnsi="Times New Roman"/>
                <w:szCs w:val="24"/>
                <w:lang w:val="uk-UA"/>
              </w:rPr>
            </w:pPr>
            <w:r w:rsidRPr="005047B7">
              <w:rPr>
                <w:rFonts w:ascii="Times New Roman" w:hAnsi="Times New Roman"/>
                <w:szCs w:val="24"/>
                <w:lang w:val="uk-UA"/>
              </w:rPr>
              <w:lastRenderedPageBreak/>
              <w:t>8.1 Постачальник не сплачує неустойку або не несе відповідальність за припинення Договору внаслідок невиконання зобов’язань якщо та у тій мірі у якій така затримка з виконанням або неможливістю виконання своїх зобов’язань за Договором є наслідком дії обставини непереборної сили (форс-мажору).</w:t>
            </w:r>
          </w:p>
        </w:tc>
      </w:tr>
      <w:tr w:rsidR="006F4766" w:rsidRPr="005047B7" w14:paraId="55D964F5" w14:textId="77777777" w:rsidTr="00D73B08">
        <w:tblPrEx>
          <w:tblCellMar>
            <w:left w:w="108" w:type="dxa"/>
            <w:right w:w="108" w:type="dxa"/>
          </w:tblCellMar>
        </w:tblPrEx>
        <w:trPr>
          <w:jc w:val="right"/>
        </w:trPr>
        <w:tc>
          <w:tcPr>
            <w:tcW w:w="5000" w:type="pct"/>
            <w:gridSpan w:val="3"/>
          </w:tcPr>
          <w:p w14:paraId="494E2474" w14:textId="77777777" w:rsidR="006F4766" w:rsidRPr="005047B7" w:rsidRDefault="006F4766" w:rsidP="002C4671">
            <w:pPr>
              <w:pStyle w:val="text"/>
              <w:spacing w:after="120"/>
              <w:jc w:val="both"/>
              <w:rPr>
                <w:rFonts w:ascii="Times New Roman" w:hAnsi="Times New Roman"/>
                <w:szCs w:val="24"/>
                <w:lang w:val="uk-UA"/>
              </w:rPr>
            </w:pPr>
            <w:r w:rsidRPr="005047B7">
              <w:rPr>
                <w:rFonts w:ascii="Times New Roman" w:hAnsi="Times New Roman"/>
                <w:szCs w:val="24"/>
                <w:lang w:val="uk-UA"/>
              </w:rPr>
              <w:t>8.2 У цілях цієї Статті під форс-мажором розуміється будь-яка обставина або ситуація поза контролем Постачальника, що її неможливо передбачити, уникнути та вона виникає не внаслідок недбалості або браку старанності з боку Постачальника. Такі обставини можуть включати, серед іншого, дії Покупця, що перебувають виключно в його компетенції, війни або революції, пожежі, повені, епідемії, карантинні обмеження та ембарго на перевезення вантажів.</w:t>
            </w:r>
          </w:p>
        </w:tc>
      </w:tr>
      <w:tr w:rsidR="006F4766" w:rsidRPr="005047B7" w14:paraId="5DC97955" w14:textId="77777777" w:rsidTr="00D73B08">
        <w:tblPrEx>
          <w:tblCellMar>
            <w:left w:w="108" w:type="dxa"/>
            <w:right w:w="108" w:type="dxa"/>
          </w:tblCellMar>
        </w:tblPrEx>
        <w:trPr>
          <w:jc w:val="right"/>
        </w:trPr>
        <w:tc>
          <w:tcPr>
            <w:tcW w:w="5000" w:type="pct"/>
            <w:gridSpan w:val="3"/>
          </w:tcPr>
          <w:p w14:paraId="1002FDA6" w14:textId="77777777" w:rsidR="006F4766" w:rsidRPr="005047B7" w:rsidRDefault="006F4766" w:rsidP="002C4671">
            <w:pPr>
              <w:pStyle w:val="text"/>
              <w:spacing w:after="120"/>
              <w:jc w:val="both"/>
              <w:rPr>
                <w:rFonts w:ascii="Times New Roman" w:hAnsi="Times New Roman"/>
                <w:szCs w:val="24"/>
                <w:lang w:val="uk-UA"/>
              </w:rPr>
            </w:pPr>
            <w:r w:rsidRPr="005047B7">
              <w:rPr>
                <w:rFonts w:ascii="Times New Roman" w:hAnsi="Times New Roman"/>
                <w:szCs w:val="24"/>
                <w:lang w:val="uk-UA"/>
              </w:rPr>
              <w:t>8.3 У разі виникнення ситуації Форс-мажору Постачальник негайно у письмові формі повідомляє Покупця про таку умову та її причину. Якщо Покупцем не надано іншої письмової інструкції, то Постачальник продовжує виконувати свої зобов’язання за Договором доки це практично можливо, та шукає всі доцільні альтернативні можливості виконання, яким не перешкоджає Форс-мажорна обставина.</w:t>
            </w:r>
          </w:p>
        </w:tc>
      </w:tr>
      <w:tr w:rsidR="006F4766" w:rsidRPr="005047B7" w14:paraId="6AB826EF" w14:textId="77777777" w:rsidTr="00D73B08">
        <w:tblPrEx>
          <w:tblCellMar>
            <w:left w:w="108" w:type="dxa"/>
            <w:right w:w="108" w:type="dxa"/>
          </w:tblCellMar>
        </w:tblPrEx>
        <w:trPr>
          <w:jc w:val="right"/>
        </w:trPr>
        <w:tc>
          <w:tcPr>
            <w:tcW w:w="5000" w:type="pct"/>
            <w:gridSpan w:val="3"/>
          </w:tcPr>
          <w:p w14:paraId="15409C48" w14:textId="77777777" w:rsidR="006F4766" w:rsidRPr="005047B7" w:rsidRDefault="006F4766" w:rsidP="002C4671">
            <w:pPr>
              <w:pStyle w:val="text"/>
              <w:spacing w:after="60"/>
              <w:jc w:val="center"/>
              <w:rPr>
                <w:rFonts w:ascii="Times New Roman" w:hAnsi="Times New Roman"/>
                <w:b/>
                <w:szCs w:val="24"/>
                <w:lang w:val="uk-UA"/>
              </w:rPr>
            </w:pPr>
            <w:r w:rsidRPr="005047B7">
              <w:rPr>
                <w:rFonts w:ascii="Times New Roman" w:hAnsi="Times New Roman"/>
                <w:b/>
                <w:szCs w:val="24"/>
                <w:lang w:val="uk-UA"/>
              </w:rPr>
              <w:t xml:space="preserve">9. ВІДПОВІДАЛЬНІСТЬ СТОРІН </w:t>
            </w:r>
          </w:p>
        </w:tc>
      </w:tr>
      <w:tr w:rsidR="006F4766" w:rsidRPr="005047B7" w14:paraId="4F20F301" w14:textId="77777777" w:rsidTr="00D73B08">
        <w:tblPrEx>
          <w:tblCellMar>
            <w:left w:w="108" w:type="dxa"/>
            <w:right w:w="108" w:type="dxa"/>
          </w:tblCellMar>
        </w:tblPrEx>
        <w:trPr>
          <w:jc w:val="right"/>
        </w:trPr>
        <w:tc>
          <w:tcPr>
            <w:tcW w:w="5000" w:type="pct"/>
            <w:gridSpan w:val="3"/>
          </w:tcPr>
          <w:p w14:paraId="35BA822E" w14:textId="77777777" w:rsidR="006F4766" w:rsidRPr="005047B7" w:rsidRDefault="006F4766" w:rsidP="002C4671">
            <w:pPr>
              <w:pStyle w:val="text"/>
              <w:spacing w:before="0" w:after="120"/>
              <w:jc w:val="both"/>
              <w:rPr>
                <w:rFonts w:ascii="Times New Roman" w:hAnsi="Times New Roman"/>
                <w:szCs w:val="24"/>
                <w:lang w:val="uk-UA"/>
              </w:rPr>
            </w:pPr>
            <w:r w:rsidRPr="005047B7">
              <w:rPr>
                <w:rFonts w:ascii="Times New Roman" w:hAnsi="Times New Roman"/>
                <w:szCs w:val="24"/>
                <w:lang w:val="uk-UA"/>
              </w:rPr>
              <w:t>9.1 За невиконання або/та неналежне виконання умов даного Договору Сторони несуть майнову відповідальність згідно з даним Договором та діючим законодавством України.</w:t>
            </w:r>
          </w:p>
        </w:tc>
      </w:tr>
      <w:tr w:rsidR="006F4766" w:rsidRPr="005047B7" w14:paraId="201030AD" w14:textId="77777777" w:rsidTr="00D73B08">
        <w:tblPrEx>
          <w:tblCellMar>
            <w:left w:w="108" w:type="dxa"/>
            <w:right w:w="108" w:type="dxa"/>
          </w:tblCellMar>
        </w:tblPrEx>
        <w:trPr>
          <w:jc w:val="right"/>
        </w:trPr>
        <w:tc>
          <w:tcPr>
            <w:tcW w:w="5000" w:type="pct"/>
            <w:gridSpan w:val="3"/>
          </w:tcPr>
          <w:p w14:paraId="3E175477" w14:textId="77777777" w:rsidR="006F4766" w:rsidRPr="005047B7" w:rsidRDefault="006F4766" w:rsidP="002C4671">
            <w:pPr>
              <w:pStyle w:val="text"/>
              <w:spacing w:before="0" w:after="120"/>
              <w:jc w:val="both"/>
              <w:rPr>
                <w:rFonts w:ascii="Times New Roman" w:hAnsi="Times New Roman"/>
                <w:bCs/>
                <w:szCs w:val="24"/>
                <w:lang w:val="uk-UA"/>
              </w:rPr>
            </w:pPr>
            <w:r w:rsidRPr="005047B7">
              <w:rPr>
                <w:rFonts w:ascii="Times New Roman" w:hAnsi="Times New Roman"/>
                <w:szCs w:val="24"/>
                <w:lang w:val="uk-UA"/>
              </w:rPr>
              <w:t xml:space="preserve">9.2. За порушення строків поставки Товарів </w:t>
            </w:r>
            <w:r w:rsidRPr="005047B7">
              <w:rPr>
                <w:rFonts w:ascii="Times New Roman" w:hAnsi="Times New Roman"/>
                <w:bCs/>
                <w:szCs w:val="24"/>
                <w:lang w:val="uk-UA"/>
              </w:rPr>
              <w:t xml:space="preserve">Покупець має право розірвати договір без будь-яких зобов‘язань перед Постачальником в разі </w:t>
            </w:r>
            <w:r w:rsidRPr="005047B7">
              <w:rPr>
                <w:rFonts w:ascii="Times New Roman" w:hAnsi="Times New Roman"/>
                <w:bCs/>
                <w:lang w:val="uk-UA"/>
              </w:rPr>
              <w:t xml:space="preserve">невиконання поставки Товарів через 21 день </w:t>
            </w:r>
            <w:r w:rsidRPr="005047B7">
              <w:rPr>
                <w:rFonts w:ascii="Times New Roman" w:hAnsi="Times New Roman"/>
                <w:bCs/>
                <w:szCs w:val="24"/>
                <w:lang w:val="uk-UA"/>
              </w:rPr>
              <w:t>від крайнього терміну поставки Товарів, вказаному в п. 2.1 цього Договору,</w:t>
            </w:r>
            <w:r w:rsidRPr="005047B7">
              <w:rPr>
                <w:rFonts w:ascii="Times New Roman" w:hAnsi="Times New Roman"/>
                <w:bCs/>
                <w:lang w:val="uk-UA"/>
              </w:rPr>
              <w:t xml:space="preserve"> після відповідного письмового повідомлення Покупцем</w:t>
            </w:r>
            <w:r w:rsidRPr="005047B7">
              <w:rPr>
                <w:rFonts w:ascii="Times New Roman" w:hAnsi="Times New Roman"/>
                <w:bCs/>
                <w:szCs w:val="24"/>
                <w:lang w:val="uk-UA"/>
              </w:rPr>
              <w:t>.</w:t>
            </w:r>
          </w:p>
        </w:tc>
      </w:tr>
      <w:tr w:rsidR="006F4766" w:rsidRPr="005047B7" w14:paraId="23E1B382" w14:textId="77777777" w:rsidTr="00D73B08">
        <w:tblPrEx>
          <w:tblCellMar>
            <w:left w:w="108" w:type="dxa"/>
            <w:right w:w="108" w:type="dxa"/>
          </w:tblCellMar>
        </w:tblPrEx>
        <w:trPr>
          <w:jc w:val="right"/>
        </w:trPr>
        <w:tc>
          <w:tcPr>
            <w:tcW w:w="5000" w:type="pct"/>
            <w:gridSpan w:val="3"/>
          </w:tcPr>
          <w:p w14:paraId="28280F5A" w14:textId="77777777" w:rsidR="006F4766" w:rsidRPr="005047B7" w:rsidRDefault="006F4766" w:rsidP="002C4671">
            <w:pPr>
              <w:pStyle w:val="text"/>
              <w:spacing w:before="0" w:after="120"/>
              <w:jc w:val="both"/>
              <w:rPr>
                <w:rFonts w:ascii="Times New Roman" w:hAnsi="Times New Roman"/>
                <w:szCs w:val="24"/>
                <w:lang w:val="uk-UA"/>
              </w:rPr>
            </w:pPr>
            <w:r w:rsidRPr="005047B7">
              <w:rPr>
                <w:rFonts w:ascii="Times New Roman" w:hAnsi="Times New Roman"/>
                <w:szCs w:val="24"/>
                <w:lang w:val="uk-UA"/>
              </w:rPr>
              <w:t>9.3. За порушення строків поставки Товарів за пунктом 2.1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tc>
      </w:tr>
      <w:tr w:rsidR="006F4766" w:rsidRPr="005047B7" w14:paraId="193F5297" w14:textId="77777777" w:rsidTr="00D73B08">
        <w:tblPrEx>
          <w:tblCellMar>
            <w:left w:w="108" w:type="dxa"/>
            <w:right w:w="108" w:type="dxa"/>
          </w:tblCellMar>
        </w:tblPrEx>
        <w:trPr>
          <w:jc w:val="right"/>
        </w:trPr>
        <w:tc>
          <w:tcPr>
            <w:tcW w:w="5000" w:type="pct"/>
            <w:gridSpan w:val="3"/>
          </w:tcPr>
          <w:p w14:paraId="24B04477" w14:textId="77777777" w:rsidR="006F4766" w:rsidRPr="005047B7" w:rsidRDefault="006F4766" w:rsidP="002C4671">
            <w:pPr>
              <w:pStyle w:val="text"/>
              <w:spacing w:before="0" w:after="120"/>
              <w:jc w:val="both"/>
              <w:rPr>
                <w:rFonts w:ascii="Times New Roman" w:hAnsi="Times New Roman"/>
                <w:szCs w:val="24"/>
                <w:lang w:val="uk-UA"/>
              </w:rPr>
            </w:pPr>
            <w:r w:rsidRPr="005047B7">
              <w:rPr>
                <w:rFonts w:ascii="Times New Roman" w:hAnsi="Times New Roman"/>
                <w:szCs w:val="24"/>
                <w:lang w:val="uk-UA"/>
              </w:rPr>
              <w:t>9.4. Якщо Постачальник використовуватиме послуги субпідрядників, перевізників, експедиторів та інших компаній, які залучаються для своєчасного та належного виконання Договору, вся відповідальність перед Покупцем за будь-які втрати, збитки або за неналежне виконання Договору несе Постачальник.</w:t>
            </w:r>
          </w:p>
        </w:tc>
      </w:tr>
      <w:tr w:rsidR="006F4766" w:rsidRPr="005047B7" w14:paraId="74A8A00F" w14:textId="77777777" w:rsidTr="00D73B08">
        <w:tblPrEx>
          <w:tblCellMar>
            <w:left w:w="108" w:type="dxa"/>
            <w:right w:w="108" w:type="dxa"/>
          </w:tblCellMar>
        </w:tblPrEx>
        <w:trPr>
          <w:jc w:val="right"/>
        </w:trPr>
        <w:tc>
          <w:tcPr>
            <w:tcW w:w="5000" w:type="pct"/>
            <w:gridSpan w:val="3"/>
          </w:tcPr>
          <w:p w14:paraId="2D5017AA" w14:textId="77777777" w:rsidR="006F4766" w:rsidRPr="005047B7" w:rsidRDefault="006F4766" w:rsidP="002C4671">
            <w:pPr>
              <w:pStyle w:val="text"/>
              <w:spacing w:before="60" w:after="60"/>
              <w:jc w:val="center"/>
              <w:rPr>
                <w:rFonts w:ascii="Times New Roman" w:hAnsi="Times New Roman"/>
                <w:b/>
                <w:szCs w:val="24"/>
                <w:lang w:val="uk-UA"/>
              </w:rPr>
            </w:pPr>
            <w:r w:rsidRPr="005047B7">
              <w:rPr>
                <w:rFonts w:ascii="Times New Roman" w:hAnsi="Times New Roman"/>
                <w:b/>
                <w:szCs w:val="24"/>
                <w:lang w:val="uk-UA"/>
              </w:rPr>
              <w:t>10. ВИРІШЕННЯ СПОРІВ</w:t>
            </w:r>
          </w:p>
        </w:tc>
      </w:tr>
      <w:tr w:rsidR="006F4766" w:rsidRPr="005047B7" w14:paraId="26F75937" w14:textId="77777777" w:rsidTr="00D73B08">
        <w:tblPrEx>
          <w:tblCellMar>
            <w:left w:w="108" w:type="dxa"/>
            <w:right w:w="108" w:type="dxa"/>
          </w:tblCellMar>
        </w:tblPrEx>
        <w:trPr>
          <w:jc w:val="right"/>
        </w:trPr>
        <w:tc>
          <w:tcPr>
            <w:tcW w:w="5000" w:type="pct"/>
            <w:gridSpan w:val="3"/>
          </w:tcPr>
          <w:p w14:paraId="04114E59" w14:textId="77777777" w:rsidR="006F4766" w:rsidRPr="005047B7" w:rsidRDefault="006F4766" w:rsidP="002C4671">
            <w:pPr>
              <w:pStyle w:val="text"/>
              <w:spacing w:before="0" w:after="120"/>
              <w:jc w:val="both"/>
              <w:rPr>
                <w:rFonts w:ascii="Times New Roman" w:hAnsi="Times New Roman"/>
                <w:b/>
                <w:szCs w:val="24"/>
                <w:lang w:val="uk-UA"/>
              </w:rPr>
            </w:pPr>
            <w:r w:rsidRPr="005047B7">
              <w:rPr>
                <w:rFonts w:ascii="Times New Roman" w:hAnsi="Times New Roman"/>
                <w:szCs w:val="24"/>
                <w:lang w:val="uk-UA"/>
              </w:rPr>
              <w:t>10.1. Усі спори, що виникають внаслідок або у зв’язку з цим Договором, вирішуються шляхом переговорів між Сторонами.</w:t>
            </w:r>
          </w:p>
        </w:tc>
      </w:tr>
      <w:tr w:rsidR="006F4766" w:rsidRPr="005047B7" w14:paraId="2E073306" w14:textId="77777777" w:rsidTr="00D73B08">
        <w:tblPrEx>
          <w:tblCellMar>
            <w:left w:w="108" w:type="dxa"/>
            <w:right w:w="108" w:type="dxa"/>
          </w:tblCellMar>
        </w:tblPrEx>
        <w:trPr>
          <w:jc w:val="right"/>
        </w:trPr>
        <w:tc>
          <w:tcPr>
            <w:tcW w:w="5000" w:type="pct"/>
            <w:gridSpan w:val="3"/>
          </w:tcPr>
          <w:p w14:paraId="7A266540" w14:textId="77777777" w:rsidR="006F4766" w:rsidRPr="005047B7" w:rsidRDefault="006F4766" w:rsidP="002C4671">
            <w:pPr>
              <w:pStyle w:val="text"/>
              <w:spacing w:before="0" w:after="120"/>
              <w:jc w:val="both"/>
              <w:rPr>
                <w:rFonts w:ascii="Times New Roman" w:hAnsi="Times New Roman"/>
                <w:b/>
                <w:szCs w:val="24"/>
                <w:lang w:val="uk-UA"/>
              </w:rPr>
            </w:pPr>
            <w:r w:rsidRPr="005047B7">
              <w:rPr>
                <w:rFonts w:ascii="Times New Roman" w:hAnsi="Times New Roman"/>
                <w:szCs w:val="24"/>
                <w:lang w:val="uk-UA"/>
              </w:rPr>
              <w:t>10.2. Якщо Сторони не можуть дійти до згоди, то спір підлягає вирішенню у порядку, передбаченому чинним законодавством України.</w:t>
            </w:r>
          </w:p>
        </w:tc>
      </w:tr>
      <w:tr w:rsidR="006F4766" w:rsidRPr="005047B7" w14:paraId="79EEA717" w14:textId="77777777" w:rsidTr="00D73B08">
        <w:tblPrEx>
          <w:tblCellMar>
            <w:left w:w="108" w:type="dxa"/>
            <w:right w:w="108" w:type="dxa"/>
          </w:tblCellMar>
        </w:tblPrEx>
        <w:trPr>
          <w:jc w:val="right"/>
        </w:trPr>
        <w:tc>
          <w:tcPr>
            <w:tcW w:w="5000" w:type="pct"/>
            <w:gridSpan w:val="3"/>
          </w:tcPr>
          <w:p w14:paraId="653D40DF" w14:textId="77777777" w:rsidR="006F4766" w:rsidRPr="005047B7" w:rsidRDefault="006F4766" w:rsidP="002C4671">
            <w:pPr>
              <w:pStyle w:val="text"/>
              <w:spacing w:before="60" w:after="60"/>
              <w:jc w:val="center"/>
              <w:rPr>
                <w:rFonts w:ascii="Times New Roman" w:hAnsi="Times New Roman"/>
                <w:b/>
                <w:szCs w:val="24"/>
                <w:lang w:val="uk-UA"/>
              </w:rPr>
            </w:pPr>
            <w:r w:rsidRPr="005047B7">
              <w:rPr>
                <w:rFonts w:ascii="Times New Roman" w:hAnsi="Times New Roman"/>
                <w:b/>
                <w:szCs w:val="24"/>
                <w:lang w:val="uk-UA"/>
              </w:rPr>
              <w:t>11. СТРОК ДІЇ ДОГОВОРУ</w:t>
            </w:r>
          </w:p>
        </w:tc>
      </w:tr>
      <w:tr w:rsidR="006F4766" w:rsidRPr="005047B7" w14:paraId="6688D625" w14:textId="77777777" w:rsidTr="00D73B08">
        <w:tblPrEx>
          <w:tblCellMar>
            <w:left w:w="108" w:type="dxa"/>
            <w:right w:w="108" w:type="dxa"/>
          </w:tblCellMar>
        </w:tblPrEx>
        <w:trPr>
          <w:jc w:val="right"/>
        </w:trPr>
        <w:tc>
          <w:tcPr>
            <w:tcW w:w="5000" w:type="pct"/>
            <w:gridSpan w:val="3"/>
          </w:tcPr>
          <w:p w14:paraId="538D15C4" w14:textId="66FECBD2" w:rsidR="006F4766" w:rsidRPr="005047B7" w:rsidRDefault="006F4766" w:rsidP="005E7C10">
            <w:pPr>
              <w:pStyle w:val="text"/>
              <w:spacing w:before="0" w:after="120"/>
              <w:jc w:val="both"/>
              <w:rPr>
                <w:rFonts w:ascii="Times New Roman" w:hAnsi="Times New Roman"/>
                <w:b/>
                <w:szCs w:val="24"/>
                <w:lang w:val="uk-UA"/>
              </w:rPr>
            </w:pPr>
            <w:r w:rsidRPr="005047B7">
              <w:rPr>
                <w:rFonts w:ascii="Times New Roman" w:hAnsi="Times New Roman"/>
                <w:szCs w:val="24"/>
                <w:lang w:val="uk-UA"/>
              </w:rPr>
              <w:t xml:space="preserve">11.1. Цей Договір набуває чинності в день підписання та діє до повного виконання Сторонами своїх зобов’язань, зокрема, в частині Постачання Товарів – відповідно до термінів, визначених у Статті 2, в частині  розрахунків – до повного їх виконання, але не пізніше </w:t>
            </w:r>
            <w:r w:rsidR="002D6EBA">
              <w:rPr>
                <w:rFonts w:ascii="Times New Roman" w:hAnsi="Times New Roman"/>
                <w:szCs w:val="24"/>
                <w:lang w:val="uk-UA"/>
              </w:rPr>
              <w:t>__</w:t>
            </w:r>
            <w:r w:rsidRPr="005047B7">
              <w:rPr>
                <w:rFonts w:ascii="Times New Roman" w:hAnsi="Times New Roman"/>
                <w:szCs w:val="24"/>
                <w:lang w:val="uk-UA"/>
              </w:rPr>
              <w:t xml:space="preserve"> </w:t>
            </w:r>
            <w:r w:rsidR="002D6EBA">
              <w:rPr>
                <w:rFonts w:ascii="Times New Roman" w:hAnsi="Times New Roman"/>
                <w:szCs w:val="24"/>
                <w:lang w:val="uk-UA"/>
              </w:rPr>
              <w:t>______</w:t>
            </w:r>
            <w:r w:rsidRPr="005047B7">
              <w:rPr>
                <w:rFonts w:ascii="Times New Roman" w:hAnsi="Times New Roman"/>
                <w:szCs w:val="24"/>
                <w:lang w:val="uk-UA"/>
              </w:rPr>
              <w:t xml:space="preserve">  </w:t>
            </w:r>
            <w:r w:rsidR="0044213B" w:rsidRPr="005047B7">
              <w:rPr>
                <w:rFonts w:ascii="Times New Roman" w:hAnsi="Times New Roman"/>
                <w:szCs w:val="24"/>
                <w:lang w:val="uk-UA"/>
              </w:rPr>
              <w:t>202</w:t>
            </w:r>
            <w:r w:rsidR="0044213B" w:rsidRPr="0044213B">
              <w:rPr>
                <w:rFonts w:ascii="Times New Roman" w:hAnsi="Times New Roman"/>
                <w:szCs w:val="24"/>
                <w:lang w:val="ru-RU"/>
              </w:rPr>
              <w:t>4</w:t>
            </w:r>
            <w:r w:rsidR="0044213B">
              <w:rPr>
                <w:rFonts w:ascii="Times New Roman" w:hAnsi="Times New Roman"/>
                <w:szCs w:val="24"/>
              </w:rPr>
              <w:t> </w:t>
            </w:r>
            <w:r w:rsidRPr="005047B7">
              <w:rPr>
                <w:rFonts w:ascii="Times New Roman" w:hAnsi="Times New Roman"/>
                <w:szCs w:val="24"/>
                <w:lang w:val="uk-UA"/>
              </w:rPr>
              <w:t>року.</w:t>
            </w:r>
          </w:p>
        </w:tc>
      </w:tr>
      <w:tr w:rsidR="006F4766" w:rsidRPr="005047B7" w14:paraId="5F295C32" w14:textId="77777777" w:rsidTr="00D73B08">
        <w:tblPrEx>
          <w:tblCellMar>
            <w:left w:w="108" w:type="dxa"/>
            <w:right w:w="108" w:type="dxa"/>
          </w:tblCellMar>
        </w:tblPrEx>
        <w:trPr>
          <w:jc w:val="right"/>
        </w:trPr>
        <w:tc>
          <w:tcPr>
            <w:tcW w:w="5000" w:type="pct"/>
            <w:gridSpan w:val="3"/>
          </w:tcPr>
          <w:p w14:paraId="2A8C3065" w14:textId="77777777" w:rsidR="006F4766" w:rsidRPr="005047B7" w:rsidRDefault="006F4766" w:rsidP="002C4671">
            <w:pPr>
              <w:pStyle w:val="text"/>
              <w:spacing w:before="0" w:after="120"/>
              <w:jc w:val="both"/>
              <w:rPr>
                <w:rFonts w:ascii="Times New Roman" w:hAnsi="Times New Roman"/>
                <w:b/>
                <w:szCs w:val="24"/>
                <w:lang w:val="uk-UA"/>
              </w:rPr>
            </w:pPr>
            <w:r w:rsidRPr="005047B7">
              <w:rPr>
                <w:rFonts w:ascii="Times New Roman" w:hAnsi="Times New Roman"/>
                <w:szCs w:val="24"/>
                <w:lang w:val="uk-UA"/>
              </w:rPr>
              <w:t xml:space="preserve">11.2. Договір складено в 2-х примірниках, які мають однакову юридичну силу, по одному для кожної Сторони. </w:t>
            </w:r>
          </w:p>
        </w:tc>
      </w:tr>
      <w:tr w:rsidR="006F4766" w:rsidRPr="005047B7" w14:paraId="5BFCFF7D" w14:textId="77777777" w:rsidTr="00D73B08">
        <w:tblPrEx>
          <w:tblCellMar>
            <w:left w:w="108" w:type="dxa"/>
            <w:right w:w="108" w:type="dxa"/>
          </w:tblCellMar>
        </w:tblPrEx>
        <w:trPr>
          <w:jc w:val="right"/>
        </w:trPr>
        <w:tc>
          <w:tcPr>
            <w:tcW w:w="5000" w:type="pct"/>
            <w:gridSpan w:val="3"/>
          </w:tcPr>
          <w:p w14:paraId="50C2CB45" w14:textId="77777777" w:rsidR="006F4766" w:rsidRPr="005047B7" w:rsidRDefault="006F4766" w:rsidP="002C4671">
            <w:pPr>
              <w:pStyle w:val="text"/>
              <w:spacing w:before="0" w:after="120"/>
              <w:jc w:val="center"/>
              <w:rPr>
                <w:rFonts w:ascii="Times New Roman" w:hAnsi="Times New Roman"/>
                <w:b/>
                <w:szCs w:val="24"/>
                <w:lang w:val="uk-UA"/>
              </w:rPr>
            </w:pPr>
            <w:r w:rsidRPr="005047B7">
              <w:rPr>
                <w:rFonts w:ascii="Times New Roman" w:hAnsi="Times New Roman"/>
                <w:b/>
                <w:szCs w:val="24"/>
                <w:lang w:val="uk-UA"/>
              </w:rPr>
              <w:t>12. ІНШІ УМОВИ</w:t>
            </w:r>
          </w:p>
        </w:tc>
      </w:tr>
      <w:tr w:rsidR="006F4766" w:rsidRPr="005047B7" w14:paraId="6BD93B49" w14:textId="77777777" w:rsidTr="00D73B08">
        <w:tblPrEx>
          <w:tblCellMar>
            <w:left w:w="108" w:type="dxa"/>
            <w:right w:w="108" w:type="dxa"/>
          </w:tblCellMar>
        </w:tblPrEx>
        <w:trPr>
          <w:jc w:val="right"/>
        </w:trPr>
        <w:tc>
          <w:tcPr>
            <w:tcW w:w="5000" w:type="pct"/>
            <w:gridSpan w:val="3"/>
          </w:tcPr>
          <w:p w14:paraId="13E24E0E" w14:textId="77777777" w:rsidR="006F4766" w:rsidRPr="005047B7" w:rsidRDefault="006F4766" w:rsidP="002C4671">
            <w:pPr>
              <w:pStyle w:val="text"/>
              <w:spacing w:before="0" w:after="120"/>
              <w:jc w:val="both"/>
              <w:rPr>
                <w:rFonts w:ascii="Times New Roman" w:hAnsi="Times New Roman"/>
                <w:szCs w:val="24"/>
                <w:lang w:val="uk-UA"/>
              </w:rPr>
            </w:pPr>
            <w:r w:rsidRPr="005047B7">
              <w:rPr>
                <w:rFonts w:ascii="Times New Roman" w:hAnsi="Times New Roman"/>
                <w:szCs w:val="24"/>
                <w:lang w:val="uk-UA"/>
              </w:rPr>
              <w:t>12.1 Усі зміни та доповнення до цього Договору здійснюються в письмовій формі шляхом укладення додаткових угод, що є невід’ємною частиною Договору.</w:t>
            </w:r>
          </w:p>
        </w:tc>
      </w:tr>
      <w:tr w:rsidR="006F4766" w:rsidRPr="005047B7" w14:paraId="12097FDC" w14:textId="77777777" w:rsidTr="00D73B08">
        <w:tblPrEx>
          <w:tblCellMar>
            <w:left w:w="108" w:type="dxa"/>
            <w:right w:w="108" w:type="dxa"/>
          </w:tblCellMar>
        </w:tblPrEx>
        <w:trPr>
          <w:jc w:val="right"/>
        </w:trPr>
        <w:tc>
          <w:tcPr>
            <w:tcW w:w="5000" w:type="pct"/>
            <w:gridSpan w:val="3"/>
          </w:tcPr>
          <w:p w14:paraId="07C45550" w14:textId="77777777" w:rsidR="006F4766" w:rsidRPr="005047B7" w:rsidRDefault="006F4766" w:rsidP="002C4671">
            <w:pPr>
              <w:pStyle w:val="text"/>
              <w:spacing w:before="0" w:after="120"/>
              <w:jc w:val="both"/>
              <w:rPr>
                <w:rFonts w:ascii="Times New Roman" w:hAnsi="Times New Roman"/>
                <w:szCs w:val="24"/>
                <w:lang w:val="uk-UA"/>
              </w:rPr>
            </w:pPr>
            <w:r w:rsidRPr="005047B7">
              <w:rPr>
                <w:rFonts w:ascii="Times New Roman" w:hAnsi="Times New Roman"/>
                <w:szCs w:val="24"/>
                <w:lang w:val="uk-UA"/>
              </w:rPr>
              <w:lastRenderedPageBreak/>
              <w:t>12.2. Всі повідомлення будь-якої із Сторін цього Договору іншій Стороні повинні направлятись поштою, електронною поштою або факсом за адресами, вказаними у Договорі.</w:t>
            </w:r>
          </w:p>
        </w:tc>
      </w:tr>
      <w:tr w:rsidR="006F4766" w:rsidRPr="005047B7" w14:paraId="2ED71608" w14:textId="77777777" w:rsidTr="00D73B08">
        <w:tblPrEx>
          <w:tblCellMar>
            <w:left w:w="108" w:type="dxa"/>
            <w:right w:w="108" w:type="dxa"/>
          </w:tblCellMar>
        </w:tblPrEx>
        <w:trPr>
          <w:jc w:val="right"/>
        </w:trPr>
        <w:tc>
          <w:tcPr>
            <w:tcW w:w="5000" w:type="pct"/>
            <w:gridSpan w:val="3"/>
          </w:tcPr>
          <w:p w14:paraId="117ACB54" w14:textId="77777777" w:rsidR="006F4766" w:rsidRPr="005047B7" w:rsidRDefault="006F4766" w:rsidP="002C4671">
            <w:pPr>
              <w:pStyle w:val="text"/>
              <w:spacing w:before="0" w:after="120"/>
              <w:jc w:val="both"/>
              <w:rPr>
                <w:rFonts w:ascii="Times New Roman" w:hAnsi="Times New Roman"/>
                <w:szCs w:val="24"/>
                <w:lang w:val="uk-UA"/>
              </w:rPr>
            </w:pPr>
            <w:r w:rsidRPr="005047B7">
              <w:rPr>
                <w:rFonts w:ascii="Times New Roman" w:hAnsi="Times New Roman"/>
                <w:szCs w:val="24"/>
                <w:lang w:val="uk-UA"/>
              </w:rPr>
              <w:t>12.3. У випадку зміни адрес, банківських реквізитів, контактних телефонів тощо, вказаних у Договорі, Сторони зобов’язуються повідомляти про це іншу Сторону протягом 3 (трьох) робочих днів.</w:t>
            </w:r>
          </w:p>
        </w:tc>
      </w:tr>
      <w:tr w:rsidR="006F4766" w:rsidRPr="005047B7" w14:paraId="4E9F5BD8" w14:textId="77777777" w:rsidTr="00D73B08">
        <w:tblPrEx>
          <w:tblCellMar>
            <w:left w:w="108" w:type="dxa"/>
            <w:right w:w="108" w:type="dxa"/>
          </w:tblCellMar>
        </w:tblPrEx>
        <w:trPr>
          <w:jc w:val="right"/>
        </w:trPr>
        <w:tc>
          <w:tcPr>
            <w:tcW w:w="5000" w:type="pct"/>
            <w:gridSpan w:val="3"/>
          </w:tcPr>
          <w:p w14:paraId="0C74F372" w14:textId="77777777" w:rsidR="006F4766" w:rsidRPr="005047B7" w:rsidRDefault="006F4766" w:rsidP="002C4671">
            <w:pPr>
              <w:pStyle w:val="text"/>
              <w:spacing w:before="0" w:after="120"/>
              <w:jc w:val="center"/>
              <w:rPr>
                <w:rFonts w:ascii="Times New Roman" w:hAnsi="Times New Roman"/>
                <w:b/>
                <w:szCs w:val="24"/>
                <w:lang w:val="uk-UA"/>
              </w:rPr>
            </w:pPr>
            <w:r w:rsidRPr="005047B7">
              <w:rPr>
                <w:rFonts w:ascii="Times New Roman" w:hAnsi="Times New Roman"/>
                <w:b/>
                <w:szCs w:val="24"/>
                <w:lang w:val="uk-UA"/>
              </w:rPr>
              <w:t>13. ЮРИДИЧНІ АДРЕСИ та РЕКВІЗИТИ СТОРІН</w:t>
            </w:r>
          </w:p>
          <w:p w14:paraId="7DAC1B47" w14:textId="77777777" w:rsidR="006F4766" w:rsidRPr="005047B7" w:rsidRDefault="006F4766" w:rsidP="002C4671">
            <w:pPr>
              <w:tabs>
                <w:tab w:val="left" w:pos="0"/>
                <w:tab w:val="left" w:pos="720"/>
                <w:tab w:val="left" w:pos="1080"/>
              </w:tabs>
              <w:jc w:val="center"/>
              <w:rPr>
                <w:b/>
              </w:rPr>
            </w:pPr>
          </w:p>
        </w:tc>
      </w:tr>
      <w:tr w:rsidR="006F4766" w:rsidRPr="005047B7" w14:paraId="3A730D60" w14:textId="77777777" w:rsidTr="00D73B08">
        <w:tblPrEx>
          <w:tblCellMar>
            <w:left w:w="108" w:type="dxa"/>
            <w:right w:w="108" w:type="dxa"/>
          </w:tblCellMar>
        </w:tblPrEx>
        <w:trPr>
          <w:jc w:val="right"/>
        </w:trPr>
        <w:tc>
          <w:tcPr>
            <w:tcW w:w="2339" w:type="pct"/>
          </w:tcPr>
          <w:p w14:paraId="52933A6B" w14:textId="77777777" w:rsidR="006F4766" w:rsidRPr="005047B7" w:rsidRDefault="006F4766" w:rsidP="002C4671">
            <w:pPr>
              <w:tabs>
                <w:tab w:val="left" w:pos="0"/>
                <w:tab w:val="left" w:pos="720"/>
                <w:tab w:val="left" w:pos="1440"/>
                <w:tab w:val="left" w:pos="2160"/>
                <w:tab w:val="left" w:pos="2880"/>
              </w:tabs>
            </w:pPr>
            <w:r w:rsidRPr="005047B7">
              <w:t>Міністерство охорони здоров’я України</w:t>
            </w:r>
          </w:p>
          <w:p w14:paraId="7535099D" w14:textId="77777777" w:rsidR="006F4766" w:rsidRPr="005047B7" w:rsidRDefault="006F4766" w:rsidP="002C4671">
            <w:pPr>
              <w:tabs>
                <w:tab w:val="left" w:pos="0"/>
                <w:tab w:val="left" w:pos="720"/>
                <w:tab w:val="left" w:pos="1440"/>
                <w:tab w:val="left" w:pos="2160"/>
                <w:tab w:val="left" w:pos="2880"/>
              </w:tabs>
            </w:pPr>
          </w:p>
          <w:p w14:paraId="0EBEB7B6" w14:textId="77777777" w:rsidR="006F4766" w:rsidRPr="005047B7" w:rsidRDefault="006F4766" w:rsidP="002C4671">
            <w:pPr>
              <w:tabs>
                <w:tab w:val="left" w:pos="0"/>
                <w:tab w:val="left" w:pos="720"/>
                <w:tab w:val="left" w:pos="1440"/>
                <w:tab w:val="left" w:pos="2160"/>
                <w:tab w:val="left" w:pos="2880"/>
              </w:tabs>
            </w:pPr>
            <w:r w:rsidRPr="005047B7">
              <w:t>Адреса:</w:t>
            </w:r>
          </w:p>
          <w:p w14:paraId="459A7558" w14:textId="77777777" w:rsidR="006F4766" w:rsidRPr="005047B7" w:rsidRDefault="006F4766" w:rsidP="002C4671">
            <w:pPr>
              <w:pStyle w:val="af1"/>
              <w:rPr>
                <w:rFonts w:ascii="Times New Roman" w:hAnsi="Times New Roman" w:cs="Times New Roman"/>
                <w:sz w:val="24"/>
                <w:szCs w:val="24"/>
              </w:rPr>
            </w:pPr>
            <w:r w:rsidRPr="005047B7">
              <w:rPr>
                <w:rFonts w:ascii="Times New Roman" w:hAnsi="Times New Roman" w:cs="Times New Roman"/>
                <w:sz w:val="24"/>
                <w:szCs w:val="24"/>
              </w:rPr>
              <w:t xml:space="preserve">вул. М. Грушевського, 7, </w:t>
            </w:r>
            <w:r w:rsidRPr="005047B7">
              <w:rPr>
                <w:rFonts w:ascii="Times New Roman" w:hAnsi="Times New Roman" w:cs="Times New Roman"/>
                <w:sz w:val="24"/>
                <w:szCs w:val="24"/>
              </w:rPr>
              <w:br/>
              <w:t>м. Київ, 01601</w:t>
            </w:r>
          </w:p>
          <w:p w14:paraId="51947B99" w14:textId="77777777" w:rsidR="006F4766" w:rsidRPr="005047B7" w:rsidRDefault="006F4766" w:rsidP="002C4671">
            <w:pPr>
              <w:pStyle w:val="p1"/>
              <w:rPr>
                <w:rFonts w:ascii="Times New Roman" w:hAnsi="Times New Roman"/>
                <w:color w:val="auto"/>
                <w:sz w:val="24"/>
                <w:lang w:val="uk-UA"/>
              </w:rPr>
            </w:pPr>
            <w:r w:rsidRPr="005047B7">
              <w:rPr>
                <w:rFonts w:ascii="Times New Roman" w:hAnsi="Times New Roman"/>
                <w:color w:val="auto"/>
                <w:sz w:val="24"/>
                <w:lang w:val="uk-UA"/>
              </w:rPr>
              <w:t>Банківські реквізити Замовника:</w:t>
            </w:r>
          </w:p>
          <w:p w14:paraId="0DF0AE0E" w14:textId="77777777" w:rsidR="003B0016" w:rsidRPr="00F02C2C" w:rsidRDefault="003B0016" w:rsidP="003B0016">
            <w:pPr>
              <w:pStyle w:val="p1"/>
              <w:rPr>
                <w:rFonts w:ascii="Times New Roman" w:hAnsi="Times New Roman"/>
                <w:color w:val="auto"/>
                <w:sz w:val="24"/>
                <w:lang w:val="uk-UA"/>
              </w:rPr>
            </w:pPr>
            <w:r w:rsidRPr="00F02C2C">
              <w:rPr>
                <w:rFonts w:ascii="Times New Roman" w:hAnsi="Times New Roman"/>
                <w:color w:val="auto"/>
                <w:sz w:val="24"/>
                <w:lang w:val="uk-UA"/>
              </w:rPr>
              <w:t>Код ЄДРПОУ 00012925</w:t>
            </w:r>
          </w:p>
          <w:p w14:paraId="6552118C" w14:textId="77777777" w:rsidR="003B0016" w:rsidRPr="00F02C2C" w:rsidRDefault="003B0016" w:rsidP="003B0016">
            <w:pPr>
              <w:pStyle w:val="p1"/>
              <w:rPr>
                <w:rFonts w:ascii="Times New Roman" w:hAnsi="Times New Roman"/>
                <w:color w:val="auto"/>
                <w:sz w:val="24"/>
                <w:lang w:val="uk-UA"/>
              </w:rPr>
            </w:pPr>
            <w:r w:rsidRPr="00F02C2C">
              <w:rPr>
                <w:rFonts w:ascii="Times New Roman" w:hAnsi="Times New Roman"/>
                <w:color w:val="auto"/>
                <w:sz w:val="24"/>
                <w:lang w:val="uk-UA"/>
              </w:rPr>
              <w:t xml:space="preserve">IBAN: </w:t>
            </w:r>
            <w:r w:rsidRPr="007F4514">
              <w:rPr>
                <w:rFonts w:ascii="Times New Roman" w:hAnsi="Times New Roman"/>
                <w:color w:val="auto"/>
                <w:sz w:val="24"/>
                <w:lang w:val="uk-UA"/>
              </w:rPr>
              <w:t xml:space="preserve">UA388201720343161057100000199 </w:t>
            </w:r>
            <w:r w:rsidRPr="00F02C2C">
              <w:rPr>
                <w:rFonts w:ascii="Times New Roman" w:hAnsi="Times New Roman"/>
                <w:color w:val="auto"/>
                <w:sz w:val="24"/>
                <w:lang w:val="uk-UA"/>
              </w:rPr>
              <w:t>в ДКСУ м. Київ</w:t>
            </w:r>
          </w:p>
          <w:p w14:paraId="664822C9" w14:textId="0E536524" w:rsidR="006F4766" w:rsidRPr="005047B7" w:rsidRDefault="006F4766" w:rsidP="002C4671">
            <w:pPr>
              <w:tabs>
                <w:tab w:val="left" w:pos="0"/>
                <w:tab w:val="left" w:pos="720"/>
                <w:tab w:val="left" w:pos="1440"/>
                <w:tab w:val="left" w:pos="2160"/>
                <w:tab w:val="left" w:pos="2880"/>
              </w:tabs>
            </w:pPr>
          </w:p>
          <w:p w14:paraId="786B6CA1" w14:textId="77777777" w:rsidR="006F4766" w:rsidRPr="005047B7" w:rsidRDefault="006F4766" w:rsidP="002C4671">
            <w:pPr>
              <w:rPr>
                <w:b/>
              </w:rPr>
            </w:pPr>
          </w:p>
          <w:p w14:paraId="4C33671B" w14:textId="77777777" w:rsidR="006F4766" w:rsidRPr="005047B7" w:rsidRDefault="006F4766" w:rsidP="002C4671">
            <w:pPr>
              <w:rPr>
                <w:b/>
              </w:rPr>
            </w:pPr>
          </w:p>
        </w:tc>
        <w:tc>
          <w:tcPr>
            <w:tcW w:w="2661" w:type="pct"/>
            <w:gridSpan w:val="2"/>
          </w:tcPr>
          <w:p w14:paraId="6B075225" w14:textId="77777777" w:rsidR="006F4766" w:rsidRPr="005047B7" w:rsidRDefault="006F4766" w:rsidP="002C4671">
            <w:r w:rsidRPr="005047B7">
              <w:t xml:space="preserve">Адреса: </w:t>
            </w:r>
          </w:p>
          <w:p w14:paraId="12E73F65" w14:textId="77777777" w:rsidR="006F4766" w:rsidRPr="005047B7" w:rsidRDefault="006F4766" w:rsidP="002C4671">
            <w:pPr>
              <w:tabs>
                <w:tab w:val="left" w:pos="0"/>
                <w:tab w:val="left" w:pos="720"/>
                <w:tab w:val="left" w:pos="1440"/>
                <w:tab w:val="left" w:pos="2160"/>
                <w:tab w:val="left" w:pos="2880"/>
              </w:tabs>
            </w:pPr>
            <w:r w:rsidRPr="005047B7">
              <w:t>Розрахунковий рахунок</w:t>
            </w:r>
            <w:r w:rsidRPr="005047B7">
              <w:rPr>
                <w:b/>
              </w:rPr>
              <w:br/>
            </w:r>
          </w:p>
          <w:p w14:paraId="4C77B32C" w14:textId="77777777" w:rsidR="006F4766" w:rsidRPr="005047B7" w:rsidRDefault="006F4766" w:rsidP="002C4671">
            <w:pPr>
              <w:tabs>
                <w:tab w:val="left" w:pos="0"/>
                <w:tab w:val="left" w:pos="720"/>
                <w:tab w:val="left" w:pos="1440"/>
                <w:tab w:val="left" w:pos="2160"/>
                <w:tab w:val="left" w:pos="2880"/>
              </w:tabs>
              <w:spacing w:after="120"/>
            </w:pPr>
            <w:r w:rsidRPr="005047B7">
              <w:t>______________________________</w:t>
            </w:r>
          </w:p>
          <w:p w14:paraId="272182A4" w14:textId="77777777" w:rsidR="006F4766" w:rsidRPr="005047B7" w:rsidRDefault="006F4766" w:rsidP="002C4671">
            <w:pPr>
              <w:tabs>
                <w:tab w:val="left" w:pos="0"/>
                <w:tab w:val="left" w:pos="720"/>
                <w:tab w:val="left" w:pos="1440"/>
                <w:tab w:val="left" w:pos="2160"/>
                <w:tab w:val="left" w:pos="2880"/>
              </w:tabs>
              <w:spacing w:after="120"/>
            </w:pPr>
            <w:r w:rsidRPr="005047B7">
              <w:t>______________________________</w:t>
            </w:r>
          </w:p>
          <w:p w14:paraId="4B9D9762" w14:textId="77777777" w:rsidR="006F4766" w:rsidRPr="005047B7" w:rsidRDefault="006F4766" w:rsidP="002C4671">
            <w:pPr>
              <w:tabs>
                <w:tab w:val="left" w:pos="0"/>
                <w:tab w:val="left" w:pos="720"/>
                <w:tab w:val="left" w:pos="1440"/>
                <w:tab w:val="left" w:pos="2160"/>
                <w:tab w:val="left" w:pos="2880"/>
              </w:tabs>
              <w:spacing w:after="120"/>
            </w:pPr>
            <w:r w:rsidRPr="005047B7">
              <w:t>______________________________</w:t>
            </w:r>
          </w:p>
          <w:p w14:paraId="77C56137" w14:textId="77777777" w:rsidR="006F4766" w:rsidRPr="005047B7" w:rsidRDefault="006F4766" w:rsidP="002C4671">
            <w:pPr>
              <w:tabs>
                <w:tab w:val="left" w:pos="0"/>
                <w:tab w:val="left" w:pos="720"/>
                <w:tab w:val="left" w:pos="1440"/>
                <w:tab w:val="left" w:pos="2160"/>
                <w:tab w:val="left" w:pos="2880"/>
              </w:tabs>
              <w:spacing w:after="120"/>
            </w:pPr>
            <w:r w:rsidRPr="005047B7">
              <w:t>______________________________</w:t>
            </w:r>
          </w:p>
          <w:p w14:paraId="6A2F7A48" w14:textId="77777777" w:rsidR="006F4766" w:rsidRPr="005047B7" w:rsidRDefault="006F4766" w:rsidP="002C4671">
            <w:pPr>
              <w:rPr>
                <w:bCs/>
              </w:rPr>
            </w:pPr>
          </w:p>
        </w:tc>
      </w:tr>
      <w:tr w:rsidR="006F4766" w:rsidRPr="005047B7" w14:paraId="102BF5A1" w14:textId="77777777" w:rsidTr="00D73B08">
        <w:tblPrEx>
          <w:tblCellMar>
            <w:left w:w="108" w:type="dxa"/>
            <w:right w:w="108" w:type="dxa"/>
          </w:tblCellMar>
        </w:tblPrEx>
        <w:trPr>
          <w:jc w:val="right"/>
        </w:trPr>
        <w:tc>
          <w:tcPr>
            <w:tcW w:w="5000" w:type="pct"/>
            <w:gridSpan w:val="3"/>
          </w:tcPr>
          <w:p w14:paraId="6AD4E0F5" w14:textId="77777777" w:rsidR="006F4766" w:rsidRPr="005047B7" w:rsidRDefault="006F4766" w:rsidP="002C4671">
            <w:pPr>
              <w:pStyle w:val="text"/>
              <w:spacing w:before="0" w:after="120"/>
              <w:jc w:val="center"/>
              <w:rPr>
                <w:rFonts w:ascii="Times New Roman" w:hAnsi="Times New Roman"/>
                <w:b/>
                <w:szCs w:val="24"/>
                <w:lang w:val="uk-UA"/>
              </w:rPr>
            </w:pPr>
          </w:p>
          <w:p w14:paraId="03C702FB" w14:textId="77777777" w:rsidR="006F4766" w:rsidRPr="005047B7" w:rsidRDefault="006F4766" w:rsidP="002C4671">
            <w:pPr>
              <w:pStyle w:val="text"/>
              <w:spacing w:before="0" w:after="120"/>
              <w:jc w:val="center"/>
              <w:rPr>
                <w:rFonts w:ascii="Times New Roman" w:hAnsi="Times New Roman"/>
                <w:b/>
                <w:szCs w:val="24"/>
                <w:lang w:val="uk-UA"/>
              </w:rPr>
            </w:pPr>
            <w:r w:rsidRPr="005047B7">
              <w:rPr>
                <w:rFonts w:ascii="Times New Roman" w:hAnsi="Times New Roman"/>
                <w:b/>
                <w:szCs w:val="24"/>
                <w:lang w:val="uk-UA"/>
              </w:rPr>
              <w:t>14. ПЕРЕЛІК  ДОДАТКІВ</w:t>
            </w:r>
          </w:p>
          <w:p w14:paraId="04CA00EC" w14:textId="77777777" w:rsidR="006F4766" w:rsidRPr="005047B7" w:rsidRDefault="006F4766" w:rsidP="002C4671">
            <w:pPr>
              <w:tabs>
                <w:tab w:val="left" w:pos="0"/>
                <w:tab w:val="left" w:pos="720"/>
                <w:tab w:val="left" w:pos="1080"/>
              </w:tabs>
              <w:jc w:val="both"/>
            </w:pPr>
            <w:r w:rsidRPr="005047B7">
              <w:t xml:space="preserve">Додаток 1: </w:t>
            </w:r>
            <w:r w:rsidRPr="005047B7">
              <w:tab/>
              <w:t>Умови постачання</w:t>
            </w:r>
          </w:p>
          <w:p w14:paraId="549217E1" w14:textId="5F0B1782" w:rsidR="006F4766" w:rsidRDefault="006F4766" w:rsidP="002C4671">
            <w:pPr>
              <w:tabs>
                <w:tab w:val="left" w:pos="0"/>
                <w:tab w:val="left" w:pos="720"/>
                <w:tab w:val="left" w:pos="1080"/>
              </w:tabs>
              <w:jc w:val="both"/>
            </w:pPr>
            <w:r w:rsidRPr="005047B7">
              <w:t>Додаток 2:</w:t>
            </w:r>
            <w:r w:rsidRPr="005047B7">
              <w:tab/>
              <w:t>Технічні вимоги</w:t>
            </w:r>
          </w:p>
          <w:p w14:paraId="4791B948" w14:textId="05CE953D" w:rsidR="00240FDA" w:rsidRPr="00FF2E9F" w:rsidRDefault="00240FDA" w:rsidP="002C4671">
            <w:pPr>
              <w:tabs>
                <w:tab w:val="left" w:pos="0"/>
                <w:tab w:val="left" w:pos="720"/>
                <w:tab w:val="left" w:pos="1080"/>
              </w:tabs>
              <w:jc w:val="both"/>
            </w:pPr>
            <w:r w:rsidRPr="00FF2E9F">
              <w:t>Додаток 3:     Шахрайство та корупція</w:t>
            </w:r>
          </w:p>
          <w:p w14:paraId="03AAEAC8" w14:textId="77777777" w:rsidR="006F4766" w:rsidRPr="005047B7" w:rsidRDefault="006F4766" w:rsidP="002C4671">
            <w:pPr>
              <w:pStyle w:val="text"/>
              <w:spacing w:before="0" w:after="120"/>
              <w:jc w:val="center"/>
              <w:rPr>
                <w:rFonts w:ascii="Times New Roman" w:hAnsi="Times New Roman"/>
                <w:b/>
                <w:szCs w:val="24"/>
                <w:lang w:val="uk-UA"/>
              </w:rPr>
            </w:pPr>
          </w:p>
          <w:p w14:paraId="4EFDBE8A" w14:textId="77777777" w:rsidR="006F4766" w:rsidRPr="005047B7" w:rsidRDefault="006F4766" w:rsidP="002C4671">
            <w:pPr>
              <w:pStyle w:val="text"/>
              <w:spacing w:before="0" w:after="120"/>
              <w:rPr>
                <w:rFonts w:ascii="Times New Roman" w:hAnsi="Times New Roman"/>
                <w:szCs w:val="24"/>
                <w:lang w:val="uk-UA"/>
              </w:rPr>
            </w:pPr>
            <w:r w:rsidRPr="005047B7">
              <w:rPr>
                <w:rFonts w:ascii="Times New Roman" w:hAnsi="Times New Roman"/>
                <w:szCs w:val="24"/>
                <w:lang w:val="uk-UA"/>
              </w:rPr>
              <w:t>Засвідчуємо, що цей Договір підписано від імені Сторін вищевказаною датою:</w:t>
            </w:r>
          </w:p>
          <w:p w14:paraId="7783A3B3" w14:textId="77777777" w:rsidR="006F4766" w:rsidRPr="005047B7" w:rsidRDefault="006F4766" w:rsidP="002C4671">
            <w:pPr>
              <w:pStyle w:val="text"/>
              <w:spacing w:before="0" w:after="120"/>
              <w:rPr>
                <w:rFonts w:ascii="Times New Roman" w:hAnsi="Times New Roman"/>
                <w:szCs w:val="24"/>
                <w:lang w:val="uk-UA"/>
              </w:rPr>
            </w:pPr>
          </w:p>
        </w:tc>
      </w:tr>
      <w:tr w:rsidR="006F4766" w:rsidRPr="005047B7" w14:paraId="7FAFB8FA" w14:textId="77777777" w:rsidTr="00D73B08">
        <w:tblPrEx>
          <w:tblCellMar>
            <w:left w:w="108" w:type="dxa"/>
            <w:right w:w="108" w:type="dxa"/>
          </w:tblCellMar>
        </w:tblPrEx>
        <w:trPr>
          <w:jc w:val="right"/>
        </w:trPr>
        <w:tc>
          <w:tcPr>
            <w:tcW w:w="2339" w:type="pct"/>
          </w:tcPr>
          <w:p w14:paraId="017ACEAD" w14:textId="77777777" w:rsidR="006F4766" w:rsidRPr="005047B7" w:rsidRDefault="006F4766" w:rsidP="002C4671">
            <w:pPr>
              <w:pStyle w:val="a9"/>
              <w:rPr>
                <w:b/>
              </w:rPr>
            </w:pPr>
            <w:r w:rsidRPr="005047B7">
              <w:rPr>
                <w:b/>
              </w:rPr>
              <w:t xml:space="preserve">Від Покупця </w:t>
            </w:r>
          </w:p>
          <w:p w14:paraId="5F576444" w14:textId="77777777" w:rsidR="006F4766" w:rsidRPr="005047B7" w:rsidRDefault="006F4766" w:rsidP="002C4671">
            <w:pPr>
              <w:tabs>
                <w:tab w:val="left" w:pos="0"/>
                <w:tab w:val="left" w:pos="720"/>
                <w:tab w:val="left" w:pos="1440"/>
                <w:tab w:val="left" w:pos="2160"/>
                <w:tab w:val="left" w:pos="2880"/>
              </w:tabs>
            </w:pPr>
          </w:p>
          <w:p w14:paraId="36AE5EFE" w14:textId="77777777" w:rsidR="006F4766" w:rsidRPr="005047B7" w:rsidRDefault="006F4766" w:rsidP="002C4671">
            <w:pPr>
              <w:tabs>
                <w:tab w:val="left" w:pos="0"/>
                <w:tab w:val="left" w:pos="720"/>
                <w:tab w:val="left" w:pos="1440"/>
                <w:tab w:val="left" w:pos="2160"/>
                <w:tab w:val="left" w:pos="2880"/>
              </w:tabs>
            </w:pPr>
            <w:r w:rsidRPr="005047B7">
              <w:t>________________________________</w:t>
            </w:r>
          </w:p>
          <w:p w14:paraId="0673BBE0" w14:textId="305BC702" w:rsidR="00A25F76" w:rsidRDefault="00A25F76" w:rsidP="002C4671">
            <w:pPr>
              <w:pStyle w:val="a9"/>
              <w:spacing w:before="60"/>
            </w:pPr>
            <w:r w:rsidRPr="00F02C2C">
              <w:t xml:space="preserve">І.В. </w:t>
            </w:r>
            <w:proofErr w:type="spellStart"/>
            <w:r w:rsidRPr="00F02C2C">
              <w:t>Кузін</w:t>
            </w:r>
            <w:proofErr w:type="spellEnd"/>
            <w:r w:rsidRPr="00F02C2C">
              <w:t xml:space="preserve"> </w:t>
            </w:r>
          </w:p>
          <w:p w14:paraId="589CAE91" w14:textId="77777777" w:rsidR="006F4766" w:rsidRPr="005047B7" w:rsidRDefault="006F4766" w:rsidP="002C4671">
            <w:pPr>
              <w:pStyle w:val="a9"/>
              <w:spacing w:before="60"/>
            </w:pPr>
            <w:r w:rsidRPr="005047B7">
              <w:t>Заступник Міністра охорони здоров’я України</w:t>
            </w:r>
          </w:p>
        </w:tc>
        <w:tc>
          <w:tcPr>
            <w:tcW w:w="2661" w:type="pct"/>
            <w:gridSpan w:val="2"/>
          </w:tcPr>
          <w:p w14:paraId="0DE1D6CE" w14:textId="77777777" w:rsidR="006F4766" w:rsidRPr="005047B7" w:rsidRDefault="006F4766" w:rsidP="002C4671">
            <w:pPr>
              <w:pStyle w:val="a9"/>
              <w:rPr>
                <w:b/>
              </w:rPr>
            </w:pPr>
            <w:r w:rsidRPr="005047B7">
              <w:rPr>
                <w:b/>
              </w:rPr>
              <w:t>Від Постачальника</w:t>
            </w:r>
          </w:p>
          <w:p w14:paraId="2BFA666B" w14:textId="77777777" w:rsidR="006F4766" w:rsidRPr="005047B7" w:rsidRDefault="006F4766" w:rsidP="002C4671">
            <w:pPr>
              <w:pStyle w:val="a9"/>
              <w:spacing w:after="0"/>
            </w:pPr>
          </w:p>
          <w:p w14:paraId="4037D895" w14:textId="77777777" w:rsidR="006F4766" w:rsidRPr="005047B7" w:rsidRDefault="006F4766" w:rsidP="002C4671">
            <w:pPr>
              <w:ind w:right="-17"/>
              <w:jc w:val="both"/>
            </w:pPr>
            <w:r w:rsidRPr="005047B7">
              <w:t>________________________________</w:t>
            </w:r>
          </w:p>
          <w:p w14:paraId="397CB16F" w14:textId="77777777" w:rsidR="006F4766" w:rsidRPr="005047B7" w:rsidRDefault="006F4766" w:rsidP="002C4671">
            <w:pPr>
              <w:ind w:right="-17"/>
              <w:jc w:val="both"/>
              <w:rPr>
                <w:b/>
              </w:rPr>
            </w:pPr>
          </w:p>
        </w:tc>
      </w:tr>
    </w:tbl>
    <w:p w14:paraId="1EB57B33" w14:textId="77777777" w:rsidR="00FD4C2A" w:rsidRPr="00452E5A" w:rsidRDefault="00FD4C2A" w:rsidP="00FD4C2A">
      <w:pPr>
        <w:pBdr>
          <w:top w:val="nil"/>
          <w:left w:val="nil"/>
          <w:bottom w:val="nil"/>
          <w:right w:val="nil"/>
          <w:between w:val="nil"/>
        </w:pBdr>
        <w:tabs>
          <w:tab w:val="left" w:pos="0"/>
          <w:tab w:val="left" w:pos="9072"/>
        </w:tabs>
        <w:spacing w:before="120" w:after="120"/>
        <w:jc w:val="center"/>
        <w:rPr>
          <w:b/>
          <w:color w:val="000000"/>
        </w:rPr>
      </w:pPr>
    </w:p>
    <w:p w14:paraId="33440C2D" w14:textId="77777777" w:rsidR="00FD4C2A" w:rsidRPr="00452E5A" w:rsidRDefault="00FD4C2A" w:rsidP="00FD4C2A">
      <w:pPr>
        <w:pBdr>
          <w:top w:val="nil"/>
          <w:left w:val="nil"/>
          <w:bottom w:val="nil"/>
          <w:right w:val="nil"/>
          <w:between w:val="nil"/>
        </w:pBdr>
        <w:tabs>
          <w:tab w:val="left" w:pos="0"/>
          <w:tab w:val="left" w:pos="9072"/>
        </w:tabs>
        <w:spacing w:before="120" w:after="120"/>
        <w:jc w:val="center"/>
        <w:rPr>
          <w:b/>
          <w:color w:val="000000"/>
        </w:rPr>
      </w:pPr>
    </w:p>
    <w:p w14:paraId="5493DA1C" w14:textId="77777777" w:rsidR="00FD4C2A" w:rsidRPr="00452E5A" w:rsidRDefault="00FD4C2A" w:rsidP="00FD4C2A">
      <w:pPr>
        <w:pBdr>
          <w:top w:val="nil"/>
          <w:left w:val="nil"/>
          <w:bottom w:val="nil"/>
          <w:right w:val="nil"/>
          <w:between w:val="nil"/>
        </w:pBdr>
        <w:spacing w:after="120"/>
        <w:ind w:left="5670"/>
        <w:rPr>
          <w:b/>
          <w:color w:val="000000"/>
        </w:rPr>
        <w:sectPr w:rsidR="00FD4C2A" w:rsidRPr="00452E5A">
          <w:headerReference w:type="even" r:id="rId8"/>
          <w:headerReference w:type="default" r:id="rId9"/>
          <w:footerReference w:type="even" r:id="rId10"/>
          <w:footerReference w:type="default" r:id="rId11"/>
          <w:headerReference w:type="first" r:id="rId12"/>
          <w:footerReference w:type="first" r:id="rId13"/>
          <w:pgSz w:w="11906" w:h="16838"/>
          <w:pgMar w:top="1135" w:right="851" w:bottom="1134" w:left="1418" w:header="720" w:footer="687" w:gutter="0"/>
          <w:pgNumType w:start="1"/>
          <w:cols w:space="720"/>
        </w:sectPr>
      </w:pPr>
    </w:p>
    <w:p w14:paraId="068C1C46" w14:textId="79FB1979" w:rsidR="00CB10D5" w:rsidRPr="00452E5A" w:rsidRDefault="00CB10D5" w:rsidP="00E45FFE">
      <w:pPr>
        <w:tabs>
          <w:tab w:val="left" w:pos="0"/>
          <w:tab w:val="left" w:pos="720"/>
          <w:tab w:val="left" w:pos="1080"/>
        </w:tabs>
        <w:ind w:firstLine="5245"/>
        <w:rPr>
          <w:b/>
        </w:rPr>
      </w:pPr>
      <w:r w:rsidRPr="00452E5A">
        <w:rPr>
          <w:b/>
        </w:rPr>
        <w:lastRenderedPageBreak/>
        <w:t xml:space="preserve">Додаток </w:t>
      </w:r>
      <w:r w:rsidR="00613D6B">
        <w:rPr>
          <w:b/>
        </w:rPr>
        <w:t>3</w:t>
      </w:r>
      <w:r w:rsidRPr="00452E5A">
        <w:rPr>
          <w:b/>
        </w:rPr>
        <w:t xml:space="preserve"> </w:t>
      </w:r>
    </w:p>
    <w:p w14:paraId="59956DE6" w14:textId="77777777" w:rsidR="001D75DD" w:rsidRDefault="00CB10D5" w:rsidP="00E45FFE">
      <w:pPr>
        <w:tabs>
          <w:tab w:val="left" w:pos="0"/>
          <w:tab w:val="left" w:pos="720"/>
          <w:tab w:val="left" w:pos="1080"/>
        </w:tabs>
        <w:ind w:firstLine="5245"/>
        <w:rPr>
          <w:b/>
        </w:rPr>
      </w:pPr>
      <w:r w:rsidRPr="00452E5A">
        <w:rPr>
          <w:b/>
        </w:rPr>
        <w:t>до договору</w:t>
      </w:r>
      <w:r w:rsidR="002F6C28" w:rsidRPr="00452E5A">
        <w:rPr>
          <w:b/>
        </w:rPr>
        <w:t xml:space="preserve"> </w:t>
      </w:r>
    </w:p>
    <w:p w14:paraId="48256B11" w14:textId="743D6639" w:rsidR="00CB10D5" w:rsidRPr="00452E5A" w:rsidRDefault="002342F8" w:rsidP="00E45FFE">
      <w:pPr>
        <w:tabs>
          <w:tab w:val="left" w:pos="0"/>
          <w:tab w:val="left" w:pos="720"/>
          <w:tab w:val="left" w:pos="1080"/>
        </w:tabs>
        <w:ind w:firstLine="5245"/>
        <w:rPr>
          <w:b/>
        </w:rPr>
      </w:pPr>
      <w:r w:rsidRPr="00452E5A">
        <w:rPr>
          <w:b/>
        </w:rPr>
        <w:t>№ </w:t>
      </w:r>
      <w:r w:rsidR="00A86DC7">
        <w:rPr>
          <w:b/>
          <w:bCs/>
          <w:color w:val="000000"/>
          <w:lang w:eastAsia="en-US"/>
        </w:rPr>
        <w:t>HEAL-</w:t>
      </w:r>
      <w:r w:rsidR="006B5466">
        <w:rPr>
          <w:b/>
          <w:bCs/>
          <w:color w:val="000000"/>
          <w:lang w:eastAsia="en-US"/>
        </w:rPr>
        <w:t>RFQ-</w:t>
      </w:r>
      <w:r w:rsidR="00720F6A">
        <w:rPr>
          <w:b/>
          <w:bCs/>
          <w:color w:val="000000"/>
          <w:lang w:eastAsia="en-US"/>
        </w:rPr>
        <w:t>4.2.1.5.1</w:t>
      </w:r>
      <w:r w:rsidRPr="00452E5A">
        <w:rPr>
          <w:b/>
        </w:rPr>
        <w:t>/</w:t>
      </w:r>
      <w:r w:rsidR="00CB10D5" w:rsidRPr="00452E5A">
        <w:rPr>
          <w:b/>
        </w:rPr>
        <w:t>______</w:t>
      </w:r>
    </w:p>
    <w:p w14:paraId="5E894982" w14:textId="77777777" w:rsidR="00CB10D5" w:rsidRPr="00452E5A" w:rsidRDefault="00CB10D5" w:rsidP="00E45FFE">
      <w:pPr>
        <w:ind w:firstLine="5245"/>
      </w:pPr>
      <w:r w:rsidRPr="00452E5A">
        <w:rPr>
          <w:b/>
        </w:rPr>
        <w:t>від ________________________</w:t>
      </w:r>
    </w:p>
    <w:p w14:paraId="53D5F45D" w14:textId="77777777" w:rsidR="00CB10D5" w:rsidRPr="00452E5A" w:rsidRDefault="00CB10D5" w:rsidP="00CB10D5">
      <w:pPr>
        <w:spacing w:before="120" w:after="120"/>
        <w:jc w:val="both"/>
        <w:rPr>
          <w:b/>
        </w:rPr>
      </w:pPr>
    </w:p>
    <w:p w14:paraId="520C8274" w14:textId="77777777" w:rsidR="00CB10D5" w:rsidRPr="00452E5A" w:rsidRDefault="00CB10D5" w:rsidP="00CB10D5">
      <w:pPr>
        <w:widowControl w:val="0"/>
        <w:shd w:val="clear" w:color="auto" w:fill="FFFFFF"/>
        <w:tabs>
          <w:tab w:val="left" w:pos="336"/>
        </w:tabs>
        <w:autoSpaceDE w:val="0"/>
        <w:autoSpaceDN w:val="0"/>
        <w:adjustRightInd w:val="0"/>
        <w:jc w:val="center"/>
        <w:rPr>
          <w:rFonts w:eastAsia="Times New Roman"/>
          <w:b/>
          <w:spacing w:val="-7"/>
          <w:lang w:eastAsia="uk-UA"/>
        </w:rPr>
      </w:pPr>
      <w:r w:rsidRPr="00452E5A">
        <w:rPr>
          <w:rFonts w:eastAsia="Times New Roman"/>
          <w:b/>
          <w:spacing w:val="-7"/>
          <w:lang w:eastAsia="uk-UA"/>
        </w:rPr>
        <w:t>ШАХРАЙСТВО ТА КОРУПЦІЯ</w:t>
      </w:r>
    </w:p>
    <w:p w14:paraId="44F580D8" w14:textId="77777777" w:rsidR="00CB10D5" w:rsidRPr="00452E5A" w:rsidRDefault="00CB10D5" w:rsidP="00CB10D5">
      <w:pPr>
        <w:widowControl w:val="0"/>
        <w:shd w:val="clear" w:color="auto" w:fill="FFFFFF"/>
        <w:tabs>
          <w:tab w:val="left" w:pos="336"/>
        </w:tabs>
        <w:autoSpaceDE w:val="0"/>
        <w:autoSpaceDN w:val="0"/>
        <w:adjustRightInd w:val="0"/>
        <w:jc w:val="center"/>
        <w:rPr>
          <w:rFonts w:eastAsia="Times New Roman"/>
          <w:b/>
          <w:spacing w:val="-7"/>
          <w:lang w:eastAsia="uk-UA"/>
        </w:rPr>
      </w:pPr>
    </w:p>
    <w:p w14:paraId="195CBD1B" w14:textId="77777777" w:rsidR="00CB10D5" w:rsidRPr="00452E5A" w:rsidRDefault="00CB10D5" w:rsidP="00881A74">
      <w:pPr>
        <w:numPr>
          <w:ilvl w:val="0"/>
          <w:numId w:val="5"/>
        </w:numPr>
        <w:suppressAutoHyphens w:val="0"/>
        <w:spacing w:after="120"/>
        <w:ind w:left="360"/>
        <w:jc w:val="both"/>
        <w:rPr>
          <w:b/>
        </w:rPr>
      </w:pPr>
      <w:r w:rsidRPr="00452E5A">
        <w:rPr>
          <w:b/>
        </w:rPr>
        <w:t>Мета</w:t>
      </w:r>
    </w:p>
    <w:p w14:paraId="15CF7819" w14:textId="77777777" w:rsidR="00CB10D5" w:rsidRPr="00452E5A" w:rsidRDefault="00CB10D5" w:rsidP="00881A74">
      <w:pPr>
        <w:numPr>
          <w:ilvl w:val="1"/>
          <w:numId w:val="5"/>
        </w:numPr>
        <w:suppressAutoHyphens w:val="0"/>
        <w:spacing w:after="120"/>
        <w:ind w:left="360"/>
        <w:jc w:val="both"/>
      </w:pPr>
      <w:r w:rsidRPr="00452E5A">
        <w:t xml:space="preserve">Антикорупційні настанови Банку та це доповнення застосовуються до </w:t>
      </w:r>
      <w:proofErr w:type="spellStart"/>
      <w:r w:rsidRPr="00452E5A">
        <w:t>закупівель</w:t>
      </w:r>
      <w:proofErr w:type="spellEnd"/>
      <w:r w:rsidRPr="00452E5A">
        <w:t xml:space="preserve"> в рамках операцій Банку з фінансування інвестиційних проектів.</w:t>
      </w:r>
    </w:p>
    <w:p w14:paraId="533F0EE7" w14:textId="77777777" w:rsidR="00CB10D5" w:rsidRPr="00452E5A" w:rsidRDefault="00CB10D5" w:rsidP="00881A74">
      <w:pPr>
        <w:numPr>
          <w:ilvl w:val="0"/>
          <w:numId w:val="5"/>
        </w:numPr>
        <w:suppressAutoHyphens w:val="0"/>
        <w:spacing w:after="120"/>
        <w:ind w:left="360"/>
        <w:jc w:val="both"/>
        <w:rPr>
          <w:b/>
        </w:rPr>
      </w:pPr>
      <w:r w:rsidRPr="00452E5A">
        <w:rPr>
          <w:b/>
        </w:rPr>
        <w:t>Вимоги</w:t>
      </w:r>
    </w:p>
    <w:p w14:paraId="352B9A1F" w14:textId="77777777" w:rsidR="00CB10D5" w:rsidRPr="00452E5A" w:rsidRDefault="00CB10D5" w:rsidP="00881A74">
      <w:pPr>
        <w:numPr>
          <w:ilvl w:val="1"/>
          <w:numId w:val="5"/>
        </w:numPr>
        <w:suppressAutoHyphens w:val="0"/>
        <w:spacing w:after="120"/>
        <w:ind w:left="360"/>
        <w:jc w:val="both"/>
      </w:pPr>
      <w:r w:rsidRPr="00452E5A">
        <w:t xml:space="preserve">Банк вимагає від Позичальників (включаючи отримувачів фінансування від Банку); учасників торгів (тих, хто подав заявки/пропозиції), консультантів, підрядників та постачальників; будь-яких субпідрядників, </w:t>
      </w:r>
      <w:proofErr w:type="spellStart"/>
      <w:r w:rsidRPr="00452E5A">
        <w:t>субконсультантів</w:t>
      </w:r>
      <w:proofErr w:type="spellEnd"/>
      <w:r w:rsidRPr="00452E5A">
        <w:t xml:space="preserve">, надавачів послуг або постачальників; будь-яких агентів (заявлених чи ні); та їх співробітників дотримуватись найвищих етичних стандартів під час процесу </w:t>
      </w:r>
      <w:proofErr w:type="spellStart"/>
      <w:r w:rsidRPr="00452E5A">
        <w:t>закупівель</w:t>
      </w:r>
      <w:proofErr w:type="spellEnd"/>
      <w:r w:rsidRPr="00452E5A">
        <w:t>, відбору та виконання контрактів, що фінансуються Банком, та утримуватись від шахрайства та корупції.</w:t>
      </w:r>
    </w:p>
    <w:p w14:paraId="64C467CF" w14:textId="77777777" w:rsidR="00CB10D5" w:rsidRPr="00452E5A" w:rsidRDefault="00CB10D5" w:rsidP="00881A74">
      <w:pPr>
        <w:numPr>
          <w:ilvl w:val="1"/>
          <w:numId w:val="5"/>
        </w:numPr>
        <w:suppressAutoHyphens w:val="0"/>
        <w:spacing w:after="120"/>
        <w:ind w:left="360"/>
        <w:jc w:val="both"/>
      </w:pPr>
      <w:r w:rsidRPr="00452E5A">
        <w:t>З цією метою Банк:</w:t>
      </w:r>
    </w:p>
    <w:p w14:paraId="5DCF5427" w14:textId="77777777" w:rsidR="00CB10D5" w:rsidRPr="00452E5A" w:rsidRDefault="00CB10D5" w:rsidP="00881A74">
      <w:pPr>
        <w:pStyle w:val="aff2"/>
        <w:numPr>
          <w:ilvl w:val="0"/>
          <w:numId w:val="8"/>
        </w:numPr>
        <w:autoSpaceDE w:val="0"/>
        <w:autoSpaceDN w:val="0"/>
        <w:adjustRightInd w:val="0"/>
        <w:spacing w:after="120"/>
        <w:ind w:left="851"/>
        <w:jc w:val="both"/>
        <w:rPr>
          <w:lang w:val="uk-UA"/>
        </w:rPr>
      </w:pPr>
      <w:r w:rsidRPr="00452E5A">
        <w:rPr>
          <w:lang w:val="uk-UA"/>
        </w:rPr>
        <w:t xml:space="preserve">Визначає, для цілей цього пункту, наведені нижче терміни таким чином: </w:t>
      </w:r>
    </w:p>
    <w:p w14:paraId="75DC41D8" w14:textId="77777777" w:rsidR="00CB10D5" w:rsidRPr="00452E5A" w:rsidRDefault="00CB10D5" w:rsidP="00881A74">
      <w:pPr>
        <w:numPr>
          <w:ilvl w:val="0"/>
          <w:numId w:val="6"/>
        </w:numPr>
        <w:suppressAutoHyphens w:val="0"/>
        <w:autoSpaceDE w:val="0"/>
        <w:autoSpaceDN w:val="0"/>
        <w:adjustRightInd w:val="0"/>
        <w:spacing w:after="120"/>
        <w:ind w:left="1418" w:hanging="248"/>
        <w:jc w:val="both"/>
        <w:rPr>
          <w:color w:val="000000"/>
        </w:rPr>
      </w:pPr>
      <w:r w:rsidRPr="00452E5A">
        <w:rPr>
          <w:color w:val="000000"/>
        </w:rPr>
        <w:t>“корупційні дії” – це пропонування, надання, отримання або вимагання, прямо чи опосередковано, будь-чого цінного з метою неналежного впливу на дії іншої сторони;</w:t>
      </w:r>
    </w:p>
    <w:p w14:paraId="1DD6E7F8" w14:textId="77777777" w:rsidR="00CB10D5" w:rsidRPr="00452E5A" w:rsidRDefault="00CB10D5" w:rsidP="00881A74">
      <w:pPr>
        <w:numPr>
          <w:ilvl w:val="0"/>
          <w:numId w:val="6"/>
        </w:numPr>
        <w:suppressAutoHyphens w:val="0"/>
        <w:autoSpaceDE w:val="0"/>
        <w:autoSpaceDN w:val="0"/>
        <w:adjustRightInd w:val="0"/>
        <w:spacing w:after="120"/>
        <w:ind w:left="1350" w:hanging="180"/>
        <w:jc w:val="both"/>
        <w:rPr>
          <w:color w:val="000000"/>
        </w:rPr>
      </w:pPr>
      <w:r w:rsidRPr="00452E5A">
        <w:rPr>
          <w:color w:val="000000"/>
        </w:rPr>
        <w:t>“шахрайські дії” – це будь-які дії або бездіяльність, включаючи викривлення інформації, які навмисно або ненавмисно вводять в оману або намагаються ввести в оману сторону для отримання фінансової або іншої вигоди або уникнення виконання обов’язків;</w:t>
      </w:r>
    </w:p>
    <w:p w14:paraId="588DC92B" w14:textId="77777777" w:rsidR="00CB10D5" w:rsidRPr="00452E5A" w:rsidRDefault="00CB10D5" w:rsidP="00881A74">
      <w:pPr>
        <w:numPr>
          <w:ilvl w:val="0"/>
          <w:numId w:val="6"/>
        </w:numPr>
        <w:suppressAutoHyphens w:val="0"/>
        <w:autoSpaceDE w:val="0"/>
        <w:autoSpaceDN w:val="0"/>
        <w:adjustRightInd w:val="0"/>
        <w:spacing w:after="120"/>
        <w:ind w:left="1350" w:hanging="180"/>
        <w:jc w:val="both"/>
        <w:rPr>
          <w:color w:val="000000"/>
        </w:rPr>
      </w:pPr>
      <w:r w:rsidRPr="00452E5A">
        <w:rPr>
          <w:color w:val="000000"/>
        </w:rPr>
        <w:t>“дії щодо змови” – це домовленості між двома або більше сторонами, спрямовані на досягнення неналежної мети, включаючи неналежний вплив на дії іншої сторони;</w:t>
      </w:r>
    </w:p>
    <w:p w14:paraId="526B59AD" w14:textId="77777777" w:rsidR="00CB10D5" w:rsidRPr="00452E5A" w:rsidRDefault="00CB10D5" w:rsidP="00881A74">
      <w:pPr>
        <w:numPr>
          <w:ilvl w:val="0"/>
          <w:numId w:val="6"/>
        </w:numPr>
        <w:suppressAutoHyphens w:val="0"/>
        <w:autoSpaceDE w:val="0"/>
        <w:autoSpaceDN w:val="0"/>
        <w:adjustRightInd w:val="0"/>
        <w:spacing w:after="120"/>
        <w:ind w:left="1350" w:hanging="180"/>
        <w:jc w:val="both"/>
        <w:rPr>
          <w:color w:val="000000"/>
        </w:rPr>
      </w:pPr>
      <w:r w:rsidRPr="00452E5A">
        <w:rPr>
          <w:color w:val="000000"/>
        </w:rPr>
        <w:t>“дії щодо примушування” – це негативний вплив або завдання шкоди, або погрози негативно вплинути чи завдати шкоди, прямо чи опосередковано, будь-якій стороні або її майну для здійснення неналежного впливу на дії сторони;</w:t>
      </w:r>
    </w:p>
    <w:p w14:paraId="7B5C20A1" w14:textId="77777777" w:rsidR="00CB10D5" w:rsidRPr="00452E5A" w:rsidRDefault="00CB10D5" w:rsidP="00881A74">
      <w:pPr>
        <w:numPr>
          <w:ilvl w:val="0"/>
          <w:numId w:val="6"/>
        </w:numPr>
        <w:suppressAutoHyphens w:val="0"/>
        <w:autoSpaceDE w:val="0"/>
        <w:autoSpaceDN w:val="0"/>
        <w:adjustRightInd w:val="0"/>
        <w:spacing w:after="120"/>
        <w:ind w:left="1350" w:hanging="180"/>
        <w:jc w:val="both"/>
        <w:rPr>
          <w:color w:val="000000"/>
        </w:rPr>
      </w:pPr>
      <w:r w:rsidRPr="00452E5A">
        <w:rPr>
          <w:color w:val="000000"/>
        </w:rPr>
        <w:t>“перешкоджаючі дії” - це</w:t>
      </w:r>
    </w:p>
    <w:p w14:paraId="185CB814" w14:textId="77777777" w:rsidR="00CB10D5" w:rsidRPr="00452E5A" w:rsidRDefault="00CB10D5" w:rsidP="00881A74">
      <w:pPr>
        <w:pStyle w:val="aff2"/>
        <w:numPr>
          <w:ilvl w:val="0"/>
          <w:numId w:val="7"/>
        </w:numPr>
        <w:tabs>
          <w:tab w:val="left" w:pos="1800"/>
        </w:tabs>
        <w:spacing w:after="200"/>
        <w:ind w:left="2127" w:hanging="502"/>
        <w:jc w:val="both"/>
        <w:rPr>
          <w:color w:val="000000"/>
          <w:lang w:val="uk-UA"/>
        </w:rPr>
      </w:pPr>
      <w:r w:rsidRPr="00452E5A">
        <w:rPr>
          <w:color w:val="000000"/>
          <w:lang w:val="uk-UA"/>
        </w:rPr>
        <w:t>навмисне знищення, фальсифікація, зміна або приховування важливих для розслідування доказів або надання неправдивих заяв слідчим з метою суттєво завадити розслідуванню Банком звинувачень в корупційних або шахрайських діях, діях щодо змови або примушування, та/або погрози, домагання або залякування будь-якої сторони з метою недопущення розкриття нею відомостей, важливих для проведення розслідування, або подальшого проведення розслідування, або</w:t>
      </w:r>
    </w:p>
    <w:p w14:paraId="380E86D9" w14:textId="77777777" w:rsidR="00CB10D5" w:rsidRPr="00452E5A" w:rsidRDefault="00CB10D5" w:rsidP="00881A74">
      <w:pPr>
        <w:pStyle w:val="aff2"/>
        <w:numPr>
          <w:ilvl w:val="0"/>
          <w:numId w:val="7"/>
        </w:numPr>
        <w:tabs>
          <w:tab w:val="left" w:pos="1800"/>
        </w:tabs>
        <w:spacing w:before="240" w:after="240"/>
        <w:ind w:left="2132" w:hanging="505"/>
        <w:jc w:val="both"/>
        <w:rPr>
          <w:color w:val="000000"/>
          <w:lang w:val="uk-UA"/>
        </w:rPr>
      </w:pPr>
      <w:r w:rsidRPr="00452E5A">
        <w:rPr>
          <w:color w:val="000000"/>
          <w:lang w:val="uk-UA"/>
        </w:rPr>
        <w:t>дії, спрямовані на суттєве перешкоджання реалізації Банком права на інспектування та аудит відповідно до пункту 2.2 е. нижче.</w:t>
      </w:r>
    </w:p>
    <w:p w14:paraId="2057F36C" w14:textId="77777777" w:rsidR="00CB10D5" w:rsidRPr="00452E5A" w:rsidRDefault="00CB10D5" w:rsidP="00881A74">
      <w:pPr>
        <w:pStyle w:val="aff2"/>
        <w:numPr>
          <w:ilvl w:val="0"/>
          <w:numId w:val="8"/>
        </w:numPr>
        <w:spacing w:before="360" w:after="200"/>
        <w:ind w:left="709" w:hanging="216"/>
        <w:jc w:val="both"/>
        <w:rPr>
          <w:color w:val="000000"/>
          <w:lang w:val="uk-UA"/>
        </w:rPr>
      </w:pPr>
      <w:r w:rsidRPr="00452E5A">
        <w:rPr>
          <w:color w:val="000000"/>
          <w:lang w:val="uk-UA"/>
        </w:rPr>
        <w:t xml:space="preserve">Відхиляє пропозицію щодо присудження контракту, якщо Банком буде з’ясовано, що рекомендований для укладання контракту консультант або його співробітники, </w:t>
      </w:r>
      <w:r w:rsidRPr="00452E5A">
        <w:rPr>
          <w:color w:val="000000"/>
          <w:lang w:val="uk-UA"/>
        </w:rPr>
        <w:lastRenderedPageBreak/>
        <w:t xml:space="preserve">агенти, </w:t>
      </w:r>
      <w:proofErr w:type="spellStart"/>
      <w:r w:rsidRPr="00452E5A">
        <w:rPr>
          <w:color w:val="000000"/>
          <w:lang w:val="uk-UA"/>
        </w:rPr>
        <w:t>субконсультанти</w:t>
      </w:r>
      <w:proofErr w:type="spellEnd"/>
      <w:r w:rsidRPr="00452E5A">
        <w:rPr>
          <w:color w:val="000000"/>
          <w:lang w:val="uk-UA"/>
        </w:rPr>
        <w:t>, субпідрядники, надавачі послуг, постачальники та/або їх</w:t>
      </w:r>
      <w:r w:rsidRPr="00452E5A">
        <w:rPr>
          <w:lang w:val="uk-UA"/>
        </w:rPr>
        <w:t xml:space="preserve"> </w:t>
      </w:r>
      <w:r w:rsidRPr="00452E5A">
        <w:rPr>
          <w:color w:val="000000"/>
          <w:lang w:val="uk-UA"/>
        </w:rPr>
        <w:t>співробітники прямо чи опосередковано брали участь у корупційних або шахрайських діях, діях щодо змови або примушування або перешкоджаючих діях під час участі у конкурсі щодо зазначеного контракту;</w:t>
      </w:r>
    </w:p>
    <w:p w14:paraId="69223FBD" w14:textId="64496F16" w:rsidR="00CB10D5" w:rsidRPr="00452E5A" w:rsidRDefault="00CB10D5" w:rsidP="00881A74">
      <w:pPr>
        <w:pStyle w:val="aff2"/>
        <w:numPr>
          <w:ilvl w:val="0"/>
          <w:numId w:val="8"/>
        </w:numPr>
        <w:spacing w:before="360" w:after="200"/>
        <w:ind w:left="709" w:hanging="357"/>
        <w:jc w:val="both"/>
        <w:rPr>
          <w:color w:val="000000"/>
          <w:lang w:val="uk-UA"/>
        </w:rPr>
      </w:pPr>
      <w:r w:rsidRPr="00452E5A">
        <w:rPr>
          <w:color w:val="000000"/>
          <w:lang w:val="uk-UA"/>
        </w:rPr>
        <w:t xml:space="preserve">На додаток до засобів правового захисту, визначених у відповідній угоді про </w:t>
      </w:r>
      <w:r w:rsidR="00C41775">
        <w:rPr>
          <w:color w:val="000000"/>
          <w:lang w:val="uk-UA"/>
        </w:rPr>
        <w:t>Гранту</w:t>
      </w:r>
      <w:r w:rsidRPr="00452E5A">
        <w:rPr>
          <w:color w:val="000000"/>
          <w:lang w:val="uk-UA"/>
        </w:rPr>
        <w:t xml:space="preserve">, може вживати відповідні заходи, включаючи оголошення про порушення процедур </w:t>
      </w:r>
      <w:proofErr w:type="spellStart"/>
      <w:r w:rsidRPr="00452E5A">
        <w:rPr>
          <w:color w:val="000000"/>
          <w:lang w:val="uk-UA"/>
        </w:rPr>
        <w:t>закупівель</w:t>
      </w:r>
      <w:proofErr w:type="spellEnd"/>
      <w:r w:rsidRPr="00452E5A">
        <w:rPr>
          <w:color w:val="000000"/>
          <w:lang w:val="uk-UA"/>
        </w:rPr>
        <w:t xml:space="preserve">, якщо Банком буде встановлено, що представники Позичальника або будь-якого з отримувачів будь-якої частини коштів </w:t>
      </w:r>
      <w:r w:rsidR="00C41775">
        <w:rPr>
          <w:color w:val="000000"/>
          <w:lang w:val="uk-UA"/>
        </w:rPr>
        <w:t>Гранту</w:t>
      </w:r>
      <w:r w:rsidRPr="00452E5A">
        <w:rPr>
          <w:color w:val="000000"/>
          <w:lang w:val="uk-UA"/>
        </w:rPr>
        <w:t xml:space="preserve"> брали участь у корупційних або шахрайських діях, діях щодо змови або примушування або перешкоджаючих діях під час процесу відбору або виконання зазначеного контракту, і що Позичальником не було вжито своєчасних та належних заходів, що є задовільними на думку Банку, з метою реагування на такі дії на момент їх виникнення, включаючи відсутність своєчасного інформування Банку про такі дії;</w:t>
      </w:r>
    </w:p>
    <w:p w14:paraId="61F416C4" w14:textId="418B2036" w:rsidR="00CB10D5" w:rsidRPr="00452E5A" w:rsidRDefault="00CB10D5" w:rsidP="00881A74">
      <w:pPr>
        <w:pStyle w:val="aff2"/>
        <w:numPr>
          <w:ilvl w:val="0"/>
          <w:numId w:val="8"/>
        </w:numPr>
        <w:spacing w:after="200"/>
        <w:ind w:left="709"/>
        <w:jc w:val="both"/>
        <w:rPr>
          <w:color w:val="000000"/>
          <w:lang w:val="uk-UA"/>
        </w:rPr>
      </w:pPr>
      <w:r w:rsidRPr="00452E5A">
        <w:rPr>
          <w:color w:val="000000"/>
          <w:lang w:val="uk-UA"/>
        </w:rPr>
        <w:t xml:space="preserve">Відповідно до Антикорупційних настанов Банку та згідно з поширеною на цей час </w:t>
      </w:r>
      <w:proofErr w:type="spellStart"/>
      <w:r w:rsidRPr="00452E5A">
        <w:rPr>
          <w:color w:val="000000"/>
          <w:lang w:val="uk-UA"/>
        </w:rPr>
        <w:t>санкційною</w:t>
      </w:r>
      <w:proofErr w:type="spellEnd"/>
      <w:r w:rsidRPr="00452E5A">
        <w:rPr>
          <w:color w:val="000000"/>
          <w:lang w:val="uk-UA"/>
        </w:rPr>
        <w:t xml:space="preserve"> політикою та процедурами Банку, може застосувати санкції до фірми або фізичної особи на невизначений або визначений період часу, включаючи публічне оголошення про позбавлення такої фірми або фізичної особи права: (i) на присудження контракту, що фінансується Банком, або отримання від нього будь-якої фінансової чи іншої вигоди</w:t>
      </w:r>
      <w:r w:rsidRPr="00452E5A">
        <w:rPr>
          <w:color w:val="000000"/>
          <w:vertAlign w:val="superscript"/>
          <w:lang w:val="uk-UA"/>
        </w:rPr>
        <w:footnoteReference w:id="1"/>
      </w:r>
      <w:r w:rsidRPr="00452E5A">
        <w:rPr>
          <w:color w:val="000000"/>
          <w:lang w:val="uk-UA"/>
        </w:rPr>
        <w:t>; (ii) на пропонування</w:t>
      </w:r>
      <w:r w:rsidRPr="00452E5A">
        <w:rPr>
          <w:color w:val="000000"/>
          <w:vertAlign w:val="superscript"/>
          <w:lang w:val="uk-UA"/>
        </w:rPr>
        <w:footnoteReference w:id="2"/>
      </w:r>
      <w:r w:rsidRPr="00452E5A">
        <w:rPr>
          <w:color w:val="000000"/>
          <w:lang w:val="uk-UA"/>
        </w:rPr>
        <w:t xml:space="preserve"> в якості субпідрядника, консультанта, виробника, постачальника або надавача послуг іншої фірми, яка має право на присудження контракту, що фінансується Банком; та (</w:t>
      </w:r>
      <w:proofErr w:type="spellStart"/>
      <w:r w:rsidRPr="00452E5A">
        <w:rPr>
          <w:color w:val="000000"/>
          <w:lang w:val="uk-UA"/>
        </w:rPr>
        <w:t>ііі</w:t>
      </w:r>
      <w:proofErr w:type="spellEnd"/>
      <w:r w:rsidRPr="00452E5A">
        <w:rPr>
          <w:color w:val="000000"/>
          <w:lang w:val="uk-UA"/>
        </w:rPr>
        <w:t>) на отримання коштів в рамках будь-яко</w:t>
      </w:r>
      <w:r w:rsidR="00C41775">
        <w:rPr>
          <w:color w:val="000000"/>
          <w:lang w:val="uk-UA"/>
        </w:rPr>
        <w:t>го гранту</w:t>
      </w:r>
      <w:r w:rsidRPr="00452E5A">
        <w:rPr>
          <w:color w:val="000000"/>
          <w:lang w:val="uk-UA"/>
        </w:rPr>
        <w:t>, наданої Банком, або на будь-яку подальшу участь у підготовці або реалізації проекту, що фінансується Банком;</w:t>
      </w:r>
    </w:p>
    <w:p w14:paraId="6C1A46A0" w14:textId="3FDFA639" w:rsidR="00CB10D5" w:rsidRPr="00452E5A" w:rsidRDefault="00CB10D5" w:rsidP="00881A74">
      <w:pPr>
        <w:pStyle w:val="aff2"/>
        <w:numPr>
          <w:ilvl w:val="0"/>
          <w:numId w:val="8"/>
        </w:numPr>
        <w:spacing w:after="200"/>
        <w:ind w:left="709" w:hanging="218"/>
        <w:jc w:val="both"/>
        <w:rPr>
          <w:color w:val="000000"/>
          <w:lang w:val="uk-UA"/>
        </w:rPr>
      </w:pPr>
      <w:r w:rsidRPr="00452E5A">
        <w:rPr>
          <w:color w:val="000000"/>
          <w:lang w:val="uk-UA"/>
        </w:rPr>
        <w:t>Вимагає включення до тендерної документації/зап</w:t>
      </w:r>
      <w:r w:rsidR="00385F77" w:rsidRPr="00452E5A">
        <w:rPr>
          <w:color w:val="000000"/>
          <w:lang w:val="uk-UA"/>
        </w:rPr>
        <w:t>итом</w:t>
      </w:r>
      <w:r w:rsidRPr="00452E5A">
        <w:rPr>
          <w:color w:val="000000"/>
          <w:lang w:val="uk-UA"/>
        </w:rPr>
        <w:t xml:space="preserve"> до надання пропозицій та до контрактів, що фінансуються за рахунок </w:t>
      </w:r>
      <w:r w:rsidR="00C41775">
        <w:rPr>
          <w:color w:val="000000"/>
          <w:lang w:val="uk-UA"/>
        </w:rPr>
        <w:t>Гранту</w:t>
      </w:r>
      <w:r w:rsidR="00C41775" w:rsidRPr="00452E5A">
        <w:rPr>
          <w:color w:val="000000"/>
          <w:lang w:val="uk-UA"/>
        </w:rPr>
        <w:t xml:space="preserve"> </w:t>
      </w:r>
      <w:r w:rsidRPr="00452E5A">
        <w:rPr>
          <w:color w:val="000000"/>
          <w:lang w:val="uk-UA"/>
        </w:rPr>
        <w:t xml:space="preserve">Банку, вимоги до учасників (тих, хто подає заявки/пропозиції), консультантів, підрядників та постачальників, їх субпідрядників, </w:t>
      </w:r>
      <w:proofErr w:type="spellStart"/>
      <w:r w:rsidRPr="00452E5A">
        <w:rPr>
          <w:color w:val="000000"/>
          <w:lang w:val="uk-UA"/>
        </w:rPr>
        <w:t>субконсультантів</w:t>
      </w:r>
      <w:proofErr w:type="spellEnd"/>
      <w:r w:rsidRPr="00452E5A">
        <w:rPr>
          <w:color w:val="000000"/>
          <w:lang w:val="uk-UA"/>
        </w:rPr>
        <w:t>, надавачів послуг, постачальників, агентів дозволити Банку інспектувати</w:t>
      </w:r>
      <w:r w:rsidRPr="00452E5A">
        <w:rPr>
          <w:color w:val="000000"/>
          <w:vertAlign w:val="superscript"/>
          <w:lang w:val="uk-UA"/>
        </w:rPr>
        <w:footnoteReference w:id="3"/>
      </w:r>
      <w:r w:rsidRPr="00452E5A">
        <w:rPr>
          <w:color w:val="000000"/>
          <w:lang w:val="uk-UA"/>
        </w:rPr>
        <w:t xml:space="preserve"> всі рахунки, записи та інші документи, що стосуються процесу </w:t>
      </w:r>
      <w:proofErr w:type="spellStart"/>
      <w:r w:rsidRPr="00452E5A">
        <w:rPr>
          <w:color w:val="000000"/>
          <w:lang w:val="uk-UA"/>
        </w:rPr>
        <w:t>закупівель</w:t>
      </w:r>
      <w:proofErr w:type="spellEnd"/>
      <w:r w:rsidRPr="00452E5A">
        <w:rPr>
          <w:color w:val="000000"/>
          <w:lang w:val="uk-UA"/>
        </w:rPr>
        <w:t>, відбору та/або виконання контракту, а також дозволити їх аудит призначеними Банком аудиторами.</w:t>
      </w:r>
    </w:p>
    <w:p w14:paraId="5F46289D" w14:textId="77777777" w:rsidR="00CB10D5" w:rsidRPr="00452E5A" w:rsidRDefault="00CB10D5" w:rsidP="00596344">
      <w:pPr>
        <w:spacing w:before="120" w:after="120"/>
        <w:jc w:val="both"/>
        <w:rPr>
          <w:bCs/>
          <w:iCs/>
        </w:rPr>
      </w:pPr>
    </w:p>
    <w:sectPr w:rsidR="00CB10D5" w:rsidRPr="00452E5A" w:rsidSect="00716C45">
      <w:footerReference w:type="default" r:id="rId14"/>
      <w:pgSz w:w="11906" w:h="16838"/>
      <w:pgMar w:top="1135" w:right="850" w:bottom="143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DFCE" w14:textId="77777777" w:rsidR="00BF3D4A" w:rsidRDefault="00BF3D4A">
      <w:r>
        <w:separator/>
      </w:r>
    </w:p>
  </w:endnote>
  <w:endnote w:type="continuationSeparator" w:id="0">
    <w:p w14:paraId="723CD907" w14:textId="77777777" w:rsidR="00BF3D4A" w:rsidRDefault="00BF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Liberation Serif">
    <w:altName w:val="Times New Roman"/>
    <w:charset w:val="01"/>
    <w:family w:val="roman"/>
    <w:pitch w:val="variable"/>
  </w:font>
  <w:font w:name="Noto Sans CJK SC">
    <w:altName w:val="Times New Roman"/>
    <w:charset w:val="00"/>
    <w:family w:val="roman"/>
    <w:pitch w:val="default"/>
  </w:font>
  <w:font w:name="Lohit Devanagari">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Times New Roman,Arial">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5807" w14:textId="77777777" w:rsidR="00E35855" w:rsidRDefault="00E35855">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C0CF" w14:textId="77777777" w:rsidR="00E35855" w:rsidRDefault="00E35855">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9A1CB4">
      <w:rPr>
        <w:noProof/>
        <w:color w:val="000000"/>
      </w:rPr>
      <w:t>39</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8739" w14:textId="77777777" w:rsidR="00E35855" w:rsidRDefault="00E3585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2D4550C1" w14:textId="77777777" w:rsidR="00E35855" w:rsidRDefault="00E35855">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E35855" w:rsidRPr="005F1696" w:rsidRDefault="00E35855" w:rsidP="00886B3C">
    <w:pPr>
      <w:pStyle w:val="af"/>
      <w:jc w:val="center"/>
      <w:rPr>
        <w:lang w:val="ru-RU"/>
      </w:rPr>
    </w:pPr>
    <w:r>
      <w:fldChar w:fldCharType="begin"/>
    </w:r>
    <w:r>
      <w:instrText>PAGE   \* MERGEFORMAT</w:instrText>
    </w:r>
    <w:r>
      <w:fldChar w:fldCharType="separate"/>
    </w:r>
    <w:r w:rsidR="009A1CB4" w:rsidRPr="009A1CB4">
      <w:rPr>
        <w:noProof/>
        <w:lang w:val="ru-RU"/>
      </w:rP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64BB" w14:textId="77777777" w:rsidR="00BF3D4A" w:rsidRDefault="00BF3D4A">
      <w:r>
        <w:separator/>
      </w:r>
    </w:p>
  </w:footnote>
  <w:footnote w:type="continuationSeparator" w:id="0">
    <w:p w14:paraId="362F12FA" w14:textId="77777777" w:rsidR="00BF3D4A" w:rsidRDefault="00BF3D4A">
      <w:r>
        <w:continuationSeparator/>
      </w:r>
    </w:p>
  </w:footnote>
  <w:footnote w:id="1">
    <w:p w14:paraId="471457C5" w14:textId="77777777" w:rsidR="00E35855" w:rsidRPr="009B2FAD" w:rsidRDefault="00E35855" w:rsidP="00CB10D5">
      <w:pPr>
        <w:pStyle w:val="af6"/>
        <w:rPr>
          <w:spacing w:val="0"/>
          <w:sz w:val="18"/>
          <w:szCs w:val="18"/>
          <w:lang w:val="uk-UA"/>
        </w:rPr>
      </w:pPr>
      <w:r w:rsidRPr="009B2FAD">
        <w:rPr>
          <w:rStyle w:val="afb"/>
          <w:sz w:val="18"/>
          <w:szCs w:val="18"/>
          <w:lang w:val="uk-UA"/>
        </w:rPr>
        <w:footnoteRef/>
      </w:r>
      <w:r w:rsidRPr="009B2FAD">
        <w:rPr>
          <w:sz w:val="18"/>
          <w:szCs w:val="18"/>
          <w:lang w:val="uk-UA"/>
        </w:rPr>
        <w:t xml:space="preserve"> </w:t>
      </w:r>
      <w:r w:rsidRPr="009B2FAD">
        <w:rPr>
          <w:spacing w:val="0"/>
          <w:sz w:val="18"/>
          <w:szCs w:val="18"/>
          <w:lang w:val="uk-UA"/>
        </w:rPr>
        <w:t>Для уникнення сумнівів, позбавлення сторони, до якої застосовано санкції, права на присудження контракту має поширюватись, без обмежень, на (і) подання заявки на передкваліфікацію, висловлення інтересу в наданні консультаційних послуг та подання заявок, прямо чи в якості пропонованого субпідрядника, пропонованого консультанта, пропонованого виробника або постачальника або номінованого надавача послуг щодо цього контракту, та (іі) внесення доповнень або змін, що спричиняють суттєву модифікацію існуючого контракту.</w:t>
      </w:r>
    </w:p>
  </w:footnote>
  <w:footnote w:id="2">
    <w:p w14:paraId="7277ECEA" w14:textId="77777777" w:rsidR="00E35855" w:rsidRPr="009B2FAD" w:rsidRDefault="00E35855" w:rsidP="00CB10D5">
      <w:pPr>
        <w:pStyle w:val="af6"/>
        <w:rPr>
          <w:spacing w:val="0"/>
          <w:sz w:val="18"/>
          <w:szCs w:val="18"/>
          <w:lang w:val="uk-UA"/>
        </w:rPr>
      </w:pPr>
      <w:r w:rsidRPr="009B2FAD">
        <w:rPr>
          <w:rStyle w:val="afb"/>
          <w:spacing w:val="0"/>
          <w:sz w:val="18"/>
          <w:szCs w:val="18"/>
          <w:lang w:val="uk-UA"/>
        </w:rPr>
        <w:footnoteRef/>
      </w:r>
      <w:r w:rsidRPr="009B2FAD">
        <w:rPr>
          <w:spacing w:val="0"/>
          <w:sz w:val="18"/>
          <w:szCs w:val="18"/>
          <w:lang w:val="uk-UA"/>
        </w:rPr>
        <w:t xml:space="preserve"> Пропонований субпідрядник, пропонований консультант, пропонований виробник або постачальних або пропонований надавач послуг (використовуються різні назви в залежності від конкретної тендерної документації) це той, хто був (i) включений консультантом до передкваліфікаційної заявки через специфічний та надзвичайно важливий досвід та ноу-хау, що забезпечують відповідність учасника кваліфікаційним вимогам за конкретною заявкою; або (ii) призначений Позичальником.</w:t>
      </w:r>
    </w:p>
  </w:footnote>
  <w:footnote w:id="3">
    <w:p w14:paraId="7DC8D0BA" w14:textId="77777777" w:rsidR="00E35855" w:rsidRPr="009B2FAD" w:rsidRDefault="00E35855" w:rsidP="00CB10D5">
      <w:pPr>
        <w:pStyle w:val="af6"/>
        <w:rPr>
          <w:spacing w:val="0"/>
          <w:lang w:val="uk-UA"/>
        </w:rPr>
      </w:pPr>
      <w:r w:rsidRPr="009B2FAD">
        <w:rPr>
          <w:rStyle w:val="afb"/>
          <w:spacing w:val="0"/>
          <w:sz w:val="18"/>
          <w:szCs w:val="18"/>
          <w:lang w:val="uk-UA"/>
        </w:rPr>
        <w:footnoteRef/>
      </w:r>
      <w:r w:rsidRPr="009B2FAD">
        <w:rPr>
          <w:spacing w:val="0"/>
          <w:sz w:val="18"/>
          <w:szCs w:val="18"/>
          <w:lang w:val="uk-UA"/>
        </w:rPr>
        <w:t xml:space="preserve"> У цьому контексті інспекції носять слідчий характер (експертиза). Вони включають заходи із встановлення фактів, що вживаються Банком або особами, призначеними Банком, для реагування на конкретні питання, що стосуються розслідувань/аудитів, як то оцінка правдивості звинувачень у можливому шахрайстві та корупції, шляхом використання належних механізмів. Така діяльність включає, не обмежуючись: доступ та огляд фінансової документації та інформації фірми або фізичної особи, зняття копій у разі необхідності; доступ та огляд будь-яких інших документів, даних та інформації (у паперовому або електронному вигляді), що вважаються важливими для розслідування/аудиту, та зняття копій у разі необхідності; опитування співробітників та інших відповідних осіб; здійснення фізичних інспекцій та виїздів на місце; отримання підтверджень інформації з боку третіх осіб.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FE2D" w14:textId="77777777" w:rsidR="00E35855" w:rsidRDefault="00E35855">
    <w:pPr>
      <w:pBdr>
        <w:top w:val="nil"/>
        <w:left w:val="nil"/>
        <w:bottom w:val="nil"/>
        <w:right w:val="nil"/>
        <w:between w:val="nil"/>
      </w:pBdr>
      <w:tabs>
        <w:tab w:val="center" w:pos="4677"/>
        <w:tab w:val="right" w:pos="9355"/>
      </w:tabs>
      <w:ind w:left="567"/>
      <w:jc w:val="both"/>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4BA7" w14:textId="77777777" w:rsidR="00E35855" w:rsidRDefault="00E35855">
    <w:pPr>
      <w:pBdr>
        <w:top w:val="nil"/>
        <w:left w:val="nil"/>
        <w:bottom w:val="nil"/>
        <w:right w:val="nil"/>
        <w:between w:val="nil"/>
      </w:pBdr>
      <w:tabs>
        <w:tab w:val="center" w:pos="4677"/>
        <w:tab w:val="right" w:pos="9355"/>
      </w:tabs>
      <w:ind w:left="567"/>
      <w:jc w:val="both"/>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9D5" w14:textId="77777777" w:rsidR="00E35855" w:rsidRDefault="00E35855">
    <w:pPr>
      <w:pBdr>
        <w:top w:val="nil"/>
        <w:left w:val="nil"/>
        <w:bottom w:val="nil"/>
        <w:right w:val="nil"/>
        <w:between w:val="nil"/>
      </w:pBdr>
      <w:tabs>
        <w:tab w:val="center" w:pos="4677"/>
        <w:tab w:val="right" w:pos="9355"/>
      </w:tabs>
      <w:ind w:left="567"/>
      <w:jc w:val="both"/>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7061A42"/>
    <w:multiLevelType w:val="hybridMultilevel"/>
    <w:tmpl w:val="0A1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0"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2841CE"/>
    <w:multiLevelType w:val="hybridMultilevel"/>
    <w:tmpl w:val="1F0E9D74"/>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5AA4E7A"/>
    <w:multiLevelType w:val="hybridMultilevel"/>
    <w:tmpl w:val="E3D62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F775B6"/>
    <w:multiLevelType w:val="hybridMultilevel"/>
    <w:tmpl w:val="EB9684EE"/>
    <w:lvl w:ilvl="0" w:tplc="60C4AC00">
      <w:start w:val="1"/>
      <w:numFmt w:val="bullet"/>
      <w:pStyle w:val="20"/>
      <w:lvlText w:val="o"/>
      <w:lvlJc w:val="left"/>
      <w:pPr>
        <w:ind w:left="1776" w:hanging="360"/>
      </w:pPr>
      <w:rPr>
        <w:rFonts w:ascii="Courier New" w:hAnsi="Courier New" w:cs="Courier New" w:hint="default"/>
      </w:rPr>
    </w:lvl>
    <w:lvl w:ilvl="1" w:tplc="04220001">
      <w:start w:val="1"/>
      <w:numFmt w:val="bullet"/>
      <w:lvlText w:val=""/>
      <w:lvlJc w:val="left"/>
      <w:pPr>
        <w:ind w:left="2496" w:hanging="360"/>
      </w:pPr>
      <w:rPr>
        <w:rFonts w:ascii="Symbol" w:hAnsi="Symbol" w:hint="default"/>
      </w:rPr>
    </w:lvl>
    <w:lvl w:ilvl="2" w:tplc="04190005">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15:restartNumberingAfterBreak="0">
    <w:nsid w:val="1FD852EA"/>
    <w:multiLevelType w:val="hybridMultilevel"/>
    <w:tmpl w:val="484CE102"/>
    <w:lvl w:ilvl="0" w:tplc="0744FA82">
      <w:start w:val="1"/>
      <w:numFmt w:val="bullet"/>
      <w:lvlText w:val="-"/>
      <w:lvlJc w:val="left"/>
      <w:pPr>
        <w:ind w:left="720" w:hanging="360"/>
      </w:pPr>
      <w:rPr>
        <w:rFonts w:ascii="Times New Roman" w:eastAsia="Times New Roman" w:hAnsi="Times New Roman" w:cs="Times New Roman" w:hint="default"/>
        <w:b/>
      </w:rPr>
    </w:lvl>
    <w:lvl w:ilvl="1" w:tplc="8EC6AD4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D06321"/>
    <w:multiLevelType w:val="hybridMultilevel"/>
    <w:tmpl w:val="66E8640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7C563D8"/>
    <w:multiLevelType w:val="hybridMultilevel"/>
    <w:tmpl w:val="1FB0F962"/>
    <w:lvl w:ilvl="0" w:tplc="1F24FCA0">
      <w:start w:val="13"/>
      <w:numFmt w:val="bullet"/>
      <w:pStyle w:val="a"/>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45F7E"/>
    <w:multiLevelType w:val="hybridMultilevel"/>
    <w:tmpl w:val="8A706490"/>
    <w:lvl w:ilvl="0" w:tplc="FFFFFFFF">
      <w:start w:val="1"/>
      <w:numFmt w:val="bullet"/>
      <w:pStyle w:val="a0"/>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19" w15:restartNumberingAfterBreak="0">
    <w:nsid w:val="2D21036D"/>
    <w:multiLevelType w:val="multilevel"/>
    <w:tmpl w:val="2A3CBEC4"/>
    <w:lvl w:ilvl="0">
      <w:start w:val="1"/>
      <w:numFmt w:val="bullet"/>
      <w:pStyle w:val="1"/>
      <w:lvlText w:val=""/>
      <w:lvlJc w:val="left"/>
      <w:pPr>
        <w:tabs>
          <w:tab w:val="num" w:pos="1070"/>
        </w:tabs>
        <w:ind w:left="1070" w:hanging="360"/>
      </w:pPr>
      <w:rPr>
        <w:rFonts w:ascii="Symbol" w:hAnsi="Symbol" w:hint="default"/>
        <w:sz w:val="24"/>
      </w:rPr>
    </w:lvl>
    <w:lvl w:ilvl="1">
      <w:start w:val="1"/>
      <w:numFmt w:val="bullet"/>
      <w:lvlText w:val="o"/>
      <w:lvlJc w:val="left"/>
      <w:pPr>
        <w:tabs>
          <w:tab w:val="num" w:pos="1145"/>
        </w:tabs>
        <w:ind w:left="1145" w:hanging="363"/>
      </w:pPr>
      <w:rPr>
        <w:rFonts w:ascii="Courier New" w:hAnsi="Courier New" w:hint="default"/>
      </w:rPr>
    </w:lvl>
    <w:lvl w:ilvl="2">
      <w:start w:val="1"/>
      <w:numFmt w:val="bullet"/>
      <w:lvlText w:val=""/>
      <w:lvlJc w:val="left"/>
      <w:pPr>
        <w:tabs>
          <w:tab w:val="num" w:pos="1571"/>
        </w:tabs>
        <w:ind w:left="1571" w:hanging="426"/>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20" w15:restartNumberingAfterBreak="0">
    <w:nsid w:val="2E844713"/>
    <w:multiLevelType w:val="hybridMultilevel"/>
    <w:tmpl w:val="EA6E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A2019F3"/>
    <w:multiLevelType w:val="multilevel"/>
    <w:tmpl w:val="609E0DFA"/>
    <w:lvl w:ilvl="0">
      <w:start w:val="1"/>
      <w:numFmt w:val="decimal"/>
      <w:pStyle w:val="TermDefinition"/>
      <w:lvlText w:val="%1."/>
      <w:lvlJc w:val="left"/>
      <w:pPr>
        <w:ind w:left="360" w:hanging="360"/>
      </w:pPr>
      <w:rPr>
        <w:b/>
      </w:rPr>
    </w:lvl>
    <w:lvl w:ilvl="1">
      <w:start w:val="1"/>
      <w:numFmt w:val="decimal"/>
      <w:lvlText w:val="%1.%2."/>
      <w:lvlJc w:val="left"/>
      <w:pPr>
        <w:ind w:left="792" w:hanging="432"/>
      </w:pPr>
      <w:rPr>
        <w:b/>
        <w:sz w:val="28"/>
        <w:szCs w:val="28"/>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3F0B3753"/>
    <w:multiLevelType w:val="hybridMultilevel"/>
    <w:tmpl w:val="430A30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B364FC"/>
    <w:multiLevelType w:val="hybridMultilevel"/>
    <w:tmpl w:val="493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27" w15:restartNumberingAfterBreak="0">
    <w:nsid w:val="48314BE6"/>
    <w:multiLevelType w:val="hybridMultilevel"/>
    <w:tmpl w:val="9CC0150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3E5B90"/>
    <w:multiLevelType w:val="hybridMultilevel"/>
    <w:tmpl w:val="FF30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66505"/>
    <w:multiLevelType w:val="hybridMultilevel"/>
    <w:tmpl w:val="5E70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613E21"/>
    <w:multiLevelType w:val="hybridMultilevel"/>
    <w:tmpl w:val="4F562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71D1699"/>
    <w:multiLevelType w:val="hybridMultilevel"/>
    <w:tmpl w:val="3E90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A9B0998"/>
    <w:multiLevelType w:val="hybridMultilevel"/>
    <w:tmpl w:val="3C22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67353"/>
    <w:multiLevelType w:val="singleLevel"/>
    <w:tmpl w:val="22384778"/>
    <w:lvl w:ilvl="0">
      <w:start w:val="1"/>
      <w:numFmt w:val="bullet"/>
      <w:pStyle w:val="a1"/>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18"/>
  </w:num>
  <w:num w:numId="4">
    <w:abstractNumId w:val="6"/>
  </w:num>
  <w:num w:numId="5">
    <w:abstractNumId w:val="30"/>
  </w:num>
  <w:num w:numId="6">
    <w:abstractNumId w:val="23"/>
  </w:num>
  <w:num w:numId="7">
    <w:abstractNumId w:val="26"/>
  </w:num>
  <w:num w:numId="8">
    <w:abstractNumId w:val="9"/>
  </w:num>
  <w:num w:numId="9">
    <w:abstractNumId w:val="10"/>
  </w:num>
  <w:num w:numId="10">
    <w:abstractNumId w:val="2"/>
  </w:num>
  <w:num w:numId="11">
    <w:abstractNumId w:val="35"/>
  </w:num>
  <w:num w:numId="12">
    <w:abstractNumId w:val="33"/>
  </w:num>
  <w:num w:numId="13">
    <w:abstractNumId w:val="32"/>
  </w:num>
  <w:num w:numId="14">
    <w:abstractNumId w:val="8"/>
  </w:num>
  <w:num w:numId="15">
    <w:abstractNumId w:val="21"/>
  </w:num>
  <w:num w:numId="16">
    <w:abstractNumId w:val="36"/>
  </w:num>
  <w:num w:numId="17">
    <w:abstractNumId w:val="16"/>
  </w:num>
  <w:num w:numId="18">
    <w:abstractNumId w:val="7"/>
  </w:num>
  <w:num w:numId="19">
    <w:abstractNumId w:val="11"/>
  </w:num>
  <w:num w:numId="20">
    <w:abstractNumId w:val="14"/>
  </w:num>
  <w:num w:numId="21">
    <w:abstractNumId w:val="12"/>
  </w:num>
  <w:num w:numId="22">
    <w:abstractNumId w:val="25"/>
  </w:num>
  <w:num w:numId="23">
    <w:abstractNumId w:val="34"/>
  </w:num>
  <w:num w:numId="24">
    <w:abstractNumId w:val="29"/>
  </w:num>
  <w:num w:numId="25">
    <w:abstractNumId w:val="20"/>
  </w:num>
  <w:num w:numId="26">
    <w:abstractNumId w:val="37"/>
  </w:num>
  <w:num w:numId="27">
    <w:abstractNumId w:val="24"/>
  </w:num>
  <w:num w:numId="28">
    <w:abstractNumId w:val="31"/>
  </w:num>
  <w:num w:numId="29">
    <w:abstractNumId w:val="15"/>
  </w:num>
  <w:num w:numId="30">
    <w:abstractNumId w:val="27"/>
  </w:num>
  <w:num w:numId="31">
    <w:abstractNumId w:val="28"/>
  </w:num>
  <w:num w:numId="32">
    <w:abstractNumId w:val="17"/>
  </w:num>
  <w:num w:numId="33">
    <w:abstractNumId w:val="19"/>
  </w:num>
  <w:num w:numId="34">
    <w:abstractNumId w:val="13"/>
  </w:num>
  <w:num w:numId="35">
    <w:abstractNumId w:val="38"/>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7A"/>
    <w:rsid w:val="00003379"/>
    <w:rsid w:val="00003540"/>
    <w:rsid w:val="00004007"/>
    <w:rsid w:val="00005742"/>
    <w:rsid w:val="00007498"/>
    <w:rsid w:val="000104D6"/>
    <w:rsid w:val="00011251"/>
    <w:rsid w:val="00011957"/>
    <w:rsid w:val="00012EDD"/>
    <w:rsid w:val="0001438E"/>
    <w:rsid w:val="00014824"/>
    <w:rsid w:val="000161D9"/>
    <w:rsid w:val="00016AF9"/>
    <w:rsid w:val="00016C11"/>
    <w:rsid w:val="00020715"/>
    <w:rsid w:val="00022435"/>
    <w:rsid w:val="000233C1"/>
    <w:rsid w:val="000238AC"/>
    <w:rsid w:val="00023E9B"/>
    <w:rsid w:val="00027D19"/>
    <w:rsid w:val="00031168"/>
    <w:rsid w:val="00031F62"/>
    <w:rsid w:val="0003260E"/>
    <w:rsid w:val="00033DC1"/>
    <w:rsid w:val="0003567E"/>
    <w:rsid w:val="0004135E"/>
    <w:rsid w:val="00041554"/>
    <w:rsid w:val="00041D3F"/>
    <w:rsid w:val="00043959"/>
    <w:rsid w:val="00045115"/>
    <w:rsid w:val="000459FD"/>
    <w:rsid w:val="00046F83"/>
    <w:rsid w:val="00047017"/>
    <w:rsid w:val="00047120"/>
    <w:rsid w:val="00050B71"/>
    <w:rsid w:val="00052EF5"/>
    <w:rsid w:val="000533ED"/>
    <w:rsid w:val="00054099"/>
    <w:rsid w:val="00054348"/>
    <w:rsid w:val="000547F5"/>
    <w:rsid w:val="00054C9D"/>
    <w:rsid w:val="00055946"/>
    <w:rsid w:val="00056080"/>
    <w:rsid w:val="00061192"/>
    <w:rsid w:val="00071651"/>
    <w:rsid w:val="000718F9"/>
    <w:rsid w:val="00071971"/>
    <w:rsid w:val="00071F83"/>
    <w:rsid w:val="00072C26"/>
    <w:rsid w:val="000745FD"/>
    <w:rsid w:val="00074DB9"/>
    <w:rsid w:val="00076495"/>
    <w:rsid w:val="00077ADA"/>
    <w:rsid w:val="000803AF"/>
    <w:rsid w:val="00081D88"/>
    <w:rsid w:val="00081EFC"/>
    <w:rsid w:val="000826B2"/>
    <w:rsid w:val="000854BE"/>
    <w:rsid w:val="0009149A"/>
    <w:rsid w:val="000922C8"/>
    <w:rsid w:val="00094550"/>
    <w:rsid w:val="00094D15"/>
    <w:rsid w:val="00094ECB"/>
    <w:rsid w:val="00095ACE"/>
    <w:rsid w:val="00097555"/>
    <w:rsid w:val="000A0ADF"/>
    <w:rsid w:val="000A415D"/>
    <w:rsid w:val="000A45A8"/>
    <w:rsid w:val="000A7681"/>
    <w:rsid w:val="000B0502"/>
    <w:rsid w:val="000B4068"/>
    <w:rsid w:val="000B5F15"/>
    <w:rsid w:val="000B6223"/>
    <w:rsid w:val="000B6939"/>
    <w:rsid w:val="000B6E76"/>
    <w:rsid w:val="000B7A89"/>
    <w:rsid w:val="000C0DF5"/>
    <w:rsid w:val="000C127C"/>
    <w:rsid w:val="000C14E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1A32"/>
    <w:rsid w:val="0012222B"/>
    <w:rsid w:val="00124451"/>
    <w:rsid w:val="00126934"/>
    <w:rsid w:val="00131D88"/>
    <w:rsid w:val="00132192"/>
    <w:rsid w:val="00135193"/>
    <w:rsid w:val="00135392"/>
    <w:rsid w:val="00135471"/>
    <w:rsid w:val="0014075D"/>
    <w:rsid w:val="001417DC"/>
    <w:rsid w:val="00141ED7"/>
    <w:rsid w:val="0014364A"/>
    <w:rsid w:val="001437F7"/>
    <w:rsid w:val="00144255"/>
    <w:rsid w:val="0015073B"/>
    <w:rsid w:val="00150E5F"/>
    <w:rsid w:val="00152B3D"/>
    <w:rsid w:val="00156BAF"/>
    <w:rsid w:val="00157341"/>
    <w:rsid w:val="00161FC5"/>
    <w:rsid w:val="00162337"/>
    <w:rsid w:val="00162C52"/>
    <w:rsid w:val="00162C76"/>
    <w:rsid w:val="00166A93"/>
    <w:rsid w:val="00166F8A"/>
    <w:rsid w:val="0016759B"/>
    <w:rsid w:val="00167D4F"/>
    <w:rsid w:val="0017035B"/>
    <w:rsid w:val="00170ACB"/>
    <w:rsid w:val="00173262"/>
    <w:rsid w:val="00173FDA"/>
    <w:rsid w:val="00177FCA"/>
    <w:rsid w:val="00180EB5"/>
    <w:rsid w:val="001822F6"/>
    <w:rsid w:val="0018231E"/>
    <w:rsid w:val="00182764"/>
    <w:rsid w:val="00182B41"/>
    <w:rsid w:val="00184252"/>
    <w:rsid w:val="001868A2"/>
    <w:rsid w:val="00186B45"/>
    <w:rsid w:val="00187B65"/>
    <w:rsid w:val="001901E3"/>
    <w:rsid w:val="001919BC"/>
    <w:rsid w:val="00193135"/>
    <w:rsid w:val="0019372A"/>
    <w:rsid w:val="00193BEA"/>
    <w:rsid w:val="00194587"/>
    <w:rsid w:val="001A1D91"/>
    <w:rsid w:val="001A39C2"/>
    <w:rsid w:val="001B2724"/>
    <w:rsid w:val="001B310B"/>
    <w:rsid w:val="001B37F8"/>
    <w:rsid w:val="001B50B7"/>
    <w:rsid w:val="001B5C90"/>
    <w:rsid w:val="001B5E57"/>
    <w:rsid w:val="001C325E"/>
    <w:rsid w:val="001C4C9E"/>
    <w:rsid w:val="001D1915"/>
    <w:rsid w:val="001D2958"/>
    <w:rsid w:val="001D397A"/>
    <w:rsid w:val="001D3C61"/>
    <w:rsid w:val="001D75DD"/>
    <w:rsid w:val="001E1DDF"/>
    <w:rsid w:val="001E1E19"/>
    <w:rsid w:val="001E2C3E"/>
    <w:rsid w:val="001E6B4A"/>
    <w:rsid w:val="001E79F0"/>
    <w:rsid w:val="0020262B"/>
    <w:rsid w:val="002043EA"/>
    <w:rsid w:val="0020474F"/>
    <w:rsid w:val="00205FFB"/>
    <w:rsid w:val="00207655"/>
    <w:rsid w:val="002103D4"/>
    <w:rsid w:val="00216424"/>
    <w:rsid w:val="00217887"/>
    <w:rsid w:val="00221696"/>
    <w:rsid w:val="0022331F"/>
    <w:rsid w:val="0022472C"/>
    <w:rsid w:val="0022598E"/>
    <w:rsid w:val="00227718"/>
    <w:rsid w:val="00227FE4"/>
    <w:rsid w:val="002329B3"/>
    <w:rsid w:val="002342F8"/>
    <w:rsid w:val="002355C5"/>
    <w:rsid w:val="002369B9"/>
    <w:rsid w:val="00240FDA"/>
    <w:rsid w:val="00242CC3"/>
    <w:rsid w:val="002433EE"/>
    <w:rsid w:val="002478E5"/>
    <w:rsid w:val="00247E67"/>
    <w:rsid w:val="00250085"/>
    <w:rsid w:val="0025135F"/>
    <w:rsid w:val="00252EE2"/>
    <w:rsid w:val="00253411"/>
    <w:rsid w:val="0025385F"/>
    <w:rsid w:val="00256671"/>
    <w:rsid w:val="0026379C"/>
    <w:rsid w:val="00270A19"/>
    <w:rsid w:val="00273D4A"/>
    <w:rsid w:val="00276A1B"/>
    <w:rsid w:val="00281684"/>
    <w:rsid w:val="00284098"/>
    <w:rsid w:val="00285D80"/>
    <w:rsid w:val="002862E2"/>
    <w:rsid w:val="00287C12"/>
    <w:rsid w:val="00291390"/>
    <w:rsid w:val="00292C49"/>
    <w:rsid w:val="00293E70"/>
    <w:rsid w:val="002A15B6"/>
    <w:rsid w:val="002A26D6"/>
    <w:rsid w:val="002A534B"/>
    <w:rsid w:val="002A5610"/>
    <w:rsid w:val="002A7DF8"/>
    <w:rsid w:val="002B0C3C"/>
    <w:rsid w:val="002B11D9"/>
    <w:rsid w:val="002B1F58"/>
    <w:rsid w:val="002B1FF7"/>
    <w:rsid w:val="002B2999"/>
    <w:rsid w:val="002B49D0"/>
    <w:rsid w:val="002B7A6E"/>
    <w:rsid w:val="002C005F"/>
    <w:rsid w:val="002C4671"/>
    <w:rsid w:val="002C4D26"/>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3F1"/>
    <w:rsid w:val="002F4632"/>
    <w:rsid w:val="002F470E"/>
    <w:rsid w:val="002F6C28"/>
    <w:rsid w:val="002F7E7E"/>
    <w:rsid w:val="002F7EFA"/>
    <w:rsid w:val="00301BDC"/>
    <w:rsid w:val="00302393"/>
    <w:rsid w:val="003023BE"/>
    <w:rsid w:val="003032F3"/>
    <w:rsid w:val="003062E6"/>
    <w:rsid w:val="003070DD"/>
    <w:rsid w:val="003104A9"/>
    <w:rsid w:val="00310586"/>
    <w:rsid w:val="00312816"/>
    <w:rsid w:val="00312E54"/>
    <w:rsid w:val="003138EA"/>
    <w:rsid w:val="003149DB"/>
    <w:rsid w:val="00314BCB"/>
    <w:rsid w:val="00314C1D"/>
    <w:rsid w:val="0031581E"/>
    <w:rsid w:val="00317CA0"/>
    <w:rsid w:val="003209E4"/>
    <w:rsid w:val="00321BFE"/>
    <w:rsid w:val="00323D7D"/>
    <w:rsid w:val="00326BEA"/>
    <w:rsid w:val="00327861"/>
    <w:rsid w:val="003316DE"/>
    <w:rsid w:val="00331F70"/>
    <w:rsid w:val="003321E9"/>
    <w:rsid w:val="0033446B"/>
    <w:rsid w:val="003350D4"/>
    <w:rsid w:val="0033759D"/>
    <w:rsid w:val="00342678"/>
    <w:rsid w:val="00342C81"/>
    <w:rsid w:val="0034584D"/>
    <w:rsid w:val="00345BB3"/>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4D23"/>
    <w:rsid w:val="003655C4"/>
    <w:rsid w:val="00366721"/>
    <w:rsid w:val="0037012A"/>
    <w:rsid w:val="003722FC"/>
    <w:rsid w:val="003753D1"/>
    <w:rsid w:val="00375ECC"/>
    <w:rsid w:val="00377EEF"/>
    <w:rsid w:val="003812AB"/>
    <w:rsid w:val="00381A66"/>
    <w:rsid w:val="003839B0"/>
    <w:rsid w:val="00385F77"/>
    <w:rsid w:val="00387996"/>
    <w:rsid w:val="00392A53"/>
    <w:rsid w:val="0039418F"/>
    <w:rsid w:val="003949BD"/>
    <w:rsid w:val="00394CA9"/>
    <w:rsid w:val="00396319"/>
    <w:rsid w:val="003972FC"/>
    <w:rsid w:val="003A1ECB"/>
    <w:rsid w:val="003A2077"/>
    <w:rsid w:val="003A7997"/>
    <w:rsid w:val="003B0016"/>
    <w:rsid w:val="003B26F6"/>
    <w:rsid w:val="003B516A"/>
    <w:rsid w:val="003B57F9"/>
    <w:rsid w:val="003B63AD"/>
    <w:rsid w:val="003B65B3"/>
    <w:rsid w:val="003C0A65"/>
    <w:rsid w:val="003C2454"/>
    <w:rsid w:val="003C2CCC"/>
    <w:rsid w:val="003C2FBA"/>
    <w:rsid w:val="003C3F8E"/>
    <w:rsid w:val="003C487B"/>
    <w:rsid w:val="003C4A65"/>
    <w:rsid w:val="003C67E0"/>
    <w:rsid w:val="003D150A"/>
    <w:rsid w:val="003D1D91"/>
    <w:rsid w:val="003D5CA5"/>
    <w:rsid w:val="003E222D"/>
    <w:rsid w:val="003E442E"/>
    <w:rsid w:val="003E652A"/>
    <w:rsid w:val="003F0029"/>
    <w:rsid w:val="003F10F2"/>
    <w:rsid w:val="003F127D"/>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6AE7"/>
    <w:rsid w:val="004379FB"/>
    <w:rsid w:val="00437CE1"/>
    <w:rsid w:val="004418E1"/>
    <w:rsid w:val="0044213B"/>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5CDC"/>
    <w:rsid w:val="00476FED"/>
    <w:rsid w:val="004803F4"/>
    <w:rsid w:val="004810F2"/>
    <w:rsid w:val="00483F19"/>
    <w:rsid w:val="00484567"/>
    <w:rsid w:val="00484B73"/>
    <w:rsid w:val="00486119"/>
    <w:rsid w:val="0048628E"/>
    <w:rsid w:val="0048740B"/>
    <w:rsid w:val="00487852"/>
    <w:rsid w:val="0049040C"/>
    <w:rsid w:val="00490847"/>
    <w:rsid w:val="004912B6"/>
    <w:rsid w:val="00491773"/>
    <w:rsid w:val="0049431E"/>
    <w:rsid w:val="00494AA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11D84"/>
    <w:rsid w:val="00513B9B"/>
    <w:rsid w:val="00513E5F"/>
    <w:rsid w:val="00514C5D"/>
    <w:rsid w:val="005155ED"/>
    <w:rsid w:val="00516D32"/>
    <w:rsid w:val="005209B8"/>
    <w:rsid w:val="00520F81"/>
    <w:rsid w:val="00522CD6"/>
    <w:rsid w:val="0052392E"/>
    <w:rsid w:val="005248E5"/>
    <w:rsid w:val="00527B64"/>
    <w:rsid w:val="00531537"/>
    <w:rsid w:val="00533A65"/>
    <w:rsid w:val="00533DE9"/>
    <w:rsid w:val="00535264"/>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774F7"/>
    <w:rsid w:val="005815F4"/>
    <w:rsid w:val="00582373"/>
    <w:rsid w:val="00583604"/>
    <w:rsid w:val="0058363C"/>
    <w:rsid w:val="00584288"/>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6FF7"/>
    <w:rsid w:val="005A7760"/>
    <w:rsid w:val="005B06DA"/>
    <w:rsid w:val="005B0B94"/>
    <w:rsid w:val="005B2043"/>
    <w:rsid w:val="005B3C62"/>
    <w:rsid w:val="005B67FB"/>
    <w:rsid w:val="005B6E09"/>
    <w:rsid w:val="005C20A7"/>
    <w:rsid w:val="005C7A69"/>
    <w:rsid w:val="005D4E08"/>
    <w:rsid w:val="005E14BC"/>
    <w:rsid w:val="005E1BF7"/>
    <w:rsid w:val="005E3457"/>
    <w:rsid w:val="005E521D"/>
    <w:rsid w:val="005E5D2F"/>
    <w:rsid w:val="005E7C10"/>
    <w:rsid w:val="005F1696"/>
    <w:rsid w:val="005F4632"/>
    <w:rsid w:val="005F686C"/>
    <w:rsid w:val="005F6BEE"/>
    <w:rsid w:val="005F7263"/>
    <w:rsid w:val="00603DFD"/>
    <w:rsid w:val="00603E07"/>
    <w:rsid w:val="006047EA"/>
    <w:rsid w:val="006051C7"/>
    <w:rsid w:val="00606184"/>
    <w:rsid w:val="00607A71"/>
    <w:rsid w:val="00610700"/>
    <w:rsid w:val="006120F1"/>
    <w:rsid w:val="006125AB"/>
    <w:rsid w:val="00613D6B"/>
    <w:rsid w:val="00614148"/>
    <w:rsid w:val="006150F8"/>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2F25"/>
    <w:rsid w:val="006546D2"/>
    <w:rsid w:val="006549A0"/>
    <w:rsid w:val="006549C9"/>
    <w:rsid w:val="0065737F"/>
    <w:rsid w:val="00660F54"/>
    <w:rsid w:val="006615E5"/>
    <w:rsid w:val="00663E49"/>
    <w:rsid w:val="00664599"/>
    <w:rsid w:val="00665C98"/>
    <w:rsid w:val="006666ED"/>
    <w:rsid w:val="00666944"/>
    <w:rsid w:val="00672A93"/>
    <w:rsid w:val="00672C8F"/>
    <w:rsid w:val="00673F04"/>
    <w:rsid w:val="00676B20"/>
    <w:rsid w:val="00680B28"/>
    <w:rsid w:val="00680D8E"/>
    <w:rsid w:val="00681ABD"/>
    <w:rsid w:val="006839CE"/>
    <w:rsid w:val="00687864"/>
    <w:rsid w:val="00691A48"/>
    <w:rsid w:val="00691A76"/>
    <w:rsid w:val="006934E5"/>
    <w:rsid w:val="00695D4B"/>
    <w:rsid w:val="00696661"/>
    <w:rsid w:val="00696A51"/>
    <w:rsid w:val="00697311"/>
    <w:rsid w:val="006A44D5"/>
    <w:rsid w:val="006A4F97"/>
    <w:rsid w:val="006B335F"/>
    <w:rsid w:val="006B38FB"/>
    <w:rsid w:val="006B5466"/>
    <w:rsid w:val="006B5596"/>
    <w:rsid w:val="006B6929"/>
    <w:rsid w:val="006B7FAE"/>
    <w:rsid w:val="006C0826"/>
    <w:rsid w:val="006C1548"/>
    <w:rsid w:val="006C2A59"/>
    <w:rsid w:val="006C2EFB"/>
    <w:rsid w:val="006C4C82"/>
    <w:rsid w:val="006C51F5"/>
    <w:rsid w:val="006D0E9B"/>
    <w:rsid w:val="006D129D"/>
    <w:rsid w:val="006D2393"/>
    <w:rsid w:val="006D3591"/>
    <w:rsid w:val="006D5619"/>
    <w:rsid w:val="006D7011"/>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0F6A"/>
    <w:rsid w:val="007219FF"/>
    <w:rsid w:val="007252C7"/>
    <w:rsid w:val="007258D6"/>
    <w:rsid w:val="00726404"/>
    <w:rsid w:val="007268DB"/>
    <w:rsid w:val="00727813"/>
    <w:rsid w:val="00731A0C"/>
    <w:rsid w:val="00733289"/>
    <w:rsid w:val="00733A38"/>
    <w:rsid w:val="00734644"/>
    <w:rsid w:val="00742F42"/>
    <w:rsid w:val="00747A2B"/>
    <w:rsid w:val="007503E7"/>
    <w:rsid w:val="00750B32"/>
    <w:rsid w:val="007531A9"/>
    <w:rsid w:val="007561CA"/>
    <w:rsid w:val="0075665B"/>
    <w:rsid w:val="00756700"/>
    <w:rsid w:val="00761BD4"/>
    <w:rsid w:val="00762440"/>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6BD1"/>
    <w:rsid w:val="0079735E"/>
    <w:rsid w:val="007A3470"/>
    <w:rsid w:val="007A4171"/>
    <w:rsid w:val="007A6193"/>
    <w:rsid w:val="007A7B21"/>
    <w:rsid w:val="007B29E1"/>
    <w:rsid w:val="007B36C3"/>
    <w:rsid w:val="007C1653"/>
    <w:rsid w:val="007C238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2B3D"/>
    <w:rsid w:val="007F4F0C"/>
    <w:rsid w:val="007F5998"/>
    <w:rsid w:val="007F5E60"/>
    <w:rsid w:val="007F7623"/>
    <w:rsid w:val="007F7B0D"/>
    <w:rsid w:val="007F7CB8"/>
    <w:rsid w:val="0080202A"/>
    <w:rsid w:val="00804CD8"/>
    <w:rsid w:val="0080640E"/>
    <w:rsid w:val="0080780C"/>
    <w:rsid w:val="00807B1C"/>
    <w:rsid w:val="008152B9"/>
    <w:rsid w:val="00815DFE"/>
    <w:rsid w:val="00821F76"/>
    <w:rsid w:val="0082360C"/>
    <w:rsid w:val="008238C2"/>
    <w:rsid w:val="00823B89"/>
    <w:rsid w:val="0082558D"/>
    <w:rsid w:val="00830B35"/>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1619"/>
    <w:rsid w:val="00881A74"/>
    <w:rsid w:val="00883DC4"/>
    <w:rsid w:val="00884FA6"/>
    <w:rsid w:val="00885709"/>
    <w:rsid w:val="00885980"/>
    <w:rsid w:val="00886591"/>
    <w:rsid w:val="00886B3C"/>
    <w:rsid w:val="008873CB"/>
    <w:rsid w:val="008946C9"/>
    <w:rsid w:val="00895B8D"/>
    <w:rsid w:val="008A12C4"/>
    <w:rsid w:val="008A1534"/>
    <w:rsid w:val="008A15A2"/>
    <w:rsid w:val="008A3B5A"/>
    <w:rsid w:val="008A3CDE"/>
    <w:rsid w:val="008A6BD0"/>
    <w:rsid w:val="008A6E69"/>
    <w:rsid w:val="008A71A0"/>
    <w:rsid w:val="008A7574"/>
    <w:rsid w:val="008A7A1D"/>
    <w:rsid w:val="008A7FE1"/>
    <w:rsid w:val="008B29C5"/>
    <w:rsid w:val="008B3B97"/>
    <w:rsid w:val="008B43BA"/>
    <w:rsid w:val="008B45A7"/>
    <w:rsid w:val="008B4654"/>
    <w:rsid w:val="008B485F"/>
    <w:rsid w:val="008B49A0"/>
    <w:rsid w:val="008B4B2A"/>
    <w:rsid w:val="008B4C86"/>
    <w:rsid w:val="008B7050"/>
    <w:rsid w:val="008B7061"/>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0D6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3E23"/>
    <w:rsid w:val="009541D9"/>
    <w:rsid w:val="009549E9"/>
    <w:rsid w:val="009551DE"/>
    <w:rsid w:val="00957264"/>
    <w:rsid w:val="009614E4"/>
    <w:rsid w:val="009627DC"/>
    <w:rsid w:val="00963B86"/>
    <w:rsid w:val="0096419C"/>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87AA4"/>
    <w:rsid w:val="00990472"/>
    <w:rsid w:val="00990AB9"/>
    <w:rsid w:val="00991221"/>
    <w:rsid w:val="00991C29"/>
    <w:rsid w:val="009940B9"/>
    <w:rsid w:val="009947AE"/>
    <w:rsid w:val="0099496E"/>
    <w:rsid w:val="009954C9"/>
    <w:rsid w:val="00997CA1"/>
    <w:rsid w:val="009A1CB4"/>
    <w:rsid w:val="009A34C1"/>
    <w:rsid w:val="009A3A3C"/>
    <w:rsid w:val="009A3C3C"/>
    <w:rsid w:val="009A3E1F"/>
    <w:rsid w:val="009A50E2"/>
    <w:rsid w:val="009A6253"/>
    <w:rsid w:val="009A6663"/>
    <w:rsid w:val="009A6CD6"/>
    <w:rsid w:val="009B2784"/>
    <w:rsid w:val="009B2FAD"/>
    <w:rsid w:val="009C1875"/>
    <w:rsid w:val="009C20C8"/>
    <w:rsid w:val="009C3AD3"/>
    <w:rsid w:val="009C5C82"/>
    <w:rsid w:val="009C64B3"/>
    <w:rsid w:val="009C699D"/>
    <w:rsid w:val="009D0934"/>
    <w:rsid w:val="009D1EA2"/>
    <w:rsid w:val="009D2A66"/>
    <w:rsid w:val="009D35F3"/>
    <w:rsid w:val="009D4280"/>
    <w:rsid w:val="009D65A9"/>
    <w:rsid w:val="009D6F38"/>
    <w:rsid w:val="009D713F"/>
    <w:rsid w:val="009E02D6"/>
    <w:rsid w:val="009E23CA"/>
    <w:rsid w:val="009E263B"/>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365B"/>
    <w:rsid w:val="00A13F3F"/>
    <w:rsid w:val="00A14FA3"/>
    <w:rsid w:val="00A16222"/>
    <w:rsid w:val="00A212CE"/>
    <w:rsid w:val="00A21F28"/>
    <w:rsid w:val="00A22118"/>
    <w:rsid w:val="00A22383"/>
    <w:rsid w:val="00A23CBD"/>
    <w:rsid w:val="00A25F76"/>
    <w:rsid w:val="00A30108"/>
    <w:rsid w:val="00A30C23"/>
    <w:rsid w:val="00A31495"/>
    <w:rsid w:val="00A315D6"/>
    <w:rsid w:val="00A331D2"/>
    <w:rsid w:val="00A33750"/>
    <w:rsid w:val="00A340C9"/>
    <w:rsid w:val="00A35181"/>
    <w:rsid w:val="00A429A6"/>
    <w:rsid w:val="00A43F7A"/>
    <w:rsid w:val="00A47D36"/>
    <w:rsid w:val="00A50471"/>
    <w:rsid w:val="00A50AFF"/>
    <w:rsid w:val="00A51324"/>
    <w:rsid w:val="00A5419D"/>
    <w:rsid w:val="00A545EA"/>
    <w:rsid w:val="00A54E74"/>
    <w:rsid w:val="00A55EF0"/>
    <w:rsid w:val="00A60018"/>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6DC7"/>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1456"/>
    <w:rsid w:val="00AB60C8"/>
    <w:rsid w:val="00AC1473"/>
    <w:rsid w:val="00AC2150"/>
    <w:rsid w:val="00AC45B7"/>
    <w:rsid w:val="00AC539F"/>
    <w:rsid w:val="00AC5E90"/>
    <w:rsid w:val="00AC74AE"/>
    <w:rsid w:val="00AD0C61"/>
    <w:rsid w:val="00AD6FE3"/>
    <w:rsid w:val="00AD78CB"/>
    <w:rsid w:val="00AE28AE"/>
    <w:rsid w:val="00AF0C0E"/>
    <w:rsid w:val="00AF5D76"/>
    <w:rsid w:val="00B05B5D"/>
    <w:rsid w:val="00B06480"/>
    <w:rsid w:val="00B067E1"/>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273A"/>
    <w:rsid w:val="00B54E1E"/>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6048"/>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44D3"/>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3D4A"/>
    <w:rsid w:val="00BF41DF"/>
    <w:rsid w:val="00BF42B4"/>
    <w:rsid w:val="00BF4830"/>
    <w:rsid w:val="00BF5780"/>
    <w:rsid w:val="00BF68E0"/>
    <w:rsid w:val="00BF717B"/>
    <w:rsid w:val="00C013DB"/>
    <w:rsid w:val="00C01B39"/>
    <w:rsid w:val="00C04648"/>
    <w:rsid w:val="00C070CB"/>
    <w:rsid w:val="00C07845"/>
    <w:rsid w:val="00C078A1"/>
    <w:rsid w:val="00C07D42"/>
    <w:rsid w:val="00C07D97"/>
    <w:rsid w:val="00C105AC"/>
    <w:rsid w:val="00C112CC"/>
    <w:rsid w:val="00C11F60"/>
    <w:rsid w:val="00C140BB"/>
    <w:rsid w:val="00C21CDF"/>
    <w:rsid w:val="00C22BFB"/>
    <w:rsid w:val="00C22CC2"/>
    <w:rsid w:val="00C2581A"/>
    <w:rsid w:val="00C2603C"/>
    <w:rsid w:val="00C267CE"/>
    <w:rsid w:val="00C26C89"/>
    <w:rsid w:val="00C2731D"/>
    <w:rsid w:val="00C278DE"/>
    <w:rsid w:val="00C300F6"/>
    <w:rsid w:val="00C30520"/>
    <w:rsid w:val="00C3072B"/>
    <w:rsid w:val="00C30EC6"/>
    <w:rsid w:val="00C32AFE"/>
    <w:rsid w:val="00C32B81"/>
    <w:rsid w:val="00C33F7B"/>
    <w:rsid w:val="00C4164F"/>
    <w:rsid w:val="00C41775"/>
    <w:rsid w:val="00C43468"/>
    <w:rsid w:val="00C46F22"/>
    <w:rsid w:val="00C47E14"/>
    <w:rsid w:val="00C51562"/>
    <w:rsid w:val="00C519AE"/>
    <w:rsid w:val="00C544BA"/>
    <w:rsid w:val="00C54878"/>
    <w:rsid w:val="00C56F6F"/>
    <w:rsid w:val="00C6255A"/>
    <w:rsid w:val="00C72477"/>
    <w:rsid w:val="00C72B9E"/>
    <w:rsid w:val="00C74247"/>
    <w:rsid w:val="00C74832"/>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0DB2"/>
    <w:rsid w:val="00CD22FA"/>
    <w:rsid w:val="00CD24E8"/>
    <w:rsid w:val="00CD4BF9"/>
    <w:rsid w:val="00CE04DD"/>
    <w:rsid w:val="00CE238B"/>
    <w:rsid w:val="00CE2590"/>
    <w:rsid w:val="00CE5C22"/>
    <w:rsid w:val="00CF139B"/>
    <w:rsid w:val="00CF18AE"/>
    <w:rsid w:val="00CF18ED"/>
    <w:rsid w:val="00CF27E9"/>
    <w:rsid w:val="00CF511A"/>
    <w:rsid w:val="00D00191"/>
    <w:rsid w:val="00D02A31"/>
    <w:rsid w:val="00D03C63"/>
    <w:rsid w:val="00D05DC9"/>
    <w:rsid w:val="00D0634C"/>
    <w:rsid w:val="00D06D1C"/>
    <w:rsid w:val="00D06FC2"/>
    <w:rsid w:val="00D071B5"/>
    <w:rsid w:val="00D079A5"/>
    <w:rsid w:val="00D10F59"/>
    <w:rsid w:val="00D116E1"/>
    <w:rsid w:val="00D130B2"/>
    <w:rsid w:val="00D13B19"/>
    <w:rsid w:val="00D1429B"/>
    <w:rsid w:val="00D15713"/>
    <w:rsid w:val="00D16DED"/>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990"/>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07F1"/>
    <w:rsid w:val="00D71ED7"/>
    <w:rsid w:val="00D72580"/>
    <w:rsid w:val="00D72772"/>
    <w:rsid w:val="00D73B08"/>
    <w:rsid w:val="00D760E3"/>
    <w:rsid w:val="00D77188"/>
    <w:rsid w:val="00D80286"/>
    <w:rsid w:val="00D8119B"/>
    <w:rsid w:val="00D84D58"/>
    <w:rsid w:val="00D863FD"/>
    <w:rsid w:val="00D8770D"/>
    <w:rsid w:val="00D9118D"/>
    <w:rsid w:val="00D9377D"/>
    <w:rsid w:val="00D94136"/>
    <w:rsid w:val="00D96D5D"/>
    <w:rsid w:val="00DA0B9C"/>
    <w:rsid w:val="00DA0CAE"/>
    <w:rsid w:val="00DA184D"/>
    <w:rsid w:val="00DA44DB"/>
    <w:rsid w:val="00DA58D2"/>
    <w:rsid w:val="00DA59CD"/>
    <w:rsid w:val="00DB1EF8"/>
    <w:rsid w:val="00DB24CC"/>
    <w:rsid w:val="00DB5770"/>
    <w:rsid w:val="00DC101B"/>
    <w:rsid w:val="00DC15CE"/>
    <w:rsid w:val="00DC1E5D"/>
    <w:rsid w:val="00DC3DC5"/>
    <w:rsid w:val="00DC5664"/>
    <w:rsid w:val="00DC566C"/>
    <w:rsid w:val="00DC5B24"/>
    <w:rsid w:val="00DC64D3"/>
    <w:rsid w:val="00DC651D"/>
    <w:rsid w:val="00DC6B0A"/>
    <w:rsid w:val="00DD4AB3"/>
    <w:rsid w:val="00DD4F48"/>
    <w:rsid w:val="00DD4FE9"/>
    <w:rsid w:val="00DD687B"/>
    <w:rsid w:val="00DD7B4F"/>
    <w:rsid w:val="00DE0504"/>
    <w:rsid w:val="00DE1D66"/>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32E8"/>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5855"/>
    <w:rsid w:val="00E37B47"/>
    <w:rsid w:val="00E40536"/>
    <w:rsid w:val="00E4117E"/>
    <w:rsid w:val="00E417BC"/>
    <w:rsid w:val="00E45FFE"/>
    <w:rsid w:val="00E473EA"/>
    <w:rsid w:val="00E5025A"/>
    <w:rsid w:val="00E50BF8"/>
    <w:rsid w:val="00E551B1"/>
    <w:rsid w:val="00E56467"/>
    <w:rsid w:val="00E56734"/>
    <w:rsid w:val="00E57436"/>
    <w:rsid w:val="00E60604"/>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2FF"/>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2CB0"/>
    <w:rsid w:val="00EB3A71"/>
    <w:rsid w:val="00EB5317"/>
    <w:rsid w:val="00EB54DE"/>
    <w:rsid w:val="00EB721C"/>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E7E1B"/>
    <w:rsid w:val="00EF1EB7"/>
    <w:rsid w:val="00EF2A89"/>
    <w:rsid w:val="00EF3328"/>
    <w:rsid w:val="00F003F8"/>
    <w:rsid w:val="00F04E42"/>
    <w:rsid w:val="00F074A7"/>
    <w:rsid w:val="00F110AC"/>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561E5"/>
    <w:rsid w:val="00F604A3"/>
    <w:rsid w:val="00F61840"/>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066D"/>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0C0D"/>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2E9F"/>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4418E1"/>
    <w:pPr>
      <w:suppressAutoHyphens/>
    </w:pPr>
    <w:rPr>
      <w:rFonts w:eastAsia="Calibri"/>
      <w:sz w:val="24"/>
      <w:szCs w:val="24"/>
      <w:lang w:eastAsia="zh-CN"/>
    </w:rPr>
  </w:style>
  <w:style w:type="paragraph" w:styleId="10">
    <w:name w:val="heading 1"/>
    <w:basedOn w:val="a2"/>
    <w:next w:val="a2"/>
    <w:link w:val="11"/>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2"/>
    <w:next w:val="a2"/>
    <w:link w:val="21"/>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2"/>
    <w:next w:val="a2"/>
    <w:link w:val="30"/>
    <w:qFormat/>
    <w:pPr>
      <w:keepNext/>
      <w:numPr>
        <w:ilvl w:val="2"/>
        <w:numId w:val="1"/>
      </w:numPr>
      <w:jc w:val="center"/>
      <w:outlineLvl w:val="2"/>
    </w:pPr>
    <w:rPr>
      <w:b/>
      <w:lang w:val="x-none"/>
    </w:rPr>
  </w:style>
  <w:style w:type="paragraph" w:styleId="4">
    <w:name w:val="heading 4"/>
    <w:basedOn w:val="a2"/>
    <w:next w:val="a2"/>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2"/>
    <w:next w:val="a2"/>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2"/>
    <w:next w:val="a2"/>
    <w:link w:val="60"/>
    <w:qFormat/>
    <w:pPr>
      <w:keepNext/>
      <w:numPr>
        <w:ilvl w:val="5"/>
        <w:numId w:val="1"/>
      </w:numPr>
      <w:jc w:val="center"/>
      <w:outlineLvl w:val="5"/>
    </w:pPr>
    <w:rPr>
      <w:b/>
      <w:bCs/>
      <w:sz w:val="56"/>
      <w:szCs w:val="20"/>
      <w:lang w:val="en-US"/>
    </w:rPr>
  </w:style>
  <w:style w:type="paragraph" w:styleId="7">
    <w:name w:val="heading 7"/>
    <w:basedOn w:val="a2"/>
    <w:next w:val="a2"/>
    <w:link w:val="70"/>
    <w:uiPriority w:val="99"/>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2"/>
    <w:next w:val="a2"/>
    <w:link w:val="80"/>
    <w:uiPriority w:val="99"/>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2"/>
    <w:next w:val="a2"/>
    <w:link w:val="90"/>
    <w:uiPriority w:val="99"/>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2">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6">
    <w:name w:val="page number"/>
    <w:rPr>
      <w:rFonts w:cs="Times New Roman"/>
    </w:rPr>
  </w:style>
  <w:style w:type="character" w:styleId="a7">
    <w:name w:val="Hyperlink"/>
    <w:uiPriority w:val="99"/>
    <w:qFormat/>
    <w:rPr>
      <w:color w:val="0000FF"/>
      <w:u w:val="single"/>
    </w:rPr>
  </w:style>
  <w:style w:type="character" w:customStyle="1" w:styleId="apple-converted-space">
    <w:name w:val="apple-converted-space"/>
    <w:qFormat/>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8">
    <w:name w:val="Символ сноски"/>
    <w:rPr>
      <w:vertAlign w:val="superscript"/>
    </w:rPr>
  </w:style>
  <w:style w:type="character" w:customStyle="1" w:styleId="13">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4">
    <w:name w:val="Заголовок1"/>
    <w:basedOn w:val="a2"/>
    <w:next w:val="a9"/>
    <w:pPr>
      <w:keepNext/>
      <w:spacing w:before="240" w:after="120"/>
    </w:pPr>
    <w:rPr>
      <w:rFonts w:ascii="Arial" w:eastAsia="Microsoft YaHei" w:hAnsi="Arial" w:cs="Mangal"/>
      <w:sz w:val="28"/>
      <w:szCs w:val="28"/>
    </w:rPr>
  </w:style>
  <w:style w:type="paragraph" w:styleId="a9">
    <w:name w:val="Body Text"/>
    <w:basedOn w:val="a2"/>
    <w:link w:val="aa"/>
    <w:pPr>
      <w:spacing w:after="120"/>
    </w:pPr>
  </w:style>
  <w:style w:type="paragraph" w:styleId="ab">
    <w:name w:val="List"/>
    <w:basedOn w:val="a9"/>
    <w:rPr>
      <w:rFonts w:cs="Mangal"/>
    </w:rPr>
  </w:style>
  <w:style w:type="paragraph" w:styleId="ac">
    <w:name w:val="caption"/>
    <w:basedOn w:val="a2"/>
    <w:qFormat/>
    <w:pPr>
      <w:suppressLineNumbers/>
      <w:spacing w:before="120" w:after="120"/>
    </w:pPr>
    <w:rPr>
      <w:rFonts w:cs="Mangal"/>
      <w:i/>
      <w:iCs/>
    </w:rPr>
  </w:style>
  <w:style w:type="paragraph" w:customStyle="1" w:styleId="15">
    <w:name w:val="Указатель1"/>
    <w:basedOn w:val="a2"/>
    <w:pPr>
      <w:suppressLineNumbers/>
    </w:pPr>
    <w:rPr>
      <w:rFonts w:cs="Mangal"/>
    </w:rPr>
  </w:style>
  <w:style w:type="paragraph" w:customStyle="1" w:styleId="16">
    <w:name w:val="Цитата1"/>
    <w:basedOn w:val="a2"/>
    <w:pPr>
      <w:ind w:left="1620" w:right="1516"/>
      <w:jc w:val="both"/>
    </w:pPr>
  </w:style>
  <w:style w:type="paragraph" w:customStyle="1" w:styleId="210">
    <w:name w:val="Основной текст с отступом 21"/>
    <w:basedOn w:val="a2"/>
    <w:pPr>
      <w:ind w:firstLine="709"/>
      <w:jc w:val="both"/>
    </w:pPr>
    <w:rPr>
      <w:sz w:val="20"/>
      <w:szCs w:val="20"/>
    </w:rPr>
  </w:style>
  <w:style w:type="paragraph" w:customStyle="1" w:styleId="31">
    <w:name w:val="Основной текст 31"/>
    <w:basedOn w:val="a2"/>
    <w:pPr>
      <w:spacing w:after="120"/>
    </w:pPr>
    <w:rPr>
      <w:sz w:val="16"/>
      <w:szCs w:val="16"/>
    </w:rPr>
  </w:style>
  <w:style w:type="paragraph" w:customStyle="1" w:styleId="211">
    <w:name w:val="Основной текст 21"/>
    <w:basedOn w:val="a2"/>
    <w:pPr>
      <w:spacing w:before="120"/>
      <w:jc w:val="both"/>
    </w:pPr>
  </w:style>
  <w:style w:type="paragraph" w:styleId="ad">
    <w:name w:val="Body Text Indent"/>
    <w:basedOn w:val="a2"/>
    <w:link w:val="ae"/>
    <w:pPr>
      <w:spacing w:after="120"/>
      <w:ind w:left="360"/>
    </w:pPr>
  </w:style>
  <w:style w:type="paragraph" w:styleId="af">
    <w:name w:val="footer"/>
    <w:basedOn w:val="a2"/>
    <w:link w:val="af0"/>
    <w:uiPriority w:val="99"/>
    <w:pPr>
      <w:tabs>
        <w:tab w:val="center" w:pos="4677"/>
        <w:tab w:val="right" w:pos="9355"/>
      </w:tabs>
    </w:pPr>
    <w:rPr>
      <w:lang w:val="x-none"/>
    </w:rPr>
  </w:style>
  <w:style w:type="paragraph" w:customStyle="1" w:styleId="ListParagraph1">
    <w:name w:val="List Paragraph1"/>
    <w:basedOn w:val="a2"/>
    <w:qFormat/>
    <w:pPr>
      <w:ind w:left="720"/>
    </w:pPr>
  </w:style>
  <w:style w:type="paragraph" w:customStyle="1" w:styleId="17">
    <w:name w:val="Абзац списка1"/>
    <w:basedOn w:val="a2"/>
    <w:pPr>
      <w:ind w:left="720"/>
    </w:pPr>
    <w:rPr>
      <w:kern w:val="1"/>
    </w:rPr>
  </w:style>
  <w:style w:type="paragraph" w:styleId="af1">
    <w:name w:val="Balloon Text"/>
    <w:basedOn w:val="a2"/>
    <w:link w:val="af2"/>
    <w:uiPriority w:val="99"/>
    <w:rPr>
      <w:rFonts w:ascii="Tahoma" w:hAnsi="Tahoma" w:cs="Tahoma"/>
      <w:sz w:val="16"/>
      <w:szCs w:val="16"/>
    </w:rPr>
  </w:style>
  <w:style w:type="paragraph" w:customStyle="1" w:styleId="BankNormal">
    <w:name w:val="BankNormal"/>
    <w:basedOn w:val="a2"/>
    <w:pPr>
      <w:widowControl w:val="0"/>
      <w:spacing w:after="240"/>
    </w:pPr>
    <w:rPr>
      <w:szCs w:val="20"/>
      <w:lang w:val="en-US"/>
    </w:rPr>
  </w:style>
  <w:style w:type="paragraph" w:customStyle="1" w:styleId="af3">
    <w:name w:val="Никакой"/>
    <w:basedOn w:val="a2"/>
    <w:rPr>
      <w:color w:val="000000"/>
      <w:spacing w:val="20"/>
      <w:sz w:val="20"/>
      <w:szCs w:val="20"/>
      <w:lang w:val="en-US"/>
    </w:rPr>
  </w:style>
  <w:style w:type="paragraph" w:styleId="af4">
    <w:name w:val="header"/>
    <w:basedOn w:val="a2"/>
    <w:link w:val="af5"/>
    <w:uiPriority w:val="99"/>
    <w:pPr>
      <w:tabs>
        <w:tab w:val="center" w:pos="4677"/>
        <w:tab w:val="right" w:pos="9355"/>
      </w:tabs>
      <w:ind w:left="567"/>
      <w:jc w:val="both"/>
    </w:pPr>
    <w:rPr>
      <w:spacing w:val="20"/>
      <w:sz w:val="20"/>
      <w:szCs w:val="20"/>
      <w:lang w:val="ru-RU"/>
    </w:rPr>
  </w:style>
  <w:style w:type="paragraph" w:styleId="af6">
    <w:name w:val="footnote text"/>
    <w:aliases w:val="Fußnotentextf,Geneva 9,Font: Geneva 9,Boston 10,f,Footnote Text Blue,Podrozdział,Footnote Text Char Char,Fußnote,ALTS FOOTNOTE,ADB,single space,footnote text,fn,ft,FOOTNOTES,Footnote Text Char Char1,Ca,Текст виноски1"/>
    <w:basedOn w:val="a2"/>
    <w:link w:val="af7"/>
    <w:uiPriority w:val="99"/>
    <w:qFormat/>
    <w:pPr>
      <w:ind w:left="567"/>
      <w:jc w:val="both"/>
    </w:pPr>
    <w:rPr>
      <w:spacing w:val="20"/>
      <w:sz w:val="20"/>
      <w:szCs w:val="20"/>
      <w:lang w:val="ru-RU"/>
    </w:rPr>
  </w:style>
  <w:style w:type="paragraph" w:customStyle="1" w:styleId="18">
    <w:name w:val="Текст примечания1"/>
    <w:basedOn w:val="a2"/>
    <w:rPr>
      <w:sz w:val="20"/>
      <w:szCs w:val="20"/>
    </w:rPr>
  </w:style>
  <w:style w:type="paragraph" w:customStyle="1" w:styleId="af8">
    <w:name w:val="Содержимое врезки"/>
    <w:basedOn w:val="a2"/>
  </w:style>
  <w:style w:type="paragraph" w:customStyle="1" w:styleId="af9">
    <w:name w:val="Содержимое таблицы"/>
    <w:basedOn w:val="a2"/>
    <w:pPr>
      <w:suppressLineNumbers/>
    </w:pPr>
  </w:style>
  <w:style w:type="paragraph" w:customStyle="1" w:styleId="afa">
    <w:name w:val="Заголовок таблицы"/>
    <w:basedOn w:val="af9"/>
    <w:pPr>
      <w:jc w:val="center"/>
    </w:pPr>
    <w:rPr>
      <w:b/>
      <w:bCs/>
    </w:rPr>
  </w:style>
  <w:style w:type="character" w:styleId="afb">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1">
    <w:name w:val="Заголовок 1 Знак"/>
    <w:link w:val="10"/>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uiPriority w:val="99"/>
    <w:rsid w:val="00873813"/>
    <w:rPr>
      <w:spacing w:val="20"/>
      <w:szCs w:val="24"/>
    </w:rPr>
  </w:style>
  <w:style w:type="character" w:customStyle="1" w:styleId="80">
    <w:name w:val="Заголовок 8 Знак"/>
    <w:link w:val="8"/>
    <w:uiPriority w:val="99"/>
    <w:rsid w:val="00873813"/>
    <w:rPr>
      <w:i/>
      <w:iCs/>
      <w:spacing w:val="20"/>
      <w:szCs w:val="24"/>
    </w:rPr>
  </w:style>
  <w:style w:type="character" w:customStyle="1" w:styleId="90">
    <w:name w:val="Заголовок 9 Знак"/>
    <w:link w:val="9"/>
    <w:uiPriority w:val="99"/>
    <w:rsid w:val="00873813"/>
    <w:rPr>
      <w:rFonts w:ascii="Arial" w:hAnsi="Arial" w:cs="Arial"/>
      <w:spacing w:val="20"/>
      <w:sz w:val="22"/>
      <w:szCs w:val="22"/>
    </w:rPr>
  </w:style>
  <w:style w:type="paragraph" w:customStyle="1" w:styleId="a0">
    <w:name w:val="Список ненумерованный"/>
    <w:basedOn w:val="a2"/>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c">
    <w:name w:val="endnote text"/>
    <w:basedOn w:val="a2"/>
    <w:link w:val="afd"/>
    <w:rsid w:val="00D641B1"/>
    <w:rPr>
      <w:sz w:val="20"/>
      <w:szCs w:val="20"/>
    </w:rPr>
  </w:style>
  <w:style w:type="character" w:customStyle="1" w:styleId="afd">
    <w:name w:val="Текст концевой сноски Знак"/>
    <w:link w:val="afc"/>
    <w:rsid w:val="00D641B1"/>
    <w:rPr>
      <w:rFonts w:eastAsia="Calibri"/>
      <w:lang w:val="uk-UA" w:eastAsia="zh-CN"/>
    </w:rPr>
  </w:style>
  <w:style w:type="character" w:styleId="afe">
    <w:name w:val="endnote reference"/>
    <w:rsid w:val="00D641B1"/>
    <w:rPr>
      <w:vertAlign w:val="superscript"/>
    </w:rPr>
  </w:style>
  <w:style w:type="character" w:styleId="aff">
    <w:name w:val="Strong"/>
    <w:uiPriority w:val="22"/>
    <w:qFormat/>
    <w:rsid w:val="00A30108"/>
    <w:rPr>
      <w:b/>
      <w:bCs/>
    </w:rPr>
  </w:style>
  <w:style w:type="character" w:styleId="aff0">
    <w:name w:val="FollowedHyperlink"/>
    <w:rsid w:val="00387996"/>
    <w:rPr>
      <w:color w:val="800080"/>
      <w:u w:val="single"/>
    </w:rPr>
  </w:style>
  <w:style w:type="character" w:customStyle="1" w:styleId="21">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f1">
    <w:name w:val="Emphasis"/>
    <w:uiPriority w:val="20"/>
    <w:qFormat/>
    <w:rsid w:val="00C80000"/>
    <w:rPr>
      <w:i/>
      <w:iCs/>
    </w:rPr>
  </w:style>
  <w:style w:type="paragraph" w:customStyle="1" w:styleId="text">
    <w:name w:val="text"/>
    <w:basedOn w:val="a2"/>
    <w:rsid w:val="004A021E"/>
    <w:pPr>
      <w:suppressAutoHyphens w:val="0"/>
      <w:spacing w:before="120"/>
    </w:pPr>
    <w:rPr>
      <w:rFonts w:ascii="UkrainianBaltica" w:eastAsia="Times New Roman" w:hAnsi="UkrainianBaltica"/>
      <w:szCs w:val="20"/>
      <w:lang w:val="en-US" w:eastAsia="en-US"/>
    </w:rPr>
  </w:style>
  <w:style w:type="paragraph" w:styleId="aff2">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заголовок 1.1"/>
    <w:basedOn w:val="a2"/>
    <w:link w:val="aff3"/>
    <w:uiPriority w:val="99"/>
    <w:qFormat/>
    <w:rsid w:val="004A021E"/>
    <w:pPr>
      <w:suppressAutoHyphens w:val="0"/>
      <w:ind w:left="720"/>
      <w:contextualSpacing/>
    </w:pPr>
    <w:rPr>
      <w:rFonts w:eastAsia="Times New Roman"/>
      <w:lang w:val="en-US" w:eastAsia="en-US"/>
    </w:rPr>
  </w:style>
  <w:style w:type="paragraph" w:customStyle="1" w:styleId="Sub-ClauseText">
    <w:name w:val="Sub-Clause Text"/>
    <w:basedOn w:val="a2"/>
    <w:rsid w:val="004A021E"/>
    <w:pPr>
      <w:suppressAutoHyphens w:val="0"/>
      <w:spacing w:before="120" w:after="120"/>
      <w:jc w:val="both"/>
    </w:pPr>
    <w:rPr>
      <w:rFonts w:eastAsia="Times New Roman"/>
      <w:spacing w:val="-4"/>
      <w:szCs w:val="20"/>
      <w:lang w:val="en-US" w:eastAsia="en-US"/>
    </w:rPr>
  </w:style>
  <w:style w:type="character" w:customStyle="1" w:styleId="af0">
    <w:name w:val="Нижний колонтитул Знак"/>
    <w:link w:val="af"/>
    <w:uiPriority w:val="99"/>
    <w:rsid w:val="005F1696"/>
    <w:rPr>
      <w:rFonts w:eastAsia="Calibri"/>
      <w:sz w:val="24"/>
      <w:szCs w:val="24"/>
      <w:lang w:eastAsia="zh-CN"/>
    </w:rPr>
  </w:style>
  <w:style w:type="paragraph" w:customStyle="1" w:styleId="19">
    <w:name w:val="Обычный1"/>
    <w:rsid w:val="0080780C"/>
    <w:pPr>
      <w:widowControl w:val="0"/>
    </w:pPr>
    <w:rPr>
      <w:lang w:val="en-AU" w:eastAsia="ru-RU"/>
    </w:rPr>
  </w:style>
  <w:style w:type="paragraph" w:styleId="22">
    <w:name w:val="Body Text Indent 2"/>
    <w:basedOn w:val="a2"/>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4">
    <w:name w:val="annotation reference"/>
    <w:uiPriority w:val="99"/>
    <w:qFormat/>
    <w:rsid w:val="00281684"/>
    <w:rPr>
      <w:sz w:val="16"/>
      <w:szCs w:val="16"/>
    </w:rPr>
  </w:style>
  <w:style w:type="paragraph" w:styleId="aff5">
    <w:name w:val="annotation text"/>
    <w:basedOn w:val="a2"/>
    <w:link w:val="aff6"/>
    <w:uiPriority w:val="99"/>
    <w:rsid w:val="00281684"/>
    <w:rPr>
      <w:sz w:val="20"/>
      <w:szCs w:val="20"/>
    </w:rPr>
  </w:style>
  <w:style w:type="character" w:customStyle="1" w:styleId="aff6">
    <w:name w:val="Текст примечания Знак"/>
    <w:link w:val="aff5"/>
    <w:uiPriority w:val="99"/>
    <w:rsid w:val="00281684"/>
    <w:rPr>
      <w:rFonts w:eastAsia="Calibri"/>
      <w:lang w:val="uk-UA" w:eastAsia="zh-CN"/>
    </w:rPr>
  </w:style>
  <w:style w:type="paragraph" w:styleId="aff7">
    <w:name w:val="annotation subject"/>
    <w:basedOn w:val="aff5"/>
    <w:next w:val="aff5"/>
    <w:link w:val="aff8"/>
    <w:uiPriority w:val="99"/>
    <w:rsid w:val="00281684"/>
    <w:rPr>
      <w:b/>
      <w:bCs/>
    </w:rPr>
  </w:style>
  <w:style w:type="character" w:customStyle="1" w:styleId="aff8">
    <w:name w:val="Тема примечания Знак"/>
    <w:link w:val="aff7"/>
    <w:uiPriority w:val="99"/>
    <w:rsid w:val="00281684"/>
    <w:rPr>
      <w:rFonts w:eastAsia="Calibri"/>
      <w:b/>
      <w:bCs/>
      <w:lang w:val="uk-UA" w:eastAsia="zh-CN"/>
    </w:rPr>
  </w:style>
  <w:style w:type="paragraph" w:customStyle="1" w:styleId="yiv1573724971msonormal">
    <w:name w:val="yiv1573724971msonormal"/>
    <w:basedOn w:val="a2"/>
    <w:rsid w:val="00B87AD2"/>
    <w:pPr>
      <w:suppressAutoHyphens w:val="0"/>
      <w:spacing w:before="100" w:beforeAutospacing="1" w:after="100" w:afterAutospacing="1"/>
    </w:pPr>
    <w:rPr>
      <w:rFonts w:eastAsia="Times New Roman"/>
      <w:lang w:eastAsia="uk-UA"/>
    </w:rPr>
  </w:style>
  <w:style w:type="character" w:customStyle="1" w:styleId="gi">
    <w:name w:val="gi"/>
    <w:basedOn w:val="a3"/>
    <w:rsid w:val="00594948"/>
  </w:style>
  <w:style w:type="character" w:customStyle="1" w:styleId="longtext">
    <w:name w:val="long_text"/>
    <w:rsid w:val="00E322B8"/>
  </w:style>
  <w:style w:type="paragraph" w:styleId="aff9">
    <w:name w:val="Normal (Web)"/>
    <w:aliases w:val="Обычный (Web),Обычный (веб) Знак Знак Знак Знак Знак Знак Знак Знак Знак Знак,Обычный (веб) Знак Знак Знак Знак Знак Знак Знак Знак Знак, Знак2"/>
    <w:basedOn w:val="a2"/>
    <w:link w:val="affa"/>
    <w:uiPriority w:val="99"/>
    <w:unhideWhenUsed/>
    <w:qFormat/>
    <w:rsid w:val="00350B2B"/>
    <w:pPr>
      <w:suppressAutoHyphens w:val="0"/>
      <w:spacing w:before="100" w:beforeAutospacing="1" w:after="100" w:afterAutospacing="1"/>
    </w:pPr>
    <w:rPr>
      <w:rFonts w:eastAsia="Times New Roman"/>
      <w:lang w:val="ru-RU" w:eastAsia="ru-RU"/>
    </w:rPr>
  </w:style>
  <w:style w:type="character" w:customStyle="1" w:styleId="UnresolvedMention1">
    <w:name w:val="Unresolved Mention1"/>
    <w:basedOn w:val="a3"/>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2">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a">
    <w:name w:val="Основной текст Знак"/>
    <w:link w:val="a9"/>
    <w:locked/>
    <w:rsid w:val="00B129CB"/>
    <w:rPr>
      <w:rFonts w:eastAsia="Calibri"/>
      <w:sz w:val="24"/>
      <w:szCs w:val="24"/>
      <w:lang w:eastAsia="zh-CN"/>
    </w:rPr>
  </w:style>
  <w:style w:type="paragraph" w:styleId="affb">
    <w:name w:val="Revision"/>
    <w:hidden/>
    <w:uiPriority w:val="99"/>
    <w:semiHidden/>
    <w:rsid w:val="00711F59"/>
    <w:rPr>
      <w:rFonts w:eastAsia="Calibri"/>
      <w:sz w:val="24"/>
      <w:szCs w:val="24"/>
      <w:lang w:eastAsia="zh-CN"/>
    </w:rPr>
  </w:style>
  <w:style w:type="character" w:customStyle="1" w:styleId="ae">
    <w:name w:val="Основной текст с отступом Знак"/>
    <w:link w:val="ad"/>
    <w:locked/>
    <w:rsid w:val="004A254F"/>
    <w:rPr>
      <w:rFonts w:eastAsia="Calibri"/>
      <w:sz w:val="24"/>
      <w:szCs w:val="24"/>
      <w:lang w:eastAsia="zh-CN"/>
    </w:rPr>
  </w:style>
  <w:style w:type="paragraph" w:styleId="24">
    <w:name w:val="Body Text 2"/>
    <w:basedOn w:val="a2"/>
    <w:link w:val="25"/>
    <w:semiHidden/>
    <w:unhideWhenUsed/>
    <w:rsid w:val="00421643"/>
    <w:pPr>
      <w:spacing w:after="120" w:line="480" w:lineRule="auto"/>
    </w:pPr>
  </w:style>
  <w:style w:type="character" w:customStyle="1" w:styleId="25">
    <w:name w:val="Основной текст 2 Знак"/>
    <w:basedOn w:val="a3"/>
    <w:link w:val="24"/>
    <w:semiHidden/>
    <w:rsid w:val="00421643"/>
    <w:rPr>
      <w:rFonts w:eastAsia="Calibri"/>
      <w:sz w:val="24"/>
      <w:szCs w:val="24"/>
      <w:lang w:eastAsia="zh-CN"/>
    </w:rPr>
  </w:style>
  <w:style w:type="character" w:customStyle="1" w:styleId="af7">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6"/>
    <w:uiPriority w:val="99"/>
    <w:rsid w:val="00421643"/>
    <w:rPr>
      <w:rFonts w:eastAsia="Calibri"/>
      <w:spacing w:val="20"/>
      <w:lang w:val="ru-RU" w:eastAsia="zh-CN"/>
    </w:rPr>
  </w:style>
  <w:style w:type="paragraph" w:customStyle="1" w:styleId="1a">
    <w:name w:val="1 Заголовок"/>
    <w:basedOn w:val="a2"/>
    <w:rsid w:val="0058363C"/>
    <w:pPr>
      <w:suppressAutoHyphens w:val="0"/>
      <w:spacing w:after="120"/>
    </w:pPr>
    <w:rPr>
      <w:rFonts w:eastAsia="Times New Roman"/>
      <w:b/>
      <w:bCs/>
      <w:lang w:eastAsia="ar-SA"/>
    </w:rPr>
  </w:style>
  <w:style w:type="character" w:customStyle="1" w:styleId="affc">
    <w:name w:val="Основний текст_"/>
    <w:basedOn w:val="a3"/>
    <w:link w:val="32"/>
    <w:locked/>
    <w:rsid w:val="0058363C"/>
    <w:rPr>
      <w:spacing w:val="7"/>
      <w:shd w:val="clear" w:color="auto" w:fill="FFFFFF"/>
    </w:rPr>
  </w:style>
  <w:style w:type="paragraph" w:customStyle="1" w:styleId="32">
    <w:name w:val="Основний текст3"/>
    <w:basedOn w:val="a2"/>
    <w:link w:val="affc"/>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d">
    <w:name w:val="Основной текст_"/>
    <w:basedOn w:val="a3"/>
    <w:link w:val="41"/>
    <w:locked/>
    <w:rsid w:val="0058363C"/>
    <w:rPr>
      <w:sz w:val="27"/>
      <w:szCs w:val="27"/>
      <w:shd w:val="clear" w:color="auto" w:fill="FFFFFF"/>
    </w:rPr>
  </w:style>
  <w:style w:type="paragraph" w:customStyle="1" w:styleId="41">
    <w:name w:val="Основной текст4"/>
    <w:basedOn w:val="a2"/>
    <w:link w:val="affd"/>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e">
    <w:name w:val="Основний текст + Напівжирний"/>
    <w:aliases w:val="Інтервал 0 pt"/>
    <w:basedOn w:val="affc"/>
    <w:rsid w:val="0058363C"/>
    <w:rPr>
      <w:b/>
      <w:bCs/>
      <w:color w:val="000000"/>
      <w:spacing w:val="6"/>
      <w:w w:val="100"/>
      <w:position w:val="0"/>
      <w:shd w:val="clear" w:color="auto" w:fill="FFFFFF"/>
      <w:lang w:val="uk-UA"/>
    </w:rPr>
  </w:style>
  <w:style w:type="table" w:styleId="afff">
    <w:name w:val="Table Grid"/>
    <w:basedOn w:val="a4"/>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3">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3"/>
    <w:link w:val="aff2"/>
    <w:uiPriority w:val="99"/>
    <w:qFormat/>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2"/>
    <w:link w:val="afb"/>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2"/>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2"/>
    <w:qFormat/>
    <w:rsid w:val="00E417BC"/>
    <w:pPr>
      <w:numPr>
        <w:numId w:val="9"/>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2"/>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rvts0">
    <w:name w:val="rvts0"/>
    <w:basedOn w:val="a3"/>
    <w:rsid w:val="00A25F76"/>
  </w:style>
  <w:style w:type="paragraph" w:styleId="afff0">
    <w:name w:val="No Spacing"/>
    <w:uiPriority w:val="1"/>
    <w:qFormat/>
    <w:rsid w:val="00D707F1"/>
    <w:pPr>
      <w:suppressAutoHyphens/>
    </w:pPr>
    <w:rPr>
      <w:rFonts w:asciiTheme="minorHAnsi" w:hAnsiTheme="minorHAnsi"/>
      <w:sz w:val="22"/>
      <w:szCs w:val="22"/>
      <w:lang w:val="ru-RU" w:eastAsia="ru-RU"/>
    </w:rPr>
  </w:style>
  <w:style w:type="paragraph" w:customStyle="1" w:styleId="-">
    <w:name w:val="Текст-абзаца"/>
    <w:rsid w:val="00494AAE"/>
    <w:pPr>
      <w:ind w:firstLine="425"/>
      <w:jc w:val="both"/>
    </w:pPr>
    <w:rPr>
      <w:noProof/>
      <w:sz w:val="24"/>
      <w:lang w:val="ru-RU" w:eastAsia="ru-RU"/>
    </w:rPr>
  </w:style>
  <w:style w:type="paragraph" w:customStyle="1" w:styleId="TableContents">
    <w:name w:val="Table Contents"/>
    <w:basedOn w:val="a2"/>
    <w:rsid w:val="00494AAE"/>
    <w:pPr>
      <w:suppressLineNumbers/>
    </w:pPr>
    <w:rPr>
      <w:rFonts w:ascii="Liberation Serif" w:eastAsia="Noto Sans CJK SC" w:hAnsi="Liberation Serif" w:cs="Lohit Devanagari"/>
      <w:kern w:val="2"/>
      <w:lang w:bidi="hi-IN"/>
    </w:rPr>
  </w:style>
  <w:style w:type="table" w:customStyle="1" w:styleId="110">
    <w:name w:val="Таблица простая 11"/>
    <w:basedOn w:val="a4"/>
    <w:uiPriority w:val="41"/>
    <w:rsid w:val="00494AAE"/>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b">
    <w:name w:val="Заголовок №1_"/>
    <w:basedOn w:val="a3"/>
    <w:link w:val="1c"/>
    <w:rsid w:val="00494AAE"/>
    <w:rPr>
      <w:b/>
      <w:bCs/>
      <w:sz w:val="28"/>
      <w:szCs w:val="28"/>
      <w:shd w:val="clear" w:color="auto" w:fill="FFFFFF"/>
    </w:rPr>
  </w:style>
  <w:style w:type="paragraph" w:customStyle="1" w:styleId="1c">
    <w:name w:val="Заголовок №1"/>
    <w:basedOn w:val="a2"/>
    <w:link w:val="1b"/>
    <w:rsid w:val="00494AAE"/>
    <w:pPr>
      <w:widowControl w:val="0"/>
      <w:shd w:val="clear" w:color="auto" w:fill="FFFFFF"/>
      <w:suppressAutoHyphens w:val="0"/>
      <w:spacing w:line="295" w:lineRule="exact"/>
      <w:ind w:firstLine="700"/>
      <w:jc w:val="both"/>
      <w:outlineLvl w:val="0"/>
    </w:pPr>
    <w:rPr>
      <w:rFonts w:eastAsia="Times New Roman"/>
      <w:b/>
      <w:bCs/>
      <w:sz w:val="28"/>
      <w:szCs w:val="28"/>
      <w:lang w:eastAsia="uk-UA"/>
    </w:rPr>
  </w:style>
  <w:style w:type="paragraph" w:styleId="HTML">
    <w:name w:val="HTML Preformatted"/>
    <w:aliases w:val="Знак9"/>
    <w:basedOn w:val="a2"/>
    <w:link w:val="HTML0"/>
    <w:uiPriority w:val="99"/>
    <w:rsid w:val="0049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7"/>
      <w:szCs w:val="17"/>
      <w:lang w:val="x-none" w:eastAsia="ar-SA"/>
    </w:rPr>
  </w:style>
  <w:style w:type="character" w:customStyle="1" w:styleId="HTML0">
    <w:name w:val="Стандартный HTML Знак"/>
    <w:aliases w:val="Знак9 Знак"/>
    <w:basedOn w:val="a3"/>
    <w:link w:val="HTML"/>
    <w:uiPriority w:val="99"/>
    <w:rsid w:val="00494AAE"/>
    <w:rPr>
      <w:rFonts w:ascii="Courier New" w:hAnsi="Courier New"/>
      <w:color w:val="000000"/>
      <w:sz w:val="17"/>
      <w:szCs w:val="17"/>
      <w:lang w:val="x-none" w:eastAsia="ar-SA"/>
    </w:rPr>
  </w:style>
  <w:style w:type="character" w:customStyle="1" w:styleId="60">
    <w:name w:val="Заголовок 6 Знак"/>
    <w:basedOn w:val="a3"/>
    <w:link w:val="6"/>
    <w:rsid w:val="00494AAE"/>
    <w:rPr>
      <w:rFonts w:eastAsia="Calibri"/>
      <w:b/>
      <w:bCs/>
      <w:sz w:val="56"/>
      <w:lang w:val="en-US" w:eastAsia="zh-CN"/>
    </w:rPr>
  </w:style>
  <w:style w:type="character" w:customStyle="1" w:styleId="af5">
    <w:name w:val="Верхний колонтитул Знак"/>
    <w:basedOn w:val="a3"/>
    <w:link w:val="af4"/>
    <w:uiPriority w:val="99"/>
    <w:rsid w:val="00494AAE"/>
    <w:rPr>
      <w:rFonts w:eastAsia="Calibri"/>
      <w:spacing w:val="20"/>
      <w:lang w:val="ru-RU" w:eastAsia="zh-CN"/>
    </w:rPr>
  </w:style>
  <w:style w:type="character" w:customStyle="1" w:styleId="af2">
    <w:name w:val="Текст выноски Знак"/>
    <w:basedOn w:val="a3"/>
    <w:link w:val="af1"/>
    <w:uiPriority w:val="99"/>
    <w:rsid w:val="00494AAE"/>
    <w:rPr>
      <w:rFonts w:ascii="Tahoma" w:eastAsia="Calibri" w:hAnsi="Tahoma" w:cs="Tahoma"/>
      <w:sz w:val="16"/>
      <w:szCs w:val="16"/>
      <w:lang w:eastAsia="zh-CN"/>
    </w:rPr>
  </w:style>
  <w:style w:type="character" w:customStyle="1" w:styleId="affa">
    <w:name w:val="Обычный (Интернет) Знак"/>
    <w:aliases w:val="Обычный (Web) Знак,Обычный (веб) Знак Знак Знак Знак Знак Знак Знак Знак Знак Знак Знак,Обычный (веб) Знак Знак Знак Знак Знак Знак Знак Знак Знак Знак1, Знак2 Знак"/>
    <w:link w:val="aff9"/>
    <w:uiPriority w:val="99"/>
    <w:locked/>
    <w:rsid w:val="00494AAE"/>
    <w:rPr>
      <w:sz w:val="24"/>
      <w:szCs w:val="24"/>
      <w:lang w:val="ru-RU" w:eastAsia="ru-RU"/>
    </w:rPr>
  </w:style>
  <w:style w:type="paragraph" w:customStyle="1" w:styleId="Standard">
    <w:name w:val="Standard"/>
    <w:rsid w:val="00494AAE"/>
    <w:pPr>
      <w:suppressAutoHyphens/>
      <w:autoSpaceDN w:val="0"/>
      <w:textAlignment w:val="baseline"/>
    </w:pPr>
    <w:rPr>
      <w:kern w:val="3"/>
      <w:sz w:val="24"/>
      <w:szCs w:val="24"/>
      <w:lang w:val="ru-RU" w:eastAsia="ru-RU"/>
    </w:rPr>
  </w:style>
  <w:style w:type="character" w:customStyle="1" w:styleId="afff1">
    <w:name w:val="Список Звіту Знак"/>
    <w:link w:val="a"/>
    <w:locked/>
    <w:rsid w:val="00494AAE"/>
    <w:rPr>
      <w:rFonts w:ascii="Arial" w:hAnsi="Arial" w:cs="Arial"/>
      <w:sz w:val="28"/>
      <w:szCs w:val="28"/>
    </w:rPr>
  </w:style>
  <w:style w:type="paragraph" w:customStyle="1" w:styleId="a">
    <w:name w:val="Список Звіту"/>
    <w:basedOn w:val="a2"/>
    <w:link w:val="afff1"/>
    <w:rsid w:val="00494AAE"/>
    <w:pPr>
      <w:widowControl w:val="0"/>
      <w:numPr>
        <w:numId w:val="32"/>
      </w:numPr>
      <w:suppressAutoHyphens w:val="0"/>
      <w:spacing w:before="120"/>
      <w:jc w:val="both"/>
    </w:pPr>
    <w:rPr>
      <w:rFonts w:ascii="Arial" w:eastAsia="Times New Roman" w:hAnsi="Arial" w:cs="Arial"/>
      <w:sz w:val="28"/>
      <w:szCs w:val="28"/>
      <w:lang w:eastAsia="uk-UA"/>
    </w:rPr>
  </w:style>
  <w:style w:type="paragraph" w:customStyle="1" w:styleId="-CharCharCharChar">
    <w:name w:val="Текст-абзаца Char Char Char Char Знак Знак"/>
    <w:rsid w:val="00494AAE"/>
    <w:pPr>
      <w:tabs>
        <w:tab w:val="left" w:pos="284"/>
      </w:tabs>
      <w:ind w:firstLine="284"/>
      <w:jc w:val="both"/>
    </w:pPr>
    <w:rPr>
      <w:rFonts w:eastAsia="Calibri"/>
      <w:sz w:val="24"/>
      <w:szCs w:val="24"/>
      <w:lang w:eastAsia="ru-RU"/>
    </w:rPr>
  </w:style>
  <w:style w:type="paragraph" w:customStyle="1" w:styleId="1">
    <w:name w:val="Абзац1"/>
    <w:basedOn w:val="a2"/>
    <w:qFormat/>
    <w:rsid w:val="00494AAE"/>
    <w:pPr>
      <w:numPr>
        <w:numId w:val="33"/>
      </w:numPr>
      <w:suppressAutoHyphens w:val="0"/>
      <w:jc w:val="both"/>
    </w:pPr>
    <w:rPr>
      <w:rFonts w:eastAsia="Times New Roman"/>
      <w:lang w:eastAsia="ru-RU"/>
    </w:rPr>
  </w:style>
  <w:style w:type="paragraph" w:customStyle="1" w:styleId="1d">
    <w:name w:val="Абзац 1"/>
    <w:basedOn w:val="a2"/>
    <w:link w:val="1e"/>
    <w:autoRedefine/>
    <w:qFormat/>
    <w:rsid w:val="00494AAE"/>
    <w:pPr>
      <w:suppressAutoHyphens w:val="0"/>
      <w:spacing w:before="120" w:line="360" w:lineRule="auto"/>
      <w:jc w:val="both"/>
    </w:pPr>
    <w:rPr>
      <w:rFonts w:eastAsia="Times New Roman"/>
      <w:lang w:eastAsia="ru-RU"/>
    </w:rPr>
  </w:style>
  <w:style w:type="character" w:customStyle="1" w:styleId="1e">
    <w:name w:val="Абзац 1 Знак"/>
    <w:link w:val="1d"/>
    <w:rsid w:val="00494AAE"/>
    <w:rPr>
      <w:sz w:val="24"/>
      <w:szCs w:val="24"/>
      <w:lang w:eastAsia="ru-RU"/>
    </w:rPr>
  </w:style>
  <w:style w:type="paragraph" w:customStyle="1" w:styleId="20">
    <w:name w:val="Абзац2"/>
    <w:basedOn w:val="a2"/>
    <w:qFormat/>
    <w:rsid w:val="00494AAE"/>
    <w:pPr>
      <w:numPr>
        <w:numId w:val="34"/>
      </w:numPr>
      <w:suppressAutoHyphens w:val="0"/>
      <w:spacing w:after="80"/>
      <w:contextualSpacing/>
    </w:pPr>
    <w:rPr>
      <w:lang w:eastAsia="en-US"/>
    </w:rPr>
  </w:style>
  <w:style w:type="paragraph" w:customStyle="1" w:styleId="afff2">
    <w:name w:val="Продолжение пункта"/>
    <w:basedOn w:val="a2"/>
    <w:rsid w:val="00494AAE"/>
    <w:pPr>
      <w:suppressAutoHyphens w:val="0"/>
      <w:spacing w:before="60" w:line="360" w:lineRule="exact"/>
      <w:ind w:firstLine="480"/>
      <w:jc w:val="both"/>
    </w:pPr>
    <w:rPr>
      <w:sz w:val="28"/>
      <w:lang w:eastAsia="ru-RU"/>
    </w:rPr>
  </w:style>
  <w:style w:type="paragraph" w:customStyle="1" w:styleId="42">
    <w:name w:val="Стиль4"/>
    <w:basedOn w:val="a2"/>
    <w:qFormat/>
    <w:rsid w:val="00494AAE"/>
    <w:pPr>
      <w:suppressAutoHyphens w:val="0"/>
      <w:ind w:firstLine="709"/>
    </w:pPr>
    <w:rPr>
      <w:rFonts w:ascii="Arial" w:hAnsi="Arial"/>
      <w:szCs w:val="22"/>
      <w:lang w:val="en-US" w:eastAsia="en-US"/>
    </w:rPr>
  </w:style>
  <w:style w:type="paragraph" w:customStyle="1" w:styleId="afff3">
    <w:name w:val="ПРИЛОЖЕНИЕ"/>
    <w:basedOn w:val="a2"/>
    <w:link w:val="afff4"/>
    <w:qFormat/>
    <w:rsid w:val="00494AAE"/>
    <w:pPr>
      <w:suppressAutoHyphens w:val="0"/>
      <w:spacing w:before="240" w:after="240"/>
      <w:outlineLvl w:val="0"/>
    </w:pPr>
    <w:rPr>
      <w:caps/>
      <w:szCs w:val="22"/>
      <w:lang w:eastAsia="en-US"/>
    </w:rPr>
  </w:style>
  <w:style w:type="character" w:customStyle="1" w:styleId="afff4">
    <w:name w:val="ПРИЛОЖЕНИЕ Знак"/>
    <w:basedOn w:val="a3"/>
    <w:link w:val="afff3"/>
    <w:rsid w:val="00494AAE"/>
    <w:rPr>
      <w:rFonts w:eastAsia="Calibri"/>
      <w:caps/>
      <w:sz w:val="24"/>
      <w:szCs w:val="22"/>
      <w:lang w:eastAsia="en-US"/>
    </w:rPr>
  </w:style>
  <w:style w:type="character" w:customStyle="1" w:styleId="rvts9">
    <w:name w:val="rvts9"/>
    <w:rsid w:val="00494AAE"/>
  </w:style>
  <w:style w:type="paragraph" w:customStyle="1" w:styleId="afff5">
    <w:name w:val="Обычный для ТЗ"/>
    <w:basedOn w:val="a2"/>
    <w:link w:val="afff6"/>
    <w:qFormat/>
    <w:rsid w:val="00494AAE"/>
    <w:pPr>
      <w:suppressAutoHyphens w:val="0"/>
      <w:spacing w:before="100" w:beforeAutospacing="1" w:after="100" w:afterAutospacing="1" w:line="360" w:lineRule="auto"/>
      <w:ind w:firstLine="709"/>
      <w:jc w:val="both"/>
    </w:pPr>
    <w:rPr>
      <w:rFonts w:eastAsia="Times New Roman"/>
      <w:sz w:val="28"/>
      <w:szCs w:val="28"/>
      <w:lang w:val="x-none" w:eastAsia="x-none"/>
    </w:rPr>
  </w:style>
  <w:style w:type="character" w:customStyle="1" w:styleId="afff6">
    <w:name w:val="Обычный для ТЗ Знак"/>
    <w:link w:val="afff5"/>
    <w:rsid w:val="00494AAE"/>
    <w:rPr>
      <w:sz w:val="28"/>
      <w:szCs w:val="28"/>
      <w:lang w:val="x-none" w:eastAsia="x-none"/>
    </w:rPr>
  </w:style>
  <w:style w:type="paragraph" w:customStyle="1" w:styleId="1f">
    <w:name w:val="заголовок 1"/>
    <w:basedOn w:val="a2"/>
    <w:next w:val="a2"/>
    <w:link w:val="1f0"/>
    <w:qFormat/>
    <w:rsid w:val="00494AAE"/>
    <w:pPr>
      <w:keepNext/>
      <w:pageBreakBefore/>
      <w:suppressAutoHyphens w:val="0"/>
      <w:autoSpaceDE w:val="0"/>
      <w:autoSpaceDN w:val="0"/>
      <w:spacing w:before="480" w:after="60"/>
      <w:outlineLvl w:val="0"/>
    </w:pPr>
    <w:rPr>
      <w:rFonts w:eastAsia="Times New Roman" w:cs="Arial"/>
      <w:b/>
      <w:bCs/>
      <w:kern w:val="28"/>
      <w:sz w:val="28"/>
      <w:szCs w:val="28"/>
      <w:lang w:val="ru-RU" w:eastAsia="ru-RU"/>
    </w:rPr>
  </w:style>
  <w:style w:type="character" w:customStyle="1" w:styleId="1f0">
    <w:name w:val="заголовок 1 Знак"/>
    <w:link w:val="1f"/>
    <w:rsid w:val="00494AAE"/>
    <w:rPr>
      <w:rFonts w:cs="Arial"/>
      <w:b/>
      <w:bCs/>
      <w:kern w:val="28"/>
      <w:sz w:val="28"/>
      <w:szCs w:val="28"/>
      <w:lang w:val="ru-RU" w:eastAsia="ru-RU"/>
    </w:rPr>
  </w:style>
  <w:style w:type="paragraph" w:customStyle="1" w:styleId="List1">
    <w:name w:val="List 1"/>
    <w:basedOn w:val="a2"/>
    <w:uiPriority w:val="99"/>
    <w:qFormat/>
    <w:rsid w:val="00494AAE"/>
    <w:pPr>
      <w:tabs>
        <w:tab w:val="num" w:pos="4046"/>
      </w:tabs>
      <w:suppressAutoHyphens w:val="0"/>
      <w:ind w:left="1066" w:hanging="357"/>
      <w:jc w:val="both"/>
    </w:pPr>
    <w:rPr>
      <w:rFonts w:eastAsia="Times New Roman"/>
      <w:lang w:eastAsia="ru-RU"/>
    </w:rPr>
  </w:style>
  <w:style w:type="paragraph" w:customStyle="1" w:styleId="a1">
    <w:name w:val="Обычный_с_маркировкой"/>
    <w:rsid w:val="00494AAE"/>
    <w:pPr>
      <w:numPr>
        <w:numId w:val="35"/>
      </w:numPr>
      <w:jc w:val="both"/>
    </w:pPr>
    <w:rPr>
      <w:sz w:val="24"/>
      <w:lang w:val="en-US" w:eastAsia="ru-RU"/>
    </w:rPr>
  </w:style>
  <w:style w:type="paragraph" w:customStyle="1" w:styleId="TermDefinition">
    <w:name w:val="TermDefinition"/>
    <w:basedOn w:val="a2"/>
    <w:rsid w:val="00494AAE"/>
    <w:pPr>
      <w:numPr>
        <w:numId w:val="36"/>
      </w:numPr>
      <w:suppressAutoHyphens w:val="0"/>
      <w:spacing w:line="276" w:lineRule="auto"/>
    </w:pPr>
    <w:rPr>
      <w:rFonts w:ascii="Verdana" w:eastAsia="Times New Roman" w:hAnsi="Verdana"/>
      <w:sz w:val="18"/>
      <w:szCs w:val="20"/>
      <w:lang w:val="ru-RU" w:eastAsia="ru-RU"/>
    </w:rPr>
  </w:style>
  <w:style w:type="character" w:customStyle="1" w:styleId="1f1">
    <w:name w:val="Звичайний (веб) Знак1"/>
    <w:aliases w:val="Обычный (веб) Знак Знак Знак Знак Знак Знак Знак Знак Знак Знак Знак1,Обычный (веб) Знак Знак Знак Знак Знак Знак Знак Знак Знак Знак2, Знак2 Знак1"/>
    <w:uiPriority w:val="99"/>
    <w:locked/>
    <w:rsid w:val="00494AAE"/>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289434963">
      <w:bodyDiv w:val="1"/>
      <w:marLeft w:val="0"/>
      <w:marRight w:val="0"/>
      <w:marTop w:val="0"/>
      <w:marBottom w:val="0"/>
      <w:divBdr>
        <w:top w:val="none" w:sz="0" w:space="0" w:color="auto"/>
        <w:left w:val="none" w:sz="0" w:space="0" w:color="auto"/>
        <w:bottom w:val="none" w:sz="0" w:space="0" w:color="auto"/>
        <w:right w:val="none" w:sz="0" w:space="0" w:color="auto"/>
      </w:divBdr>
    </w:div>
    <w:div w:id="370227182">
      <w:bodyDiv w:val="1"/>
      <w:marLeft w:val="0"/>
      <w:marRight w:val="0"/>
      <w:marTop w:val="0"/>
      <w:marBottom w:val="0"/>
      <w:divBdr>
        <w:top w:val="none" w:sz="0" w:space="0" w:color="auto"/>
        <w:left w:val="none" w:sz="0" w:space="0" w:color="auto"/>
        <w:bottom w:val="none" w:sz="0" w:space="0" w:color="auto"/>
        <w:right w:val="none" w:sz="0" w:space="0" w:color="auto"/>
      </w:divBdr>
    </w:div>
    <w:div w:id="416901614">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780607700">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01465176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295409707">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 w:id="1809129109">
      <w:bodyDiv w:val="1"/>
      <w:marLeft w:val="0"/>
      <w:marRight w:val="0"/>
      <w:marTop w:val="0"/>
      <w:marBottom w:val="0"/>
      <w:divBdr>
        <w:top w:val="none" w:sz="0" w:space="0" w:color="auto"/>
        <w:left w:val="none" w:sz="0" w:space="0" w:color="auto"/>
        <w:bottom w:val="none" w:sz="0" w:space="0" w:color="auto"/>
        <w:right w:val="none" w:sz="0" w:space="0" w:color="auto"/>
      </w:divBdr>
    </w:div>
    <w:div w:id="205989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9370-A339-4B1A-A6D1-F869D065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9891</Words>
  <Characters>56381</Characters>
  <Application>Microsoft Office Word</Application>
  <DocSecurity>0</DocSecurity>
  <Lines>469</Lines>
  <Paragraphs>132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66140</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R2D2</cp:lastModifiedBy>
  <cp:revision>6</cp:revision>
  <cp:lastPrinted>2021-08-05T10:12:00Z</cp:lastPrinted>
  <dcterms:created xsi:type="dcterms:W3CDTF">2023-12-11T15:37:00Z</dcterms:created>
  <dcterms:modified xsi:type="dcterms:W3CDTF">2023-12-28T09:39:00Z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