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55C86C" w14:textId="77777777" w:rsidR="006F4766" w:rsidRPr="005047B7" w:rsidRDefault="006F4766" w:rsidP="006F4766">
      <w:pPr>
        <w:pStyle w:val="BankNormal"/>
        <w:pageBreakBefore/>
        <w:widowControl/>
        <w:spacing w:after="0"/>
        <w:ind w:left="567"/>
        <w:rPr>
          <w:lang w:val="uk-UA" w:eastAsia="en-US"/>
        </w:rPr>
      </w:pPr>
    </w:p>
    <w:p w14:paraId="58F6A6CF" w14:textId="77777777" w:rsidR="006F4766" w:rsidRPr="005047B7" w:rsidRDefault="006F4766" w:rsidP="006F4766">
      <w:pPr>
        <w:pStyle w:val="a7"/>
        <w:ind w:left="5670"/>
      </w:pPr>
      <w:r w:rsidRPr="005047B7">
        <w:rPr>
          <w:b/>
        </w:rPr>
        <w:t>ДОДАТОК 1</w:t>
      </w:r>
    </w:p>
    <w:p w14:paraId="096A294C" w14:textId="257EB930" w:rsidR="006F4766" w:rsidRPr="00162C52"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EC528E" w:rsidRPr="00EC528E">
        <w:rPr>
          <w:bCs/>
          <w:color w:val="000000"/>
          <w:lang w:eastAsia="en-US"/>
        </w:rPr>
        <w:t xml:space="preserve">HEAL-RFQ-4.1.1.9.1 </w:t>
      </w:r>
    </w:p>
    <w:p w14:paraId="48BEF0C5" w14:textId="28A86F6A" w:rsidR="006F4766" w:rsidRPr="005047B7" w:rsidRDefault="006F4766" w:rsidP="006F4766">
      <w:pPr>
        <w:pStyle w:val="a7"/>
        <w:tabs>
          <w:tab w:val="left" w:pos="0"/>
          <w:tab w:val="left" w:pos="9072"/>
        </w:tabs>
        <w:spacing w:before="120"/>
        <w:jc w:val="center"/>
      </w:pPr>
      <w:r w:rsidRPr="005047B7">
        <w:rPr>
          <w:b/>
        </w:rPr>
        <w:t xml:space="preserve">УМОВИ </w:t>
      </w:r>
      <w:r w:rsidR="00A34D33">
        <w:rPr>
          <w:b/>
        </w:rPr>
        <w:t xml:space="preserve">НАДАННЯ ТЕХНІЧНИХ </w:t>
      </w:r>
      <w:r w:rsidR="00C05A44">
        <w:rPr>
          <w:b/>
        </w:rPr>
        <w:t>ПОСЛУГ</w:t>
      </w:r>
    </w:p>
    <w:p w14:paraId="60279D31" w14:textId="64A978AA" w:rsidR="006F4766" w:rsidRPr="005047B7" w:rsidRDefault="006F4766" w:rsidP="00EC528E">
      <w:pPr>
        <w:tabs>
          <w:tab w:val="left" w:pos="2835"/>
        </w:tabs>
        <w:ind w:left="2835" w:hanging="2835"/>
      </w:pPr>
      <w:r w:rsidRPr="005047B7">
        <w:t xml:space="preserve">Назва пакету: </w:t>
      </w:r>
      <w:r w:rsidRPr="005047B7">
        <w:tab/>
        <w:t>«</w:t>
      </w:r>
      <w:r w:rsidR="00EC528E" w:rsidRPr="00EC528E">
        <w:t xml:space="preserve">Послуги з обробки даних (віртуальний хмарний </w:t>
      </w:r>
      <w:proofErr w:type="spellStart"/>
      <w:r w:rsidR="00EC528E" w:rsidRPr="00EC528E">
        <w:t>датацентр</w:t>
      </w:r>
      <w:proofErr w:type="spellEnd"/>
      <w:r w:rsidR="00EC528E" w:rsidRPr="00EC528E">
        <w:t xml:space="preserve">) (Послуги з розміщення у хмарному </w:t>
      </w:r>
      <w:proofErr w:type="spellStart"/>
      <w:r w:rsidR="00EC528E" w:rsidRPr="00EC528E">
        <w:t>датацентрі</w:t>
      </w:r>
      <w:proofErr w:type="spellEnd"/>
      <w:r w:rsidR="00EC528E" w:rsidRPr="00EC528E">
        <w:t xml:space="preserve">) для забезпечення функціонування Галузевого Центру </w:t>
      </w:r>
      <w:proofErr w:type="spellStart"/>
      <w:r w:rsidR="00EC528E" w:rsidRPr="00EC528E">
        <w:t>кібербезпеки</w:t>
      </w:r>
      <w:proofErr w:type="spellEnd"/>
      <w:r w:rsidR="00EC528E" w:rsidRPr="00EC528E">
        <w:t xml:space="preserve"> в галузі охорони здоров’я</w:t>
      </w:r>
      <w:r w:rsidRPr="005047B7">
        <w:t>»</w:t>
      </w:r>
    </w:p>
    <w:p w14:paraId="6AC642A8" w14:textId="2211C6EC" w:rsidR="006F4766" w:rsidRPr="005047B7" w:rsidRDefault="006F4766" w:rsidP="006F4766">
      <w:pPr>
        <w:tabs>
          <w:tab w:val="left" w:pos="2835"/>
        </w:tabs>
      </w:pPr>
      <w:r w:rsidRPr="005047B7">
        <w:t xml:space="preserve">Номер пакету: </w:t>
      </w:r>
      <w:r w:rsidRPr="005047B7">
        <w:tab/>
      </w:r>
      <w:r w:rsidR="00EC528E" w:rsidRPr="00EC528E">
        <w:t xml:space="preserve">HEAL-RFQ-4.1.1.9.1 </w:t>
      </w:r>
    </w:p>
    <w:p w14:paraId="52F80969" w14:textId="77777777" w:rsidR="006F4766" w:rsidRPr="005047B7" w:rsidRDefault="006F4766" w:rsidP="006F4766">
      <w:pPr>
        <w:tabs>
          <w:tab w:val="left" w:pos="2835"/>
        </w:tabs>
      </w:pPr>
      <w:r w:rsidRPr="005047B7">
        <w:t>Покупець:</w:t>
      </w:r>
      <w:r w:rsidRPr="005047B7">
        <w:tab/>
        <w:t>Міністерство охорони здоров’я України</w:t>
      </w:r>
    </w:p>
    <w:p w14:paraId="108DEE05" w14:textId="77777777" w:rsidR="006F4766" w:rsidRPr="005047B7" w:rsidRDefault="006F4766" w:rsidP="006F4766">
      <w:pPr>
        <w:pStyle w:val="2"/>
        <w:keepLines w:val="0"/>
        <w:numPr>
          <w:ilvl w:val="1"/>
          <w:numId w:val="15"/>
        </w:numPr>
        <w:tabs>
          <w:tab w:val="clear" w:pos="1440"/>
          <w:tab w:val="left" w:pos="284"/>
          <w:tab w:val="num" w:pos="1500"/>
        </w:tabs>
        <w:spacing w:before="120" w:after="60"/>
        <w:ind w:left="284" w:hanging="284"/>
        <w:jc w:val="both"/>
        <w:rPr>
          <w:rFonts w:ascii="Times New Roman" w:hAnsi="Times New Roman"/>
          <w:color w:val="auto"/>
          <w:position w:val="2"/>
          <w:sz w:val="24"/>
          <w:szCs w:val="24"/>
          <w:lang w:val="uk-UA"/>
        </w:rPr>
      </w:pPr>
      <w:r w:rsidRPr="005047B7">
        <w:rPr>
          <w:rFonts w:ascii="Times New Roman" w:hAnsi="Times New Roman"/>
          <w:bCs w:val="0"/>
          <w:color w:val="auto"/>
          <w:sz w:val="24"/>
          <w:szCs w:val="24"/>
          <w:lang w:val="uk-UA"/>
        </w:rPr>
        <w:t>Ціна пропозиції</w:t>
      </w:r>
    </w:p>
    <w:tbl>
      <w:tblPr>
        <w:tblW w:w="5000" w:type="pct"/>
        <w:tblLayout w:type="fixed"/>
        <w:tblLook w:val="0000" w:firstRow="0" w:lastRow="0" w:firstColumn="0" w:lastColumn="0" w:noHBand="0" w:noVBand="0"/>
      </w:tblPr>
      <w:tblGrid>
        <w:gridCol w:w="676"/>
        <w:gridCol w:w="4525"/>
        <w:gridCol w:w="941"/>
        <w:gridCol w:w="1869"/>
        <w:gridCol w:w="1613"/>
      </w:tblGrid>
      <w:tr w:rsidR="00334F9A" w:rsidRPr="005047B7" w14:paraId="326D48D1" w14:textId="77777777" w:rsidTr="002C4671">
        <w:trPr>
          <w:trHeight w:val="445"/>
        </w:trPr>
        <w:tc>
          <w:tcPr>
            <w:tcW w:w="351" w:type="pct"/>
            <w:tcBorders>
              <w:top w:val="single" w:sz="4" w:space="0" w:color="000000"/>
              <w:left w:val="single" w:sz="4" w:space="0" w:color="000000"/>
              <w:bottom w:val="single" w:sz="4" w:space="0" w:color="000000"/>
            </w:tcBorders>
            <w:shd w:val="clear" w:color="auto" w:fill="F2F2F2"/>
            <w:vAlign w:val="center"/>
          </w:tcPr>
          <w:p w14:paraId="2FF0E65F" w14:textId="77777777" w:rsidR="00334F9A" w:rsidRPr="005047B7" w:rsidRDefault="00334F9A" w:rsidP="00334F9A">
            <w:pPr>
              <w:pStyle w:val="af0"/>
              <w:jc w:val="center"/>
              <w:rPr>
                <w:color w:val="auto"/>
                <w:spacing w:val="0"/>
                <w:sz w:val="24"/>
                <w:szCs w:val="24"/>
                <w:lang w:val="uk-UA"/>
              </w:rPr>
            </w:pPr>
            <w:r w:rsidRPr="005047B7">
              <w:rPr>
                <w:rFonts w:eastAsia="Times New Roman"/>
                <w:color w:val="auto"/>
                <w:spacing w:val="0"/>
                <w:sz w:val="24"/>
                <w:szCs w:val="24"/>
                <w:lang w:val="uk-UA"/>
              </w:rPr>
              <w:t>№</w:t>
            </w:r>
          </w:p>
        </w:tc>
        <w:tc>
          <w:tcPr>
            <w:tcW w:w="2351" w:type="pct"/>
            <w:tcBorders>
              <w:top w:val="single" w:sz="4" w:space="0" w:color="000000"/>
              <w:left w:val="single" w:sz="6" w:space="0" w:color="000000"/>
              <w:bottom w:val="single" w:sz="4" w:space="0" w:color="000000"/>
            </w:tcBorders>
            <w:shd w:val="clear" w:color="auto" w:fill="F2F2F2"/>
            <w:vAlign w:val="center"/>
          </w:tcPr>
          <w:p w14:paraId="47C298F6" w14:textId="77777777" w:rsidR="00334F9A" w:rsidRPr="005047B7" w:rsidRDefault="00334F9A" w:rsidP="00334F9A">
            <w:pPr>
              <w:pStyle w:val="af0"/>
              <w:jc w:val="center"/>
              <w:rPr>
                <w:color w:val="auto"/>
                <w:spacing w:val="0"/>
                <w:sz w:val="24"/>
                <w:szCs w:val="24"/>
                <w:lang w:val="uk-UA"/>
              </w:rPr>
            </w:pPr>
            <w:r w:rsidRPr="005047B7">
              <w:rPr>
                <w:color w:val="auto"/>
                <w:spacing w:val="0"/>
                <w:sz w:val="24"/>
                <w:szCs w:val="24"/>
                <w:lang w:val="uk-UA"/>
              </w:rPr>
              <w:t>Опис</w:t>
            </w:r>
          </w:p>
        </w:tc>
        <w:tc>
          <w:tcPr>
            <w:tcW w:w="489" w:type="pct"/>
            <w:tcBorders>
              <w:top w:val="single" w:sz="4" w:space="0" w:color="000000"/>
              <w:left w:val="single" w:sz="6" w:space="0" w:color="000000"/>
              <w:bottom w:val="single" w:sz="4" w:space="0" w:color="000000"/>
            </w:tcBorders>
            <w:shd w:val="clear" w:color="auto" w:fill="F2F2F2"/>
            <w:vAlign w:val="center"/>
          </w:tcPr>
          <w:p w14:paraId="0F72F607" w14:textId="77777777" w:rsidR="00334F9A" w:rsidRPr="005047B7" w:rsidRDefault="00334F9A" w:rsidP="00334F9A">
            <w:pPr>
              <w:pStyle w:val="af0"/>
              <w:jc w:val="center"/>
              <w:rPr>
                <w:color w:val="auto"/>
                <w:spacing w:val="0"/>
                <w:sz w:val="24"/>
                <w:szCs w:val="24"/>
                <w:lang w:val="uk-UA"/>
              </w:rPr>
            </w:pPr>
            <w:proofErr w:type="spellStart"/>
            <w:r w:rsidRPr="005047B7">
              <w:rPr>
                <w:color w:val="auto"/>
                <w:spacing w:val="0"/>
                <w:sz w:val="24"/>
                <w:szCs w:val="24"/>
                <w:lang w:val="uk-UA"/>
              </w:rPr>
              <w:t>Кільк</w:t>
            </w:r>
            <w:proofErr w:type="spellEnd"/>
            <w:r w:rsidRPr="005047B7">
              <w:rPr>
                <w:color w:val="auto"/>
                <w:spacing w:val="0"/>
                <w:sz w:val="24"/>
                <w:szCs w:val="24"/>
                <w:lang w:val="uk-UA"/>
              </w:rPr>
              <w:t xml:space="preserve">., </w:t>
            </w:r>
          </w:p>
          <w:p w14:paraId="48552A28" w14:textId="1F091C49" w:rsidR="00334F9A" w:rsidRPr="005047B7" w:rsidRDefault="00334F9A" w:rsidP="00334F9A">
            <w:pPr>
              <w:pStyle w:val="af0"/>
              <w:jc w:val="center"/>
              <w:rPr>
                <w:color w:val="auto"/>
                <w:spacing w:val="0"/>
                <w:sz w:val="24"/>
                <w:szCs w:val="24"/>
                <w:lang w:val="uk-UA"/>
              </w:rPr>
            </w:pPr>
            <w:r w:rsidRPr="005047B7">
              <w:rPr>
                <w:color w:val="auto"/>
                <w:spacing w:val="0"/>
                <w:sz w:val="24"/>
                <w:szCs w:val="24"/>
                <w:lang w:val="uk-UA"/>
              </w:rPr>
              <w:t>шт.</w:t>
            </w:r>
          </w:p>
        </w:tc>
        <w:tc>
          <w:tcPr>
            <w:tcW w:w="971" w:type="pct"/>
            <w:tcBorders>
              <w:top w:val="single" w:sz="4" w:space="0" w:color="000000"/>
              <w:left w:val="single" w:sz="6" w:space="0" w:color="000000"/>
              <w:bottom w:val="single" w:sz="4" w:space="0" w:color="000000"/>
            </w:tcBorders>
            <w:shd w:val="clear" w:color="auto" w:fill="F2F2F2"/>
            <w:vAlign w:val="center"/>
          </w:tcPr>
          <w:p w14:paraId="16CEEE4B" w14:textId="77777777" w:rsidR="00334F9A" w:rsidRPr="00537D5E" w:rsidRDefault="00334F9A" w:rsidP="00334F9A">
            <w:pPr>
              <w:pBdr>
                <w:top w:val="nil"/>
                <w:left w:val="nil"/>
                <w:bottom w:val="nil"/>
                <w:right w:val="nil"/>
                <w:between w:val="nil"/>
              </w:pBdr>
              <w:ind w:hanging="2"/>
              <w:jc w:val="center"/>
              <w:rPr>
                <w:color w:val="0000FF"/>
              </w:rPr>
            </w:pPr>
            <w:r w:rsidRPr="00537D5E">
              <w:rPr>
                <w:color w:val="000000"/>
              </w:rPr>
              <w:t>Ціна за одиницю</w:t>
            </w:r>
          </w:p>
          <w:p w14:paraId="1B986FCA" w14:textId="2A0E75F3" w:rsidR="00334F9A" w:rsidRPr="00537D5E" w:rsidRDefault="00334F9A" w:rsidP="00334F9A">
            <w:pPr>
              <w:pBdr>
                <w:top w:val="nil"/>
                <w:left w:val="nil"/>
                <w:bottom w:val="nil"/>
                <w:right w:val="nil"/>
                <w:between w:val="nil"/>
              </w:pBdr>
              <w:ind w:hanging="2"/>
              <w:jc w:val="center"/>
              <w:rPr>
                <w:color w:val="000000"/>
              </w:rPr>
            </w:pPr>
            <w:r w:rsidRPr="00537D5E">
              <w:rPr>
                <w:color w:val="0000FF"/>
              </w:rPr>
              <w:t>[вказати валюту],</w:t>
            </w:r>
            <w:r w:rsidR="00FE6FB9">
              <w:rPr>
                <w:color w:val="0000FF"/>
              </w:rPr>
              <w:t xml:space="preserve"> включаючи усі податки, митні збори, </w:t>
            </w:r>
            <w:proofErr w:type="spellStart"/>
            <w:r w:rsidR="00FE6FB9">
              <w:rPr>
                <w:color w:val="0000FF"/>
              </w:rPr>
              <w:t>досьавку</w:t>
            </w:r>
            <w:proofErr w:type="spellEnd"/>
            <w:r w:rsidR="00FE6FB9">
              <w:rPr>
                <w:color w:val="0000FF"/>
              </w:rPr>
              <w:t xml:space="preserve"> за </w:t>
            </w:r>
            <w:proofErr w:type="spellStart"/>
            <w:r w:rsidR="00FE6FB9">
              <w:rPr>
                <w:color w:val="0000FF"/>
              </w:rPr>
              <w:t>адресою</w:t>
            </w:r>
            <w:proofErr w:type="spellEnd"/>
            <w:r w:rsidR="00FE6FB9">
              <w:rPr>
                <w:color w:val="0000FF"/>
              </w:rPr>
              <w:t xml:space="preserve"> Покупця</w:t>
            </w:r>
          </w:p>
          <w:p w14:paraId="59CE1D8E" w14:textId="4205693B" w:rsidR="00334F9A" w:rsidRPr="005047B7" w:rsidRDefault="00334F9A" w:rsidP="00334F9A">
            <w:pPr>
              <w:pStyle w:val="af0"/>
              <w:jc w:val="center"/>
              <w:rPr>
                <w:color w:val="auto"/>
                <w:spacing w:val="0"/>
                <w:sz w:val="24"/>
                <w:szCs w:val="24"/>
                <w:lang w:val="uk-UA"/>
              </w:rPr>
            </w:pPr>
            <w:proofErr w:type="spellStart"/>
            <w:r w:rsidRPr="00537D5E">
              <w:t>без</w:t>
            </w:r>
            <w:proofErr w:type="spellEnd"/>
            <w:r w:rsidRPr="00537D5E">
              <w:t xml:space="preserve"> ПДВ</w:t>
            </w:r>
          </w:p>
        </w:tc>
        <w:tc>
          <w:tcPr>
            <w:tcW w:w="838" w:type="pct"/>
            <w:tcBorders>
              <w:top w:val="single" w:sz="4" w:space="0" w:color="000000"/>
              <w:left w:val="single" w:sz="6" w:space="0" w:color="000000"/>
              <w:bottom w:val="single" w:sz="4" w:space="0" w:color="000000"/>
              <w:right w:val="single" w:sz="6" w:space="0" w:color="000000"/>
            </w:tcBorders>
            <w:shd w:val="clear" w:color="auto" w:fill="F2F2F2"/>
            <w:vAlign w:val="center"/>
          </w:tcPr>
          <w:p w14:paraId="55F4ADBF" w14:textId="77777777" w:rsidR="00334F9A" w:rsidRPr="00537D5E" w:rsidRDefault="00334F9A" w:rsidP="00334F9A">
            <w:pPr>
              <w:pBdr>
                <w:top w:val="nil"/>
                <w:left w:val="nil"/>
                <w:bottom w:val="nil"/>
                <w:right w:val="nil"/>
                <w:between w:val="nil"/>
              </w:pBdr>
              <w:ind w:hanging="2"/>
              <w:jc w:val="center"/>
              <w:rPr>
                <w:color w:val="000000"/>
              </w:rPr>
            </w:pPr>
            <w:r w:rsidRPr="00537D5E">
              <w:rPr>
                <w:color w:val="000000"/>
              </w:rPr>
              <w:t>Загальна вартість</w:t>
            </w:r>
          </w:p>
          <w:p w14:paraId="26BA6662" w14:textId="77777777" w:rsidR="00334F9A" w:rsidRPr="00537D5E" w:rsidRDefault="00334F9A" w:rsidP="00334F9A">
            <w:pPr>
              <w:pBdr>
                <w:top w:val="nil"/>
                <w:left w:val="nil"/>
                <w:bottom w:val="nil"/>
                <w:right w:val="nil"/>
                <w:between w:val="nil"/>
              </w:pBdr>
              <w:ind w:hanging="2"/>
              <w:jc w:val="center"/>
              <w:rPr>
                <w:color w:val="000000"/>
              </w:rPr>
            </w:pPr>
            <w:r w:rsidRPr="00537D5E">
              <w:rPr>
                <w:color w:val="0000FF"/>
              </w:rPr>
              <w:t>[вказати валюту]</w:t>
            </w:r>
            <w:r w:rsidRPr="00537D5E">
              <w:rPr>
                <w:color w:val="000000"/>
              </w:rPr>
              <w:t>,</w:t>
            </w:r>
          </w:p>
          <w:p w14:paraId="5C9A9C5B" w14:textId="57F689F4" w:rsidR="00334F9A" w:rsidRPr="005047B7" w:rsidRDefault="00334F9A" w:rsidP="00334F9A">
            <w:pPr>
              <w:pStyle w:val="af0"/>
              <w:jc w:val="center"/>
              <w:rPr>
                <w:color w:val="auto"/>
                <w:spacing w:val="0"/>
                <w:sz w:val="24"/>
                <w:szCs w:val="24"/>
                <w:lang w:val="uk-UA"/>
              </w:rPr>
            </w:pPr>
            <w:r w:rsidRPr="00334F9A">
              <w:rPr>
                <w:lang w:val="ru-RU"/>
              </w:rPr>
              <w:t>без ПДВ</w:t>
            </w:r>
          </w:p>
        </w:tc>
      </w:tr>
      <w:tr w:rsidR="006F4766" w:rsidRPr="005047B7" w14:paraId="5D994383" w14:textId="77777777" w:rsidTr="00B1358D">
        <w:trPr>
          <w:trHeight w:val="506"/>
        </w:trPr>
        <w:tc>
          <w:tcPr>
            <w:tcW w:w="351" w:type="pct"/>
            <w:tcBorders>
              <w:top w:val="single" w:sz="4" w:space="0" w:color="000000"/>
              <w:left w:val="single" w:sz="4" w:space="0" w:color="000000"/>
              <w:bottom w:val="single" w:sz="4" w:space="0" w:color="000000"/>
            </w:tcBorders>
            <w:shd w:val="clear" w:color="auto" w:fill="auto"/>
            <w:vAlign w:val="center"/>
          </w:tcPr>
          <w:p w14:paraId="258F5A23" w14:textId="77777777" w:rsidR="006F4766" w:rsidRPr="005047B7" w:rsidRDefault="006F4766" w:rsidP="002C4671">
            <w:pPr>
              <w:pStyle w:val="af0"/>
              <w:snapToGrid w:val="0"/>
              <w:rPr>
                <w:spacing w:val="0"/>
                <w:sz w:val="24"/>
                <w:szCs w:val="24"/>
                <w:lang w:val="uk-UA"/>
              </w:rPr>
            </w:pPr>
            <w:r w:rsidRPr="005047B7">
              <w:rPr>
                <w:spacing w:val="0"/>
                <w:sz w:val="24"/>
                <w:szCs w:val="24"/>
                <w:lang w:val="uk-UA"/>
              </w:rPr>
              <w:t>1</w:t>
            </w:r>
          </w:p>
        </w:tc>
        <w:tc>
          <w:tcPr>
            <w:tcW w:w="2351" w:type="pct"/>
            <w:tcBorders>
              <w:top w:val="single" w:sz="4" w:space="0" w:color="000000"/>
              <w:left w:val="single" w:sz="6" w:space="0" w:color="000000"/>
              <w:bottom w:val="single" w:sz="4" w:space="0" w:color="000000"/>
            </w:tcBorders>
            <w:shd w:val="clear" w:color="auto" w:fill="auto"/>
          </w:tcPr>
          <w:p w14:paraId="14D22E79" w14:textId="10347544" w:rsidR="006F4766" w:rsidRPr="00B1358D" w:rsidRDefault="00966DE6" w:rsidP="00B1358D">
            <w:pPr>
              <w:keepNext/>
              <w:pBdr>
                <w:top w:val="nil"/>
                <w:left w:val="nil"/>
                <w:bottom w:val="nil"/>
                <w:right w:val="nil"/>
                <w:between w:val="nil"/>
              </w:pBdr>
              <w:suppressAutoHyphens w:val="0"/>
              <w:rPr>
                <w:i/>
                <w:color w:val="000000"/>
              </w:rPr>
            </w:pPr>
            <w:r w:rsidRPr="00A4160D">
              <w:rPr>
                <w:color w:val="000000"/>
              </w:rPr>
              <w:t>Віртуальне ядро (</w:t>
            </w:r>
            <w:proofErr w:type="spellStart"/>
            <w:r w:rsidRPr="00A4160D">
              <w:rPr>
                <w:color w:val="000000"/>
              </w:rPr>
              <w:t>vCPU</w:t>
            </w:r>
            <w:proofErr w:type="spellEnd"/>
            <w:r w:rsidRPr="00A4160D">
              <w:rPr>
                <w:color w:val="000000"/>
              </w:rPr>
              <w:t>)</w:t>
            </w:r>
            <w:r>
              <w:rPr>
                <w:color w:val="000000"/>
              </w:rPr>
              <w:t xml:space="preserve"> – 1 ГГц</w:t>
            </w:r>
          </w:p>
        </w:tc>
        <w:tc>
          <w:tcPr>
            <w:tcW w:w="489" w:type="pct"/>
            <w:tcBorders>
              <w:top w:val="single" w:sz="4" w:space="0" w:color="000000"/>
              <w:left w:val="single" w:sz="6" w:space="0" w:color="000000"/>
              <w:bottom w:val="single" w:sz="4" w:space="0" w:color="000000"/>
            </w:tcBorders>
            <w:shd w:val="clear" w:color="auto" w:fill="auto"/>
            <w:vAlign w:val="center"/>
          </w:tcPr>
          <w:p w14:paraId="5E4D9FA9" w14:textId="3A9B1EF2" w:rsidR="006F4766" w:rsidRPr="00B33963" w:rsidRDefault="00966DE6" w:rsidP="002C4671">
            <w:pPr>
              <w:keepNext/>
              <w:keepLines/>
              <w:pBdr>
                <w:top w:val="nil"/>
                <w:left w:val="nil"/>
                <w:bottom w:val="nil"/>
                <w:right w:val="nil"/>
                <w:between w:val="nil"/>
              </w:pBdr>
              <w:ind w:left="567" w:hanging="567"/>
              <w:jc w:val="center"/>
              <w:rPr>
                <w:color w:val="000000"/>
                <w:lang w:val="ru-RU"/>
              </w:rPr>
            </w:pPr>
            <w:r>
              <w:t>60</w:t>
            </w:r>
          </w:p>
        </w:tc>
        <w:tc>
          <w:tcPr>
            <w:tcW w:w="971" w:type="pct"/>
            <w:tcBorders>
              <w:top w:val="single" w:sz="4" w:space="0" w:color="000000"/>
              <w:left w:val="single" w:sz="6" w:space="0" w:color="000000"/>
              <w:bottom w:val="single" w:sz="4" w:space="0" w:color="000000"/>
            </w:tcBorders>
            <w:shd w:val="clear" w:color="auto" w:fill="auto"/>
            <w:vAlign w:val="center"/>
          </w:tcPr>
          <w:p w14:paraId="62F31014" w14:textId="77777777" w:rsidR="006F4766" w:rsidRPr="005047B7" w:rsidRDefault="006F4766" w:rsidP="002C4671">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21BCA882" w14:textId="77777777" w:rsidR="006F4766" w:rsidRPr="005047B7" w:rsidRDefault="006F4766" w:rsidP="002C4671">
            <w:pPr>
              <w:pStyle w:val="af0"/>
              <w:jc w:val="center"/>
              <w:rPr>
                <w:color w:val="auto"/>
                <w:spacing w:val="0"/>
                <w:sz w:val="24"/>
                <w:szCs w:val="24"/>
                <w:lang w:val="uk-UA"/>
              </w:rPr>
            </w:pPr>
          </w:p>
        </w:tc>
      </w:tr>
      <w:tr w:rsidR="00B33963" w:rsidRPr="005047B7" w14:paraId="7869BF78" w14:textId="77777777" w:rsidTr="00B1358D">
        <w:trPr>
          <w:trHeight w:val="414"/>
        </w:trPr>
        <w:tc>
          <w:tcPr>
            <w:tcW w:w="351" w:type="pct"/>
            <w:tcBorders>
              <w:top w:val="single" w:sz="4" w:space="0" w:color="000000"/>
              <w:left w:val="single" w:sz="4" w:space="0" w:color="000000"/>
              <w:bottom w:val="single" w:sz="4" w:space="0" w:color="000000"/>
            </w:tcBorders>
            <w:shd w:val="clear" w:color="auto" w:fill="auto"/>
            <w:vAlign w:val="center"/>
          </w:tcPr>
          <w:p w14:paraId="43F193F1" w14:textId="1D997741" w:rsidR="00B33963" w:rsidRPr="005047B7" w:rsidRDefault="00B33963" w:rsidP="00B33963">
            <w:pPr>
              <w:pStyle w:val="af0"/>
              <w:snapToGrid w:val="0"/>
              <w:rPr>
                <w:spacing w:val="0"/>
                <w:sz w:val="24"/>
                <w:szCs w:val="24"/>
                <w:lang w:val="uk-UA"/>
              </w:rPr>
            </w:pPr>
            <w:r>
              <w:rPr>
                <w:spacing w:val="0"/>
                <w:sz w:val="24"/>
                <w:szCs w:val="24"/>
                <w:lang w:val="uk-UA"/>
              </w:rPr>
              <w:t>2</w:t>
            </w:r>
          </w:p>
        </w:tc>
        <w:tc>
          <w:tcPr>
            <w:tcW w:w="2351" w:type="pct"/>
            <w:tcBorders>
              <w:top w:val="single" w:sz="4" w:space="0" w:color="000000"/>
              <w:left w:val="single" w:sz="6" w:space="0" w:color="000000"/>
              <w:bottom w:val="single" w:sz="4" w:space="0" w:color="000000"/>
            </w:tcBorders>
            <w:shd w:val="clear" w:color="auto" w:fill="auto"/>
          </w:tcPr>
          <w:p w14:paraId="25C5692E" w14:textId="00AFE2C7" w:rsidR="00B33963" w:rsidRPr="00B1358D" w:rsidRDefault="00966DE6">
            <w:pPr>
              <w:keepNext/>
              <w:pBdr>
                <w:top w:val="nil"/>
                <w:left w:val="nil"/>
                <w:bottom w:val="nil"/>
                <w:right w:val="nil"/>
                <w:between w:val="nil"/>
              </w:pBdr>
              <w:suppressAutoHyphens w:val="0"/>
              <w:rPr>
                <w:iCs/>
                <w:color w:val="000000"/>
              </w:rPr>
            </w:pPr>
            <w:r w:rsidRPr="00A4160D">
              <w:rPr>
                <w:color w:val="000000"/>
              </w:rPr>
              <w:t>Віртуальна пам’ять (</w:t>
            </w:r>
            <w:proofErr w:type="spellStart"/>
            <w:r w:rsidRPr="00A4160D">
              <w:rPr>
                <w:color w:val="000000"/>
              </w:rPr>
              <w:t>vRAM</w:t>
            </w:r>
            <w:proofErr w:type="spellEnd"/>
            <w:r w:rsidRPr="00A4160D">
              <w:rPr>
                <w:color w:val="000000"/>
              </w:rPr>
              <w:t>)</w:t>
            </w:r>
            <w:r>
              <w:rPr>
                <w:iCs/>
                <w:color w:val="000000"/>
              </w:rPr>
              <w:t xml:space="preserve"> – 1 ГБ</w:t>
            </w:r>
          </w:p>
        </w:tc>
        <w:tc>
          <w:tcPr>
            <w:tcW w:w="489" w:type="pct"/>
            <w:tcBorders>
              <w:top w:val="single" w:sz="4" w:space="0" w:color="000000"/>
              <w:left w:val="single" w:sz="6" w:space="0" w:color="000000"/>
              <w:bottom w:val="single" w:sz="4" w:space="0" w:color="000000"/>
            </w:tcBorders>
            <w:shd w:val="clear" w:color="auto" w:fill="auto"/>
            <w:vAlign w:val="center"/>
          </w:tcPr>
          <w:p w14:paraId="2160E161" w14:textId="0B33ECCF" w:rsidR="00B33963" w:rsidRPr="00B33963" w:rsidRDefault="00966DE6" w:rsidP="00B33963">
            <w:pPr>
              <w:keepNext/>
              <w:keepLines/>
              <w:pBdr>
                <w:top w:val="nil"/>
                <w:left w:val="nil"/>
                <w:bottom w:val="nil"/>
                <w:right w:val="nil"/>
                <w:between w:val="nil"/>
              </w:pBdr>
              <w:ind w:left="567" w:hanging="567"/>
              <w:jc w:val="center"/>
              <w:rPr>
                <w:color w:val="000000"/>
                <w:lang w:val="ru-RU"/>
              </w:rPr>
            </w:pPr>
            <w:r>
              <w:t>200</w:t>
            </w:r>
          </w:p>
        </w:tc>
        <w:tc>
          <w:tcPr>
            <w:tcW w:w="971" w:type="pct"/>
            <w:tcBorders>
              <w:top w:val="single" w:sz="4" w:space="0" w:color="000000"/>
              <w:left w:val="single" w:sz="6" w:space="0" w:color="000000"/>
              <w:bottom w:val="single" w:sz="4" w:space="0" w:color="000000"/>
            </w:tcBorders>
            <w:shd w:val="clear" w:color="auto" w:fill="auto"/>
            <w:vAlign w:val="center"/>
          </w:tcPr>
          <w:p w14:paraId="1CB30DA6" w14:textId="77777777" w:rsidR="00B33963" w:rsidRPr="005047B7" w:rsidRDefault="00B33963" w:rsidP="00B33963">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C1F50C1" w14:textId="77777777" w:rsidR="00B33963" w:rsidRPr="005047B7" w:rsidRDefault="00B33963" w:rsidP="00B33963">
            <w:pPr>
              <w:pStyle w:val="af0"/>
              <w:jc w:val="center"/>
              <w:rPr>
                <w:color w:val="auto"/>
                <w:spacing w:val="0"/>
                <w:sz w:val="24"/>
                <w:szCs w:val="24"/>
                <w:lang w:val="uk-UA"/>
              </w:rPr>
            </w:pPr>
          </w:p>
        </w:tc>
      </w:tr>
      <w:tr w:rsidR="00966DE6" w:rsidRPr="005047B7" w14:paraId="2428083A" w14:textId="77777777" w:rsidTr="00B1358D">
        <w:trPr>
          <w:trHeight w:val="690"/>
        </w:trPr>
        <w:tc>
          <w:tcPr>
            <w:tcW w:w="351" w:type="pct"/>
            <w:tcBorders>
              <w:top w:val="single" w:sz="4" w:space="0" w:color="000000"/>
              <w:left w:val="single" w:sz="4" w:space="0" w:color="000000"/>
              <w:bottom w:val="single" w:sz="4" w:space="0" w:color="000000"/>
            </w:tcBorders>
            <w:shd w:val="clear" w:color="auto" w:fill="auto"/>
            <w:vAlign w:val="center"/>
          </w:tcPr>
          <w:p w14:paraId="5BBFF2F2" w14:textId="759D7698" w:rsidR="00966DE6" w:rsidRPr="005047B7" w:rsidRDefault="00966DE6" w:rsidP="00966DE6">
            <w:pPr>
              <w:pStyle w:val="af0"/>
              <w:snapToGrid w:val="0"/>
              <w:rPr>
                <w:spacing w:val="0"/>
                <w:sz w:val="24"/>
                <w:szCs w:val="24"/>
                <w:lang w:val="uk-UA"/>
              </w:rPr>
            </w:pPr>
            <w:r>
              <w:rPr>
                <w:spacing w:val="0"/>
                <w:sz w:val="24"/>
                <w:szCs w:val="24"/>
                <w:lang w:val="uk-UA"/>
              </w:rPr>
              <w:t>3</w:t>
            </w:r>
          </w:p>
        </w:tc>
        <w:tc>
          <w:tcPr>
            <w:tcW w:w="2351" w:type="pct"/>
            <w:tcBorders>
              <w:top w:val="single" w:sz="4" w:space="0" w:color="000000"/>
              <w:left w:val="single" w:sz="6" w:space="0" w:color="000000"/>
              <w:bottom w:val="single" w:sz="4" w:space="0" w:color="000000"/>
            </w:tcBorders>
            <w:shd w:val="clear" w:color="auto" w:fill="auto"/>
          </w:tcPr>
          <w:p w14:paraId="173D7FCB" w14:textId="7F38F067" w:rsidR="00966DE6" w:rsidRPr="00B1358D" w:rsidRDefault="00966DE6" w:rsidP="00966DE6">
            <w:pPr>
              <w:keepNext/>
              <w:pBdr>
                <w:top w:val="nil"/>
                <w:left w:val="nil"/>
                <w:bottom w:val="nil"/>
                <w:right w:val="nil"/>
                <w:between w:val="nil"/>
              </w:pBdr>
              <w:suppressAutoHyphens w:val="0"/>
              <w:rPr>
                <w:iCs/>
                <w:color w:val="000000"/>
              </w:rPr>
            </w:pPr>
            <w:r w:rsidRPr="00A4160D">
              <w:rPr>
                <w:color w:val="000000"/>
              </w:rPr>
              <w:t>Віртуальний диск повільний HDD від 600 IOPS до 2000 IOPS</w:t>
            </w:r>
            <w:r>
              <w:rPr>
                <w:color w:val="000000"/>
              </w:rPr>
              <w:t xml:space="preserve"> – 1 ГБ</w:t>
            </w:r>
          </w:p>
        </w:tc>
        <w:tc>
          <w:tcPr>
            <w:tcW w:w="489" w:type="pct"/>
            <w:tcBorders>
              <w:top w:val="single" w:sz="4" w:space="0" w:color="000000"/>
              <w:left w:val="single" w:sz="6" w:space="0" w:color="000000"/>
              <w:bottom w:val="single" w:sz="4" w:space="0" w:color="000000"/>
            </w:tcBorders>
            <w:shd w:val="clear" w:color="auto" w:fill="auto"/>
            <w:vAlign w:val="center"/>
          </w:tcPr>
          <w:p w14:paraId="2D5C3FD3" w14:textId="34611D41" w:rsidR="00966DE6" w:rsidRPr="005047B7" w:rsidRDefault="00966DE6" w:rsidP="00966DE6">
            <w:pPr>
              <w:pBdr>
                <w:top w:val="nil"/>
                <w:left w:val="nil"/>
                <w:bottom w:val="nil"/>
                <w:right w:val="nil"/>
                <w:between w:val="nil"/>
              </w:pBdr>
              <w:jc w:val="center"/>
              <w:rPr>
                <w:color w:val="000000"/>
              </w:rPr>
            </w:pPr>
            <w:r>
              <w:rPr>
                <w:color w:val="000000"/>
              </w:rPr>
              <w:t>42 000</w:t>
            </w:r>
          </w:p>
        </w:tc>
        <w:tc>
          <w:tcPr>
            <w:tcW w:w="971" w:type="pct"/>
            <w:tcBorders>
              <w:top w:val="single" w:sz="4" w:space="0" w:color="000000"/>
              <w:left w:val="single" w:sz="6" w:space="0" w:color="000000"/>
              <w:bottom w:val="single" w:sz="4" w:space="0" w:color="000000"/>
            </w:tcBorders>
            <w:shd w:val="clear" w:color="auto" w:fill="auto"/>
            <w:vAlign w:val="center"/>
          </w:tcPr>
          <w:p w14:paraId="47095A84" w14:textId="77777777" w:rsidR="00966DE6" w:rsidRPr="005047B7" w:rsidRDefault="00966DE6" w:rsidP="00966DE6">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4CE26420" w14:textId="77777777" w:rsidR="00966DE6" w:rsidRPr="005047B7" w:rsidRDefault="00966DE6" w:rsidP="00966DE6">
            <w:pPr>
              <w:pStyle w:val="af0"/>
              <w:jc w:val="center"/>
              <w:rPr>
                <w:color w:val="auto"/>
                <w:spacing w:val="0"/>
                <w:sz w:val="24"/>
                <w:szCs w:val="24"/>
                <w:lang w:val="uk-UA"/>
              </w:rPr>
            </w:pPr>
          </w:p>
        </w:tc>
      </w:tr>
      <w:tr w:rsidR="00966DE6" w:rsidRPr="005047B7" w14:paraId="23988F5A" w14:textId="77777777" w:rsidTr="00B1358D">
        <w:trPr>
          <w:trHeight w:val="997"/>
        </w:trPr>
        <w:tc>
          <w:tcPr>
            <w:tcW w:w="351" w:type="pct"/>
            <w:tcBorders>
              <w:top w:val="single" w:sz="4" w:space="0" w:color="000000"/>
              <w:left w:val="single" w:sz="4" w:space="0" w:color="000000"/>
              <w:bottom w:val="single" w:sz="4" w:space="0" w:color="000000"/>
            </w:tcBorders>
            <w:shd w:val="clear" w:color="auto" w:fill="auto"/>
            <w:vAlign w:val="center"/>
          </w:tcPr>
          <w:p w14:paraId="7E2F04BD" w14:textId="2EC0298B" w:rsidR="00966DE6" w:rsidRDefault="00966DE6" w:rsidP="00966DE6">
            <w:pPr>
              <w:pStyle w:val="af0"/>
              <w:snapToGrid w:val="0"/>
              <w:rPr>
                <w:spacing w:val="0"/>
                <w:sz w:val="24"/>
                <w:szCs w:val="24"/>
                <w:lang w:val="uk-UA"/>
              </w:rPr>
            </w:pPr>
            <w:r>
              <w:rPr>
                <w:spacing w:val="0"/>
                <w:sz w:val="24"/>
                <w:szCs w:val="24"/>
                <w:lang w:val="uk-UA"/>
              </w:rPr>
              <w:t>4</w:t>
            </w:r>
          </w:p>
        </w:tc>
        <w:tc>
          <w:tcPr>
            <w:tcW w:w="2351" w:type="pct"/>
            <w:tcBorders>
              <w:top w:val="single" w:sz="4" w:space="0" w:color="000000"/>
              <w:left w:val="single" w:sz="6" w:space="0" w:color="000000"/>
              <w:bottom w:val="single" w:sz="4" w:space="0" w:color="000000"/>
            </w:tcBorders>
            <w:shd w:val="clear" w:color="auto" w:fill="auto"/>
          </w:tcPr>
          <w:p w14:paraId="6CD5B4A7" w14:textId="0102ECB3" w:rsidR="00966DE6" w:rsidRPr="00A4160D" w:rsidRDefault="00966DE6" w:rsidP="00966DE6">
            <w:pPr>
              <w:keepNext/>
              <w:pBdr>
                <w:top w:val="nil"/>
                <w:left w:val="nil"/>
                <w:bottom w:val="nil"/>
                <w:right w:val="nil"/>
                <w:between w:val="nil"/>
              </w:pBdr>
              <w:suppressAutoHyphens w:val="0"/>
              <w:rPr>
                <w:color w:val="000000"/>
              </w:rPr>
            </w:pPr>
            <w:r w:rsidRPr="00A4160D">
              <w:rPr>
                <w:color w:val="000000"/>
              </w:rPr>
              <w:t xml:space="preserve">Інтернет Україна/Світ (ЗВІД) на швидкості 1 </w:t>
            </w:r>
            <w:proofErr w:type="spellStart"/>
            <w:r w:rsidRPr="00A4160D">
              <w:rPr>
                <w:color w:val="000000"/>
              </w:rPr>
              <w:t>Гбіт</w:t>
            </w:r>
            <w:proofErr w:type="spellEnd"/>
            <w:r w:rsidRPr="00A4160D">
              <w:rPr>
                <w:color w:val="000000"/>
              </w:rPr>
              <w:t>/с з резервуванням для доступу до ресурсів хмари</w:t>
            </w:r>
          </w:p>
        </w:tc>
        <w:tc>
          <w:tcPr>
            <w:tcW w:w="489" w:type="pct"/>
            <w:tcBorders>
              <w:top w:val="single" w:sz="4" w:space="0" w:color="000000"/>
              <w:left w:val="single" w:sz="6" w:space="0" w:color="000000"/>
              <w:bottom w:val="single" w:sz="4" w:space="0" w:color="000000"/>
            </w:tcBorders>
            <w:shd w:val="clear" w:color="auto" w:fill="auto"/>
            <w:vAlign w:val="center"/>
          </w:tcPr>
          <w:p w14:paraId="5D805D62" w14:textId="0CEA1024" w:rsidR="00966DE6" w:rsidRDefault="00966DE6" w:rsidP="00966DE6">
            <w:pPr>
              <w:pBdr>
                <w:top w:val="nil"/>
                <w:left w:val="nil"/>
                <w:bottom w:val="nil"/>
                <w:right w:val="nil"/>
                <w:between w:val="nil"/>
              </w:pBdr>
              <w:jc w:val="center"/>
              <w:rPr>
                <w:color w:val="000000"/>
              </w:rPr>
            </w:pPr>
            <w:r>
              <w:rPr>
                <w:color w:val="000000"/>
              </w:rPr>
              <w:t>1</w:t>
            </w:r>
          </w:p>
        </w:tc>
        <w:tc>
          <w:tcPr>
            <w:tcW w:w="971" w:type="pct"/>
            <w:tcBorders>
              <w:top w:val="single" w:sz="4" w:space="0" w:color="000000"/>
              <w:left w:val="single" w:sz="6" w:space="0" w:color="000000"/>
              <w:bottom w:val="single" w:sz="4" w:space="0" w:color="000000"/>
            </w:tcBorders>
            <w:shd w:val="clear" w:color="auto" w:fill="auto"/>
            <w:vAlign w:val="center"/>
          </w:tcPr>
          <w:p w14:paraId="208B560A" w14:textId="77777777" w:rsidR="00966DE6" w:rsidRPr="005047B7" w:rsidRDefault="00966DE6" w:rsidP="00966DE6">
            <w:pPr>
              <w:tabs>
                <w:tab w:val="left" w:pos="1610"/>
              </w:tabs>
              <w:suppressAutoHyphens w:val="0"/>
              <w:autoSpaceDE w:val="0"/>
              <w:autoSpaceDN w:val="0"/>
              <w:adjustRightInd w:val="0"/>
              <w:jc w:val="center"/>
            </w:pPr>
          </w:p>
        </w:tc>
        <w:tc>
          <w:tcPr>
            <w:tcW w:w="838" w:type="pct"/>
            <w:tcBorders>
              <w:top w:val="single" w:sz="4" w:space="0" w:color="000000"/>
              <w:left w:val="single" w:sz="6" w:space="0" w:color="000000"/>
              <w:bottom w:val="single" w:sz="4" w:space="0" w:color="000000"/>
              <w:right w:val="single" w:sz="6" w:space="0" w:color="000000"/>
            </w:tcBorders>
            <w:shd w:val="clear" w:color="auto" w:fill="auto"/>
            <w:vAlign w:val="center"/>
          </w:tcPr>
          <w:p w14:paraId="1C708484" w14:textId="77777777" w:rsidR="00966DE6" w:rsidRPr="005047B7" w:rsidRDefault="00966DE6" w:rsidP="00966DE6">
            <w:pPr>
              <w:pStyle w:val="af0"/>
              <w:jc w:val="center"/>
              <w:rPr>
                <w:color w:val="auto"/>
                <w:spacing w:val="0"/>
                <w:sz w:val="24"/>
                <w:szCs w:val="24"/>
                <w:lang w:val="uk-UA"/>
              </w:rPr>
            </w:pPr>
          </w:p>
        </w:tc>
      </w:tr>
      <w:tr w:rsidR="00966DE6" w:rsidRPr="005047B7" w14:paraId="00A8CAE0" w14:textId="77777777" w:rsidTr="002C4671">
        <w:tc>
          <w:tcPr>
            <w:tcW w:w="2702" w:type="pct"/>
            <w:gridSpan w:val="2"/>
            <w:tcBorders>
              <w:top w:val="single" w:sz="4" w:space="0" w:color="000000"/>
              <w:left w:val="single" w:sz="4" w:space="0" w:color="000000"/>
              <w:bottom w:val="single" w:sz="4" w:space="0" w:color="000000"/>
            </w:tcBorders>
            <w:shd w:val="clear" w:color="auto" w:fill="auto"/>
            <w:vAlign w:val="center"/>
          </w:tcPr>
          <w:p w14:paraId="2ED0626D" w14:textId="77777777" w:rsidR="00966DE6" w:rsidRPr="005047B7" w:rsidRDefault="00966DE6" w:rsidP="00966DE6">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БЕЗ 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0B5CC2C6" w14:textId="77777777" w:rsidR="00966DE6" w:rsidRPr="005047B7" w:rsidRDefault="00966DE6" w:rsidP="00966DE6">
            <w:pPr>
              <w:pStyle w:val="af0"/>
              <w:jc w:val="right"/>
              <w:rPr>
                <w:rFonts w:eastAsia="Times New Roman"/>
                <w:spacing w:val="0"/>
                <w:sz w:val="24"/>
                <w:szCs w:val="24"/>
                <w:lang w:val="uk-UA" w:eastAsia="uk-UA"/>
              </w:rPr>
            </w:pPr>
          </w:p>
        </w:tc>
      </w:tr>
      <w:tr w:rsidR="00966DE6" w:rsidRPr="005047B7" w14:paraId="5435FEC2" w14:textId="77777777" w:rsidTr="002C4671">
        <w:tc>
          <w:tcPr>
            <w:tcW w:w="2702" w:type="pct"/>
            <w:gridSpan w:val="2"/>
            <w:tcBorders>
              <w:top w:val="single" w:sz="4" w:space="0" w:color="000000"/>
              <w:left w:val="single" w:sz="4" w:space="0" w:color="000000"/>
              <w:bottom w:val="single" w:sz="4" w:space="0" w:color="000000"/>
            </w:tcBorders>
            <w:shd w:val="clear" w:color="auto" w:fill="auto"/>
            <w:vAlign w:val="center"/>
          </w:tcPr>
          <w:p w14:paraId="667B958A" w14:textId="77777777" w:rsidR="00966DE6" w:rsidRPr="005047B7" w:rsidRDefault="00966DE6" w:rsidP="00966DE6">
            <w:pPr>
              <w:pStyle w:val="af0"/>
              <w:jc w:val="right"/>
              <w:rPr>
                <w:color w:val="auto"/>
                <w:spacing w:val="0"/>
                <w:sz w:val="24"/>
                <w:szCs w:val="24"/>
                <w:lang w:val="uk-UA"/>
              </w:rPr>
            </w:pPr>
            <w:r w:rsidRPr="005047B7">
              <w:rPr>
                <w:bCs/>
                <w:color w:val="auto"/>
                <w:spacing w:val="0"/>
                <w:sz w:val="24"/>
                <w:szCs w:val="24"/>
                <w:lang w:val="uk-UA"/>
              </w:rPr>
              <w:t>ПДВ</w:t>
            </w:r>
          </w:p>
        </w:tc>
        <w:tc>
          <w:tcPr>
            <w:tcW w:w="2298" w:type="pct"/>
            <w:gridSpan w:val="3"/>
            <w:tcBorders>
              <w:top w:val="single" w:sz="4" w:space="0" w:color="000000"/>
              <w:left w:val="single" w:sz="6" w:space="0" w:color="000000"/>
              <w:bottom w:val="single" w:sz="4" w:space="0" w:color="000000"/>
              <w:right w:val="single" w:sz="6" w:space="0" w:color="000000"/>
            </w:tcBorders>
            <w:shd w:val="clear" w:color="auto" w:fill="auto"/>
            <w:vAlign w:val="center"/>
          </w:tcPr>
          <w:p w14:paraId="2E24C8BE" w14:textId="77777777" w:rsidR="00966DE6" w:rsidRPr="005047B7" w:rsidRDefault="00966DE6" w:rsidP="00966DE6">
            <w:pPr>
              <w:pStyle w:val="af0"/>
              <w:jc w:val="right"/>
              <w:rPr>
                <w:rFonts w:eastAsia="Times New Roman"/>
                <w:spacing w:val="0"/>
                <w:sz w:val="24"/>
                <w:szCs w:val="24"/>
                <w:lang w:val="uk-UA" w:eastAsia="uk-UA"/>
              </w:rPr>
            </w:pPr>
          </w:p>
        </w:tc>
      </w:tr>
      <w:tr w:rsidR="00966DE6" w:rsidRPr="005047B7" w14:paraId="72DF1475" w14:textId="77777777" w:rsidTr="002C4671">
        <w:tc>
          <w:tcPr>
            <w:tcW w:w="2702" w:type="pct"/>
            <w:gridSpan w:val="2"/>
            <w:tcBorders>
              <w:top w:val="single" w:sz="4" w:space="0" w:color="000000"/>
              <w:left w:val="single" w:sz="4" w:space="0" w:color="000000"/>
              <w:bottom w:val="single" w:sz="6" w:space="0" w:color="000000"/>
            </w:tcBorders>
            <w:shd w:val="clear" w:color="auto" w:fill="auto"/>
            <w:vAlign w:val="center"/>
          </w:tcPr>
          <w:p w14:paraId="367B3B3C" w14:textId="77777777" w:rsidR="00966DE6" w:rsidRPr="005047B7" w:rsidRDefault="00966DE6" w:rsidP="00966DE6">
            <w:pPr>
              <w:pStyle w:val="af0"/>
              <w:jc w:val="right"/>
              <w:rPr>
                <w:color w:val="auto"/>
                <w:spacing w:val="0"/>
                <w:sz w:val="24"/>
                <w:szCs w:val="24"/>
                <w:lang w:val="uk-UA"/>
              </w:rPr>
            </w:pPr>
            <w:r w:rsidRPr="005047B7">
              <w:rPr>
                <w:bCs/>
                <w:color w:val="auto"/>
                <w:spacing w:val="0"/>
                <w:sz w:val="24"/>
                <w:szCs w:val="24"/>
                <w:lang w:val="uk-UA"/>
              </w:rPr>
              <w:t xml:space="preserve">ЗАГАЛЬНА ЦІНА </w:t>
            </w:r>
            <w:r w:rsidRPr="005047B7">
              <w:rPr>
                <w:b/>
                <w:bCs/>
                <w:color w:val="auto"/>
                <w:spacing w:val="0"/>
                <w:sz w:val="24"/>
                <w:szCs w:val="24"/>
                <w:lang w:val="uk-UA"/>
              </w:rPr>
              <w:t>ПРОПОЗИЦІЇ</w:t>
            </w:r>
            <w:r w:rsidRPr="005047B7">
              <w:rPr>
                <w:bCs/>
                <w:spacing w:val="0"/>
                <w:sz w:val="24"/>
                <w:szCs w:val="24"/>
                <w:lang w:val="uk-UA"/>
              </w:rPr>
              <w:t xml:space="preserve"> </w:t>
            </w:r>
            <w:r w:rsidRPr="005047B7">
              <w:rPr>
                <w:bCs/>
                <w:color w:val="auto"/>
                <w:spacing w:val="0"/>
                <w:sz w:val="24"/>
                <w:szCs w:val="24"/>
                <w:lang w:val="uk-UA"/>
              </w:rPr>
              <w:t>З ПДВ</w:t>
            </w:r>
          </w:p>
        </w:tc>
        <w:tc>
          <w:tcPr>
            <w:tcW w:w="2298" w:type="pct"/>
            <w:gridSpan w:val="3"/>
            <w:tcBorders>
              <w:top w:val="single" w:sz="4" w:space="0" w:color="000000"/>
              <w:left w:val="single" w:sz="6" w:space="0" w:color="000000"/>
              <w:bottom w:val="single" w:sz="6" w:space="0" w:color="000000"/>
              <w:right w:val="single" w:sz="6" w:space="0" w:color="000000"/>
            </w:tcBorders>
            <w:shd w:val="clear" w:color="auto" w:fill="auto"/>
            <w:vAlign w:val="center"/>
          </w:tcPr>
          <w:p w14:paraId="309C2FB6" w14:textId="77777777" w:rsidR="00966DE6" w:rsidRPr="005047B7" w:rsidRDefault="00966DE6" w:rsidP="00966DE6">
            <w:pPr>
              <w:pStyle w:val="af0"/>
              <w:jc w:val="right"/>
              <w:rPr>
                <w:rFonts w:eastAsia="Times New Roman"/>
                <w:spacing w:val="0"/>
                <w:sz w:val="24"/>
                <w:szCs w:val="24"/>
                <w:lang w:val="uk-UA" w:eastAsia="uk-UA"/>
              </w:rPr>
            </w:pPr>
          </w:p>
        </w:tc>
      </w:tr>
    </w:tbl>
    <w:p w14:paraId="2FEAAE90" w14:textId="77777777" w:rsidR="00153863" w:rsidRDefault="00153863" w:rsidP="006F4766">
      <w:pPr>
        <w:jc w:val="both"/>
        <w:rPr>
          <w:b/>
        </w:rPr>
      </w:pPr>
    </w:p>
    <w:p w14:paraId="464DE197" w14:textId="4F6507C8" w:rsidR="00153863" w:rsidRDefault="00334F9A" w:rsidP="006F4766">
      <w:pPr>
        <w:jc w:val="both"/>
        <w:rPr>
          <w:b/>
        </w:rPr>
      </w:pPr>
      <w:r>
        <w:rPr>
          <w:b/>
        </w:rPr>
        <w:t>Виконавець</w:t>
      </w:r>
      <w:r w:rsidR="00153863" w:rsidRPr="00153863">
        <w:rPr>
          <w:b/>
        </w:rPr>
        <w:t xml:space="preserve"> надає Замовнику ключі (коди) доступу до </w:t>
      </w:r>
      <w:proofErr w:type="spellStart"/>
      <w:r w:rsidR="00153863" w:rsidRPr="00153863">
        <w:rPr>
          <w:b/>
        </w:rPr>
        <w:t>потужностей</w:t>
      </w:r>
      <w:proofErr w:type="spellEnd"/>
      <w:r w:rsidR="00153863" w:rsidRPr="00153863">
        <w:rPr>
          <w:b/>
        </w:rPr>
        <w:t xml:space="preserve"> ХЦОД у вигляді спеціального файлу електронною поштою та надає послугу Замовнику на </w:t>
      </w:r>
      <w:proofErr w:type="spellStart"/>
      <w:r w:rsidR="00153863" w:rsidRPr="00153863">
        <w:rPr>
          <w:b/>
        </w:rPr>
        <w:t>потужностях</w:t>
      </w:r>
      <w:proofErr w:type="spellEnd"/>
      <w:r w:rsidR="00153863" w:rsidRPr="00153863">
        <w:rPr>
          <w:b/>
        </w:rPr>
        <w:t xml:space="preserve"> ХЦОД протягом 3 років.</w:t>
      </w:r>
      <w:r w:rsidR="008C0C8C">
        <w:rPr>
          <w:b/>
        </w:rPr>
        <w:t xml:space="preserve"> Активація ліцензії здійснюється по письмовій заявці Замовника, але не пізніше </w:t>
      </w:r>
      <w:r w:rsidR="00483043">
        <w:rPr>
          <w:b/>
        </w:rPr>
        <w:t>01 жовтня 2024 року.</w:t>
      </w:r>
    </w:p>
    <w:p w14:paraId="4D01D27B" w14:textId="77777777" w:rsidR="00153863" w:rsidRDefault="00153863" w:rsidP="006F4766">
      <w:pPr>
        <w:jc w:val="both"/>
        <w:rPr>
          <w:b/>
        </w:rPr>
      </w:pPr>
    </w:p>
    <w:p w14:paraId="7320C74F" w14:textId="34D43BAB" w:rsidR="006F4766" w:rsidRPr="005047B7" w:rsidRDefault="006F4766" w:rsidP="006F4766">
      <w:pPr>
        <w:jc w:val="both"/>
        <w:rPr>
          <w:b/>
        </w:rPr>
      </w:pPr>
      <w:r w:rsidRPr="005047B7">
        <w:rPr>
          <w:b/>
        </w:rPr>
        <w:t xml:space="preserve">Примітка 1: </w:t>
      </w:r>
      <w:r w:rsidRPr="005047B7">
        <w:t>у разі розбіжності між сумою, підрахованою шляхом перемноження ціни за одиницю на кількість, та загальною ціною, підрахованою учасником торгів, чинною вважається загальна ціна, вирахувана на основі цін за одиницю.</w:t>
      </w:r>
    </w:p>
    <w:p w14:paraId="4B8B16D0" w14:textId="77777777" w:rsidR="006F4766" w:rsidRPr="005047B7" w:rsidRDefault="006F4766" w:rsidP="006F4766">
      <w:pPr>
        <w:jc w:val="both"/>
        <w:rPr>
          <w:sz w:val="6"/>
          <w:szCs w:val="6"/>
        </w:rPr>
      </w:pPr>
    </w:p>
    <w:p w14:paraId="6BC05E4C"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sz w:val="24"/>
          <w:szCs w:val="24"/>
          <w:lang w:val="uk-UA"/>
        </w:rPr>
      </w:pPr>
      <w:r w:rsidRPr="005047B7">
        <w:rPr>
          <w:rFonts w:ascii="Times New Roman" w:hAnsi="Times New Roman"/>
          <w:bCs w:val="0"/>
          <w:color w:val="auto"/>
          <w:sz w:val="24"/>
          <w:szCs w:val="24"/>
          <w:lang w:val="uk-UA"/>
        </w:rPr>
        <w:t>Термін чинності цінової пропозиції</w:t>
      </w:r>
    </w:p>
    <w:p w14:paraId="4DEE68FE" w14:textId="77777777" w:rsidR="006F4766" w:rsidRPr="005047B7" w:rsidRDefault="006F4766" w:rsidP="006F4766">
      <w:pPr>
        <w:jc w:val="both"/>
      </w:pPr>
      <w:r w:rsidRPr="005047B7">
        <w:rPr>
          <w:bCs/>
        </w:rPr>
        <w:t>Запропонована цінова пропозиція є чинною протягом сорока п’яти (45) днів від дати кінцевого терміну отримання пропозицій, встановленої в п. 5 Запрошення до подання цінових пропозицій.</w:t>
      </w:r>
    </w:p>
    <w:p w14:paraId="4E3EBAF4" w14:textId="77777777" w:rsidR="006F4766" w:rsidRPr="005047B7" w:rsidRDefault="006F4766" w:rsidP="006F4766">
      <w:pPr>
        <w:pStyle w:val="2"/>
        <w:keepLines w:val="0"/>
        <w:numPr>
          <w:ilvl w:val="1"/>
          <w:numId w:val="15"/>
        </w:numPr>
        <w:tabs>
          <w:tab w:val="clear" w:pos="1440"/>
          <w:tab w:val="left" w:pos="284"/>
          <w:tab w:val="num" w:pos="1500"/>
        </w:tabs>
        <w:spacing w:before="60"/>
        <w:ind w:left="284" w:hanging="284"/>
        <w:jc w:val="both"/>
        <w:rPr>
          <w:rFonts w:ascii="Times New Roman" w:hAnsi="Times New Roman"/>
          <w:color w:val="auto"/>
          <w:sz w:val="24"/>
          <w:szCs w:val="24"/>
          <w:lang w:val="uk-UA"/>
        </w:rPr>
      </w:pPr>
      <w:r w:rsidRPr="005047B7">
        <w:rPr>
          <w:rFonts w:ascii="Times New Roman" w:hAnsi="Times New Roman"/>
          <w:bCs w:val="0"/>
          <w:color w:val="auto"/>
          <w:sz w:val="24"/>
          <w:szCs w:val="24"/>
          <w:lang w:val="uk-UA"/>
        </w:rPr>
        <w:lastRenderedPageBreak/>
        <w:t>Фіксована ціна</w:t>
      </w:r>
    </w:p>
    <w:p w14:paraId="579704F2" w14:textId="029C37EB" w:rsidR="006F4766" w:rsidRPr="005047B7" w:rsidRDefault="00334F9A" w:rsidP="006F4766">
      <w:pPr>
        <w:jc w:val="both"/>
        <w:rPr>
          <w:bCs/>
        </w:rPr>
      </w:pPr>
      <w:r w:rsidRPr="00537D5E">
        <w:rPr>
          <w:color w:val="000000"/>
        </w:rPr>
        <w:t>Наведені вище ціни є фіксованими</w:t>
      </w:r>
      <w:r w:rsidR="00FE6FB9">
        <w:rPr>
          <w:color w:val="000000"/>
        </w:rPr>
        <w:t xml:space="preserve">, включають усі податки, митні збори, доставку, завантаження, розвантаження за </w:t>
      </w:r>
      <w:proofErr w:type="spellStart"/>
      <w:r w:rsidR="00FE6FB9">
        <w:rPr>
          <w:color w:val="000000"/>
        </w:rPr>
        <w:t>адресою</w:t>
      </w:r>
      <w:proofErr w:type="spellEnd"/>
      <w:r w:rsidR="00FE6FB9">
        <w:rPr>
          <w:color w:val="000000"/>
        </w:rPr>
        <w:t xml:space="preserve"> Покупця,</w:t>
      </w:r>
      <w:r w:rsidRPr="00537D5E">
        <w:rPr>
          <w:color w:val="000000"/>
        </w:rPr>
        <w:t xml:space="preserve"> і жодним змінам не підлягають, включаючи період виконання Договору</w:t>
      </w:r>
      <w:r w:rsidRPr="00537D5E">
        <w:rPr>
          <w:bCs/>
        </w:rPr>
        <w:t>.</w:t>
      </w:r>
    </w:p>
    <w:p w14:paraId="57A59DBE" w14:textId="79C08661" w:rsidR="006F4766" w:rsidRPr="005047B7" w:rsidRDefault="006F4766" w:rsidP="006F4766">
      <w:pPr>
        <w:pStyle w:val="2"/>
        <w:keepLines w:val="0"/>
        <w:numPr>
          <w:ilvl w:val="1"/>
          <w:numId w:val="15"/>
        </w:numPr>
        <w:tabs>
          <w:tab w:val="clear" w:pos="1440"/>
          <w:tab w:val="left" w:pos="284"/>
          <w:tab w:val="num" w:pos="1500"/>
        </w:tabs>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Право Покупця змінювати кількість </w:t>
      </w:r>
      <w:r w:rsidR="000C6642">
        <w:rPr>
          <w:rFonts w:ascii="Times New Roman" w:hAnsi="Times New Roman"/>
          <w:bCs w:val="0"/>
          <w:color w:val="auto"/>
          <w:sz w:val="24"/>
          <w:szCs w:val="24"/>
          <w:lang w:val="uk-UA"/>
        </w:rPr>
        <w:t>послуг</w:t>
      </w:r>
      <w:r w:rsidRPr="005047B7">
        <w:rPr>
          <w:rFonts w:ascii="Times New Roman" w:hAnsi="Times New Roman"/>
          <w:bCs w:val="0"/>
          <w:color w:val="auto"/>
          <w:sz w:val="24"/>
          <w:szCs w:val="24"/>
          <w:lang w:val="uk-UA"/>
        </w:rPr>
        <w:t xml:space="preserve"> під час присудження Договору</w:t>
      </w:r>
    </w:p>
    <w:p w14:paraId="07A15619" w14:textId="621E4040" w:rsidR="006F4766" w:rsidRDefault="00681E93" w:rsidP="006F4766">
      <w:pPr>
        <w:jc w:val="both"/>
        <w:rPr>
          <w:bCs/>
        </w:rPr>
      </w:pPr>
      <w:r>
        <w:rPr>
          <w:bCs/>
        </w:rPr>
        <w:t>Замовник</w:t>
      </w:r>
      <w:r w:rsidR="006F4766" w:rsidRPr="005047B7">
        <w:rPr>
          <w:bCs/>
        </w:rPr>
        <w:t xml:space="preserve"> залишає за собою право під час присудження Договору збільшувати або зменшувати на 1-15% кількість </w:t>
      </w:r>
      <w:r w:rsidR="00B1358D">
        <w:rPr>
          <w:bCs/>
        </w:rPr>
        <w:t>послуг</w:t>
      </w:r>
      <w:r w:rsidR="006F4766" w:rsidRPr="005047B7">
        <w:rPr>
          <w:bCs/>
        </w:rPr>
        <w:t xml:space="preserve">, визначених у «Запрошенні до подання цінових пропозицій» за умови, що не вноситься будь-яких змін до одиничних цін та інших умов </w:t>
      </w:r>
      <w:r w:rsidR="000C6642">
        <w:rPr>
          <w:bCs/>
        </w:rPr>
        <w:t>надання технічних послуг</w:t>
      </w:r>
      <w:r w:rsidR="006F4766" w:rsidRPr="005047B7">
        <w:rPr>
          <w:bCs/>
        </w:rPr>
        <w:t>.</w:t>
      </w:r>
    </w:p>
    <w:p w14:paraId="5370A8EA" w14:textId="72894BB0" w:rsidR="006F4766" w:rsidRPr="005047B7" w:rsidRDefault="006F4766" w:rsidP="006F4766">
      <w:pPr>
        <w:pStyle w:val="2"/>
        <w:keepNext w:val="0"/>
        <w:keepLines w:val="0"/>
        <w:numPr>
          <w:ilvl w:val="1"/>
          <w:numId w:val="15"/>
        </w:numPr>
        <w:tabs>
          <w:tab w:val="clear" w:pos="1440"/>
          <w:tab w:val="left" w:pos="284"/>
          <w:tab w:val="num" w:pos="1500"/>
        </w:tabs>
        <w:suppressAutoHyphens w:val="0"/>
        <w:spacing w:before="120"/>
        <w:ind w:left="284" w:hanging="284"/>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Терміни та умови </w:t>
      </w:r>
      <w:r w:rsidR="000C6642">
        <w:rPr>
          <w:rFonts w:ascii="Times New Roman" w:hAnsi="Times New Roman"/>
          <w:bCs w:val="0"/>
          <w:color w:val="auto"/>
          <w:sz w:val="24"/>
          <w:szCs w:val="24"/>
          <w:lang w:val="uk-UA"/>
        </w:rPr>
        <w:t>надання технічних послуг</w:t>
      </w:r>
    </w:p>
    <w:p w14:paraId="214B8F4E" w14:textId="722E2AB6" w:rsidR="006F4766" w:rsidRPr="005047B7" w:rsidRDefault="00681E93" w:rsidP="006F4766">
      <w:pPr>
        <w:widowControl w:val="0"/>
        <w:suppressAutoHyphens w:val="0"/>
        <w:jc w:val="both"/>
        <w:rPr>
          <w:bCs/>
        </w:rPr>
      </w:pPr>
      <w:r>
        <w:rPr>
          <w:bCs/>
        </w:rPr>
        <w:t>Надання технічних послуг</w:t>
      </w:r>
      <w:r w:rsidR="006F4766" w:rsidRPr="005047B7">
        <w:rPr>
          <w:bCs/>
        </w:rPr>
        <w:t xml:space="preserve"> разом із відповідними документацією та інструкціями з експлуатації та </w:t>
      </w:r>
      <w:r w:rsidR="006F4766" w:rsidRPr="0037012A">
        <w:rPr>
          <w:bCs/>
        </w:rPr>
        <w:t xml:space="preserve">додатковими послугами (згідно з Технічними Вимогами, що додаються) має бути здійснено </w:t>
      </w:r>
      <w:r w:rsidR="006F4766" w:rsidRPr="000B0652">
        <w:rPr>
          <w:bCs/>
        </w:rPr>
        <w:t xml:space="preserve">протягом </w:t>
      </w:r>
      <w:r w:rsidR="0001208C" w:rsidRPr="000B0652">
        <w:rPr>
          <w:bCs/>
        </w:rPr>
        <w:t>1</w:t>
      </w:r>
      <w:r w:rsidR="0026379C" w:rsidRPr="000B0652">
        <w:rPr>
          <w:bCs/>
        </w:rPr>
        <w:t>0</w:t>
      </w:r>
      <w:r w:rsidR="006F4766" w:rsidRPr="000B0652">
        <w:rPr>
          <w:bCs/>
        </w:rPr>
        <w:t xml:space="preserve"> (</w:t>
      </w:r>
      <w:r w:rsidR="0001208C" w:rsidRPr="000B0652">
        <w:rPr>
          <w:bCs/>
        </w:rPr>
        <w:t>десяти</w:t>
      </w:r>
      <w:r w:rsidR="006F4766" w:rsidRPr="000B0652">
        <w:rPr>
          <w:bCs/>
        </w:rPr>
        <w:t>) календарних</w:t>
      </w:r>
      <w:r w:rsidR="006F4766" w:rsidRPr="005047B7">
        <w:rPr>
          <w:bCs/>
        </w:rPr>
        <w:t xml:space="preserve"> днів від дати </w:t>
      </w:r>
      <w:r w:rsidR="0001208C">
        <w:rPr>
          <w:bCs/>
        </w:rPr>
        <w:t>письмової заявки від Замовника</w:t>
      </w:r>
      <w:r w:rsidR="006F4766" w:rsidRPr="005047B7">
        <w:rPr>
          <w:bCs/>
        </w:rPr>
        <w:t>.</w:t>
      </w:r>
    </w:p>
    <w:p w14:paraId="6AC571B5"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Оплата</w:t>
      </w:r>
    </w:p>
    <w:p w14:paraId="767A4439" w14:textId="7557F235" w:rsidR="004A51E3" w:rsidRDefault="00961F0C" w:rsidP="004A51E3">
      <w:pPr>
        <w:spacing w:before="120"/>
        <w:jc w:val="both"/>
      </w:pPr>
      <w:r w:rsidRPr="00537D5E">
        <w:rPr>
          <w:bCs/>
        </w:rPr>
        <w:t xml:space="preserve">Оплата проводиться на </w:t>
      </w:r>
      <w:r w:rsidRPr="00070B26">
        <w:rPr>
          <w:bCs/>
        </w:rPr>
        <w:t xml:space="preserve">умовах вказаних в п. </w:t>
      </w:r>
      <w:r w:rsidR="0081598F">
        <w:rPr>
          <w:bCs/>
        </w:rPr>
        <w:t>3</w:t>
      </w:r>
      <w:r w:rsidRPr="00070B26">
        <w:rPr>
          <w:bCs/>
        </w:rPr>
        <w:t xml:space="preserve"> Договору</w:t>
      </w:r>
      <w:r w:rsidRPr="00070B26">
        <w:t>.</w:t>
      </w:r>
    </w:p>
    <w:p w14:paraId="6E2FBD44" w14:textId="70297C8E" w:rsidR="004A51E3" w:rsidRPr="005047B7" w:rsidRDefault="004A51E3" w:rsidP="004A51E3">
      <w:pPr>
        <w:spacing w:before="120"/>
        <w:jc w:val="both"/>
      </w:pPr>
      <w:r>
        <w:t xml:space="preserve">У разі відмінності валюти цінової пропозиції від української гривні – оплата буде здійснюватися в українській гривні за офіційним курсом Національного банку України на день підписання Покупцем </w:t>
      </w:r>
      <w:r w:rsidR="00724E76">
        <w:t>Акту прийому-передачі</w:t>
      </w:r>
      <w:r>
        <w:t>.</w:t>
      </w:r>
    </w:p>
    <w:p w14:paraId="6A6BD160" w14:textId="77F987A3"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 xml:space="preserve">Наслідки невиконання договору </w:t>
      </w:r>
      <w:r w:rsidR="000C6642">
        <w:rPr>
          <w:rFonts w:ascii="Times New Roman" w:hAnsi="Times New Roman"/>
          <w:bCs w:val="0"/>
          <w:color w:val="auto"/>
          <w:sz w:val="24"/>
          <w:szCs w:val="24"/>
          <w:lang w:val="uk-UA"/>
        </w:rPr>
        <w:t>Виконавцем</w:t>
      </w:r>
    </w:p>
    <w:p w14:paraId="1913BEAF" w14:textId="68329406" w:rsidR="006F4766" w:rsidRPr="005047B7" w:rsidRDefault="00FE1531" w:rsidP="006F4766">
      <w:pPr>
        <w:jc w:val="both"/>
      </w:pPr>
      <w:r w:rsidRPr="00537D5E">
        <w:t>Замовник має право розірвати Договір без будь-яких зобов‘язань перед Виконавцем якщо Виконавець не усуває недоліки у виконанні своїх зобов'язань за Договором протягом 5 (п’яти) робочих днів після отримання відповідного письмового повідомлення від Замовника</w:t>
      </w:r>
      <w:r w:rsidR="006F4766" w:rsidRPr="005047B7">
        <w:t>.</w:t>
      </w:r>
    </w:p>
    <w:p w14:paraId="25870DBA" w14:textId="77777777" w:rsidR="006F4766" w:rsidRPr="005047B7" w:rsidRDefault="006F4766" w:rsidP="006F4766">
      <w:pPr>
        <w:pStyle w:val="2"/>
        <w:keepLines w:val="0"/>
        <w:numPr>
          <w:ilvl w:val="1"/>
          <w:numId w:val="21"/>
        </w:numPr>
        <w:tabs>
          <w:tab w:val="clear" w:pos="1440"/>
        </w:tabs>
        <w:spacing w:before="120"/>
        <w:ind w:left="426"/>
        <w:jc w:val="both"/>
        <w:rPr>
          <w:rFonts w:ascii="Times New Roman" w:hAnsi="Times New Roman"/>
          <w:bCs w:val="0"/>
          <w:color w:val="auto"/>
          <w:sz w:val="24"/>
          <w:szCs w:val="24"/>
          <w:lang w:val="uk-UA"/>
        </w:rPr>
      </w:pPr>
      <w:r w:rsidRPr="005047B7">
        <w:rPr>
          <w:rFonts w:ascii="Times New Roman" w:hAnsi="Times New Roman"/>
          <w:bCs w:val="0"/>
          <w:color w:val="auto"/>
          <w:sz w:val="24"/>
          <w:szCs w:val="24"/>
          <w:lang w:val="uk-UA"/>
        </w:rPr>
        <w:t>Технічні вимоги</w:t>
      </w:r>
    </w:p>
    <w:p w14:paraId="49265D5B" w14:textId="6C262D43" w:rsidR="006F4766" w:rsidRPr="005047B7" w:rsidRDefault="00FE1531" w:rsidP="006F4766">
      <w:pPr>
        <w:jc w:val="both"/>
        <w:rPr>
          <w:bCs/>
        </w:rPr>
      </w:pPr>
      <w:r w:rsidRPr="00537D5E">
        <w:rPr>
          <w:color w:val="000000"/>
        </w:rPr>
        <w:t>Детальні технічні вимоги та необхідна кількість/обсяг зазначених вище послуг наведені у Додатку 2 до Запиту. Виконавець має підтвердити відповідність запропонованих послуг специфікаціям по кожній позиції або навести усі розбіжності.</w:t>
      </w:r>
    </w:p>
    <w:p w14:paraId="5FD83C28" w14:textId="5AAED945" w:rsidR="00FE1531" w:rsidRPr="005047B7" w:rsidRDefault="00FE1531" w:rsidP="00FE1531">
      <w:pPr>
        <w:pStyle w:val="2"/>
        <w:keepLines w:val="0"/>
        <w:numPr>
          <w:ilvl w:val="0"/>
          <w:numId w:val="0"/>
        </w:numPr>
        <w:spacing w:before="120"/>
        <w:ind w:left="567" w:hanging="567"/>
        <w:jc w:val="both"/>
        <w:rPr>
          <w:rStyle w:val="aff0"/>
        </w:rPr>
      </w:pPr>
    </w:p>
    <w:p w14:paraId="63D38EBB" w14:textId="0FA34F9D" w:rsidR="006F4766" w:rsidRPr="005047B7" w:rsidRDefault="006F4766" w:rsidP="006F4766">
      <w:pPr>
        <w:jc w:val="both"/>
        <w:rPr>
          <w:rStyle w:val="aff0"/>
        </w:rPr>
      </w:pPr>
    </w:p>
    <w:p w14:paraId="46178B80" w14:textId="77777777" w:rsidR="006F4766" w:rsidRPr="005047B7" w:rsidRDefault="006F4766" w:rsidP="006F4766">
      <w:pPr>
        <w:rPr>
          <w:b/>
          <w:color w:val="0070C0"/>
          <w:sz w:val="22"/>
        </w:rPr>
      </w:pPr>
    </w:p>
    <w:p w14:paraId="104F991A" w14:textId="77777777" w:rsidR="006F4766" w:rsidRPr="005047B7" w:rsidRDefault="006F4766" w:rsidP="006F4766">
      <w:pPr>
        <w:rPr>
          <w:b/>
          <w:color w:val="0070C0"/>
          <w:sz w:val="22"/>
        </w:rPr>
      </w:pPr>
      <w:r w:rsidRPr="005047B7">
        <w:rPr>
          <w:b/>
          <w:color w:val="0070C0"/>
          <w:sz w:val="22"/>
        </w:rPr>
        <w:t>[НАЗВА ВИКОНАВЦЯ]</w:t>
      </w:r>
    </w:p>
    <w:p w14:paraId="58B127A0" w14:textId="77777777" w:rsidR="006F4766" w:rsidRPr="005047B7" w:rsidRDefault="006F4766" w:rsidP="006F4766">
      <w:pPr>
        <w:rPr>
          <w:b/>
          <w:color w:val="0070C0"/>
          <w:sz w:val="22"/>
        </w:rPr>
      </w:pPr>
      <w:r w:rsidRPr="005047B7">
        <w:rPr>
          <w:b/>
          <w:color w:val="0070C0"/>
          <w:sz w:val="22"/>
        </w:rPr>
        <w:t>Підпис уповноваженої особи:</w:t>
      </w:r>
    </w:p>
    <w:p w14:paraId="1F4A1346" w14:textId="77777777" w:rsidR="006F4766" w:rsidRPr="005047B7" w:rsidRDefault="006F4766" w:rsidP="006F4766">
      <w:pPr>
        <w:rPr>
          <w:b/>
          <w:color w:val="0070C0"/>
          <w:sz w:val="22"/>
        </w:rPr>
      </w:pPr>
      <w:r w:rsidRPr="005047B7">
        <w:rPr>
          <w:b/>
          <w:color w:val="0070C0"/>
          <w:sz w:val="22"/>
        </w:rPr>
        <w:t>Печатка компанії</w:t>
      </w:r>
    </w:p>
    <w:p w14:paraId="77D2185A" w14:textId="77777777" w:rsidR="006F4766" w:rsidRPr="005047B7" w:rsidRDefault="006F4766" w:rsidP="006F4766">
      <w:pPr>
        <w:rPr>
          <w:b/>
          <w:color w:val="0070C0"/>
          <w:sz w:val="22"/>
        </w:rPr>
      </w:pPr>
      <w:r w:rsidRPr="005047B7">
        <w:rPr>
          <w:b/>
          <w:color w:val="0070C0"/>
          <w:sz w:val="22"/>
        </w:rPr>
        <w:t>Місце:</w:t>
      </w:r>
    </w:p>
    <w:p w14:paraId="51FD302D" w14:textId="77777777" w:rsidR="006F4766" w:rsidRPr="005047B7" w:rsidRDefault="006F4766" w:rsidP="006F4766">
      <w:pPr>
        <w:rPr>
          <w:b/>
          <w:color w:val="0070C0"/>
          <w:sz w:val="22"/>
        </w:rPr>
      </w:pPr>
      <w:r w:rsidRPr="005047B7">
        <w:rPr>
          <w:b/>
          <w:color w:val="0070C0"/>
          <w:sz w:val="22"/>
        </w:rPr>
        <w:t>Дата:</w:t>
      </w:r>
    </w:p>
    <w:p w14:paraId="792E155F" w14:textId="77777777" w:rsidR="006F4766" w:rsidRPr="005047B7" w:rsidRDefault="006F4766" w:rsidP="006F4766">
      <w:pPr>
        <w:pStyle w:val="a7"/>
        <w:rPr>
          <w:b/>
          <w:bCs/>
          <w:color w:val="0070C0"/>
          <w:position w:val="2"/>
          <w:sz w:val="8"/>
          <w:szCs w:val="8"/>
        </w:rPr>
      </w:pPr>
    </w:p>
    <w:p w14:paraId="77F6D458" w14:textId="77777777"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5F84D9A0" w14:textId="2B6DD50A" w:rsidR="00450BA6" w:rsidRDefault="006F4766" w:rsidP="006F4766">
      <w:pPr>
        <w:pStyle w:val="a7"/>
        <w:ind w:left="5670"/>
        <w:rPr>
          <w:b/>
        </w:rPr>
      </w:pPr>
      <w:r w:rsidRPr="005047B7">
        <w:rPr>
          <w:b/>
        </w:rPr>
        <w:br w:type="page"/>
      </w:r>
    </w:p>
    <w:p w14:paraId="533D3778" w14:textId="74403D84" w:rsidR="006F4766" w:rsidRPr="005047B7" w:rsidRDefault="006F4766" w:rsidP="006F4766">
      <w:pPr>
        <w:pStyle w:val="a7"/>
        <w:ind w:left="5670"/>
        <w:rPr>
          <w:b/>
        </w:rPr>
      </w:pPr>
      <w:r w:rsidRPr="005047B7">
        <w:rPr>
          <w:b/>
        </w:rPr>
        <w:lastRenderedPageBreak/>
        <w:t xml:space="preserve">ДОДАТОК 2 </w:t>
      </w:r>
    </w:p>
    <w:p w14:paraId="6E85C80A" w14:textId="28FA7D4C" w:rsidR="006F4766" w:rsidRPr="005047B7" w:rsidRDefault="006F4766" w:rsidP="006F4766">
      <w:pPr>
        <w:autoSpaceDE w:val="0"/>
        <w:ind w:left="5670"/>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FE1531" w:rsidRPr="00B413EA">
        <w:t>HEAL-RFQ-4.1.1.9.1</w:t>
      </w:r>
    </w:p>
    <w:p w14:paraId="56C9D36C" w14:textId="77777777" w:rsidR="006F4766" w:rsidRPr="005047B7" w:rsidRDefault="006F4766" w:rsidP="006F4766">
      <w:pPr>
        <w:pStyle w:val="a7"/>
        <w:ind w:left="5670"/>
        <w:rPr>
          <w:b/>
        </w:rPr>
      </w:pPr>
    </w:p>
    <w:p w14:paraId="17C0AECD" w14:textId="77777777" w:rsidR="006F4766" w:rsidRPr="005047B7" w:rsidRDefault="006F4766" w:rsidP="006F4766">
      <w:pPr>
        <w:pStyle w:val="a7"/>
        <w:tabs>
          <w:tab w:val="left" w:pos="0"/>
          <w:tab w:val="left" w:pos="9072"/>
        </w:tabs>
        <w:spacing w:before="120"/>
        <w:jc w:val="center"/>
      </w:pPr>
      <w:r w:rsidRPr="005047B7">
        <w:rPr>
          <w:b/>
        </w:rPr>
        <w:t>ТЕХНІЧНІ ВИМОГИ</w:t>
      </w:r>
    </w:p>
    <w:p w14:paraId="48B3FA83" w14:textId="77777777" w:rsidR="001F3CF6" w:rsidRPr="005047B7" w:rsidRDefault="001F3CF6" w:rsidP="001F3CF6">
      <w:pPr>
        <w:tabs>
          <w:tab w:val="left" w:pos="2835"/>
        </w:tabs>
        <w:ind w:left="2835" w:hanging="2835"/>
      </w:pPr>
      <w:r w:rsidRPr="005047B7">
        <w:t xml:space="preserve">Назва пакету: </w:t>
      </w:r>
      <w:r w:rsidRPr="005047B7">
        <w:tab/>
        <w:t>«</w:t>
      </w:r>
      <w:r w:rsidRPr="00EC528E">
        <w:t xml:space="preserve">Послуги з обробки даних (віртуальний хмарний </w:t>
      </w:r>
      <w:proofErr w:type="spellStart"/>
      <w:r w:rsidRPr="00EC528E">
        <w:t>датацентр</w:t>
      </w:r>
      <w:proofErr w:type="spellEnd"/>
      <w:r w:rsidRPr="00EC528E">
        <w:t xml:space="preserve">) (Послуги з розміщення у хмарному </w:t>
      </w:r>
      <w:proofErr w:type="spellStart"/>
      <w:r w:rsidRPr="00EC528E">
        <w:t>датацентрі</w:t>
      </w:r>
      <w:proofErr w:type="spellEnd"/>
      <w:r w:rsidRPr="00EC528E">
        <w:t xml:space="preserve">) для забезпечення функціонування Галузевого Центру </w:t>
      </w:r>
      <w:proofErr w:type="spellStart"/>
      <w:r w:rsidRPr="00EC528E">
        <w:t>кібербезпеки</w:t>
      </w:r>
      <w:proofErr w:type="spellEnd"/>
      <w:r w:rsidRPr="00EC528E">
        <w:t xml:space="preserve"> в галузі охорони здоров’я</w:t>
      </w:r>
      <w:r w:rsidRPr="005047B7">
        <w:t>»</w:t>
      </w:r>
    </w:p>
    <w:p w14:paraId="3B9E4F4D" w14:textId="77777777" w:rsidR="001F3CF6" w:rsidRPr="005047B7" w:rsidRDefault="001F3CF6" w:rsidP="001F3CF6">
      <w:pPr>
        <w:tabs>
          <w:tab w:val="left" w:pos="2835"/>
        </w:tabs>
      </w:pPr>
      <w:r w:rsidRPr="005047B7">
        <w:t xml:space="preserve">Номер пакету: </w:t>
      </w:r>
      <w:r w:rsidRPr="005047B7">
        <w:tab/>
      </w:r>
      <w:r w:rsidRPr="00EC528E">
        <w:t xml:space="preserve">HEAL-RFQ-4.1.1.9.1 </w:t>
      </w:r>
    </w:p>
    <w:p w14:paraId="43552366" w14:textId="77777777" w:rsidR="001F3CF6" w:rsidRPr="005047B7" w:rsidRDefault="001F3CF6" w:rsidP="001F3CF6">
      <w:pPr>
        <w:tabs>
          <w:tab w:val="left" w:pos="2835"/>
        </w:tabs>
      </w:pPr>
      <w:r w:rsidRPr="005047B7">
        <w:t>Покупець:</w:t>
      </w:r>
      <w:r w:rsidRPr="005047B7">
        <w:tab/>
        <w:t>Міністерство охорони здоров’я України</w:t>
      </w:r>
    </w:p>
    <w:p w14:paraId="6898699F" w14:textId="77777777" w:rsidR="00C05A44" w:rsidRDefault="00C05A44" w:rsidP="00C05A44">
      <w:pPr>
        <w:spacing w:before="120" w:after="120"/>
        <w:jc w:val="center"/>
        <w:rPr>
          <w:b/>
          <w:color w:val="000000"/>
        </w:rPr>
      </w:pPr>
    </w:p>
    <w:p w14:paraId="4C9CF0B1" w14:textId="77777777" w:rsidR="00C05A44" w:rsidRDefault="00C05A44" w:rsidP="00C05A44">
      <w:pPr>
        <w:spacing w:before="120" w:after="120"/>
        <w:jc w:val="center"/>
        <w:rPr>
          <w:b/>
          <w:color w:val="000000"/>
        </w:rPr>
      </w:pPr>
      <w:r w:rsidRPr="005047B7">
        <w:rPr>
          <w:b/>
          <w:color w:val="000000"/>
        </w:rPr>
        <w:t>ЗАГАЛЬНІ ВИМОГИ</w:t>
      </w:r>
    </w:p>
    <w:p w14:paraId="3BCA8A4C" w14:textId="3E29BC7D" w:rsidR="00C05A44" w:rsidRDefault="00C05A44" w:rsidP="00C05A44">
      <w:pPr>
        <w:spacing w:before="120" w:after="120"/>
        <w:jc w:val="center"/>
        <w:rPr>
          <w:b/>
          <w:color w:val="000000"/>
          <w:sz w:val="28"/>
          <w:szCs w:val="28"/>
        </w:rPr>
      </w:pPr>
      <w:r w:rsidRPr="00A4160D">
        <w:rPr>
          <w:b/>
          <w:color w:val="000000"/>
          <w:sz w:val="28"/>
          <w:szCs w:val="28"/>
        </w:rPr>
        <w:t>Перелік якісних та кількісних характеристик предмета закупівлі, що вимагаються Замовником.</w:t>
      </w:r>
    </w:p>
    <w:p w14:paraId="6230D974" w14:textId="41DB0CC3" w:rsidR="00C05A44" w:rsidRDefault="00C05A44" w:rsidP="001E5CD9">
      <w:pPr>
        <w:jc w:val="center"/>
        <w:rPr>
          <w:b/>
          <w:color w:val="000000"/>
          <w:sz w:val="28"/>
          <w:szCs w:val="28"/>
        </w:rPr>
      </w:pPr>
    </w:p>
    <w:tbl>
      <w:tblPr>
        <w:tblStyle w:val="affa"/>
        <w:tblW w:w="9769" w:type="dxa"/>
        <w:tblLook w:val="04A0" w:firstRow="1" w:lastRow="0" w:firstColumn="1" w:lastColumn="0" w:noHBand="0" w:noVBand="1"/>
      </w:tblPr>
      <w:tblGrid>
        <w:gridCol w:w="846"/>
        <w:gridCol w:w="6662"/>
        <w:gridCol w:w="2261"/>
      </w:tblGrid>
      <w:tr w:rsidR="00C05A44" w:rsidRPr="00C05A44" w14:paraId="2A2BA7DD" w14:textId="77777777" w:rsidTr="001E5CD9">
        <w:trPr>
          <w:tblHeader/>
        </w:trPr>
        <w:tc>
          <w:tcPr>
            <w:tcW w:w="846" w:type="dxa"/>
          </w:tcPr>
          <w:p w14:paraId="08F42AFE" w14:textId="29264A1D" w:rsidR="00C05A44" w:rsidRPr="00C05A44" w:rsidRDefault="00C05A44" w:rsidP="001E5CD9">
            <w:pPr>
              <w:ind w:hanging="546"/>
              <w:jc w:val="center"/>
              <w:rPr>
                <w:b/>
                <w:color w:val="000000"/>
              </w:rPr>
            </w:pPr>
            <w:r w:rsidRPr="00C05A44">
              <w:rPr>
                <w:b/>
                <w:color w:val="000000"/>
              </w:rPr>
              <w:t>№</w:t>
            </w:r>
          </w:p>
        </w:tc>
        <w:tc>
          <w:tcPr>
            <w:tcW w:w="6662" w:type="dxa"/>
          </w:tcPr>
          <w:p w14:paraId="1A220FDE" w14:textId="45249713" w:rsidR="00C05A44" w:rsidRPr="00C05A44" w:rsidRDefault="00C05A44" w:rsidP="001E5CD9">
            <w:pPr>
              <w:jc w:val="center"/>
              <w:rPr>
                <w:b/>
                <w:color w:val="000000"/>
              </w:rPr>
            </w:pPr>
            <w:r w:rsidRPr="001F3CF6">
              <w:rPr>
                <w:b/>
                <w:bCs/>
                <w:color w:val="000000"/>
              </w:rPr>
              <w:t>Технічні вимоги Замовника</w:t>
            </w:r>
          </w:p>
        </w:tc>
        <w:tc>
          <w:tcPr>
            <w:tcW w:w="2261" w:type="dxa"/>
          </w:tcPr>
          <w:p w14:paraId="27C776F7" w14:textId="05235CF8" w:rsidR="00C05A44" w:rsidRPr="00C05A44" w:rsidRDefault="00C05A44" w:rsidP="001E5CD9">
            <w:pPr>
              <w:jc w:val="center"/>
              <w:rPr>
                <w:b/>
                <w:color w:val="000000"/>
              </w:rPr>
            </w:pPr>
            <w:r w:rsidRPr="001F3CF6">
              <w:rPr>
                <w:b/>
                <w:bCs/>
                <w:color w:val="000000"/>
              </w:rPr>
              <w:t>Відповідність</w:t>
            </w:r>
          </w:p>
        </w:tc>
      </w:tr>
      <w:tr w:rsidR="001E5CD9" w:rsidRPr="00C05A44" w14:paraId="4282ECD9" w14:textId="77777777" w:rsidTr="001E5CD9">
        <w:tc>
          <w:tcPr>
            <w:tcW w:w="846" w:type="dxa"/>
          </w:tcPr>
          <w:p w14:paraId="67D3A3B9" w14:textId="4ED073D9" w:rsidR="001E5CD9" w:rsidRPr="001E5CD9" w:rsidRDefault="001E5CD9" w:rsidP="001E5CD9">
            <w:pPr>
              <w:pStyle w:val="afe"/>
              <w:numPr>
                <w:ilvl w:val="0"/>
                <w:numId w:val="45"/>
              </w:numPr>
              <w:ind w:hanging="546"/>
              <w:jc w:val="center"/>
              <w:rPr>
                <w:bCs/>
                <w:color w:val="000000"/>
              </w:rPr>
            </w:pPr>
          </w:p>
        </w:tc>
        <w:tc>
          <w:tcPr>
            <w:tcW w:w="6662" w:type="dxa"/>
          </w:tcPr>
          <w:p w14:paraId="3D3CD343" w14:textId="45A5E309" w:rsidR="001E5CD9" w:rsidRPr="00C05A44" w:rsidRDefault="001E5CD9" w:rsidP="001E5CD9">
            <w:pPr>
              <w:jc w:val="both"/>
              <w:rPr>
                <w:bCs/>
                <w:color w:val="000000"/>
              </w:rPr>
            </w:pPr>
            <w:r w:rsidRPr="00264259">
              <w:rPr>
                <w:color w:val="000000"/>
              </w:rPr>
              <w:t>Географічне розташування центру обробки даних (далі – ЦОД), в якому знаходяться обчислювальні потужності та ресурси систем зберігання даних хмарної обчислювальної інфраструктури і в якому буде  розміщене серверне обладнання – Україна, в межах однієї локації</w:t>
            </w:r>
            <w:r>
              <w:rPr>
                <w:color w:val="000000"/>
              </w:rPr>
              <w:t>.</w:t>
            </w:r>
          </w:p>
        </w:tc>
        <w:tc>
          <w:tcPr>
            <w:tcW w:w="2261" w:type="dxa"/>
          </w:tcPr>
          <w:p w14:paraId="6181901F" w14:textId="77777777" w:rsidR="001E5CD9" w:rsidRPr="00C05A44" w:rsidRDefault="001E5CD9" w:rsidP="001E5CD9">
            <w:pPr>
              <w:jc w:val="center"/>
              <w:rPr>
                <w:bCs/>
                <w:color w:val="000000"/>
              </w:rPr>
            </w:pPr>
          </w:p>
        </w:tc>
      </w:tr>
      <w:tr w:rsidR="001E5CD9" w:rsidRPr="00C05A44" w14:paraId="3620D66B" w14:textId="77777777" w:rsidTr="001E5CD9">
        <w:tc>
          <w:tcPr>
            <w:tcW w:w="846" w:type="dxa"/>
          </w:tcPr>
          <w:p w14:paraId="33C516C7" w14:textId="2DF91F4E" w:rsidR="001E5CD9" w:rsidRPr="001E5CD9" w:rsidRDefault="001E5CD9" w:rsidP="001E5CD9">
            <w:pPr>
              <w:pStyle w:val="afe"/>
              <w:numPr>
                <w:ilvl w:val="0"/>
                <w:numId w:val="45"/>
              </w:numPr>
              <w:ind w:hanging="546"/>
              <w:jc w:val="center"/>
              <w:rPr>
                <w:bCs/>
                <w:color w:val="000000"/>
              </w:rPr>
            </w:pPr>
          </w:p>
        </w:tc>
        <w:tc>
          <w:tcPr>
            <w:tcW w:w="6662" w:type="dxa"/>
          </w:tcPr>
          <w:p w14:paraId="2B0790E2" w14:textId="0803BB0C" w:rsidR="001E5CD9" w:rsidRPr="00C05A44" w:rsidRDefault="001E5CD9" w:rsidP="001E5CD9">
            <w:pPr>
              <w:jc w:val="both"/>
              <w:rPr>
                <w:bCs/>
                <w:color w:val="000000"/>
              </w:rPr>
            </w:pPr>
            <w:r w:rsidRPr="00264259">
              <w:rPr>
                <w:color w:val="000000"/>
              </w:rPr>
              <w:t xml:space="preserve">У складі рішення Виконавця повинні бути відсутні ЦОД, розташовані в російській федерації, республіці </w:t>
            </w:r>
            <w:proofErr w:type="spellStart"/>
            <w:r w:rsidRPr="00264259">
              <w:rPr>
                <w:color w:val="000000"/>
              </w:rPr>
              <w:t>білорусь</w:t>
            </w:r>
            <w:proofErr w:type="spellEnd"/>
            <w:r w:rsidRPr="00264259">
              <w:rPr>
                <w:color w:val="000000"/>
              </w:rPr>
              <w:t>, навіть якщо в цих ЦОД не планується розміщувати елементи рішення.</w:t>
            </w:r>
          </w:p>
        </w:tc>
        <w:tc>
          <w:tcPr>
            <w:tcW w:w="2261" w:type="dxa"/>
          </w:tcPr>
          <w:p w14:paraId="5C4DF79B" w14:textId="77777777" w:rsidR="001E5CD9" w:rsidRPr="00C05A44" w:rsidRDefault="001E5CD9" w:rsidP="001E5CD9">
            <w:pPr>
              <w:jc w:val="center"/>
              <w:rPr>
                <w:bCs/>
                <w:color w:val="000000"/>
              </w:rPr>
            </w:pPr>
          </w:p>
        </w:tc>
      </w:tr>
      <w:tr w:rsidR="001E5CD9" w:rsidRPr="00C05A44" w14:paraId="00E3ED75" w14:textId="77777777" w:rsidTr="001E5CD9">
        <w:tc>
          <w:tcPr>
            <w:tcW w:w="846" w:type="dxa"/>
          </w:tcPr>
          <w:p w14:paraId="726EFD1B" w14:textId="77777777" w:rsidR="001E5CD9" w:rsidRPr="001E5CD9" w:rsidRDefault="001E5CD9" w:rsidP="001E5CD9">
            <w:pPr>
              <w:pStyle w:val="afe"/>
              <w:numPr>
                <w:ilvl w:val="0"/>
                <w:numId w:val="45"/>
              </w:numPr>
              <w:ind w:hanging="546"/>
              <w:jc w:val="center"/>
              <w:rPr>
                <w:bCs/>
                <w:color w:val="000000"/>
              </w:rPr>
            </w:pPr>
          </w:p>
        </w:tc>
        <w:tc>
          <w:tcPr>
            <w:tcW w:w="6662" w:type="dxa"/>
          </w:tcPr>
          <w:p w14:paraId="26F0F1F1" w14:textId="26594426" w:rsidR="001E5CD9" w:rsidRPr="00C05A44" w:rsidRDefault="001E5CD9" w:rsidP="001E5CD9">
            <w:pPr>
              <w:jc w:val="both"/>
              <w:rPr>
                <w:bCs/>
                <w:color w:val="000000"/>
              </w:rPr>
            </w:pPr>
            <w:r w:rsidRPr="00264259">
              <w:rPr>
                <w:color w:val="000000"/>
              </w:rPr>
              <w:t xml:space="preserve">Центр обробки даних (далі – ЦОД) Виконавця повинен відповідати вимогам стандарту </w:t>
            </w:r>
            <w:proofErr w:type="spellStart"/>
            <w:r w:rsidRPr="00264259">
              <w:rPr>
                <w:color w:val="000000"/>
              </w:rPr>
              <w:t>Tier</w:t>
            </w:r>
            <w:proofErr w:type="spellEnd"/>
            <w:r w:rsidRPr="00264259">
              <w:rPr>
                <w:color w:val="000000"/>
              </w:rPr>
              <w:t xml:space="preserve"> III відповідно до класифікації </w:t>
            </w:r>
            <w:proofErr w:type="spellStart"/>
            <w:r w:rsidRPr="00264259">
              <w:rPr>
                <w:color w:val="000000"/>
              </w:rPr>
              <w:t>UptimeInstitute</w:t>
            </w:r>
            <w:proofErr w:type="spellEnd"/>
            <w:r w:rsidRPr="00264259">
              <w:rPr>
                <w:color w:val="000000"/>
              </w:rPr>
              <w:t xml:space="preserve"> (uptimeinstitute.com). Замовник має право на перевірку відповідності ЦОД Виконавця вимогам стандарту </w:t>
            </w:r>
            <w:proofErr w:type="spellStart"/>
            <w:r w:rsidRPr="00264259">
              <w:rPr>
                <w:color w:val="000000"/>
              </w:rPr>
              <w:t>Tier</w:t>
            </w:r>
            <w:proofErr w:type="spellEnd"/>
            <w:r w:rsidRPr="00264259">
              <w:rPr>
                <w:color w:val="000000"/>
              </w:rPr>
              <w:t xml:space="preserve"> III безпосередньо на майданчику Виконавця. Виконавець надає підтверджуючі документи щодо відповідності</w:t>
            </w:r>
            <w:r>
              <w:rPr>
                <w:color w:val="000000"/>
              </w:rPr>
              <w:t>.</w:t>
            </w:r>
          </w:p>
        </w:tc>
        <w:tc>
          <w:tcPr>
            <w:tcW w:w="2261" w:type="dxa"/>
          </w:tcPr>
          <w:p w14:paraId="047E6B38" w14:textId="77777777" w:rsidR="001E5CD9" w:rsidRPr="00C05A44" w:rsidRDefault="001E5CD9" w:rsidP="001E5CD9">
            <w:pPr>
              <w:jc w:val="center"/>
              <w:rPr>
                <w:bCs/>
                <w:color w:val="000000"/>
              </w:rPr>
            </w:pPr>
          </w:p>
        </w:tc>
      </w:tr>
      <w:tr w:rsidR="001E5CD9" w:rsidRPr="00C05A44" w14:paraId="4B2DF13B" w14:textId="77777777" w:rsidTr="001E5CD9">
        <w:tc>
          <w:tcPr>
            <w:tcW w:w="846" w:type="dxa"/>
          </w:tcPr>
          <w:p w14:paraId="43195820" w14:textId="77777777" w:rsidR="001E5CD9" w:rsidRPr="001E5CD9" w:rsidRDefault="001E5CD9" w:rsidP="001E5CD9">
            <w:pPr>
              <w:pStyle w:val="afe"/>
              <w:numPr>
                <w:ilvl w:val="0"/>
                <w:numId w:val="45"/>
              </w:numPr>
              <w:ind w:hanging="546"/>
              <w:jc w:val="center"/>
              <w:rPr>
                <w:bCs/>
                <w:color w:val="000000"/>
              </w:rPr>
            </w:pPr>
          </w:p>
        </w:tc>
        <w:tc>
          <w:tcPr>
            <w:tcW w:w="6662" w:type="dxa"/>
          </w:tcPr>
          <w:p w14:paraId="3E56AD6D" w14:textId="49983BF9" w:rsidR="001E5CD9" w:rsidRPr="00C05A44" w:rsidRDefault="001E5CD9" w:rsidP="001E5CD9">
            <w:pPr>
              <w:jc w:val="both"/>
              <w:rPr>
                <w:bCs/>
                <w:color w:val="000000"/>
              </w:rPr>
            </w:pPr>
            <w:r w:rsidRPr="009E2BE7">
              <w:rPr>
                <w:color w:val="000000"/>
              </w:rPr>
              <w:t>Наявний Сертифікат відповідності ISO/IEC 27001:2013</w:t>
            </w:r>
            <w:r>
              <w:rPr>
                <w:color w:val="000000"/>
              </w:rPr>
              <w:t>.</w:t>
            </w:r>
          </w:p>
        </w:tc>
        <w:tc>
          <w:tcPr>
            <w:tcW w:w="2261" w:type="dxa"/>
          </w:tcPr>
          <w:p w14:paraId="1E47FFD3" w14:textId="77777777" w:rsidR="001E5CD9" w:rsidRPr="00C05A44" w:rsidRDefault="001E5CD9" w:rsidP="001E5CD9">
            <w:pPr>
              <w:jc w:val="center"/>
              <w:rPr>
                <w:bCs/>
                <w:color w:val="000000"/>
              </w:rPr>
            </w:pPr>
          </w:p>
        </w:tc>
      </w:tr>
      <w:tr w:rsidR="001E5CD9" w:rsidRPr="00C05A44" w14:paraId="726DF673" w14:textId="77777777" w:rsidTr="001E5CD9">
        <w:tc>
          <w:tcPr>
            <w:tcW w:w="846" w:type="dxa"/>
          </w:tcPr>
          <w:p w14:paraId="3C8C4B63" w14:textId="77777777" w:rsidR="001E5CD9" w:rsidRPr="001E5CD9" w:rsidRDefault="001E5CD9" w:rsidP="001E5CD9">
            <w:pPr>
              <w:pStyle w:val="afe"/>
              <w:numPr>
                <w:ilvl w:val="0"/>
                <w:numId w:val="45"/>
              </w:numPr>
              <w:ind w:hanging="546"/>
              <w:jc w:val="center"/>
              <w:rPr>
                <w:bCs/>
                <w:color w:val="000000"/>
              </w:rPr>
            </w:pPr>
          </w:p>
        </w:tc>
        <w:tc>
          <w:tcPr>
            <w:tcW w:w="6662" w:type="dxa"/>
          </w:tcPr>
          <w:p w14:paraId="6D34DE78" w14:textId="704194F3" w:rsidR="001E5CD9" w:rsidRPr="00C05A44" w:rsidRDefault="001E5CD9" w:rsidP="001E5CD9">
            <w:pPr>
              <w:jc w:val="both"/>
              <w:rPr>
                <w:bCs/>
                <w:color w:val="000000"/>
              </w:rPr>
            </w:pPr>
            <w:r w:rsidRPr="009E2BE7">
              <w:rPr>
                <w:color w:val="000000"/>
              </w:rPr>
              <w:t>Виконавець повинен мати власний Центр Технічної Підтримки з можливістю цілодобового та щоденного звернення (протягом 24 години на добу, 7 днів на тиждень) за телефоном або електронною поштою.</w:t>
            </w:r>
          </w:p>
        </w:tc>
        <w:tc>
          <w:tcPr>
            <w:tcW w:w="2261" w:type="dxa"/>
          </w:tcPr>
          <w:p w14:paraId="204782B4" w14:textId="77777777" w:rsidR="001E5CD9" w:rsidRPr="00C05A44" w:rsidRDefault="001E5CD9" w:rsidP="001E5CD9">
            <w:pPr>
              <w:jc w:val="center"/>
              <w:rPr>
                <w:bCs/>
                <w:color w:val="000000"/>
              </w:rPr>
            </w:pPr>
          </w:p>
        </w:tc>
      </w:tr>
      <w:tr w:rsidR="00B1358D" w:rsidRPr="00C05A44" w14:paraId="1DEFCC59" w14:textId="77777777" w:rsidTr="001E5CD9">
        <w:tc>
          <w:tcPr>
            <w:tcW w:w="846" w:type="dxa"/>
            <w:vMerge w:val="restart"/>
          </w:tcPr>
          <w:p w14:paraId="7F94896B" w14:textId="77777777" w:rsidR="00B1358D" w:rsidRPr="001E5CD9" w:rsidRDefault="00B1358D" w:rsidP="001E5CD9">
            <w:pPr>
              <w:pStyle w:val="afe"/>
              <w:numPr>
                <w:ilvl w:val="0"/>
                <w:numId w:val="45"/>
              </w:numPr>
              <w:ind w:hanging="546"/>
              <w:jc w:val="center"/>
              <w:rPr>
                <w:bCs/>
                <w:color w:val="000000"/>
                <w:lang w:val="ru-RU"/>
              </w:rPr>
            </w:pPr>
          </w:p>
        </w:tc>
        <w:tc>
          <w:tcPr>
            <w:tcW w:w="6662" w:type="dxa"/>
          </w:tcPr>
          <w:p w14:paraId="0068C097" w14:textId="1EFC11C9" w:rsidR="00B1358D" w:rsidRPr="00C05A44" w:rsidRDefault="00B1358D" w:rsidP="001E5CD9">
            <w:pPr>
              <w:jc w:val="both"/>
              <w:rPr>
                <w:bCs/>
                <w:color w:val="000000"/>
              </w:rPr>
            </w:pPr>
            <w:r w:rsidRPr="009E2BE7">
              <w:rPr>
                <w:color w:val="000000"/>
              </w:rPr>
              <w:t>Виконавець повинен забезпечити набір операцій з хмарними обчислювальними ресурсами, які доступні Замовнику в межах послуг з надання у користування хмарної обчислювальної інфраструктури (не є вичерпним)</w:t>
            </w:r>
            <w:r w:rsidRPr="009E2BE7">
              <w:rPr>
                <w:color w:val="000000"/>
                <w:lang w:val="ru-RU"/>
              </w:rPr>
              <w:t>:</w:t>
            </w:r>
          </w:p>
        </w:tc>
        <w:tc>
          <w:tcPr>
            <w:tcW w:w="2261" w:type="dxa"/>
          </w:tcPr>
          <w:p w14:paraId="4DB117ED" w14:textId="77777777" w:rsidR="00B1358D" w:rsidRPr="00C05A44" w:rsidRDefault="00B1358D" w:rsidP="001E5CD9">
            <w:pPr>
              <w:jc w:val="center"/>
              <w:rPr>
                <w:bCs/>
                <w:color w:val="000000"/>
              </w:rPr>
            </w:pPr>
          </w:p>
        </w:tc>
      </w:tr>
      <w:tr w:rsidR="00B1358D" w:rsidRPr="00C05A44" w14:paraId="4868E623" w14:textId="77777777" w:rsidTr="001E5CD9">
        <w:tc>
          <w:tcPr>
            <w:tcW w:w="846" w:type="dxa"/>
            <w:vMerge/>
          </w:tcPr>
          <w:p w14:paraId="137F2DC1" w14:textId="77777777" w:rsidR="00B1358D" w:rsidRPr="001E5CD9" w:rsidRDefault="00B1358D" w:rsidP="001E5CD9">
            <w:pPr>
              <w:pStyle w:val="afe"/>
              <w:numPr>
                <w:ilvl w:val="0"/>
                <w:numId w:val="45"/>
              </w:numPr>
              <w:ind w:hanging="546"/>
              <w:jc w:val="center"/>
              <w:rPr>
                <w:bCs/>
                <w:color w:val="000000"/>
                <w:lang w:val="ru-RU"/>
              </w:rPr>
            </w:pPr>
          </w:p>
        </w:tc>
        <w:tc>
          <w:tcPr>
            <w:tcW w:w="6662" w:type="dxa"/>
          </w:tcPr>
          <w:p w14:paraId="110AFA2A" w14:textId="06F72DA8" w:rsidR="00B1358D" w:rsidRPr="00B1358D" w:rsidRDefault="00B1358D" w:rsidP="00B1358D">
            <w:pPr>
              <w:pStyle w:val="afe"/>
              <w:numPr>
                <w:ilvl w:val="0"/>
                <w:numId w:val="46"/>
              </w:numPr>
              <w:jc w:val="both"/>
              <w:rPr>
                <w:bCs/>
                <w:color w:val="000000"/>
                <w:lang w:val="ru-RU"/>
              </w:rPr>
            </w:pPr>
            <w:proofErr w:type="spellStart"/>
            <w:r w:rsidRPr="00B1358D">
              <w:rPr>
                <w:color w:val="000000"/>
                <w:lang w:val="ru-RU"/>
              </w:rPr>
              <w:t>Створювати</w:t>
            </w:r>
            <w:proofErr w:type="spellEnd"/>
            <w:r w:rsidRPr="00B1358D">
              <w:rPr>
                <w:color w:val="000000"/>
                <w:lang w:val="ru-RU"/>
              </w:rPr>
              <w:t xml:space="preserve"> </w:t>
            </w:r>
            <w:proofErr w:type="spellStart"/>
            <w:r w:rsidRPr="00B1358D">
              <w:rPr>
                <w:color w:val="000000"/>
                <w:lang w:val="ru-RU"/>
              </w:rPr>
              <w:t>або</w:t>
            </w:r>
            <w:proofErr w:type="spellEnd"/>
            <w:r w:rsidRPr="00B1358D">
              <w:rPr>
                <w:color w:val="000000"/>
                <w:lang w:val="ru-RU"/>
              </w:rPr>
              <w:t xml:space="preserve"> </w:t>
            </w:r>
            <w:proofErr w:type="spellStart"/>
            <w:r w:rsidRPr="00B1358D">
              <w:rPr>
                <w:color w:val="000000"/>
                <w:lang w:val="ru-RU"/>
              </w:rPr>
              <w:t>видаляти</w:t>
            </w:r>
            <w:proofErr w:type="spellEnd"/>
            <w:r w:rsidRPr="00B1358D">
              <w:rPr>
                <w:color w:val="000000"/>
                <w:lang w:val="ru-RU"/>
              </w:rPr>
              <w:t xml:space="preserve"> </w:t>
            </w:r>
            <w:proofErr w:type="spellStart"/>
            <w:r w:rsidRPr="00B1358D">
              <w:rPr>
                <w:color w:val="000000"/>
                <w:lang w:val="ru-RU"/>
              </w:rPr>
              <w:t>віртуальні</w:t>
            </w:r>
            <w:proofErr w:type="spellEnd"/>
            <w:r w:rsidRPr="00B1358D">
              <w:rPr>
                <w:color w:val="000000"/>
                <w:lang w:val="ru-RU"/>
              </w:rPr>
              <w:t xml:space="preserve"> </w:t>
            </w:r>
            <w:proofErr w:type="spellStart"/>
            <w:r w:rsidRPr="00B1358D">
              <w:rPr>
                <w:color w:val="000000"/>
                <w:lang w:val="ru-RU"/>
              </w:rPr>
              <w:t>машини</w:t>
            </w:r>
            <w:proofErr w:type="spellEnd"/>
            <w:r w:rsidRPr="00B1358D">
              <w:rPr>
                <w:color w:val="000000"/>
                <w:lang w:val="ru-RU"/>
              </w:rPr>
              <w:t xml:space="preserve"> та </w:t>
            </w:r>
            <w:proofErr w:type="spellStart"/>
            <w:r w:rsidRPr="00B1358D">
              <w:rPr>
                <w:color w:val="000000"/>
                <w:lang w:val="ru-RU"/>
              </w:rPr>
              <w:t>змінювати</w:t>
            </w:r>
            <w:proofErr w:type="spellEnd"/>
            <w:r w:rsidRPr="00B1358D">
              <w:rPr>
                <w:color w:val="000000"/>
                <w:lang w:val="ru-RU"/>
              </w:rPr>
              <w:t xml:space="preserve"> </w:t>
            </w:r>
            <w:proofErr w:type="spellStart"/>
            <w:r w:rsidRPr="00B1358D">
              <w:rPr>
                <w:color w:val="000000"/>
                <w:lang w:val="ru-RU"/>
              </w:rPr>
              <w:t>їхню</w:t>
            </w:r>
            <w:proofErr w:type="spellEnd"/>
            <w:r w:rsidRPr="00B1358D">
              <w:rPr>
                <w:color w:val="000000"/>
                <w:lang w:val="ru-RU"/>
              </w:rPr>
              <w:t xml:space="preserve"> </w:t>
            </w:r>
            <w:proofErr w:type="spellStart"/>
            <w:r w:rsidRPr="00B1358D">
              <w:rPr>
                <w:color w:val="000000"/>
                <w:lang w:val="ru-RU"/>
              </w:rPr>
              <w:t>конфігурацію</w:t>
            </w:r>
            <w:proofErr w:type="spellEnd"/>
            <w:r w:rsidRPr="00B1358D">
              <w:rPr>
                <w:color w:val="000000"/>
                <w:lang w:val="ru-RU"/>
              </w:rPr>
              <w:t>.</w:t>
            </w:r>
          </w:p>
        </w:tc>
        <w:tc>
          <w:tcPr>
            <w:tcW w:w="2261" w:type="dxa"/>
          </w:tcPr>
          <w:p w14:paraId="6D2BE7CF" w14:textId="77777777" w:rsidR="00B1358D" w:rsidRPr="00C05A44" w:rsidRDefault="00B1358D" w:rsidP="001E5CD9">
            <w:pPr>
              <w:jc w:val="center"/>
              <w:rPr>
                <w:bCs/>
                <w:color w:val="000000"/>
              </w:rPr>
            </w:pPr>
          </w:p>
        </w:tc>
      </w:tr>
      <w:tr w:rsidR="00B1358D" w:rsidRPr="00C05A44" w14:paraId="59A52262" w14:textId="77777777" w:rsidTr="001E5CD9">
        <w:tc>
          <w:tcPr>
            <w:tcW w:w="846" w:type="dxa"/>
            <w:vMerge/>
          </w:tcPr>
          <w:p w14:paraId="7B51A2F4" w14:textId="77777777" w:rsidR="00B1358D" w:rsidRPr="001E5CD9" w:rsidRDefault="00B1358D" w:rsidP="001E5CD9">
            <w:pPr>
              <w:pStyle w:val="afe"/>
              <w:numPr>
                <w:ilvl w:val="0"/>
                <w:numId w:val="45"/>
              </w:numPr>
              <w:ind w:hanging="546"/>
              <w:jc w:val="center"/>
              <w:rPr>
                <w:bCs/>
                <w:color w:val="000000"/>
                <w:lang w:val="ru-RU"/>
              </w:rPr>
            </w:pPr>
          </w:p>
        </w:tc>
        <w:tc>
          <w:tcPr>
            <w:tcW w:w="6662" w:type="dxa"/>
          </w:tcPr>
          <w:p w14:paraId="05E56D78" w14:textId="71926E52" w:rsidR="00B1358D" w:rsidRPr="00772BDE" w:rsidRDefault="00B1358D" w:rsidP="00B1358D">
            <w:pPr>
              <w:pStyle w:val="afe"/>
              <w:numPr>
                <w:ilvl w:val="0"/>
                <w:numId w:val="46"/>
              </w:numPr>
              <w:jc w:val="both"/>
              <w:rPr>
                <w:bCs/>
                <w:color w:val="000000"/>
                <w:lang w:val="ru-RU"/>
              </w:rPr>
            </w:pPr>
            <w:proofErr w:type="spellStart"/>
            <w:r w:rsidRPr="00772BDE">
              <w:rPr>
                <w:color w:val="000000"/>
                <w:lang w:val="ru-RU"/>
              </w:rPr>
              <w:t>Вмикати</w:t>
            </w:r>
            <w:proofErr w:type="spellEnd"/>
            <w:r w:rsidRPr="00772BDE">
              <w:rPr>
                <w:color w:val="000000"/>
                <w:lang w:val="ru-RU"/>
              </w:rPr>
              <w:t xml:space="preserve"> та </w:t>
            </w:r>
            <w:proofErr w:type="spellStart"/>
            <w:r w:rsidRPr="00772BDE">
              <w:rPr>
                <w:color w:val="000000"/>
                <w:lang w:val="ru-RU"/>
              </w:rPr>
              <w:t>вимикати</w:t>
            </w:r>
            <w:proofErr w:type="spellEnd"/>
            <w:r w:rsidRPr="00772BDE">
              <w:rPr>
                <w:color w:val="000000"/>
                <w:lang w:val="ru-RU"/>
              </w:rPr>
              <w:t xml:space="preserve"> </w:t>
            </w:r>
            <w:proofErr w:type="spellStart"/>
            <w:r w:rsidRPr="00772BDE">
              <w:rPr>
                <w:color w:val="000000"/>
                <w:lang w:val="ru-RU"/>
              </w:rPr>
              <w:t>віртуальні</w:t>
            </w:r>
            <w:proofErr w:type="spellEnd"/>
            <w:r w:rsidRPr="00772BDE">
              <w:rPr>
                <w:color w:val="000000"/>
                <w:lang w:val="ru-RU"/>
              </w:rPr>
              <w:t xml:space="preserve"> </w:t>
            </w:r>
            <w:proofErr w:type="spellStart"/>
            <w:r w:rsidRPr="00772BDE">
              <w:rPr>
                <w:color w:val="000000"/>
                <w:lang w:val="ru-RU"/>
              </w:rPr>
              <w:t>машини</w:t>
            </w:r>
            <w:proofErr w:type="spellEnd"/>
            <w:r w:rsidRPr="00772BDE">
              <w:rPr>
                <w:color w:val="000000"/>
                <w:lang w:val="ru-RU"/>
              </w:rPr>
              <w:t xml:space="preserve">, </w:t>
            </w:r>
            <w:proofErr w:type="spellStart"/>
            <w:r w:rsidRPr="00772BDE">
              <w:rPr>
                <w:color w:val="000000"/>
                <w:lang w:val="ru-RU"/>
              </w:rPr>
              <w:t>отримувати</w:t>
            </w:r>
            <w:proofErr w:type="spellEnd"/>
            <w:r w:rsidRPr="00772BDE">
              <w:rPr>
                <w:color w:val="000000"/>
                <w:lang w:val="ru-RU"/>
              </w:rPr>
              <w:t xml:space="preserve"> доступ до </w:t>
            </w:r>
            <w:proofErr w:type="spellStart"/>
            <w:r w:rsidRPr="00772BDE">
              <w:rPr>
                <w:color w:val="000000"/>
                <w:lang w:val="ru-RU"/>
              </w:rPr>
              <w:t>їхніх</w:t>
            </w:r>
            <w:proofErr w:type="spellEnd"/>
            <w:r w:rsidRPr="00772BDE">
              <w:rPr>
                <w:color w:val="000000"/>
                <w:lang w:val="ru-RU"/>
              </w:rPr>
              <w:t xml:space="preserve"> консолей.</w:t>
            </w:r>
          </w:p>
        </w:tc>
        <w:tc>
          <w:tcPr>
            <w:tcW w:w="2261" w:type="dxa"/>
          </w:tcPr>
          <w:p w14:paraId="4DA54DC3" w14:textId="77777777" w:rsidR="00B1358D" w:rsidRPr="00C05A44" w:rsidRDefault="00B1358D" w:rsidP="001E5CD9">
            <w:pPr>
              <w:jc w:val="center"/>
              <w:rPr>
                <w:bCs/>
                <w:color w:val="000000"/>
              </w:rPr>
            </w:pPr>
          </w:p>
        </w:tc>
      </w:tr>
      <w:tr w:rsidR="00B1358D" w:rsidRPr="00C05A44" w14:paraId="2CE4C28F" w14:textId="77777777" w:rsidTr="001E5CD9">
        <w:tc>
          <w:tcPr>
            <w:tcW w:w="846" w:type="dxa"/>
            <w:vMerge/>
          </w:tcPr>
          <w:p w14:paraId="2F24DCB3" w14:textId="77777777" w:rsidR="00B1358D" w:rsidRPr="001E5CD9" w:rsidRDefault="00B1358D" w:rsidP="001E5CD9">
            <w:pPr>
              <w:pStyle w:val="afe"/>
              <w:numPr>
                <w:ilvl w:val="0"/>
                <w:numId w:val="45"/>
              </w:numPr>
              <w:ind w:hanging="546"/>
              <w:jc w:val="center"/>
              <w:rPr>
                <w:bCs/>
                <w:color w:val="000000"/>
                <w:lang w:val="ru-RU"/>
              </w:rPr>
            </w:pPr>
          </w:p>
        </w:tc>
        <w:tc>
          <w:tcPr>
            <w:tcW w:w="6662" w:type="dxa"/>
          </w:tcPr>
          <w:p w14:paraId="3433835D" w14:textId="199F3E58" w:rsidR="00B1358D" w:rsidRPr="00772BDE" w:rsidRDefault="00B1358D" w:rsidP="00B1358D">
            <w:pPr>
              <w:pStyle w:val="afe"/>
              <w:numPr>
                <w:ilvl w:val="0"/>
                <w:numId w:val="46"/>
              </w:numPr>
              <w:jc w:val="both"/>
              <w:rPr>
                <w:bCs/>
                <w:color w:val="000000"/>
                <w:lang w:val="ru-RU"/>
              </w:rPr>
            </w:pPr>
            <w:proofErr w:type="spellStart"/>
            <w:r w:rsidRPr="00772BDE">
              <w:rPr>
                <w:color w:val="000000"/>
                <w:lang w:val="ru-RU"/>
              </w:rPr>
              <w:t>Створювати</w:t>
            </w:r>
            <w:proofErr w:type="spellEnd"/>
            <w:r w:rsidRPr="00772BDE">
              <w:rPr>
                <w:color w:val="000000"/>
                <w:lang w:val="ru-RU"/>
              </w:rPr>
              <w:t xml:space="preserve">, </w:t>
            </w:r>
            <w:proofErr w:type="spellStart"/>
            <w:r w:rsidRPr="00772BDE">
              <w:rPr>
                <w:color w:val="000000"/>
                <w:lang w:val="ru-RU"/>
              </w:rPr>
              <w:t>видаляти</w:t>
            </w:r>
            <w:proofErr w:type="spellEnd"/>
            <w:r w:rsidRPr="00772BDE">
              <w:rPr>
                <w:color w:val="000000"/>
                <w:lang w:val="ru-RU"/>
              </w:rPr>
              <w:t xml:space="preserve">, </w:t>
            </w:r>
            <w:proofErr w:type="spellStart"/>
            <w:r w:rsidRPr="00772BDE">
              <w:rPr>
                <w:color w:val="000000"/>
                <w:lang w:val="ru-RU"/>
              </w:rPr>
              <w:t>налаштовувати</w:t>
            </w:r>
            <w:proofErr w:type="spellEnd"/>
            <w:r w:rsidRPr="00772BDE">
              <w:rPr>
                <w:color w:val="000000"/>
                <w:lang w:val="ru-RU"/>
              </w:rPr>
              <w:t xml:space="preserve"> та </w:t>
            </w:r>
            <w:proofErr w:type="spellStart"/>
            <w:r w:rsidRPr="00772BDE">
              <w:rPr>
                <w:color w:val="000000"/>
                <w:lang w:val="ru-RU"/>
              </w:rPr>
              <w:t>підключати</w:t>
            </w:r>
            <w:proofErr w:type="spellEnd"/>
            <w:r w:rsidRPr="00772BDE">
              <w:rPr>
                <w:color w:val="000000"/>
                <w:lang w:val="ru-RU"/>
              </w:rPr>
              <w:t xml:space="preserve"> до </w:t>
            </w:r>
            <w:proofErr w:type="spellStart"/>
            <w:r w:rsidRPr="00772BDE">
              <w:rPr>
                <w:color w:val="000000"/>
                <w:lang w:val="ru-RU"/>
              </w:rPr>
              <w:t>віртуальних</w:t>
            </w:r>
            <w:proofErr w:type="spellEnd"/>
            <w:r w:rsidRPr="00772BDE">
              <w:rPr>
                <w:color w:val="000000"/>
                <w:lang w:val="ru-RU"/>
              </w:rPr>
              <w:t xml:space="preserve"> машин </w:t>
            </w:r>
            <w:proofErr w:type="spellStart"/>
            <w:r w:rsidRPr="00772BDE">
              <w:rPr>
                <w:color w:val="000000"/>
                <w:lang w:val="ru-RU"/>
              </w:rPr>
              <w:t>віртуальні</w:t>
            </w:r>
            <w:proofErr w:type="spellEnd"/>
            <w:r w:rsidRPr="00772BDE">
              <w:rPr>
                <w:color w:val="000000"/>
                <w:lang w:val="ru-RU"/>
              </w:rPr>
              <w:t xml:space="preserve"> диски та </w:t>
            </w:r>
            <w:proofErr w:type="spellStart"/>
            <w:r w:rsidRPr="00772BDE">
              <w:rPr>
                <w:color w:val="000000"/>
                <w:lang w:val="ru-RU"/>
              </w:rPr>
              <w:t>ресурси</w:t>
            </w:r>
            <w:proofErr w:type="spellEnd"/>
            <w:r w:rsidRPr="00772BDE">
              <w:rPr>
                <w:color w:val="000000"/>
                <w:lang w:val="ru-RU"/>
              </w:rPr>
              <w:t xml:space="preserve"> </w:t>
            </w:r>
            <w:proofErr w:type="spellStart"/>
            <w:r w:rsidRPr="00772BDE">
              <w:rPr>
                <w:color w:val="000000"/>
                <w:lang w:val="ru-RU"/>
              </w:rPr>
              <w:t>Хмарного</w:t>
            </w:r>
            <w:proofErr w:type="spellEnd"/>
            <w:r w:rsidRPr="00772BDE">
              <w:rPr>
                <w:color w:val="000000"/>
                <w:lang w:val="ru-RU"/>
              </w:rPr>
              <w:t xml:space="preserve"> </w:t>
            </w:r>
            <w:proofErr w:type="spellStart"/>
            <w:r w:rsidRPr="00772BDE">
              <w:rPr>
                <w:color w:val="000000"/>
                <w:lang w:val="ru-RU"/>
              </w:rPr>
              <w:t>сховища</w:t>
            </w:r>
            <w:proofErr w:type="spellEnd"/>
            <w:r w:rsidRPr="00772BDE">
              <w:rPr>
                <w:color w:val="000000"/>
                <w:lang w:val="ru-RU"/>
              </w:rPr>
              <w:t>.</w:t>
            </w:r>
          </w:p>
        </w:tc>
        <w:tc>
          <w:tcPr>
            <w:tcW w:w="2261" w:type="dxa"/>
          </w:tcPr>
          <w:p w14:paraId="37435370" w14:textId="77777777" w:rsidR="00B1358D" w:rsidRPr="00C05A44" w:rsidRDefault="00B1358D" w:rsidP="001E5CD9">
            <w:pPr>
              <w:jc w:val="center"/>
              <w:rPr>
                <w:bCs/>
                <w:color w:val="000000"/>
              </w:rPr>
            </w:pPr>
          </w:p>
        </w:tc>
      </w:tr>
      <w:tr w:rsidR="00B1358D" w:rsidRPr="00C05A44" w14:paraId="0823E9AD" w14:textId="77777777" w:rsidTr="001E5CD9">
        <w:tc>
          <w:tcPr>
            <w:tcW w:w="846" w:type="dxa"/>
            <w:vMerge/>
          </w:tcPr>
          <w:p w14:paraId="5F08BDBE" w14:textId="77777777" w:rsidR="00B1358D" w:rsidRPr="001E5CD9" w:rsidRDefault="00B1358D" w:rsidP="001E5CD9">
            <w:pPr>
              <w:pStyle w:val="afe"/>
              <w:numPr>
                <w:ilvl w:val="0"/>
                <w:numId w:val="45"/>
              </w:numPr>
              <w:ind w:hanging="546"/>
              <w:jc w:val="center"/>
              <w:rPr>
                <w:bCs/>
                <w:color w:val="000000"/>
                <w:lang w:val="ru-RU"/>
              </w:rPr>
            </w:pPr>
          </w:p>
        </w:tc>
        <w:tc>
          <w:tcPr>
            <w:tcW w:w="6662" w:type="dxa"/>
          </w:tcPr>
          <w:p w14:paraId="6D63FB09" w14:textId="0D2787DE" w:rsidR="00B1358D" w:rsidRPr="00772BDE" w:rsidRDefault="00B1358D" w:rsidP="00B1358D">
            <w:pPr>
              <w:pStyle w:val="afe"/>
              <w:numPr>
                <w:ilvl w:val="0"/>
                <w:numId w:val="46"/>
              </w:numPr>
              <w:jc w:val="both"/>
              <w:rPr>
                <w:bCs/>
                <w:color w:val="000000"/>
                <w:lang w:val="ru-RU"/>
              </w:rPr>
            </w:pPr>
            <w:proofErr w:type="spellStart"/>
            <w:r w:rsidRPr="00772BDE">
              <w:rPr>
                <w:color w:val="000000"/>
                <w:lang w:val="ru-RU"/>
              </w:rPr>
              <w:t>Керувати</w:t>
            </w:r>
            <w:proofErr w:type="spellEnd"/>
            <w:r w:rsidRPr="00772BDE">
              <w:rPr>
                <w:color w:val="000000"/>
                <w:lang w:val="ru-RU"/>
              </w:rPr>
              <w:t xml:space="preserve"> </w:t>
            </w:r>
            <w:proofErr w:type="spellStart"/>
            <w:r w:rsidRPr="00772BDE">
              <w:rPr>
                <w:color w:val="000000"/>
                <w:lang w:val="ru-RU"/>
              </w:rPr>
              <w:t>конфігурацією</w:t>
            </w:r>
            <w:proofErr w:type="spellEnd"/>
            <w:r w:rsidRPr="00772BDE">
              <w:rPr>
                <w:color w:val="000000"/>
                <w:lang w:val="ru-RU"/>
              </w:rPr>
              <w:t xml:space="preserve"> </w:t>
            </w:r>
            <w:proofErr w:type="spellStart"/>
            <w:r w:rsidRPr="00772BDE">
              <w:rPr>
                <w:color w:val="000000"/>
                <w:lang w:val="ru-RU"/>
              </w:rPr>
              <w:t>мережі</w:t>
            </w:r>
            <w:proofErr w:type="spellEnd"/>
            <w:r w:rsidRPr="00772BDE">
              <w:rPr>
                <w:color w:val="000000"/>
                <w:lang w:val="ru-RU"/>
              </w:rPr>
              <w:t xml:space="preserve">, </w:t>
            </w:r>
            <w:proofErr w:type="spellStart"/>
            <w:r w:rsidRPr="00772BDE">
              <w:rPr>
                <w:color w:val="000000"/>
                <w:lang w:val="ru-RU"/>
              </w:rPr>
              <w:t>підключати</w:t>
            </w:r>
            <w:proofErr w:type="spellEnd"/>
            <w:r w:rsidRPr="00772BDE">
              <w:rPr>
                <w:color w:val="000000"/>
                <w:lang w:val="ru-RU"/>
              </w:rPr>
              <w:t xml:space="preserve"> та </w:t>
            </w:r>
            <w:proofErr w:type="spellStart"/>
            <w:r w:rsidRPr="00772BDE">
              <w:rPr>
                <w:color w:val="000000"/>
                <w:lang w:val="ru-RU"/>
              </w:rPr>
              <w:t>відключати</w:t>
            </w:r>
            <w:proofErr w:type="spellEnd"/>
            <w:r w:rsidRPr="00772BDE">
              <w:rPr>
                <w:color w:val="000000"/>
                <w:lang w:val="ru-RU"/>
              </w:rPr>
              <w:t xml:space="preserve"> </w:t>
            </w:r>
            <w:proofErr w:type="spellStart"/>
            <w:r w:rsidRPr="00772BDE">
              <w:rPr>
                <w:color w:val="000000"/>
                <w:lang w:val="ru-RU"/>
              </w:rPr>
              <w:t>від</w:t>
            </w:r>
            <w:proofErr w:type="spellEnd"/>
            <w:r w:rsidRPr="00772BDE">
              <w:rPr>
                <w:color w:val="000000"/>
                <w:lang w:val="ru-RU"/>
              </w:rPr>
              <w:t xml:space="preserve"> </w:t>
            </w:r>
            <w:proofErr w:type="spellStart"/>
            <w:r w:rsidRPr="00772BDE">
              <w:rPr>
                <w:color w:val="000000"/>
                <w:lang w:val="ru-RU"/>
              </w:rPr>
              <w:t>неї</w:t>
            </w:r>
            <w:proofErr w:type="spellEnd"/>
            <w:r w:rsidRPr="00772BDE">
              <w:rPr>
                <w:color w:val="000000"/>
                <w:lang w:val="ru-RU"/>
              </w:rPr>
              <w:t xml:space="preserve"> </w:t>
            </w:r>
            <w:proofErr w:type="spellStart"/>
            <w:r w:rsidRPr="00772BDE">
              <w:rPr>
                <w:color w:val="000000"/>
                <w:lang w:val="ru-RU"/>
              </w:rPr>
              <w:t>віртуальні</w:t>
            </w:r>
            <w:proofErr w:type="spellEnd"/>
            <w:r w:rsidRPr="00772BDE">
              <w:rPr>
                <w:color w:val="000000"/>
                <w:lang w:val="ru-RU"/>
              </w:rPr>
              <w:t xml:space="preserve"> </w:t>
            </w:r>
            <w:proofErr w:type="spellStart"/>
            <w:r w:rsidRPr="00772BDE">
              <w:rPr>
                <w:color w:val="000000"/>
                <w:lang w:val="ru-RU"/>
              </w:rPr>
              <w:t>машини</w:t>
            </w:r>
            <w:proofErr w:type="spellEnd"/>
            <w:r w:rsidRPr="00772BDE">
              <w:rPr>
                <w:color w:val="000000"/>
                <w:lang w:val="ru-RU"/>
              </w:rPr>
              <w:t>.</w:t>
            </w:r>
          </w:p>
        </w:tc>
        <w:tc>
          <w:tcPr>
            <w:tcW w:w="2261" w:type="dxa"/>
          </w:tcPr>
          <w:p w14:paraId="2FA28062" w14:textId="77777777" w:rsidR="00B1358D" w:rsidRPr="00C05A44" w:rsidRDefault="00B1358D" w:rsidP="001E5CD9">
            <w:pPr>
              <w:jc w:val="center"/>
              <w:rPr>
                <w:bCs/>
                <w:color w:val="000000"/>
              </w:rPr>
            </w:pPr>
          </w:p>
        </w:tc>
      </w:tr>
      <w:tr w:rsidR="00B1358D" w:rsidRPr="00C05A44" w14:paraId="49C7C67F" w14:textId="77777777" w:rsidTr="001E5CD9">
        <w:tc>
          <w:tcPr>
            <w:tcW w:w="846" w:type="dxa"/>
            <w:vMerge/>
          </w:tcPr>
          <w:p w14:paraId="64C83C8E" w14:textId="77777777" w:rsidR="00B1358D" w:rsidRPr="001E5CD9" w:rsidRDefault="00B1358D" w:rsidP="001E5CD9">
            <w:pPr>
              <w:pStyle w:val="afe"/>
              <w:numPr>
                <w:ilvl w:val="0"/>
                <w:numId w:val="45"/>
              </w:numPr>
              <w:ind w:hanging="546"/>
              <w:jc w:val="center"/>
              <w:rPr>
                <w:bCs/>
                <w:color w:val="000000"/>
                <w:lang w:val="ru-RU"/>
              </w:rPr>
            </w:pPr>
          </w:p>
        </w:tc>
        <w:tc>
          <w:tcPr>
            <w:tcW w:w="6662" w:type="dxa"/>
          </w:tcPr>
          <w:p w14:paraId="70C801F4" w14:textId="40941794" w:rsidR="00B1358D" w:rsidRPr="00772BDE" w:rsidRDefault="00B1358D" w:rsidP="00B1358D">
            <w:pPr>
              <w:pStyle w:val="afe"/>
              <w:numPr>
                <w:ilvl w:val="0"/>
                <w:numId w:val="46"/>
              </w:numPr>
              <w:jc w:val="both"/>
              <w:rPr>
                <w:bCs/>
                <w:color w:val="000000"/>
                <w:lang w:val="ru-RU"/>
              </w:rPr>
            </w:pPr>
            <w:proofErr w:type="spellStart"/>
            <w:r w:rsidRPr="00772BDE">
              <w:rPr>
                <w:color w:val="000000"/>
                <w:lang w:val="ru-RU"/>
              </w:rPr>
              <w:t>Створювати</w:t>
            </w:r>
            <w:proofErr w:type="spellEnd"/>
            <w:r w:rsidRPr="00772BDE">
              <w:rPr>
                <w:color w:val="000000"/>
                <w:lang w:val="ru-RU"/>
              </w:rPr>
              <w:t xml:space="preserve">, </w:t>
            </w:r>
            <w:proofErr w:type="spellStart"/>
            <w:r w:rsidRPr="00772BDE">
              <w:rPr>
                <w:color w:val="000000"/>
                <w:lang w:val="ru-RU"/>
              </w:rPr>
              <w:t>видаляти</w:t>
            </w:r>
            <w:proofErr w:type="spellEnd"/>
            <w:r w:rsidRPr="00772BDE">
              <w:rPr>
                <w:color w:val="000000"/>
                <w:lang w:val="ru-RU"/>
              </w:rPr>
              <w:t xml:space="preserve"> та </w:t>
            </w:r>
            <w:proofErr w:type="spellStart"/>
            <w:r w:rsidRPr="00772BDE">
              <w:rPr>
                <w:color w:val="000000"/>
                <w:lang w:val="ru-RU"/>
              </w:rPr>
              <w:t>налаштовувати</w:t>
            </w:r>
            <w:proofErr w:type="spellEnd"/>
            <w:r w:rsidRPr="00772BDE">
              <w:rPr>
                <w:color w:val="000000"/>
                <w:lang w:val="ru-RU"/>
              </w:rPr>
              <w:t xml:space="preserve"> </w:t>
            </w:r>
            <w:r w:rsidRPr="00B1358D">
              <w:rPr>
                <w:color w:val="000000"/>
              </w:rPr>
              <w:t>VLAN</w:t>
            </w:r>
            <w:r w:rsidRPr="00772BDE">
              <w:rPr>
                <w:color w:val="000000"/>
                <w:lang w:val="ru-RU"/>
              </w:rPr>
              <w:t>.</w:t>
            </w:r>
          </w:p>
        </w:tc>
        <w:tc>
          <w:tcPr>
            <w:tcW w:w="2261" w:type="dxa"/>
          </w:tcPr>
          <w:p w14:paraId="43FFDCD6" w14:textId="77777777" w:rsidR="00B1358D" w:rsidRPr="00C05A44" w:rsidRDefault="00B1358D" w:rsidP="001E5CD9">
            <w:pPr>
              <w:jc w:val="center"/>
              <w:rPr>
                <w:bCs/>
                <w:color w:val="000000"/>
              </w:rPr>
            </w:pPr>
          </w:p>
        </w:tc>
      </w:tr>
      <w:tr w:rsidR="00B1358D" w:rsidRPr="00C05A44" w14:paraId="12187237" w14:textId="77777777" w:rsidTr="001E5CD9">
        <w:tc>
          <w:tcPr>
            <w:tcW w:w="846" w:type="dxa"/>
            <w:vMerge/>
          </w:tcPr>
          <w:p w14:paraId="1016DE4A" w14:textId="77777777" w:rsidR="00B1358D" w:rsidRPr="001E5CD9" w:rsidRDefault="00B1358D" w:rsidP="001E5CD9">
            <w:pPr>
              <w:pStyle w:val="afe"/>
              <w:numPr>
                <w:ilvl w:val="0"/>
                <w:numId w:val="45"/>
              </w:numPr>
              <w:ind w:hanging="546"/>
              <w:jc w:val="center"/>
              <w:rPr>
                <w:bCs/>
                <w:color w:val="000000"/>
                <w:lang w:val="ru-RU"/>
              </w:rPr>
            </w:pPr>
          </w:p>
        </w:tc>
        <w:tc>
          <w:tcPr>
            <w:tcW w:w="6662" w:type="dxa"/>
          </w:tcPr>
          <w:p w14:paraId="585A82CA" w14:textId="0C5970FF" w:rsidR="00B1358D" w:rsidRPr="00772BDE" w:rsidRDefault="00B1358D" w:rsidP="00B1358D">
            <w:pPr>
              <w:pStyle w:val="afe"/>
              <w:numPr>
                <w:ilvl w:val="0"/>
                <w:numId w:val="46"/>
              </w:numPr>
              <w:jc w:val="both"/>
              <w:rPr>
                <w:bCs/>
                <w:color w:val="000000"/>
                <w:lang w:val="ru-RU"/>
              </w:rPr>
            </w:pPr>
            <w:proofErr w:type="spellStart"/>
            <w:r w:rsidRPr="00772BDE">
              <w:rPr>
                <w:color w:val="000000"/>
                <w:lang w:val="ru-RU"/>
              </w:rPr>
              <w:t>Налаштовувати</w:t>
            </w:r>
            <w:proofErr w:type="spellEnd"/>
            <w:r w:rsidRPr="00772BDE">
              <w:rPr>
                <w:color w:val="000000"/>
                <w:lang w:val="ru-RU"/>
              </w:rPr>
              <w:t xml:space="preserve"> правила </w:t>
            </w:r>
            <w:proofErr w:type="spellStart"/>
            <w:r w:rsidRPr="00772BDE">
              <w:rPr>
                <w:color w:val="000000"/>
                <w:lang w:val="ru-RU"/>
              </w:rPr>
              <w:t>маршрутизації</w:t>
            </w:r>
            <w:proofErr w:type="spellEnd"/>
            <w:r w:rsidRPr="00772BDE">
              <w:rPr>
                <w:color w:val="000000"/>
                <w:lang w:val="ru-RU"/>
              </w:rPr>
              <w:t xml:space="preserve"> маршрутизатора, </w:t>
            </w:r>
            <w:proofErr w:type="spellStart"/>
            <w:r w:rsidRPr="00772BDE">
              <w:rPr>
                <w:color w:val="000000"/>
                <w:lang w:val="ru-RU"/>
              </w:rPr>
              <w:t>що</w:t>
            </w:r>
            <w:proofErr w:type="spellEnd"/>
            <w:r w:rsidRPr="00772BDE">
              <w:rPr>
                <w:color w:val="000000"/>
                <w:lang w:val="ru-RU"/>
              </w:rPr>
              <w:t xml:space="preserve"> </w:t>
            </w:r>
            <w:proofErr w:type="spellStart"/>
            <w:r w:rsidRPr="00772BDE">
              <w:rPr>
                <w:color w:val="000000"/>
                <w:lang w:val="ru-RU"/>
              </w:rPr>
              <w:t>підключений</w:t>
            </w:r>
            <w:proofErr w:type="spellEnd"/>
            <w:r w:rsidRPr="00772BDE">
              <w:rPr>
                <w:color w:val="000000"/>
                <w:lang w:val="ru-RU"/>
              </w:rPr>
              <w:t xml:space="preserve"> до </w:t>
            </w:r>
            <w:proofErr w:type="spellStart"/>
            <w:r w:rsidRPr="00772BDE">
              <w:rPr>
                <w:color w:val="000000"/>
                <w:lang w:val="ru-RU"/>
              </w:rPr>
              <w:t>Інтернет</w:t>
            </w:r>
            <w:proofErr w:type="spellEnd"/>
            <w:r w:rsidRPr="00772BDE">
              <w:rPr>
                <w:color w:val="000000"/>
                <w:lang w:val="ru-RU"/>
              </w:rPr>
              <w:t>.</w:t>
            </w:r>
          </w:p>
        </w:tc>
        <w:tc>
          <w:tcPr>
            <w:tcW w:w="2261" w:type="dxa"/>
          </w:tcPr>
          <w:p w14:paraId="23586B48" w14:textId="77777777" w:rsidR="00B1358D" w:rsidRPr="00C05A44" w:rsidRDefault="00B1358D" w:rsidP="001E5CD9">
            <w:pPr>
              <w:jc w:val="center"/>
              <w:rPr>
                <w:bCs/>
                <w:color w:val="000000"/>
              </w:rPr>
            </w:pPr>
          </w:p>
        </w:tc>
      </w:tr>
      <w:tr w:rsidR="00B1358D" w:rsidRPr="00C05A44" w14:paraId="3DAF673A" w14:textId="77777777" w:rsidTr="001E5CD9">
        <w:tc>
          <w:tcPr>
            <w:tcW w:w="846" w:type="dxa"/>
            <w:vMerge/>
          </w:tcPr>
          <w:p w14:paraId="4EE25F47" w14:textId="77777777" w:rsidR="00B1358D" w:rsidRPr="001E5CD9" w:rsidRDefault="00B1358D" w:rsidP="001E5CD9">
            <w:pPr>
              <w:pStyle w:val="afe"/>
              <w:numPr>
                <w:ilvl w:val="0"/>
                <w:numId w:val="45"/>
              </w:numPr>
              <w:ind w:hanging="546"/>
              <w:jc w:val="center"/>
              <w:rPr>
                <w:bCs/>
                <w:color w:val="000000"/>
                <w:lang w:val="ru-RU"/>
              </w:rPr>
            </w:pPr>
          </w:p>
        </w:tc>
        <w:tc>
          <w:tcPr>
            <w:tcW w:w="6662" w:type="dxa"/>
          </w:tcPr>
          <w:p w14:paraId="5D6E0294" w14:textId="5E508D26" w:rsidR="00B1358D" w:rsidRPr="00772BDE" w:rsidRDefault="00B1358D" w:rsidP="00B1358D">
            <w:pPr>
              <w:pStyle w:val="afe"/>
              <w:numPr>
                <w:ilvl w:val="0"/>
                <w:numId w:val="46"/>
              </w:numPr>
              <w:jc w:val="both"/>
              <w:rPr>
                <w:bCs/>
                <w:color w:val="000000"/>
                <w:lang w:val="ru-RU"/>
              </w:rPr>
            </w:pPr>
            <w:proofErr w:type="spellStart"/>
            <w:r w:rsidRPr="00772BDE">
              <w:rPr>
                <w:color w:val="000000"/>
                <w:lang w:val="ru-RU"/>
              </w:rPr>
              <w:t>Встановлювати</w:t>
            </w:r>
            <w:proofErr w:type="spellEnd"/>
            <w:r w:rsidRPr="00772BDE">
              <w:rPr>
                <w:color w:val="000000"/>
                <w:lang w:val="ru-RU"/>
              </w:rPr>
              <w:t xml:space="preserve"> на </w:t>
            </w:r>
            <w:proofErr w:type="spellStart"/>
            <w:r w:rsidRPr="00772BDE">
              <w:rPr>
                <w:color w:val="000000"/>
                <w:lang w:val="ru-RU"/>
              </w:rPr>
              <w:t>віртуальні</w:t>
            </w:r>
            <w:proofErr w:type="spellEnd"/>
            <w:r w:rsidRPr="00772BDE">
              <w:rPr>
                <w:color w:val="000000"/>
                <w:lang w:val="ru-RU"/>
              </w:rPr>
              <w:t xml:space="preserve"> </w:t>
            </w:r>
            <w:proofErr w:type="spellStart"/>
            <w:r w:rsidRPr="00772BDE">
              <w:rPr>
                <w:color w:val="000000"/>
                <w:lang w:val="ru-RU"/>
              </w:rPr>
              <w:t>машини</w:t>
            </w:r>
            <w:proofErr w:type="spellEnd"/>
            <w:r w:rsidRPr="00772BDE">
              <w:rPr>
                <w:color w:val="000000"/>
                <w:lang w:val="ru-RU"/>
              </w:rPr>
              <w:t xml:space="preserve"> </w:t>
            </w:r>
            <w:proofErr w:type="spellStart"/>
            <w:r w:rsidRPr="00772BDE">
              <w:rPr>
                <w:color w:val="000000"/>
                <w:lang w:val="ru-RU"/>
              </w:rPr>
              <w:t>системне</w:t>
            </w:r>
            <w:proofErr w:type="spellEnd"/>
            <w:r w:rsidRPr="00772BDE">
              <w:rPr>
                <w:color w:val="000000"/>
                <w:lang w:val="ru-RU"/>
              </w:rPr>
              <w:t xml:space="preserve"> та </w:t>
            </w:r>
            <w:proofErr w:type="spellStart"/>
            <w:r w:rsidRPr="00772BDE">
              <w:rPr>
                <w:color w:val="000000"/>
                <w:lang w:val="ru-RU"/>
              </w:rPr>
              <w:t>прикладне</w:t>
            </w:r>
            <w:proofErr w:type="spellEnd"/>
            <w:r w:rsidRPr="00772BDE">
              <w:rPr>
                <w:color w:val="000000"/>
                <w:lang w:val="ru-RU"/>
              </w:rPr>
              <w:t xml:space="preserve"> </w:t>
            </w:r>
            <w:proofErr w:type="spellStart"/>
            <w:r w:rsidRPr="00772BDE">
              <w:rPr>
                <w:color w:val="000000"/>
                <w:lang w:val="ru-RU"/>
              </w:rPr>
              <w:t>програмне</w:t>
            </w:r>
            <w:proofErr w:type="spellEnd"/>
            <w:r w:rsidRPr="00772BDE">
              <w:rPr>
                <w:color w:val="000000"/>
                <w:lang w:val="ru-RU"/>
              </w:rPr>
              <w:t xml:space="preserve"> </w:t>
            </w:r>
            <w:proofErr w:type="spellStart"/>
            <w:r w:rsidRPr="00772BDE">
              <w:rPr>
                <w:color w:val="000000"/>
                <w:lang w:val="ru-RU"/>
              </w:rPr>
              <w:t>забезпечення</w:t>
            </w:r>
            <w:proofErr w:type="spellEnd"/>
            <w:r w:rsidRPr="00772BDE">
              <w:rPr>
                <w:color w:val="000000"/>
                <w:lang w:val="ru-RU"/>
              </w:rPr>
              <w:t xml:space="preserve"> та </w:t>
            </w:r>
            <w:proofErr w:type="spellStart"/>
            <w:r w:rsidRPr="00772BDE">
              <w:rPr>
                <w:color w:val="000000"/>
                <w:lang w:val="ru-RU"/>
              </w:rPr>
              <w:t>керувати</w:t>
            </w:r>
            <w:proofErr w:type="spellEnd"/>
            <w:r w:rsidRPr="00772BDE">
              <w:rPr>
                <w:color w:val="000000"/>
                <w:lang w:val="ru-RU"/>
              </w:rPr>
              <w:t xml:space="preserve"> ним.</w:t>
            </w:r>
          </w:p>
        </w:tc>
        <w:tc>
          <w:tcPr>
            <w:tcW w:w="2261" w:type="dxa"/>
          </w:tcPr>
          <w:p w14:paraId="6065D529" w14:textId="77777777" w:rsidR="00B1358D" w:rsidRPr="00C05A44" w:rsidRDefault="00B1358D" w:rsidP="001E5CD9">
            <w:pPr>
              <w:jc w:val="center"/>
              <w:rPr>
                <w:bCs/>
                <w:color w:val="000000"/>
              </w:rPr>
            </w:pPr>
          </w:p>
        </w:tc>
      </w:tr>
      <w:tr w:rsidR="001E5CD9" w:rsidRPr="00C05A44" w14:paraId="185A3C16" w14:textId="77777777" w:rsidTr="001E5CD9">
        <w:tc>
          <w:tcPr>
            <w:tcW w:w="846" w:type="dxa"/>
          </w:tcPr>
          <w:p w14:paraId="0D17F40A" w14:textId="77777777" w:rsidR="001E5CD9" w:rsidRPr="001E5CD9" w:rsidRDefault="001E5CD9" w:rsidP="001E5CD9">
            <w:pPr>
              <w:pStyle w:val="afe"/>
              <w:numPr>
                <w:ilvl w:val="0"/>
                <w:numId w:val="45"/>
              </w:numPr>
              <w:ind w:hanging="546"/>
              <w:jc w:val="center"/>
              <w:rPr>
                <w:bCs/>
                <w:color w:val="000000"/>
                <w:lang w:val="ru-RU"/>
              </w:rPr>
            </w:pPr>
          </w:p>
        </w:tc>
        <w:tc>
          <w:tcPr>
            <w:tcW w:w="6662" w:type="dxa"/>
          </w:tcPr>
          <w:p w14:paraId="6AF9E08C" w14:textId="5343D294" w:rsidR="001E5CD9" w:rsidRPr="00C05A44" w:rsidRDefault="001E5CD9" w:rsidP="001E5CD9">
            <w:pPr>
              <w:jc w:val="both"/>
              <w:rPr>
                <w:bCs/>
                <w:color w:val="000000"/>
              </w:rPr>
            </w:pPr>
            <w:r w:rsidRPr="009E2BE7">
              <w:rPr>
                <w:color w:val="000000"/>
              </w:rPr>
              <w:t>Виконавець при наданні у користування хмарних обчислювальних ресурсів повинен використовувати процесори з тактовою частотою ядра не менше ніж 2,4 ГГц</w:t>
            </w:r>
            <w:r>
              <w:rPr>
                <w:color w:val="000000"/>
              </w:rPr>
              <w:t>.</w:t>
            </w:r>
          </w:p>
        </w:tc>
        <w:tc>
          <w:tcPr>
            <w:tcW w:w="2261" w:type="dxa"/>
          </w:tcPr>
          <w:p w14:paraId="0F284E8D" w14:textId="77777777" w:rsidR="001E5CD9" w:rsidRPr="00C05A44" w:rsidRDefault="001E5CD9" w:rsidP="001E5CD9">
            <w:pPr>
              <w:jc w:val="center"/>
              <w:rPr>
                <w:bCs/>
                <w:color w:val="000000"/>
              </w:rPr>
            </w:pPr>
          </w:p>
        </w:tc>
      </w:tr>
      <w:tr w:rsidR="001E5CD9" w:rsidRPr="00C05A44" w14:paraId="42C25D71" w14:textId="77777777" w:rsidTr="001E5CD9">
        <w:tc>
          <w:tcPr>
            <w:tcW w:w="846" w:type="dxa"/>
          </w:tcPr>
          <w:p w14:paraId="58BFC8B2" w14:textId="77777777" w:rsidR="001E5CD9" w:rsidRPr="001E5CD9" w:rsidRDefault="001E5CD9" w:rsidP="001E5CD9">
            <w:pPr>
              <w:pStyle w:val="afe"/>
              <w:numPr>
                <w:ilvl w:val="0"/>
                <w:numId w:val="45"/>
              </w:numPr>
              <w:ind w:hanging="546"/>
              <w:jc w:val="center"/>
              <w:rPr>
                <w:bCs/>
                <w:color w:val="000000"/>
                <w:lang w:val="ru-RU"/>
              </w:rPr>
            </w:pPr>
          </w:p>
        </w:tc>
        <w:tc>
          <w:tcPr>
            <w:tcW w:w="6662" w:type="dxa"/>
          </w:tcPr>
          <w:p w14:paraId="5083310D" w14:textId="6BF2678E" w:rsidR="001E5CD9" w:rsidRPr="00C05A44" w:rsidRDefault="001E5CD9" w:rsidP="001E5CD9">
            <w:pPr>
              <w:jc w:val="both"/>
              <w:rPr>
                <w:bCs/>
                <w:color w:val="000000"/>
              </w:rPr>
            </w:pPr>
            <w:r w:rsidRPr="009E2BE7">
              <w:rPr>
                <w:color w:val="000000"/>
              </w:rPr>
              <w:t xml:space="preserve">Використовувані платформи віртуалізації - </w:t>
            </w:r>
            <w:proofErr w:type="spellStart"/>
            <w:r w:rsidRPr="009E2BE7">
              <w:rPr>
                <w:color w:val="000000"/>
              </w:rPr>
              <w:t>VMware</w:t>
            </w:r>
            <w:proofErr w:type="spellEnd"/>
            <w:r w:rsidRPr="009E2BE7">
              <w:rPr>
                <w:color w:val="000000"/>
              </w:rPr>
              <w:t xml:space="preserve"> </w:t>
            </w:r>
            <w:proofErr w:type="spellStart"/>
            <w:r w:rsidRPr="009E2BE7">
              <w:rPr>
                <w:color w:val="000000"/>
              </w:rPr>
              <w:t>vSphere</w:t>
            </w:r>
            <w:proofErr w:type="spellEnd"/>
            <w:r w:rsidRPr="009E2BE7">
              <w:rPr>
                <w:color w:val="000000"/>
              </w:rPr>
              <w:t xml:space="preserve"> версія якої не менше ніж 7.0</w:t>
            </w:r>
            <w:r>
              <w:rPr>
                <w:color w:val="000000"/>
              </w:rPr>
              <w:t>.</w:t>
            </w:r>
          </w:p>
        </w:tc>
        <w:tc>
          <w:tcPr>
            <w:tcW w:w="2261" w:type="dxa"/>
          </w:tcPr>
          <w:p w14:paraId="53FD9823" w14:textId="77777777" w:rsidR="001E5CD9" w:rsidRPr="00C05A44" w:rsidRDefault="001E5CD9" w:rsidP="001E5CD9">
            <w:pPr>
              <w:jc w:val="center"/>
              <w:rPr>
                <w:bCs/>
                <w:color w:val="000000"/>
              </w:rPr>
            </w:pPr>
          </w:p>
        </w:tc>
      </w:tr>
      <w:tr w:rsidR="001E5CD9" w:rsidRPr="00C05A44" w14:paraId="6C31E818" w14:textId="77777777" w:rsidTr="001E5CD9">
        <w:tc>
          <w:tcPr>
            <w:tcW w:w="846" w:type="dxa"/>
          </w:tcPr>
          <w:p w14:paraId="35879304" w14:textId="77777777" w:rsidR="001E5CD9" w:rsidRPr="001E5CD9" w:rsidRDefault="001E5CD9" w:rsidP="001E5CD9">
            <w:pPr>
              <w:pStyle w:val="afe"/>
              <w:numPr>
                <w:ilvl w:val="0"/>
                <w:numId w:val="45"/>
              </w:numPr>
              <w:ind w:hanging="546"/>
              <w:jc w:val="center"/>
              <w:rPr>
                <w:bCs/>
                <w:color w:val="000000"/>
                <w:lang w:val="ru-RU"/>
              </w:rPr>
            </w:pPr>
          </w:p>
        </w:tc>
        <w:tc>
          <w:tcPr>
            <w:tcW w:w="6662" w:type="dxa"/>
          </w:tcPr>
          <w:p w14:paraId="2D1FC790" w14:textId="4D7BB316" w:rsidR="001E5CD9" w:rsidRPr="00C05A44" w:rsidRDefault="001E5CD9" w:rsidP="001E5CD9">
            <w:pPr>
              <w:jc w:val="both"/>
              <w:rPr>
                <w:bCs/>
                <w:color w:val="000000"/>
              </w:rPr>
            </w:pPr>
            <w:r w:rsidRPr="009E2BE7">
              <w:rPr>
                <w:color w:val="000000"/>
              </w:rPr>
              <w:t xml:space="preserve">Виконавець повинен мати діючий сертифікат від </w:t>
            </w:r>
            <w:proofErr w:type="spellStart"/>
            <w:r w:rsidRPr="009E2BE7">
              <w:rPr>
                <w:color w:val="000000"/>
              </w:rPr>
              <w:t>VMware</w:t>
            </w:r>
            <w:proofErr w:type="spellEnd"/>
            <w:r w:rsidRPr="009E2BE7">
              <w:rPr>
                <w:color w:val="000000"/>
              </w:rPr>
              <w:t xml:space="preserve"> згідно якого є партнером та має статус не нижче </w:t>
            </w:r>
            <w:proofErr w:type="spellStart"/>
            <w:r w:rsidRPr="009E2BE7">
              <w:rPr>
                <w:color w:val="000000"/>
              </w:rPr>
              <w:t>VMware</w:t>
            </w:r>
            <w:proofErr w:type="spellEnd"/>
            <w:r w:rsidRPr="009E2BE7">
              <w:rPr>
                <w:color w:val="000000"/>
              </w:rPr>
              <w:t xml:space="preserve"> </w:t>
            </w:r>
            <w:proofErr w:type="spellStart"/>
            <w:r w:rsidRPr="009E2BE7">
              <w:rPr>
                <w:color w:val="000000"/>
              </w:rPr>
              <w:t>Partner</w:t>
            </w:r>
            <w:proofErr w:type="spellEnd"/>
            <w:r w:rsidRPr="009E2BE7">
              <w:rPr>
                <w:color w:val="000000"/>
              </w:rPr>
              <w:t xml:space="preserve"> </w:t>
            </w:r>
            <w:proofErr w:type="spellStart"/>
            <w:r w:rsidRPr="009E2BE7">
              <w:rPr>
                <w:color w:val="000000"/>
              </w:rPr>
              <w:t>Connect</w:t>
            </w:r>
            <w:proofErr w:type="spellEnd"/>
            <w:r w:rsidRPr="009E2BE7">
              <w:rPr>
                <w:color w:val="000000"/>
              </w:rPr>
              <w:t xml:space="preserve"> не нижче рівня </w:t>
            </w:r>
            <w:proofErr w:type="spellStart"/>
            <w:r w:rsidRPr="009E2BE7">
              <w:rPr>
                <w:color w:val="000000"/>
              </w:rPr>
              <w:t>Advanced</w:t>
            </w:r>
            <w:proofErr w:type="spellEnd"/>
            <w:r>
              <w:rPr>
                <w:color w:val="000000"/>
              </w:rPr>
              <w:t>.</w:t>
            </w:r>
          </w:p>
        </w:tc>
        <w:tc>
          <w:tcPr>
            <w:tcW w:w="2261" w:type="dxa"/>
          </w:tcPr>
          <w:p w14:paraId="3737A140" w14:textId="77777777" w:rsidR="001E5CD9" w:rsidRPr="00C05A44" w:rsidRDefault="001E5CD9" w:rsidP="001E5CD9">
            <w:pPr>
              <w:jc w:val="center"/>
              <w:rPr>
                <w:bCs/>
                <w:color w:val="000000"/>
              </w:rPr>
            </w:pPr>
          </w:p>
        </w:tc>
      </w:tr>
      <w:tr w:rsidR="001E5CD9" w:rsidRPr="00C05A44" w14:paraId="4C8C76BD" w14:textId="77777777" w:rsidTr="001E5CD9">
        <w:tc>
          <w:tcPr>
            <w:tcW w:w="846" w:type="dxa"/>
          </w:tcPr>
          <w:p w14:paraId="51A1C45F" w14:textId="77777777" w:rsidR="001E5CD9" w:rsidRPr="001E5CD9" w:rsidRDefault="001E5CD9" w:rsidP="001E5CD9">
            <w:pPr>
              <w:pStyle w:val="afe"/>
              <w:numPr>
                <w:ilvl w:val="0"/>
                <w:numId w:val="45"/>
              </w:numPr>
              <w:ind w:hanging="546"/>
              <w:jc w:val="center"/>
              <w:rPr>
                <w:bCs/>
                <w:color w:val="000000"/>
                <w:lang w:val="ru-RU"/>
              </w:rPr>
            </w:pPr>
          </w:p>
        </w:tc>
        <w:tc>
          <w:tcPr>
            <w:tcW w:w="6662" w:type="dxa"/>
          </w:tcPr>
          <w:p w14:paraId="45F760D4" w14:textId="1D92409D" w:rsidR="001E5CD9" w:rsidRPr="00C05A44" w:rsidRDefault="001E5CD9" w:rsidP="001E5CD9">
            <w:pPr>
              <w:jc w:val="both"/>
              <w:rPr>
                <w:bCs/>
                <w:color w:val="000000"/>
              </w:rPr>
            </w:pPr>
            <w:r w:rsidRPr="009E2BE7">
              <w:rPr>
                <w:color w:val="000000"/>
              </w:rPr>
              <w:t>Виконавець повинен мати дійсні ліцензії на все комерційне програмне забезпечення, що використовується у ХЦОД</w:t>
            </w:r>
            <w:r>
              <w:rPr>
                <w:color w:val="000000"/>
              </w:rPr>
              <w:t>.</w:t>
            </w:r>
          </w:p>
        </w:tc>
        <w:tc>
          <w:tcPr>
            <w:tcW w:w="2261" w:type="dxa"/>
          </w:tcPr>
          <w:p w14:paraId="3E4A8992" w14:textId="77777777" w:rsidR="001E5CD9" w:rsidRPr="00C05A44" w:rsidRDefault="001E5CD9" w:rsidP="001E5CD9">
            <w:pPr>
              <w:jc w:val="center"/>
              <w:rPr>
                <w:bCs/>
                <w:color w:val="000000"/>
              </w:rPr>
            </w:pPr>
          </w:p>
        </w:tc>
      </w:tr>
      <w:tr w:rsidR="001E5CD9" w:rsidRPr="00C05A44" w14:paraId="02759987" w14:textId="77777777" w:rsidTr="001E5CD9">
        <w:tc>
          <w:tcPr>
            <w:tcW w:w="846" w:type="dxa"/>
          </w:tcPr>
          <w:p w14:paraId="43B3FC30" w14:textId="77777777" w:rsidR="001E5CD9" w:rsidRPr="001E5CD9" w:rsidRDefault="001E5CD9" w:rsidP="001E5CD9">
            <w:pPr>
              <w:pStyle w:val="afe"/>
              <w:numPr>
                <w:ilvl w:val="0"/>
                <w:numId w:val="45"/>
              </w:numPr>
              <w:ind w:hanging="546"/>
              <w:jc w:val="center"/>
              <w:rPr>
                <w:bCs/>
                <w:color w:val="000000"/>
                <w:lang w:val="ru-RU"/>
              </w:rPr>
            </w:pPr>
          </w:p>
        </w:tc>
        <w:tc>
          <w:tcPr>
            <w:tcW w:w="6662" w:type="dxa"/>
          </w:tcPr>
          <w:p w14:paraId="6ADE9ADF" w14:textId="0EC596E9" w:rsidR="001E5CD9" w:rsidRPr="00C05A44" w:rsidRDefault="001E5CD9" w:rsidP="001E5CD9">
            <w:pPr>
              <w:jc w:val="both"/>
              <w:rPr>
                <w:bCs/>
                <w:color w:val="000000"/>
              </w:rPr>
            </w:pPr>
            <w:r w:rsidRPr="009E2BE7">
              <w:rPr>
                <w:color w:val="000000"/>
              </w:rPr>
              <w:t>Устаткування, за допомогою якого створено ХЦОД Виконавця із використанням ресурсів якого  будуть надаватися Послуги Замовнику, не повинне мати статус EOS (</w:t>
            </w:r>
            <w:proofErr w:type="spellStart"/>
            <w:r w:rsidRPr="009E2BE7">
              <w:rPr>
                <w:color w:val="000000"/>
              </w:rPr>
              <w:t>End-of-Support</w:t>
            </w:r>
            <w:proofErr w:type="spellEnd"/>
            <w:r w:rsidRPr="009E2BE7">
              <w:rPr>
                <w:color w:val="000000"/>
              </w:rPr>
              <w:t>)</w:t>
            </w:r>
            <w:r>
              <w:rPr>
                <w:color w:val="000000"/>
              </w:rPr>
              <w:t>.</w:t>
            </w:r>
          </w:p>
        </w:tc>
        <w:tc>
          <w:tcPr>
            <w:tcW w:w="2261" w:type="dxa"/>
          </w:tcPr>
          <w:p w14:paraId="78E84A41" w14:textId="77777777" w:rsidR="001E5CD9" w:rsidRPr="00C05A44" w:rsidRDefault="001E5CD9" w:rsidP="001E5CD9">
            <w:pPr>
              <w:jc w:val="center"/>
              <w:rPr>
                <w:bCs/>
                <w:color w:val="000000"/>
              </w:rPr>
            </w:pPr>
          </w:p>
        </w:tc>
      </w:tr>
      <w:tr w:rsidR="001E5CD9" w:rsidRPr="00C05A44" w14:paraId="4A43DCB4" w14:textId="77777777" w:rsidTr="001E5CD9">
        <w:tc>
          <w:tcPr>
            <w:tcW w:w="846" w:type="dxa"/>
          </w:tcPr>
          <w:p w14:paraId="748F7188" w14:textId="77777777" w:rsidR="001E5CD9" w:rsidRPr="001E5CD9" w:rsidRDefault="001E5CD9" w:rsidP="001E5CD9">
            <w:pPr>
              <w:pStyle w:val="afe"/>
              <w:numPr>
                <w:ilvl w:val="0"/>
                <w:numId w:val="45"/>
              </w:numPr>
              <w:ind w:hanging="546"/>
              <w:jc w:val="center"/>
              <w:rPr>
                <w:bCs/>
                <w:color w:val="000000"/>
                <w:lang w:val="ru-RU"/>
              </w:rPr>
            </w:pPr>
          </w:p>
        </w:tc>
        <w:tc>
          <w:tcPr>
            <w:tcW w:w="6662" w:type="dxa"/>
          </w:tcPr>
          <w:p w14:paraId="3E037607" w14:textId="4D3B343F" w:rsidR="001E5CD9" w:rsidRPr="00C05A44" w:rsidRDefault="001E5CD9" w:rsidP="001E5CD9">
            <w:pPr>
              <w:jc w:val="both"/>
              <w:rPr>
                <w:bCs/>
                <w:color w:val="000000"/>
              </w:rPr>
            </w:pPr>
            <w:r w:rsidRPr="009E2BE7">
              <w:rPr>
                <w:color w:val="000000"/>
              </w:rPr>
              <w:t>Автоматичне переключення Віртуальної машини на інший фізичний сервер у випадку збою фізичного серверу, на якому була запущена Віртуальна машина. Час переключення не має перевищувати 10 хв. (не рахуючи запуск операційної системи та аплікацій)</w:t>
            </w:r>
            <w:r>
              <w:rPr>
                <w:color w:val="000000"/>
              </w:rPr>
              <w:t>.</w:t>
            </w:r>
          </w:p>
        </w:tc>
        <w:tc>
          <w:tcPr>
            <w:tcW w:w="2261" w:type="dxa"/>
          </w:tcPr>
          <w:p w14:paraId="25D3D29F" w14:textId="77777777" w:rsidR="001E5CD9" w:rsidRPr="00C05A44" w:rsidRDefault="001E5CD9" w:rsidP="001E5CD9">
            <w:pPr>
              <w:jc w:val="center"/>
              <w:rPr>
                <w:bCs/>
                <w:color w:val="000000"/>
              </w:rPr>
            </w:pPr>
          </w:p>
        </w:tc>
      </w:tr>
      <w:tr w:rsidR="001E5CD9" w:rsidRPr="00C05A44" w14:paraId="7F226407" w14:textId="77777777" w:rsidTr="001E5CD9">
        <w:tc>
          <w:tcPr>
            <w:tcW w:w="846" w:type="dxa"/>
          </w:tcPr>
          <w:p w14:paraId="2876AF0C" w14:textId="77777777" w:rsidR="001E5CD9" w:rsidRPr="001E5CD9" w:rsidRDefault="001E5CD9" w:rsidP="001E5CD9">
            <w:pPr>
              <w:pStyle w:val="afe"/>
              <w:numPr>
                <w:ilvl w:val="0"/>
                <w:numId w:val="45"/>
              </w:numPr>
              <w:ind w:hanging="546"/>
              <w:jc w:val="center"/>
              <w:rPr>
                <w:bCs/>
                <w:color w:val="000000"/>
                <w:lang w:val="ru-RU"/>
              </w:rPr>
            </w:pPr>
          </w:p>
        </w:tc>
        <w:tc>
          <w:tcPr>
            <w:tcW w:w="6662" w:type="dxa"/>
          </w:tcPr>
          <w:p w14:paraId="6C26280A" w14:textId="7350394A" w:rsidR="001E5CD9" w:rsidRPr="00C05A44" w:rsidRDefault="001E5CD9" w:rsidP="001E5CD9">
            <w:pPr>
              <w:jc w:val="both"/>
              <w:rPr>
                <w:bCs/>
                <w:color w:val="000000"/>
              </w:rPr>
            </w:pPr>
            <w:r w:rsidRPr="009E2BE7">
              <w:rPr>
                <w:color w:val="000000"/>
              </w:rPr>
              <w:t>Оптичні канали повинні бути прокладено різними маршрутами у будівлю Дата-Центру, гарантія безпеки та наявний цілодобовий контроль доступу до периметру Дата-Центру. Захист від доступу сторонніх осіб</w:t>
            </w:r>
            <w:r>
              <w:rPr>
                <w:color w:val="000000"/>
              </w:rPr>
              <w:t>.</w:t>
            </w:r>
          </w:p>
        </w:tc>
        <w:tc>
          <w:tcPr>
            <w:tcW w:w="2261" w:type="dxa"/>
          </w:tcPr>
          <w:p w14:paraId="0EDAE8D1" w14:textId="77777777" w:rsidR="001E5CD9" w:rsidRPr="00C05A44" w:rsidRDefault="001E5CD9" w:rsidP="001E5CD9">
            <w:pPr>
              <w:jc w:val="center"/>
              <w:rPr>
                <w:bCs/>
                <w:color w:val="000000"/>
              </w:rPr>
            </w:pPr>
          </w:p>
        </w:tc>
      </w:tr>
      <w:tr w:rsidR="001E5CD9" w:rsidRPr="00C05A44" w14:paraId="1298023A" w14:textId="77777777" w:rsidTr="001E5CD9">
        <w:tc>
          <w:tcPr>
            <w:tcW w:w="846" w:type="dxa"/>
          </w:tcPr>
          <w:p w14:paraId="65645308" w14:textId="77777777" w:rsidR="001E5CD9" w:rsidRPr="001E5CD9" w:rsidRDefault="001E5CD9" w:rsidP="001E5CD9">
            <w:pPr>
              <w:pStyle w:val="afe"/>
              <w:numPr>
                <w:ilvl w:val="0"/>
                <w:numId w:val="45"/>
              </w:numPr>
              <w:ind w:hanging="546"/>
              <w:jc w:val="center"/>
              <w:rPr>
                <w:bCs/>
                <w:color w:val="000000"/>
              </w:rPr>
            </w:pPr>
          </w:p>
        </w:tc>
        <w:tc>
          <w:tcPr>
            <w:tcW w:w="6662" w:type="dxa"/>
          </w:tcPr>
          <w:p w14:paraId="54D248B9" w14:textId="67B2B501" w:rsidR="001E5CD9" w:rsidRPr="00C05A44" w:rsidRDefault="001E5CD9" w:rsidP="001E5CD9">
            <w:pPr>
              <w:jc w:val="both"/>
              <w:rPr>
                <w:bCs/>
                <w:color w:val="000000"/>
              </w:rPr>
            </w:pPr>
            <w:r w:rsidRPr="009E2BE7">
              <w:rPr>
                <w:color w:val="000000"/>
              </w:rPr>
              <w:t>Виконавець повинен у складі свого рішення надати необхідне програмне забезпечення та послугу для резервного копіювання даних Замовника, розміщених в Хмарі, відповідно до Специфікації Послуг (до 15% від всіх ресурсів). Виконавець зобов’язується забезпечити фізичну і логічну цілісність таких резервних копій</w:t>
            </w:r>
            <w:r>
              <w:rPr>
                <w:color w:val="000000"/>
              </w:rPr>
              <w:t>.</w:t>
            </w:r>
          </w:p>
        </w:tc>
        <w:tc>
          <w:tcPr>
            <w:tcW w:w="2261" w:type="dxa"/>
          </w:tcPr>
          <w:p w14:paraId="223CD3D9" w14:textId="77777777" w:rsidR="001E5CD9" w:rsidRPr="00C05A44" w:rsidRDefault="001E5CD9" w:rsidP="001E5CD9">
            <w:pPr>
              <w:jc w:val="center"/>
              <w:rPr>
                <w:bCs/>
                <w:color w:val="000000"/>
              </w:rPr>
            </w:pPr>
          </w:p>
        </w:tc>
      </w:tr>
      <w:tr w:rsidR="001E5CD9" w:rsidRPr="00C05A44" w14:paraId="73555117" w14:textId="77777777" w:rsidTr="001E5CD9">
        <w:tc>
          <w:tcPr>
            <w:tcW w:w="846" w:type="dxa"/>
          </w:tcPr>
          <w:p w14:paraId="6C9A2F1A" w14:textId="77777777" w:rsidR="001E5CD9" w:rsidRPr="001E5CD9" w:rsidRDefault="001E5CD9" w:rsidP="001E5CD9">
            <w:pPr>
              <w:pStyle w:val="afe"/>
              <w:numPr>
                <w:ilvl w:val="0"/>
                <w:numId w:val="45"/>
              </w:numPr>
              <w:ind w:hanging="546"/>
              <w:jc w:val="center"/>
              <w:rPr>
                <w:bCs/>
                <w:color w:val="000000"/>
                <w:lang w:val="uk-UA"/>
              </w:rPr>
            </w:pPr>
          </w:p>
        </w:tc>
        <w:tc>
          <w:tcPr>
            <w:tcW w:w="6662" w:type="dxa"/>
          </w:tcPr>
          <w:p w14:paraId="720DF5F3" w14:textId="4DD6E192" w:rsidR="001E5CD9" w:rsidRPr="00C05A44" w:rsidRDefault="001E5CD9" w:rsidP="001E5CD9">
            <w:pPr>
              <w:jc w:val="both"/>
              <w:rPr>
                <w:bCs/>
                <w:color w:val="000000"/>
              </w:rPr>
            </w:pPr>
            <w:r w:rsidRPr="006A354E">
              <w:rPr>
                <w:color w:val="000000"/>
              </w:rPr>
              <w:t>Виконавець повинен забезпечити Замовнику можливість самостійно або за заявкою до служби технічної підтримки Виконавця відновлювати дані з існуючих резервних копій. Хмарна обчислювальна інфраструктура повинна використовувати у своїй роботі лише ліцензійне програмне забезпечення</w:t>
            </w:r>
            <w:r>
              <w:rPr>
                <w:color w:val="000000"/>
              </w:rPr>
              <w:t>.</w:t>
            </w:r>
          </w:p>
        </w:tc>
        <w:tc>
          <w:tcPr>
            <w:tcW w:w="2261" w:type="dxa"/>
          </w:tcPr>
          <w:p w14:paraId="1CA14EB6" w14:textId="77777777" w:rsidR="001E5CD9" w:rsidRPr="00C05A44" w:rsidRDefault="001E5CD9" w:rsidP="001E5CD9">
            <w:pPr>
              <w:jc w:val="center"/>
              <w:rPr>
                <w:bCs/>
                <w:color w:val="000000"/>
              </w:rPr>
            </w:pPr>
          </w:p>
        </w:tc>
      </w:tr>
      <w:tr w:rsidR="001E5CD9" w:rsidRPr="00C05A44" w14:paraId="7C1E18F3" w14:textId="77777777" w:rsidTr="001E5CD9">
        <w:tc>
          <w:tcPr>
            <w:tcW w:w="846" w:type="dxa"/>
          </w:tcPr>
          <w:p w14:paraId="2B14C94E" w14:textId="77777777" w:rsidR="001E5CD9" w:rsidRPr="001E5CD9" w:rsidRDefault="001E5CD9" w:rsidP="001E5CD9">
            <w:pPr>
              <w:pStyle w:val="afe"/>
              <w:numPr>
                <w:ilvl w:val="0"/>
                <w:numId w:val="45"/>
              </w:numPr>
              <w:ind w:hanging="546"/>
              <w:jc w:val="center"/>
              <w:rPr>
                <w:bCs/>
                <w:color w:val="000000"/>
                <w:lang w:val="ru-RU"/>
              </w:rPr>
            </w:pPr>
          </w:p>
        </w:tc>
        <w:tc>
          <w:tcPr>
            <w:tcW w:w="6662" w:type="dxa"/>
          </w:tcPr>
          <w:p w14:paraId="577B892E" w14:textId="479881B2" w:rsidR="001E5CD9" w:rsidRPr="00C05A44" w:rsidRDefault="001E5CD9" w:rsidP="001E5CD9">
            <w:pPr>
              <w:jc w:val="both"/>
              <w:rPr>
                <w:bCs/>
                <w:color w:val="000000"/>
              </w:rPr>
            </w:pPr>
            <w:r w:rsidRPr="006A354E">
              <w:rPr>
                <w:color w:val="000000"/>
              </w:rPr>
              <w:t>Вхід до будівлі, де розміщуються елементи ХЦОД, контролюється охороною. Все обладнання ХЦОД розташовуються в окремому модулі технологічної зони  з метою мінімізації доступу до приміщення осіб, які не мають відношення до обслуговування та експлуатації обладнання</w:t>
            </w:r>
            <w:r>
              <w:rPr>
                <w:color w:val="000000"/>
              </w:rPr>
              <w:t>.</w:t>
            </w:r>
          </w:p>
        </w:tc>
        <w:tc>
          <w:tcPr>
            <w:tcW w:w="2261" w:type="dxa"/>
          </w:tcPr>
          <w:p w14:paraId="394A8D5E" w14:textId="77777777" w:rsidR="001E5CD9" w:rsidRPr="00C05A44" w:rsidRDefault="001E5CD9" w:rsidP="001E5CD9">
            <w:pPr>
              <w:jc w:val="center"/>
              <w:rPr>
                <w:bCs/>
                <w:color w:val="000000"/>
              </w:rPr>
            </w:pPr>
          </w:p>
        </w:tc>
      </w:tr>
      <w:tr w:rsidR="001E5CD9" w:rsidRPr="00C05A44" w14:paraId="631D8748" w14:textId="77777777" w:rsidTr="001E5CD9">
        <w:tc>
          <w:tcPr>
            <w:tcW w:w="846" w:type="dxa"/>
          </w:tcPr>
          <w:p w14:paraId="29B01F42" w14:textId="77777777" w:rsidR="001E5CD9" w:rsidRPr="001E5CD9" w:rsidRDefault="001E5CD9" w:rsidP="001E5CD9">
            <w:pPr>
              <w:pStyle w:val="afe"/>
              <w:numPr>
                <w:ilvl w:val="0"/>
                <w:numId w:val="45"/>
              </w:numPr>
              <w:ind w:hanging="546"/>
              <w:jc w:val="center"/>
              <w:rPr>
                <w:bCs/>
                <w:color w:val="000000"/>
                <w:lang w:val="uk-UA"/>
              </w:rPr>
            </w:pPr>
          </w:p>
        </w:tc>
        <w:tc>
          <w:tcPr>
            <w:tcW w:w="6662" w:type="dxa"/>
          </w:tcPr>
          <w:p w14:paraId="64ABFFEA" w14:textId="40B45378" w:rsidR="001E5CD9" w:rsidRPr="00C05A44" w:rsidRDefault="001E5CD9" w:rsidP="001E5CD9">
            <w:pPr>
              <w:jc w:val="both"/>
              <w:rPr>
                <w:bCs/>
                <w:color w:val="000000"/>
              </w:rPr>
            </w:pPr>
            <w:r w:rsidRPr="006A354E">
              <w:rPr>
                <w:color w:val="000000"/>
              </w:rPr>
              <w:t>Доступ до модуля дозволено тільки особам, які мають право доступу для його обслуговування та налаштування обладнання (адміністратори). У разі потреби сторонні особи повинні перебувати в модулі тільки у супроводі особи, яка має право доступу до цього модуля за відповідним дозволом керівництва</w:t>
            </w:r>
            <w:r>
              <w:rPr>
                <w:color w:val="000000"/>
              </w:rPr>
              <w:t>.</w:t>
            </w:r>
          </w:p>
        </w:tc>
        <w:tc>
          <w:tcPr>
            <w:tcW w:w="2261" w:type="dxa"/>
          </w:tcPr>
          <w:p w14:paraId="3585A527" w14:textId="77777777" w:rsidR="001E5CD9" w:rsidRPr="00C05A44" w:rsidRDefault="001E5CD9" w:rsidP="001E5CD9">
            <w:pPr>
              <w:jc w:val="center"/>
              <w:rPr>
                <w:bCs/>
                <w:color w:val="000000"/>
              </w:rPr>
            </w:pPr>
          </w:p>
        </w:tc>
      </w:tr>
      <w:tr w:rsidR="001E5CD9" w:rsidRPr="00C05A44" w14:paraId="74E7CAAC" w14:textId="77777777" w:rsidTr="001E5CD9">
        <w:tc>
          <w:tcPr>
            <w:tcW w:w="846" w:type="dxa"/>
          </w:tcPr>
          <w:p w14:paraId="7EDBC53F" w14:textId="77777777" w:rsidR="001E5CD9" w:rsidRPr="001E5CD9" w:rsidRDefault="001E5CD9" w:rsidP="001E5CD9">
            <w:pPr>
              <w:pStyle w:val="afe"/>
              <w:numPr>
                <w:ilvl w:val="0"/>
                <w:numId w:val="45"/>
              </w:numPr>
              <w:ind w:hanging="546"/>
              <w:jc w:val="center"/>
              <w:rPr>
                <w:bCs/>
                <w:color w:val="000000"/>
                <w:lang w:val="ru-RU"/>
              </w:rPr>
            </w:pPr>
          </w:p>
        </w:tc>
        <w:tc>
          <w:tcPr>
            <w:tcW w:w="6662" w:type="dxa"/>
          </w:tcPr>
          <w:p w14:paraId="502AF7E6" w14:textId="60F2F936" w:rsidR="001E5CD9" w:rsidRPr="00C05A44" w:rsidRDefault="001E5CD9" w:rsidP="001E5CD9">
            <w:pPr>
              <w:jc w:val="both"/>
              <w:rPr>
                <w:bCs/>
                <w:color w:val="000000"/>
              </w:rPr>
            </w:pPr>
            <w:r w:rsidRPr="006A354E">
              <w:rPr>
                <w:color w:val="000000"/>
              </w:rPr>
              <w:t>Модуль повинен бути обладнаний системою вентиляції, пожежогасіння та резервного живлення електромережі</w:t>
            </w:r>
            <w:r>
              <w:rPr>
                <w:color w:val="000000"/>
              </w:rPr>
              <w:t>.</w:t>
            </w:r>
          </w:p>
        </w:tc>
        <w:tc>
          <w:tcPr>
            <w:tcW w:w="2261" w:type="dxa"/>
          </w:tcPr>
          <w:p w14:paraId="1B750FB1" w14:textId="77777777" w:rsidR="001E5CD9" w:rsidRPr="00C05A44" w:rsidRDefault="001E5CD9" w:rsidP="001E5CD9">
            <w:pPr>
              <w:jc w:val="center"/>
              <w:rPr>
                <w:bCs/>
                <w:color w:val="000000"/>
              </w:rPr>
            </w:pPr>
          </w:p>
        </w:tc>
      </w:tr>
      <w:tr w:rsidR="0001208C" w:rsidRPr="00C05A44" w14:paraId="436F1AB9" w14:textId="77777777" w:rsidTr="001E5CD9">
        <w:tc>
          <w:tcPr>
            <w:tcW w:w="846" w:type="dxa"/>
          </w:tcPr>
          <w:p w14:paraId="31C02B2C" w14:textId="77777777" w:rsidR="0001208C" w:rsidRPr="001E5CD9" w:rsidRDefault="0001208C" w:rsidP="001E5CD9">
            <w:pPr>
              <w:pStyle w:val="afe"/>
              <w:numPr>
                <w:ilvl w:val="0"/>
                <w:numId w:val="45"/>
              </w:numPr>
              <w:ind w:hanging="546"/>
              <w:jc w:val="center"/>
              <w:rPr>
                <w:bCs/>
                <w:color w:val="000000"/>
                <w:lang w:val="ru-RU"/>
              </w:rPr>
            </w:pPr>
          </w:p>
        </w:tc>
        <w:tc>
          <w:tcPr>
            <w:tcW w:w="6662" w:type="dxa"/>
          </w:tcPr>
          <w:p w14:paraId="3444F614" w14:textId="5312F099" w:rsidR="0001208C" w:rsidRPr="006A354E" w:rsidRDefault="0001208C" w:rsidP="001E5CD9">
            <w:pPr>
              <w:jc w:val="both"/>
              <w:rPr>
                <w:color w:val="000000"/>
              </w:rPr>
            </w:pPr>
            <w:r w:rsidRPr="006A354E">
              <w:rPr>
                <w:color w:val="000000"/>
              </w:rPr>
              <w:t>Захист Хмари від несанкціонованого доступу до інформації повинен будуватися з використанням програмного забезпечення, що має відповідні механізми (автентифікації, авторизації та аудиту), та захищених мережевих сервісів (у тому числі у складі спеціалізованих систем мережевої інформаційної безпеки та мережевих засобів передачі даних)</w:t>
            </w:r>
            <w:r>
              <w:rPr>
                <w:color w:val="000000"/>
              </w:rPr>
              <w:t>.</w:t>
            </w:r>
          </w:p>
        </w:tc>
        <w:tc>
          <w:tcPr>
            <w:tcW w:w="2261" w:type="dxa"/>
          </w:tcPr>
          <w:p w14:paraId="54A119FE" w14:textId="77777777" w:rsidR="0001208C" w:rsidRPr="00C05A44" w:rsidRDefault="0001208C" w:rsidP="001E5CD9">
            <w:pPr>
              <w:jc w:val="center"/>
              <w:rPr>
                <w:bCs/>
                <w:color w:val="000000"/>
              </w:rPr>
            </w:pPr>
          </w:p>
        </w:tc>
      </w:tr>
      <w:tr w:rsidR="0001208C" w:rsidRPr="00C05A44" w14:paraId="64CB17DF" w14:textId="77777777" w:rsidTr="001E5CD9">
        <w:tc>
          <w:tcPr>
            <w:tcW w:w="846" w:type="dxa"/>
          </w:tcPr>
          <w:p w14:paraId="49971BBF" w14:textId="77777777" w:rsidR="0001208C" w:rsidRPr="001E5CD9" w:rsidRDefault="0001208C" w:rsidP="001E5CD9">
            <w:pPr>
              <w:pStyle w:val="afe"/>
              <w:numPr>
                <w:ilvl w:val="0"/>
                <w:numId w:val="45"/>
              </w:numPr>
              <w:ind w:hanging="546"/>
              <w:jc w:val="center"/>
              <w:rPr>
                <w:bCs/>
                <w:color w:val="000000"/>
                <w:lang w:val="ru-RU"/>
              </w:rPr>
            </w:pPr>
          </w:p>
        </w:tc>
        <w:tc>
          <w:tcPr>
            <w:tcW w:w="6662" w:type="dxa"/>
          </w:tcPr>
          <w:p w14:paraId="45105231" w14:textId="65BDFE72" w:rsidR="0001208C" w:rsidRPr="006A354E" w:rsidRDefault="0001208C" w:rsidP="001E5CD9">
            <w:pPr>
              <w:jc w:val="both"/>
              <w:rPr>
                <w:color w:val="000000"/>
              </w:rPr>
            </w:pPr>
            <w:r w:rsidRPr="006A354E">
              <w:rPr>
                <w:color w:val="000000"/>
              </w:rPr>
              <w:t>Інтернет повинно бути підключено мінімум від двох поширених провайдерів з точками обміну трафіком. Наявна можливість підключення нового провайдера у разі потреби. Надавачі послуг Інтернету (далі – «Інтернет провайдери») повинен бути включений до Реєстру операторів, провайдерів телекомунікацій</w:t>
            </w:r>
            <w:r>
              <w:rPr>
                <w:color w:val="000000"/>
              </w:rPr>
              <w:t>.</w:t>
            </w:r>
          </w:p>
        </w:tc>
        <w:tc>
          <w:tcPr>
            <w:tcW w:w="2261" w:type="dxa"/>
          </w:tcPr>
          <w:p w14:paraId="1E2DF98B" w14:textId="77777777" w:rsidR="0001208C" w:rsidRPr="00C05A44" w:rsidRDefault="0001208C" w:rsidP="001E5CD9">
            <w:pPr>
              <w:jc w:val="center"/>
              <w:rPr>
                <w:bCs/>
                <w:color w:val="000000"/>
              </w:rPr>
            </w:pPr>
          </w:p>
        </w:tc>
      </w:tr>
      <w:tr w:rsidR="0001208C" w:rsidRPr="00C05A44" w14:paraId="63234439" w14:textId="77777777" w:rsidTr="001E5CD9">
        <w:tc>
          <w:tcPr>
            <w:tcW w:w="846" w:type="dxa"/>
          </w:tcPr>
          <w:p w14:paraId="55030A74" w14:textId="77777777" w:rsidR="0001208C" w:rsidRPr="001E5CD9" w:rsidRDefault="0001208C" w:rsidP="001E5CD9">
            <w:pPr>
              <w:pStyle w:val="afe"/>
              <w:numPr>
                <w:ilvl w:val="0"/>
                <w:numId w:val="45"/>
              </w:numPr>
              <w:ind w:hanging="546"/>
              <w:jc w:val="center"/>
              <w:rPr>
                <w:bCs/>
                <w:color w:val="000000"/>
                <w:lang w:val="ru-RU"/>
              </w:rPr>
            </w:pPr>
          </w:p>
        </w:tc>
        <w:tc>
          <w:tcPr>
            <w:tcW w:w="6662" w:type="dxa"/>
          </w:tcPr>
          <w:p w14:paraId="70B4D6EF" w14:textId="7C6B6E23" w:rsidR="0001208C" w:rsidRPr="006A354E" w:rsidRDefault="0001208C" w:rsidP="001E5CD9">
            <w:pPr>
              <w:jc w:val="both"/>
              <w:rPr>
                <w:color w:val="000000"/>
              </w:rPr>
            </w:pPr>
            <w:r w:rsidRPr="006A354E">
              <w:rPr>
                <w:color w:val="000000"/>
              </w:rPr>
              <w:t>Підключення віртуального хмарного комплексу до мережі Інтернет із захищеним вузлом доступу до мережі Інтернет</w:t>
            </w:r>
            <w:r>
              <w:rPr>
                <w:color w:val="000000"/>
              </w:rPr>
              <w:t>.</w:t>
            </w:r>
          </w:p>
        </w:tc>
        <w:tc>
          <w:tcPr>
            <w:tcW w:w="2261" w:type="dxa"/>
          </w:tcPr>
          <w:p w14:paraId="64A68403" w14:textId="77777777" w:rsidR="0001208C" w:rsidRPr="00C05A44" w:rsidRDefault="0001208C" w:rsidP="001E5CD9">
            <w:pPr>
              <w:jc w:val="center"/>
              <w:rPr>
                <w:bCs/>
                <w:color w:val="000000"/>
              </w:rPr>
            </w:pPr>
          </w:p>
        </w:tc>
      </w:tr>
      <w:tr w:rsidR="0001208C" w:rsidRPr="00C05A44" w14:paraId="588FAB8B" w14:textId="77777777" w:rsidTr="001E5CD9">
        <w:tc>
          <w:tcPr>
            <w:tcW w:w="846" w:type="dxa"/>
          </w:tcPr>
          <w:p w14:paraId="47A1173D" w14:textId="77777777" w:rsidR="0001208C" w:rsidRPr="001E5CD9" w:rsidRDefault="0001208C" w:rsidP="001E5CD9">
            <w:pPr>
              <w:pStyle w:val="afe"/>
              <w:numPr>
                <w:ilvl w:val="0"/>
                <w:numId w:val="45"/>
              </w:numPr>
              <w:ind w:hanging="546"/>
              <w:jc w:val="center"/>
              <w:rPr>
                <w:bCs/>
                <w:color w:val="000000"/>
                <w:lang w:val="ru-RU"/>
              </w:rPr>
            </w:pPr>
          </w:p>
        </w:tc>
        <w:tc>
          <w:tcPr>
            <w:tcW w:w="6662" w:type="dxa"/>
          </w:tcPr>
          <w:p w14:paraId="0A05593A" w14:textId="641776D1" w:rsidR="0001208C" w:rsidRPr="006A354E" w:rsidRDefault="0001208C" w:rsidP="001E5CD9">
            <w:pPr>
              <w:jc w:val="both"/>
              <w:rPr>
                <w:color w:val="000000"/>
              </w:rPr>
            </w:pPr>
            <w:r w:rsidRPr="006A354E">
              <w:rPr>
                <w:color w:val="000000"/>
              </w:rPr>
              <w:t xml:space="preserve">Побудова виділеного каналу передачі даних на швидкості 1 </w:t>
            </w:r>
            <w:proofErr w:type="spellStart"/>
            <w:r w:rsidRPr="006A354E">
              <w:rPr>
                <w:color w:val="000000"/>
              </w:rPr>
              <w:t>Гбіт</w:t>
            </w:r>
            <w:proofErr w:type="spellEnd"/>
            <w:r w:rsidRPr="006A354E">
              <w:rPr>
                <w:color w:val="000000"/>
              </w:rPr>
              <w:t xml:space="preserve">/с від офісу замовника (Міністерство охорони </w:t>
            </w:r>
            <w:proofErr w:type="spellStart"/>
            <w:r w:rsidRPr="006A354E">
              <w:rPr>
                <w:color w:val="000000"/>
              </w:rPr>
              <w:t>здоровʼя</w:t>
            </w:r>
            <w:proofErr w:type="spellEnd"/>
            <w:r w:rsidRPr="006A354E">
              <w:rPr>
                <w:color w:val="000000"/>
              </w:rPr>
              <w:t xml:space="preserve"> України, Київ, вулиця Михайла Грушевського, 7), до хмарного центру обробки даних не пізніше </w:t>
            </w:r>
            <w:r>
              <w:rPr>
                <w:color w:val="000000"/>
              </w:rPr>
              <w:t>4</w:t>
            </w:r>
            <w:r w:rsidRPr="006A354E">
              <w:rPr>
                <w:color w:val="000000"/>
              </w:rPr>
              <w:t xml:space="preserve">0 робочих днів </w:t>
            </w:r>
            <w:r w:rsidRPr="005047B7">
              <w:rPr>
                <w:bCs/>
              </w:rPr>
              <w:t xml:space="preserve">від дати </w:t>
            </w:r>
            <w:r>
              <w:rPr>
                <w:bCs/>
              </w:rPr>
              <w:t>письмової заявки від Замовника</w:t>
            </w:r>
            <w:r w:rsidRPr="006A354E">
              <w:rPr>
                <w:color w:val="000000"/>
              </w:rPr>
              <w:t>. Вартість побудови та користування виділеним каналом протягом дії всього договору повинн</w:t>
            </w:r>
            <w:r>
              <w:rPr>
                <w:color w:val="000000"/>
              </w:rPr>
              <w:t>а</w:t>
            </w:r>
            <w:r w:rsidRPr="006A354E">
              <w:rPr>
                <w:color w:val="000000"/>
              </w:rPr>
              <w:t xml:space="preserve"> бути включено в вартість договору</w:t>
            </w:r>
            <w:r>
              <w:rPr>
                <w:color w:val="000000"/>
              </w:rPr>
              <w:t>.</w:t>
            </w:r>
          </w:p>
        </w:tc>
        <w:tc>
          <w:tcPr>
            <w:tcW w:w="2261" w:type="dxa"/>
          </w:tcPr>
          <w:p w14:paraId="0A3CC64A" w14:textId="77777777" w:rsidR="0001208C" w:rsidRPr="00C05A44" w:rsidRDefault="0001208C" w:rsidP="001E5CD9">
            <w:pPr>
              <w:jc w:val="center"/>
              <w:rPr>
                <w:bCs/>
                <w:color w:val="000000"/>
              </w:rPr>
            </w:pPr>
          </w:p>
        </w:tc>
      </w:tr>
      <w:tr w:rsidR="0001208C" w:rsidRPr="00C05A44" w14:paraId="3E262F1A" w14:textId="77777777" w:rsidTr="001E5CD9">
        <w:tc>
          <w:tcPr>
            <w:tcW w:w="846" w:type="dxa"/>
          </w:tcPr>
          <w:p w14:paraId="2CE6F9B6" w14:textId="77777777" w:rsidR="0001208C" w:rsidRPr="001E5CD9" w:rsidRDefault="0001208C" w:rsidP="001E5CD9">
            <w:pPr>
              <w:pStyle w:val="afe"/>
              <w:numPr>
                <w:ilvl w:val="0"/>
                <w:numId w:val="45"/>
              </w:numPr>
              <w:ind w:hanging="546"/>
              <w:jc w:val="center"/>
              <w:rPr>
                <w:bCs/>
                <w:color w:val="000000"/>
                <w:lang w:val="ru-RU"/>
              </w:rPr>
            </w:pPr>
          </w:p>
        </w:tc>
        <w:tc>
          <w:tcPr>
            <w:tcW w:w="6662" w:type="dxa"/>
          </w:tcPr>
          <w:p w14:paraId="3406812D" w14:textId="6FF15792" w:rsidR="0001208C" w:rsidRPr="006A354E" w:rsidRDefault="0001208C" w:rsidP="001E5CD9">
            <w:pPr>
              <w:jc w:val="both"/>
              <w:rPr>
                <w:color w:val="000000"/>
              </w:rPr>
            </w:pPr>
            <w:r w:rsidRPr="006A354E">
              <w:rPr>
                <w:color w:val="000000"/>
              </w:rPr>
              <w:t xml:space="preserve">Інтернет провайдери мають бути включені в наступні точки обміну трафіком: </w:t>
            </w:r>
            <w:proofErr w:type="spellStart"/>
            <w:r w:rsidRPr="006A354E">
              <w:rPr>
                <w:color w:val="000000"/>
              </w:rPr>
              <w:t>Dtel</w:t>
            </w:r>
            <w:proofErr w:type="spellEnd"/>
            <w:r w:rsidRPr="006A354E">
              <w:rPr>
                <w:color w:val="000000"/>
              </w:rPr>
              <w:t xml:space="preserve">-IX, UA-IX, </w:t>
            </w:r>
            <w:proofErr w:type="spellStart"/>
            <w:r w:rsidRPr="006A354E">
              <w:rPr>
                <w:color w:val="000000"/>
              </w:rPr>
              <w:t>Giganet</w:t>
            </w:r>
            <w:proofErr w:type="spellEnd"/>
            <w:r>
              <w:rPr>
                <w:color w:val="000000"/>
              </w:rPr>
              <w:t>.</w:t>
            </w:r>
          </w:p>
        </w:tc>
        <w:tc>
          <w:tcPr>
            <w:tcW w:w="2261" w:type="dxa"/>
          </w:tcPr>
          <w:p w14:paraId="78966ED1" w14:textId="77777777" w:rsidR="0001208C" w:rsidRPr="00C05A44" w:rsidRDefault="0001208C" w:rsidP="001E5CD9">
            <w:pPr>
              <w:jc w:val="center"/>
              <w:rPr>
                <w:bCs/>
                <w:color w:val="000000"/>
              </w:rPr>
            </w:pPr>
          </w:p>
        </w:tc>
      </w:tr>
      <w:tr w:rsidR="0001208C" w:rsidRPr="00C05A44" w14:paraId="2CC3BB3B" w14:textId="77777777" w:rsidTr="001E5CD9">
        <w:tc>
          <w:tcPr>
            <w:tcW w:w="846" w:type="dxa"/>
          </w:tcPr>
          <w:p w14:paraId="4EADCBAC" w14:textId="77777777" w:rsidR="0001208C" w:rsidRPr="001E5CD9" w:rsidRDefault="0001208C" w:rsidP="001E5CD9">
            <w:pPr>
              <w:pStyle w:val="afe"/>
              <w:numPr>
                <w:ilvl w:val="0"/>
                <w:numId w:val="45"/>
              </w:numPr>
              <w:ind w:hanging="546"/>
              <w:jc w:val="center"/>
              <w:rPr>
                <w:bCs/>
                <w:color w:val="000000"/>
                <w:lang w:val="ru-RU"/>
              </w:rPr>
            </w:pPr>
          </w:p>
        </w:tc>
        <w:tc>
          <w:tcPr>
            <w:tcW w:w="6662" w:type="dxa"/>
          </w:tcPr>
          <w:p w14:paraId="7C6B640A" w14:textId="05FF1FC1" w:rsidR="0001208C" w:rsidRPr="006A354E" w:rsidRDefault="0001208C" w:rsidP="001E5CD9">
            <w:pPr>
              <w:jc w:val="both"/>
              <w:rPr>
                <w:color w:val="000000"/>
              </w:rPr>
            </w:pPr>
            <w:r w:rsidRPr="006A354E">
              <w:rPr>
                <w:color w:val="000000"/>
              </w:rPr>
              <w:t>Виконавець повинен мати власну автономну систему (AS) та свій унікальний номер (ASN)</w:t>
            </w:r>
            <w:r>
              <w:rPr>
                <w:color w:val="000000"/>
              </w:rPr>
              <w:t>.</w:t>
            </w:r>
          </w:p>
        </w:tc>
        <w:tc>
          <w:tcPr>
            <w:tcW w:w="2261" w:type="dxa"/>
          </w:tcPr>
          <w:p w14:paraId="3EE9DCAD" w14:textId="77777777" w:rsidR="0001208C" w:rsidRPr="00C05A44" w:rsidRDefault="0001208C" w:rsidP="001E5CD9">
            <w:pPr>
              <w:jc w:val="center"/>
              <w:rPr>
                <w:bCs/>
                <w:color w:val="000000"/>
              </w:rPr>
            </w:pPr>
          </w:p>
        </w:tc>
      </w:tr>
      <w:tr w:rsidR="0001208C" w:rsidRPr="00C05A44" w14:paraId="6AABA322" w14:textId="77777777" w:rsidTr="001E5CD9">
        <w:tc>
          <w:tcPr>
            <w:tcW w:w="846" w:type="dxa"/>
          </w:tcPr>
          <w:p w14:paraId="22A9D929" w14:textId="77777777" w:rsidR="0001208C" w:rsidRPr="001E5CD9" w:rsidRDefault="0001208C" w:rsidP="001E5CD9">
            <w:pPr>
              <w:pStyle w:val="afe"/>
              <w:numPr>
                <w:ilvl w:val="0"/>
                <w:numId w:val="45"/>
              </w:numPr>
              <w:ind w:hanging="546"/>
              <w:jc w:val="center"/>
              <w:rPr>
                <w:bCs/>
                <w:color w:val="000000"/>
                <w:lang w:val="ru-RU"/>
              </w:rPr>
            </w:pPr>
          </w:p>
        </w:tc>
        <w:tc>
          <w:tcPr>
            <w:tcW w:w="6662" w:type="dxa"/>
          </w:tcPr>
          <w:p w14:paraId="68FCCE7D" w14:textId="14BBBE9B" w:rsidR="0001208C" w:rsidRPr="006A354E" w:rsidRDefault="0001208C" w:rsidP="001E5CD9">
            <w:pPr>
              <w:jc w:val="both"/>
              <w:rPr>
                <w:color w:val="000000"/>
              </w:rPr>
            </w:pPr>
            <w:r w:rsidRPr="006A354E">
              <w:rPr>
                <w:color w:val="000000"/>
              </w:rPr>
              <w:t>Мати можливість автономної роботи у разі відключення міської мережі не менше ніж 72 години. Надати підтверджуючі документи</w:t>
            </w:r>
            <w:r>
              <w:rPr>
                <w:color w:val="000000"/>
              </w:rPr>
              <w:t>.</w:t>
            </w:r>
          </w:p>
        </w:tc>
        <w:tc>
          <w:tcPr>
            <w:tcW w:w="2261" w:type="dxa"/>
          </w:tcPr>
          <w:p w14:paraId="458A6E06" w14:textId="77777777" w:rsidR="0001208C" w:rsidRPr="00C05A44" w:rsidRDefault="0001208C" w:rsidP="001E5CD9">
            <w:pPr>
              <w:jc w:val="center"/>
              <w:rPr>
                <w:bCs/>
                <w:color w:val="000000"/>
              </w:rPr>
            </w:pPr>
          </w:p>
        </w:tc>
      </w:tr>
    </w:tbl>
    <w:p w14:paraId="0B857593" w14:textId="02194D70" w:rsidR="00C05A44" w:rsidRDefault="00C05A44" w:rsidP="001E5CD9">
      <w:pPr>
        <w:jc w:val="center"/>
        <w:rPr>
          <w:b/>
          <w:color w:val="000000"/>
          <w:sz w:val="28"/>
          <w:szCs w:val="28"/>
        </w:rPr>
      </w:pPr>
    </w:p>
    <w:p w14:paraId="1FBC788A" w14:textId="77777777" w:rsidR="001E5CD9" w:rsidRDefault="001E5CD9" w:rsidP="001E5CD9">
      <w:pPr>
        <w:jc w:val="center"/>
        <w:rPr>
          <w:b/>
          <w:color w:val="000000"/>
          <w:sz w:val="28"/>
          <w:szCs w:val="28"/>
        </w:rPr>
      </w:pPr>
    </w:p>
    <w:tbl>
      <w:tblPr>
        <w:tblStyle w:val="affa"/>
        <w:tblW w:w="9776" w:type="dxa"/>
        <w:tblLook w:val="04A0" w:firstRow="1" w:lastRow="0" w:firstColumn="1" w:lastColumn="0" w:noHBand="0" w:noVBand="1"/>
      </w:tblPr>
      <w:tblGrid>
        <w:gridCol w:w="9776"/>
      </w:tblGrid>
      <w:tr w:rsidR="001E5CD9" w14:paraId="67F90472" w14:textId="77777777" w:rsidTr="001E5CD9">
        <w:tc>
          <w:tcPr>
            <w:tcW w:w="9776" w:type="dxa"/>
          </w:tcPr>
          <w:p w14:paraId="334F7166" w14:textId="77777777" w:rsidR="001E5CD9" w:rsidRPr="001E5CD9" w:rsidRDefault="001E5CD9" w:rsidP="001E5CD9">
            <w:pPr>
              <w:jc w:val="center"/>
              <w:rPr>
                <w:b/>
                <w:color w:val="000000"/>
              </w:rPr>
            </w:pPr>
            <w:r w:rsidRPr="001E5CD9">
              <w:rPr>
                <w:b/>
                <w:color w:val="000000"/>
              </w:rPr>
              <w:t>Важливо:</w:t>
            </w:r>
          </w:p>
          <w:p w14:paraId="5A94F835" w14:textId="77777777" w:rsidR="001E5CD9" w:rsidRPr="001E5CD9" w:rsidRDefault="001E5CD9" w:rsidP="001E5CD9">
            <w:pPr>
              <w:jc w:val="center"/>
              <w:rPr>
                <w:bCs/>
                <w:color w:val="000000"/>
              </w:rPr>
            </w:pPr>
            <w:r w:rsidRPr="001E5CD9">
              <w:rPr>
                <w:bCs/>
                <w:color w:val="000000"/>
              </w:rPr>
              <w:t>Технічні вимоги, вказані в колонці «Технічні вимоги замовника» є мінімально необхідними.</w:t>
            </w:r>
          </w:p>
          <w:p w14:paraId="3020736E" w14:textId="5A7F1ECF" w:rsidR="001E5CD9" w:rsidRPr="001E5CD9" w:rsidRDefault="001E5CD9" w:rsidP="001E5CD9">
            <w:pPr>
              <w:jc w:val="center"/>
              <w:rPr>
                <w:bCs/>
                <w:color w:val="000000"/>
                <w:sz w:val="28"/>
                <w:szCs w:val="28"/>
              </w:rPr>
            </w:pPr>
            <w:r w:rsidRPr="001E5CD9">
              <w:rPr>
                <w:bCs/>
                <w:color w:val="000000"/>
              </w:rPr>
              <w:t xml:space="preserve">Учасник торгів має заповнити колонку «Відповідність» по кожній технічній </w:t>
            </w:r>
            <w:proofErr w:type="spellStart"/>
            <w:r w:rsidRPr="001E5CD9">
              <w:rPr>
                <w:bCs/>
                <w:color w:val="000000"/>
              </w:rPr>
              <w:t>вимозі</w:t>
            </w:r>
            <w:proofErr w:type="spellEnd"/>
          </w:p>
        </w:tc>
      </w:tr>
    </w:tbl>
    <w:p w14:paraId="165912B4" w14:textId="1C68F81D" w:rsidR="00C05A44" w:rsidRDefault="00C05A44" w:rsidP="001E5CD9">
      <w:pPr>
        <w:jc w:val="center"/>
        <w:rPr>
          <w:b/>
          <w:color w:val="000000"/>
          <w:sz w:val="28"/>
          <w:szCs w:val="28"/>
        </w:rPr>
      </w:pPr>
    </w:p>
    <w:p w14:paraId="020340F0" w14:textId="77777777" w:rsidR="001E5CD9" w:rsidRDefault="001E5CD9" w:rsidP="001E5CD9">
      <w:pPr>
        <w:jc w:val="center"/>
        <w:rPr>
          <w:b/>
          <w:color w:val="000000"/>
          <w:sz w:val="28"/>
          <w:szCs w:val="28"/>
        </w:rPr>
      </w:pPr>
    </w:p>
    <w:p w14:paraId="7523B874" w14:textId="3A18D633" w:rsidR="006F4766" w:rsidRPr="005047B7" w:rsidRDefault="006F4766" w:rsidP="001E5CD9">
      <w:pPr>
        <w:rPr>
          <w:b/>
          <w:color w:val="0070C0"/>
          <w:sz w:val="22"/>
        </w:rPr>
      </w:pPr>
      <w:r w:rsidRPr="005047B7">
        <w:rPr>
          <w:b/>
          <w:color w:val="0070C0"/>
          <w:sz w:val="22"/>
        </w:rPr>
        <w:t>[НАЗВА ВИКОНАВЦЯ]</w:t>
      </w:r>
    </w:p>
    <w:p w14:paraId="7668377E" w14:textId="77777777" w:rsidR="006F4766" w:rsidRPr="005047B7" w:rsidRDefault="006F4766" w:rsidP="001E5CD9">
      <w:pPr>
        <w:rPr>
          <w:b/>
          <w:color w:val="0070C0"/>
          <w:sz w:val="22"/>
        </w:rPr>
      </w:pPr>
      <w:r w:rsidRPr="005047B7">
        <w:rPr>
          <w:b/>
          <w:color w:val="0070C0"/>
          <w:sz w:val="22"/>
        </w:rPr>
        <w:t>Підпис уповноваженої особи:</w:t>
      </w:r>
    </w:p>
    <w:p w14:paraId="1725D8A2" w14:textId="77777777" w:rsidR="006F4766" w:rsidRPr="005047B7" w:rsidRDefault="006F4766" w:rsidP="001E5CD9">
      <w:pPr>
        <w:rPr>
          <w:b/>
          <w:color w:val="0070C0"/>
          <w:sz w:val="22"/>
        </w:rPr>
      </w:pPr>
      <w:r w:rsidRPr="005047B7">
        <w:rPr>
          <w:b/>
          <w:color w:val="0070C0"/>
          <w:sz w:val="22"/>
        </w:rPr>
        <w:t>Печатка компанії</w:t>
      </w:r>
    </w:p>
    <w:p w14:paraId="21F47C12" w14:textId="77777777" w:rsidR="006F4766" w:rsidRPr="005047B7" w:rsidRDefault="006F4766" w:rsidP="001E5CD9">
      <w:pPr>
        <w:rPr>
          <w:b/>
          <w:color w:val="0070C0"/>
          <w:sz w:val="22"/>
        </w:rPr>
      </w:pPr>
      <w:r w:rsidRPr="005047B7">
        <w:rPr>
          <w:b/>
          <w:color w:val="0070C0"/>
          <w:sz w:val="22"/>
        </w:rPr>
        <w:t>Місце:</w:t>
      </w:r>
    </w:p>
    <w:p w14:paraId="3B488160" w14:textId="77777777" w:rsidR="006F4766" w:rsidRPr="005047B7" w:rsidRDefault="006F4766" w:rsidP="001E5CD9">
      <w:pPr>
        <w:rPr>
          <w:b/>
          <w:color w:val="0070C0"/>
          <w:sz w:val="22"/>
        </w:rPr>
      </w:pPr>
      <w:r w:rsidRPr="005047B7">
        <w:rPr>
          <w:b/>
          <w:color w:val="0070C0"/>
          <w:sz w:val="22"/>
        </w:rPr>
        <w:t>Дата:</w:t>
      </w:r>
    </w:p>
    <w:p w14:paraId="67981A9C" w14:textId="77777777" w:rsidR="006F4766" w:rsidRPr="005047B7" w:rsidRDefault="006F4766" w:rsidP="001E5CD9">
      <w:pPr>
        <w:pStyle w:val="a7"/>
        <w:spacing w:after="0"/>
        <w:rPr>
          <w:b/>
          <w:bCs/>
          <w:color w:val="0070C0"/>
          <w:position w:val="2"/>
        </w:rPr>
      </w:pPr>
    </w:p>
    <w:p w14:paraId="5141D19A" w14:textId="77777777" w:rsidR="006F4766" w:rsidRPr="005047B7" w:rsidRDefault="006F4766" w:rsidP="001E5CD9">
      <w:pPr>
        <w:pStyle w:val="a7"/>
        <w:spacing w:after="0"/>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p>
    <w:p w14:paraId="6512CF3E" w14:textId="77777777" w:rsidR="006F4766" w:rsidRPr="005047B7" w:rsidRDefault="006F4766" w:rsidP="006F4766">
      <w:pPr>
        <w:pStyle w:val="a7"/>
        <w:ind w:left="5670"/>
        <w:rPr>
          <w:b/>
        </w:rPr>
      </w:pPr>
    </w:p>
    <w:p w14:paraId="6CE053D7" w14:textId="2F0C7455" w:rsidR="00450BA6" w:rsidRDefault="006F4766" w:rsidP="00450BA6">
      <w:pPr>
        <w:pStyle w:val="a7"/>
        <w:ind w:left="5670"/>
        <w:rPr>
          <w:b/>
        </w:rPr>
      </w:pPr>
      <w:r w:rsidRPr="005047B7">
        <w:rPr>
          <w:b/>
        </w:rPr>
        <w:br w:type="page"/>
      </w:r>
    </w:p>
    <w:p w14:paraId="1DA5769C" w14:textId="1F8D0FBD" w:rsidR="006F4766" w:rsidRPr="005047B7" w:rsidRDefault="006F4766" w:rsidP="006F4766">
      <w:pPr>
        <w:pStyle w:val="a7"/>
        <w:ind w:left="5670"/>
        <w:rPr>
          <w:b/>
        </w:rPr>
      </w:pPr>
      <w:r w:rsidRPr="005047B7">
        <w:rPr>
          <w:b/>
        </w:rPr>
        <w:lastRenderedPageBreak/>
        <w:t>ДОДАТОК 3</w:t>
      </w:r>
    </w:p>
    <w:p w14:paraId="6FC40687" w14:textId="67E712DB" w:rsidR="006F4766" w:rsidRPr="000533ED" w:rsidRDefault="006F4766" w:rsidP="006F4766">
      <w:pPr>
        <w:autoSpaceDE w:val="0"/>
        <w:ind w:left="5670"/>
        <w:rPr>
          <w:lang w:val="ru-RU"/>
        </w:rPr>
      </w:pPr>
      <w:r w:rsidRPr="005047B7">
        <w:t xml:space="preserve">до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FE1531" w:rsidRPr="00B413EA">
        <w:t>HEAL-RFQ-4.1.1.9.1</w:t>
      </w:r>
    </w:p>
    <w:p w14:paraId="4E3B4A4D" w14:textId="77777777" w:rsidR="006F4766" w:rsidRPr="005047B7" w:rsidRDefault="006F4766" w:rsidP="006F4766">
      <w:pPr>
        <w:jc w:val="center"/>
      </w:pPr>
    </w:p>
    <w:p w14:paraId="539E3D1E" w14:textId="77777777" w:rsidR="006F4766" w:rsidRPr="005047B7" w:rsidRDefault="006F4766" w:rsidP="006F4766">
      <w:pPr>
        <w:jc w:val="center"/>
        <w:rPr>
          <w:b/>
        </w:rPr>
      </w:pPr>
      <w:r w:rsidRPr="005047B7">
        <w:rPr>
          <w:b/>
          <w:color w:val="0000FF"/>
          <w:sz w:val="22"/>
          <w:szCs w:val="22"/>
        </w:rPr>
        <w:t>[НА БЛАНКУ ОРГАНІЗАЦІЇ]</w:t>
      </w:r>
    </w:p>
    <w:p w14:paraId="789B9D3C" w14:textId="77777777" w:rsidR="006F4766" w:rsidRPr="005047B7" w:rsidRDefault="006F4766" w:rsidP="006F4766">
      <w:pPr>
        <w:jc w:val="both"/>
        <w:rPr>
          <w:b/>
        </w:rPr>
      </w:pPr>
    </w:p>
    <w:p w14:paraId="04EBF1E0" w14:textId="77777777" w:rsidR="006F4766" w:rsidRPr="005047B7" w:rsidRDefault="006F4766" w:rsidP="006F4766">
      <w:pPr>
        <w:pStyle w:val="3"/>
        <w:numPr>
          <w:ilvl w:val="0"/>
          <w:numId w:val="0"/>
        </w:numPr>
        <w:rPr>
          <w:lang w:val="uk-UA"/>
        </w:rPr>
      </w:pPr>
      <w:r w:rsidRPr="005047B7">
        <w:rPr>
          <w:lang w:val="uk-UA"/>
        </w:rPr>
        <w:t>ЦІНОВА ПРОПОЗИЦІЯ</w:t>
      </w:r>
    </w:p>
    <w:p w14:paraId="6AAAC137" w14:textId="77777777" w:rsidR="006F4766" w:rsidRPr="005047B7" w:rsidRDefault="006F4766" w:rsidP="006F4766"/>
    <w:p w14:paraId="33C34694" w14:textId="77777777" w:rsidR="006F4766" w:rsidRPr="005047B7" w:rsidRDefault="006F4766" w:rsidP="006F4766">
      <w:pPr>
        <w:ind w:left="5103"/>
        <w:jc w:val="both"/>
      </w:pPr>
      <w:r w:rsidRPr="005047B7">
        <w:t>Міністерство охорони здоров’я України</w:t>
      </w:r>
    </w:p>
    <w:p w14:paraId="65776F4F" w14:textId="77777777" w:rsidR="006F4766" w:rsidRPr="005047B7" w:rsidRDefault="006F4766" w:rsidP="006F4766">
      <w:pPr>
        <w:pBdr>
          <w:bottom w:val="single" w:sz="4" w:space="1" w:color="auto"/>
        </w:pBdr>
        <w:ind w:left="5103"/>
        <w:jc w:val="both"/>
        <w:rPr>
          <w:sz w:val="22"/>
          <w:szCs w:val="22"/>
        </w:rPr>
      </w:pPr>
      <w:r w:rsidRPr="005047B7">
        <w:rPr>
          <w:sz w:val="22"/>
          <w:szCs w:val="22"/>
        </w:rPr>
        <w:tab/>
      </w:r>
    </w:p>
    <w:p w14:paraId="31F617D8" w14:textId="77777777" w:rsidR="006F4766" w:rsidRPr="005047B7" w:rsidRDefault="006F4766" w:rsidP="006F4766">
      <w:pPr>
        <w:ind w:left="5103"/>
        <w:jc w:val="both"/>
        <w:rPr>
          <w:sz w:val="22"/>
          <w:szCs w:val="22"/>
        </w:rPr>
      </w:pPr>
      <w:r w:rsidRPr="005047B7">
        <w:rPr>
          <w:sz w:val="22"/>
          <w:szCs w:val="22"/>
        </w:rPr>
        <w:t>01601, Україна, Київ,</w:t>
      </w:r>
    </w:p>
    <w:p w14:paraId="48FD93C2" w14:textId="77777777" w:rsidR="006F4766" w:rsidRPr="005047B7" w:rsidRDefault="006F4766" w:rsidP="006F4766">
      <w:pPr>
        <w:ind w:left="5103"/>
        <w:jc w:val="both"/>
        <w:rPr>
          <w:sz w:val="22"/>
          <w:szCs w:val="22"/>
        </w:rPr>
      </w:pPr>
      <w:r w:rsidRPr="005047B7">
        <w:t>вул. М. Грушевського, 7</w:t>
      </w:r>
    </w:p>
    <w:p w14:paraId="431A4E98" w14:textId="77777777" w:rsidR="006F4766" w:rsidRPr="005047B7" w:rsidRDefault="006F4766" w:rsidP="006F4766">
      <w:pPr>
        <w:jc w:val="both"/>
      </w:pPr>
      <w:r w:rsidRPr="005047B7">
        <w:t>Шановні панове,</w:t>
      </w:r>
    </w:p>
    <w:p w14:paraId="6346043E" w14:textId="77777777" w:rsidR="006F4766" w:rsidRPr="005047B7" w:rsidRDefault="006F4766" w:rsidP="006F4766">
      <w:pPr>
        <w:jc w:val="both"/>
      </w:pPr>
    </w:p>
    <w:p w14:paraId="101DB55D" w14:textId="7BA93B8C" w:rsidR="006F4766" w:rsidRPr="005047B7" w:rsidRDefault="006F4766" w:rsidP="006F4766">
      <w:pPr>
        <w:jc w:val="both"/>
      </w:pPr>
      <w:r w:rsidRPr="005047B7">
        <w:t xml:space="preserve">Ми пропонуємо виконання договору </w:t>
      </w:r>
      <w:r w:rsidRPr="005047B7">
        <w:rPr>
          <w:rFonts w:eastAsia="Times New Roman"/>
          <w:bCs/>
          <w:color w:val="000000"/>
          <w:lang w:eastAsia="en-US"/>
        </w:rPr>
        <w:t>№</w:t>
      </w:r>
      <w:r w:rsidRPr="005047B7">
        <w:rPr>
          <w:bCs/>
          <w:color w:val="000000"/>
          <w:lang w:eastAsia="en-US"/>
        </w:rPr>
        <w:t> </w:t>
      </w:r>
      <w:r w:rsidR="00FE1531" w:rsidRPr="00B413EA">
        <w:t>HEAL-RFQ-4.1.1.9.1</w:t>
      </w:r>
      <w:r w:rsidR="00FE1531" w:rsidRPr="005047B7">
        <w:t xml:space="preserve"> </w:t>
      </w:r>
      <w:r w:rsidRPr="005047B7">
        <w:t>«</w:t>
      </w:r>
      <w:r w:rsidR="00B37B8B" w:rsidRPr="00B413EA">
        <w:t xml:space="preserve">Послуги з обробки даних (віртуальний хмарний </w:t>
      </w:r>
      <w:proofErr w:type="spellStart"/>
      <w:r w:rsidR="00B37B8B" w:rsidRPr="00B413EA">
        <w:t>датацентр</w:t>
      </w:r>
      <w:proofErr w:type="spellEnd"/>
      <w:r w:rsidR="00B37B8B" w:rsidRPr="00B413EA">
        <w:t xml:space="preserve">) (Послуги з розміщення у хмарному </w:t>
      </w:r>
      <w:proofErr w:type="spellStart"/>
      <w:r w:rsidR="00B37B8B" w:rsidRPr="00B413EA">
        <w:t>датацентрі</w:t>
      </w:r>
      <w:proofErr w:type="spellEnd"/>
      <w:r w:rsidR="00B37B8B" w:rsidRPr="00B413EA">
        <w:t xml:space="preserve">) для забезпечення функціонування Галузевого Центру </w:t>
      </w:r>
      <w:proofErr w:type="spellStart"/>
      <w:r w:rsidR="00B37B8B" w:rsidRPr="00B413EA">
        <w:t>кібербезпеки</w:t>
      </w:r>
      <w:proofErr w:type="spellEnd"/>
      <w:r w:rsidR="00B37B8B" w:rsidRPr="00B413EA">
        <w:t xml:space="preserve"> в галузі охорони здоров’я</w:t>
      </w:r>
      <w:r w:rsidRPr="005047B7">
        <w:t xml:space="preserve">» відповідно до «Умов </w:t>
      </w:r>
      <w:r w:rsidR="000C6642">
        <w:t>надання технічних послуг</w:t>
      </w:r>
      <w:r w:rsidRPr="005047B7">
        <w:t xml:space="preserve">» та «Технічних вимог», які надаються разом із цією ціновою пропозицією, за ціною договору  </w:t>
      </w:r>
      <w:r w:rsidRPr="005047B7">
        <w:rPr>
          <w:i/>
        </w:rPr>
        <w:t>______________________________________(сума прописом і цифрами)</w:t>
      </w:r>
      <w:r w:rsidRPr="005047B7">
        <w:t xml:space="preserve"> (______________) </w:t>
      </w:r>
      <w:r w:rsidRPr="005047B7">
        <w:rPr>
          <w:i/>
        </w:rPr>
        <w:t>(назва валюти)</w:t>
      </w:r>
      <w:r w:rsidRPr="005047B7">
        <w:t xml:space="preserve">. </w:t>
      </w:r>
    </w:p>
    <w:p w14:paraId="5EC36768" w14:textId="77777777" w:rsidR="006F4766" w:rsidRPr="005047B7" w:rsidRDefault="006F4766" w:rsidP="006F4766">
      <w:pPr>
        <w:jc w:val="both"/>
      </w:pPr>
    </w:p>
    <w:p w14:paraId="0962EA95" w14:textId="3750DD85" w:rsidR="006F4766" w:rsidRPr="005047B7" w:rsidRDefault="006F4766" w:rsidP="006F4766">
      <w:pPr>
        <w:jc w:val="both"/>
      </w:pPr>
      <w:r w:rsidRPr="005047B7">
        <w:t xml:space="preserve">Ця цінова пропозиція і ваше письмове повідомлення про її прийняття становитимуть зобов’язання укласти з вами договір за формою, наведеною у Запрошенні до подання цінових пропозицій </w:t>
      </w:r>
      <w:r w:rsidRPr="005047B7">
        <w:rPr>
          <w:rFonts w:eastAsia="Times New Roman"/>
          <w:bCs/>
          <w:color w:val="000000"/>
          <w:lang w:eastAsia="en-US"/>
        </w:rPr>
        <w:t>№</w:t>
      </w:r>
      <w:r w:rsidRPr="005047B7">
        <w:rPr>
          <w:bCs/>
          <w:color w:val="000000"/>
          <w:lang w:eastAsia="en-US"/>
        </w:rPr>
        <w:t> </w:t>
      </w:r>
      <w:r w:rsidR="00FE1531" w:rsidRPr="00B413EA">
        <w:t>HEAL-RFQ-4.1.1.9.1</w:t>
      </w:r>
      <w:r w:rsidRPr="005047B7">
        <w:t>. Ми розуміємо, що ви не зобов'язані приймати цінову пропозицію з найнижчою ціною, або будь-яку іншу цінову пропозицію, отриману вами.</w:t>
      </w:r>
    </w:p>
    <w:p w14:paraId="32CE1BE3" w14:textId="77777777" w:rsidR="006F4766" w:rsidRPr="005047B7" w:rsidRDefault="006F4766" w:rsidP="006F4766">
      <w:pPr>
        <w:jc w:val="both"/>
      </w:pPr>
    </w:p>
    <w:p w14:paraId="2810B16D" w14:textId="77777777" w:rsidR="006F4766" w:rsidRPr="005047B7" w:rsidRDefault="006F4766" w:rsidP="006F4766">
      <w:pPr>
        <w:jc w:val="both"/>
      </w:pPr>
      <w:r w:rsidRPr="005047B7">
        <w:t>Цим документом ми підтверджуємо, що:</w:t>
      </w:r>
    </w:p>
    <w:p w14:paraId="237373E6" w14:textId="57F60157" w:rsidR="006F4766" w:rsidRPr="005047B7" w:rsidRDefault="006F4766" w:rsidP="006F4766">
      <w:pPr>
        <w:ind w:left="284" w:hanging="284"/>
        <w:jc w:val="both"/>
      </w:pPr>
      <w:r w:rsidRPr="005047B7">
        <w:t xml:space="preserve">а) дана цінова пропозиція є дійсною протягом </w:t>
      </w:r>
      <w:r w:rsidRPr="005047B7">
        <w:rPr>
          <w:bCs/>
        </w:rPr>
        <w:t xml:space="preserve">сорока п’яти (45) </w:t>
      </w:r>
      <w:r w:rsidRPr="005047B7">
        <w:t xml:space="preserve">днів з кінцевої дати надання цінової пропозиції зазначеної у п.5 Запрошення до подання цінових пропозицій </w:t>
      </w:r>
      <w:r w:rsidRPr="005047B7">
        <w:rPr>
          <w:rFonts w:eastAsia="Times New Roman"/>
          <w:bCs/>
          <w:color w:val="000000"/>
          <w:lang w:eastAsia="en-US"/>
        </w:rPr>
        <w:t>№</w:t>
      </w:r>
      <w:r w:rsidRPr="005047B7">
        <w:rPr>
          <w:bCs/>
          <w:color w:val="000000"/>
          <w:lang w:eastAsia="en-US"/>
        </w:rPr>
        <w:t> </w:t>
      </w:r>
      <w:r w:rsidR="00FE1531" w:rsidRPr="00B413EA">
        <w:t>HEAL-RFQ-4.1.1.9.1</w:t>
      </w:r>
      <w:r w:rsidRPr="005047B7">
        <w:t xml:space="preserve">. </w:t>
      </w:r>
    </w:p>
    <w:p w14:paraId="1F31F51B" w14:textId="3DF037A9" w:rsidR="006F4766" w:rsidRPr="005047B7" w:rsidRDefault="006F4766" w:rsidP="006F4766">
      <w:pPr>
        <w:ind w:left="284" w:hanging="284"/>
      </w:pPr>
      <w:r w:rsidRPr="005047B7">
        <w:t xml:space="preserve">б) </w:t>
      </w:r>
      <w:r w:rsidR="005B787C">
        <w:t>Виконавець</w:t>
      </w:r>
      <w:r w:rsidR="005B787C" w:rsidRPr="005047B7">
        <w:t xml:space="preserve"> не </w:t>
      </w:r>
      <w:r w:rsidR="005B787C" w:rsidRPr="005047B7">
        <w:rPr>
          <w:color w:val="000000"/>
          <w:szCs w:val="20"/>
          <w:lang w:eastAsia="en-US"/>
        </w:rPr>
        <w:t>підпада</w:t>
      </w:r>
      <w:r w:rsidR="005B787C">
        <w:rPr>
          <w:color w:val="000000"/>
          <w:szCs w:val="20"/>
          <w:lang w:eastAsia="en-US"/>
        </w:rPr>
        <w:t>є</w:t>
      </w:r>
      <w:r w:rsidR="005B787C" w:rsidRPr="005047B7">
        <w:rPr>
          <w:color w:val="000000"/>
          <w:szCs w:val="20"/>
          <w:lang w:eastAsia="en-US"/>
        </w:rPr>
        <w:t xml:space="preserve"> </w:t>
      </w:r>
      <w:r w:rsidR="005B787C" w:rsidRPr="005047B7">
        <w:t>під обмежувальні заходи (санкції) введені відповідно до чинних Указів Президента України.</w:t>
      </w:r>
    </w:p>
    <w:p w14:paraId="5A94C946" w14:textId="77777777" w:rsidR="006F4766" w:rsidRPr="005047B7" w:rsidRDefault="006F4766" w:rsidP="006F4766">
      <w:pPr>
        <w:ind w:left="284" w:hanging="284"/>
      </w:pPr>
    </w:p>
    <w:p w14:paraId="5B0E0E12" w14:textId="77777777" w:rsidR="006F4766" w:rsidRPr="005047B7" w:rsidRDefault="006F4766" w:rsidP="006F4766">
      <w:pPr>
        <w:pStyle w:val="31"/>
        <w:tabs>
          <w:tab w:val="right" w:pos="5812"/>
          <w:tab w:val="right" w:pos="9923"/>
        </w:tabs>
        <w:rPr>
          <w:sz w:val="24"/>
          <w:szCs w:val="24"/>
        </w:rPr>
      </w:pPr>
      <w:r w:rsidRPr="005047B7">
        <w:rPr>
          <w:sz w:val="24"/>
          <w:szCs w:val="24"/>
        </w:rPr>
        <w:t>________________</w:t>
      </w:r>
      <w:r w:rsidRPr="005047B7">
        <w:rPr>
          <w:sz w:val="24"/>
          <w:szCs w:val="24"/>
        </w:rPr>
        <w:tab/>
        <w:t xml:space="preserve">                                                                                   Дата: _______________</w:t>
      </w:r>
    </w:p>
    <w:p w14:paraId="453E9D5C" w14:textId="0AB037C7" w:rsidR="006F4766" w:rsidRPr="005047B7" w:rsidRDefault="006F4766" w:rsidP="006F4766">
      <w:pPr>
        <w:pStyle w:val="31"/>
      </w:pPr>
      <w:r w:rsidRPr="005047B7">
        <w:rPr>
          <w:sz w:val="24"/>
          <w:szCs w:val="24"/>
        </w:rPr>
        <w:t xml:space="preserve">[Підпис уповноваженої особи </w:t>
      </w:r>
      <w:r w:rsidR="000C6642">
        <w:rPr>
          <w:sz w:val="24"/>
          <w:szCs w:val="24"/>
        </w:rPr>
        <w:t>Виконавця</w:t>
      </w:r>
      <w:r w:rsidRPr="005047B7">
        <w:rPr>
          <w:sz w:val="24"/>
          <w:szCs w:val="24"/>
        </w:rPr>
        <w:t>]                                                [День/Місяць/Рік]</w:t>
      </w:r>
    </w:p>
    <w:p w14:paraId="0E279D94" w14:textId="1BFBEB26" w:rsidR="006F4766" w:rsidRPr="005047B7" w:rsidRDefault="006F4766" w:rsidP="006F4766">
      <w:pPr>
        <w:tabs>
          <w:tab w:val="right" w:leader="underscore" w:pos="9360"/>
        </w:tabs>
        <w:autoSpaceDE w:val="0"/>
        <w:rPr>
          <w:sz w:val="26"/>
          <w:szCs w:val="22"/>
        </w:rPr>
      </w:pPr>
      <w:r w:rsidRPr="005047B7">
        <w:t xml:space="preserve">П.І.Б. уповноваженої особи </w:t>
      </w:r>
      <w:r w:rsidR="000C6642">
        <w:t>Виконавця</w:t>
      </w:r>
      <w:r w:rsidRPr="005047B7">
        <w:t>:</w:t>
      </w:r>
      <w:r w:rsidRPr="005047B7">
        <w:rPr>
          <w:sz w:val="26"/>
          <w:szCs w:val="22"/>
        </w:rPr>
        <w:t xml:space="preserve"> </w:t>
      </w:r>
      <w:r w:rsidRPr="005047B7">
        <w:rPr>
          <w:sz w:val="26"/>
          <w:szCs w:val="22"/>
        </w:rPr>
        <w:tab/>
      </w:r>
    </w:p>
    <w:p w14:paraId="20D4F15D" w14:textId="77777777" w:rsidR="006F4766" w:rsidRPr="005047B7" w:rsidRDefault="006F4766" w:rsidP="006F4766">
      <w:pPr>
        <w:tabs>
          <w:tab w:val="right" w:leader="underscore" w:pos="9360"/>
        </w:tabs>
        <w:autoSpaceDE w:val="0"/>
        <w:rPr>
          <w:sz w:val="26"/>
          <w:szCs w:val="22"/>
        </w:rPr>
      </w:pPr>
    </w:p>
    <w:p w14:paraId="243C31E9" w14:textId="48AD2E63" w:rsidR="006F4766" w:rsidRPr="005047B7" w:rsidRDefault="006F4766" w:rsidP="006F4766">
      <w:pPr>
        <w:jc w:val="both"/>
      </w:pPr>
      <w:r w:rsidRPr="005047B7">
        <w:t xml:space="preserve">Назва </w:t>
      </w:r>
      <w:r w:rsidR="005B787C">
        <w:t>Виконавця</w:t>
      </w:r>
      <w:r w:rsidRPr="005047B7">
        <w:t>: _______________________________________</w:t>
      </w:r>
    </w:p>
    <w:p w14:paraId="3453892B" w14:textId="77777777" w:rsidR="006F4766" w:rsidRPr="005047B7" w:rsidRDefault="006F4766" w:rsidP="006F4766">
      <w:pPr>
        <w:jc w:val="both"/>
      </w:pPr>
      <w:r w:rsidRPr="005047B7">
        <w:t>Адреса:</w:t>
      </w:r>
      <w:r w:rsidRPr="005047B7">
        <w:tab/>
        <w:t>_______________________________________</w:t>
      </w:r>
    </w:p>
    <w:p w14:paraId="03C20214" w14:textId="77777777" w:rsidR="006F4766" w:rsidRPr="005047B7" w:rsidRDefault="006F4766" w:rsidP="006F4766">
      <w:pPr>
        <w:jc w:val="both"/>
      </w:pPr>
      <w:r w:rsidRPr="005047B7">
        <w:tab/>
      </w:r>
      <w:r w:rsidRPr="005047B7">
        <w:tab/>
        <w:t>_______________________________________</w:t>
      </w:r>
    </w:p>
    <w:p w14:paraId="44D6695F" w14:textId="77777777" w:rsidR="006F4766" w:rsidRPr="005047B7" w:rsidRDefault="006F4766" w:rsidP="006F4766">
      <w:pPr>
        <w:jc w:val="both"/>
      </w:pPr>
      <w:proofErr w:type="spellStart"/>
      <w:r w:rsidRPr="005047B7">
        <w:t>Тел</w:t>
      </w:r>
      <w:proofErr w:type="spellEnd"/>
      <w:r w:rsidRPr="005047B7">
        <w:t>.       ___________________</w:t>
      </w:r>
    </w:p>
    <w:p w14:paraId="70952C83" w14:textId="77777777" w:rsidR="006F4766" w:rsidRPr="005047B7" w:rsidRDefault="006F4766" w:rsidP="006F4766">
      <w:pPr>
        <w:jc w:val="both"/>
        <w:rPr>
          <w:sz w:val="26"/>
          <w:szCs w:val="22"/>
        </w:rPr>
      </w:pPr>
      <w:r w:rsidRPr="005047B7">
        <w:t>Факс     ___________________</w:t>
      </w:r>
    </w:p>
    <w:p w14:paraId="25D996FA" w14:textId="77777777" w:rsidR="006F4766" w:rsidRPr="005047B7" w:rsidRDefault="006F4766" w:rsidP="006F4766">
      <w:pPr>
        <w:tabs>
          <w:tab w:val="right" w:leader="underscore" w:pos="9360"/>
        </w:tabs>
        <w:autoSpaceDE w:val="0"/>
        <w:rPr>
          <w:sz w:val="26"/>
          <w:szCs w:val="22"/>
        </w:rPr>
      </w:pPr>
    </w:p>
    <w:p w14:paraId="2781B230" w14:textId="124DBE32" w:rsidR="006F4766" w:rsidRPr="005047B7" w:rsidRDefault="006F4766" w:rsidP="006F4766">
      <w:pPr>
        <w:tabs>
          <w:tab w:val="right" w:leader="underscore" w:pos="9360"/>
        </w:tabs>
        <w:autoSpaceDE w:val="0"/>
      </w:pPr>
      <w:r w:rsidRPr="005047B7">
        <w:t xml:space="preserve">Додаток 1: Умови </w:t>
      </w:r>
      <w:r w:rsidR="000C6642">
        <w:t>надання технічних послуг.</w:t>
      </w:r>
    </w:p>
    <w:p w14:paraId="359DAC36" w14:textId="4B864D85" w:rsidR="006F4766" w:rsidRPr="005047B7" w:rsidRDefault="006F4766" w:rsidP="006F4766">
      <w:pPr>
        <w:tabs>
          <w:tab w:val="right" w:leader="underscore" w:pos="9360"/>
        </w:tabs>
        <w:autoSpaceDE w:val="0"/>
      </w:pPr>
      <w:r w:rsidRPr="005047B7">
        <w:t>Додаток 2: Технічні вимоги</w:t>
      </w:r>
      <w:r w:rsidR="000C6642">
        <w:t>.</w:t>
      </w:r>
    </w:p>
    <w:p w14:paraId="34FFA5D7" w14:textId="77777777" w:rsidR="00F51B4D" w:rsidRDefault="00F51B4D" w:rsidP="006F4766">
      <w:pPr>
        <w:pStyle w:val="a7"/>
        <w:rPr>
          <w:b/>
          <w:bCs/>
          <w:color w:val="0070C0"/>
          <w:position w:val="2"/>
        </w:rPr>
      </w:pPr>
    </w:p>
    <w:p w14:paraId="7CE4661C" w14:textId="1CA65B0C" w:rsidR="006F4766" w:rsidRPr="005047B7" w:rsidRDefault="006F4766" w:rsidP="006F4766">
      <w:pPr>
        <w:pStyle w:val="a7"/>
        <w:rPr>
          <w:b/>
          <w:color w:val="0070C0"/>
        </w:rPr>
      </w:pPr>
      <w:r w:rsidRPr="005047B7">
        <w:rPr>
          <w:b/>
          <w:bCs/>
          <w:color w:val="0070C0"/>
          <w:position w:val="2"/>
        </w:rPr>
        <w:t>[Примітка:</w:t>
      </w:r>
      <w:r w:rsidRPr="005047B7">
        <w:rPr>
          <w:color w:val="0070C0"/>
          <w:position w:val="2"/>
        </w:rPr>
        <w:t xml:space="preserve"> Будь ласка ПІДПИШІТЬ та </w:t>
      </w:r>
      <w:proofErr w:type="spellStart"/>
      <w:r w:rsidRPr="005047B7">
        <w:rPr>
          <w:color w:val="0070C0"/>
          <w:position w:val="2"/>
        </w:rPr>
        <w:t>поставте</w:t>
      </w:r>
      <w:proofErr w:type="spellEnd"/>
      <w:r w:rsidRPr="005047B7">
        <w:rPr>
          <w:color w:val="0070C0"/>
          <w:position w:val="2"/>
        </w:rPr>
        <w:t xml:space="preserve"> ПЕЧАТКУ на ВСІ сторінки цього документу.]</w:t>
      </w:r>
      <w:bookmarkStart w:id="0" w:name="_GoBack"/>
      <w:bookmarkEnd w:id="0"/>
    </w:p>
    <w:sectPr w:rsidR="006F4766" w:rsidRPr="005047B7" w:rsidSect="003F0DD0">
      <w:footerReference w:type="default" r:id="rId8"/>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49867" w14:textId="77777777" w:rsidR="00436CFB" w:rsidRDefault="00436CFB">
      <w:r>
        <w:separator/>
      </w:r>
    </w:p>
  </w:endnote>
  <w:endnote w:type="continuationSeparator" w:id="0">
    <w:p w14:paraId="4847CBB9" w14:textId="77777777" w:rsidR="00436CFB" w:rsidRDefault="0043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E1EA8" w14:textId="77777777" w:rsidR="006E045F" w:rsidRPr="005F1696" w:rsidRDefault="006E045F" w:rsidP="00886B3C">
    <w:pPr>
      <w:pStyle w:val="ad"/>
      <w:jc w:val="center"/>
      <w:rPr>
        <w:lang w:val="ru-RU"/>
      </w:rPr>
    </w:pPr>
    <w:r>
      <w:fldChar w:fldCharType="begin"/>
    </w:r>
    <w:r>
      <w:instrText>PAGE   \* MERGEFORMAT</w:instrText>
    </w:r>
    <w:r>
      <w:fldChar w:fldCharType="separate"/>
    </w:r>
    <w:r w:rsidRPr="00C74832">
      <w:rPr>
        <w:noProof/>
        <w:lang w:val="ru-RU"/>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414A3" w14:textId="77777777" w:rsidR="00436CFB" w:rsidRDefault="00436CFB">
      <w:r>
        <w:separator/>
      </w:r>
    </w:p>
  </w:footnote>
  <w:footnote w:type="continuationSeparator" w:id="0">
    <w:p w14:paraId="6E15F07B" w14:textId="77777777" w:rsidR="00436CFB" w:rsidRDefault="0043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7061A42"/>
    <w:multiLevelType w:val="hybridMultilevel"/>
    <w:tmpl w:val="0A1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9"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8BD7847"/>
    <w:multiLevelType w:val="hybridMultilevel"/>
    <w:tmpl w:val="2CE81C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F9360E"/>
    <w:multiLevelType w:val="hybridMultilevel"/>
    <w:tmpl w:val="8F5C5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0635E14"/>
    <w:multiLevelType w:val="hybridMultilevel"/>
    <w:tmpl w:val="5D0E58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5" w15:restartNumberingAfterBreak="0">
    <w:nsid w:val="49323935"/>
    <w:multiLevelType w:val="hybridMultilevel"/>
    <w:tmpl w:val="CBCAB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8" w15:restartNumberingAfterBreak="0">
    <w:nsid w:val="557523E3"/>
    <w:multiLevelType w:val="hybridMultilevel"/>
    <w:tmpl w:val="D8DC2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6EF2545"/>
    <w:multiLevelType w:val="hybridMultilevel"/>
    <w:tmpl w:val="AA74B990"/>
    <w:lvl w:ilvl="0" w:tplc="63FE8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7"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25"/>
  </w:num>
  <w:num w:numId="4">
    <w:abstractNumId w:val="17"/>
  </w:num>
  <w:num w:numId="5">
    <w:abstractNumId w:val="6"/>
  </w:num>
  <w:num w:numId="6">
    <w:abstractNumId w:val="39"/>
  </w:num>
  <w:num w:numId="7">
    <w:abstractNumId w:val="31"/>
  </w:num>
  <w:num w:numId="8">
    <w:abstractNumId w:val="34"/>
  </w:num>
  <w:num w:numId="9">
    <w:abstractNumId w:val="12"/>
  </w:num>
  <w:num w:numId="10">
    <w:abstractNumId w:val="13"/>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32"/>
  </w:num>
  <w:num w:numId="14">
    <w:abstractNumId w:val="36"/>
  </w:num>
  <w:num w:numId="15">
    <w:abstractNumId w:val="2"/>
  </w:num>
  <w:num w:numId="16">
    <w:abstractNumId w:val="44"/>
  </w:num>
  <w:num w:numId="17">
    <w:abstractNumId w:val="42"/>
  </w:num>
  <w:num w:numId="18">
    <w:abstractNumId w:val="41"/>
  </w:num>
  <w:num w:numId="19">
    <w:abstractNumId w:val="10"/>
  </w:num>
  <w:num w:numId="20">
    <w:abstractNumId w:val="27"/>
  </w:num>
  <w:num w:numId="21">
    <w:abstractNumId w:val="45"/>
  </w:num>
  <w:num w:numId="22">
    <w:abstractNumId w:val="22"/>
  </w:num>
  <w:num w:numId="23">
    <w:abstractNumId w:val="26"/>
  </w:num>
  <w:num w:numId="24">
    <w:abstractNumId w:val="16"/>
  </w:num>
  <w:num w:numId="25">
    <w:abstractNumId w:val="8"/>
  </w:num>
  <w:num w:numId="26">
    <w:abstractNumId w:val="47"/>
  </w:num>
  <w:num w:numId="27">
    <w:abstractNumId w:val="7"/>
  </w:num>
  <w:num w:numId="28">
    <w:abstractNumId w:val="19"/>
  </w:num>
  <w:num w:numId="29">
    <w:abstractNumId w:val="14"/>
  </w:num>
  <w:num w:numId="30">
    <w:abstractNumId w:val="28"/>
  </w:num>
  <w:num w:numId="31">
    <w:abstractNumId w:val="24"/>
  </w:num>
  <w:num w:numId="32">
    <w:abstractNumId w:val="21"/>
  </w:num>
  <w:num w:numId="33">
    <w:abstractNumId w:val="11"/>
  </w:num>
  <w:num w:numId="34">
    <w:abstractNumId w:val="20"/>
  </w:num>
  <w:num w:numId="35">
    <w:abstractNumId w:val="37"/>
  </w:num>
  <w:num w:numId="36">
    <w:abstractNumId w:val="18"/>
  </w:num>
  <w:num w:numId="37">
    <w:abstractNumId w:val="46"/>
  </w:num>
  <w:num w:numId="38">
    <w:abstractNumId w:val="23"/>
  </w:num>
  <w:num w:numId="39">
    <w:abstractNumId w:val="40"/>
  </w:num>
  <w:num w:numId="40">
    <w:abstractNumId w:val="15"/>
  </w:num>
  <w:num w:numId="41">
    <w:abstractNumId w:val="9"/>
  </w:num>
  <w:num w:numId="42">
    <w:abstractNumId w:val="43"/>
  </w:num>
  <w:num w:numId="43">
    <w:abstractNumId w:val="38"/>
  </w:num>
  <w:num w:numId="44">
    <w:abstractNumId w:val="30"/>
  </w:num>
  <w:num w:numId="45">
    <w:abstractNumId w:val="35"/>
  </w:num>
  <w:num w:numId="46">
    <w:abstractNumId w:val="33"/>
  </w:num>
  <w:num w:numId="47">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3540"/>
    <w:rsid w:val="00004007"/>
    <w:rsid w:val="00005742"/>
    <w:rsid w:val="00007498"/>
    <w:rsid w:val="000104D6"/>
    <w:rsid w:val="00011251"/>
    <w:rsid w:val="00011957"/>
    <w:rsid w:val="0001208C"/>
    <w:rsid w:val="00012EDD"/>
    <w:rsid w:val="0001438E"/>
    <w:rsid w:val="00014824"/>
    <w:rsid w:val="000161D9"/>
    <w:rsid w:val="00016AF9"/>
    <w:rsid w:val="00016C11"/>
    <w:rsid w:val="00020715"/>
    <w:rsid w:val="00022435"/>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47473"/>
    <w:rsid w:val="00050B71"/>
    <w:rsid w:val="00052EF5"/>
    <w:rsid w:val="000533ED"/>
    <w:rsid w:val="00054099"/>
    <w:rsid w:val="00054348"/>
    <w:rsid w:val="000547F5"/>
    <w:rsid w:val="00054C9D"/>
    <w:rsid w:val="00056080"/>
    <w:rsid w:val="0006082D"/>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0652"/>
    <w:rsid w:val="000B4068"/>
    <w:rsid w:val="000B5F15"/>
    <w:rsid w:val="000B6223"/>
    <w:rsid w:val="000B6939"/>
    <w:rsid w:val="000B6E76"/>
    <w:rsid w:val="000B7A89"/>
    <w:rsid w:val="000C0DF5"/>
    <w:rsid w:val="000C127C"/>
    <w:rsid w:val="000C2F38"/>
    <w:rsid w:val="000C44CB"/>
    <w:rsid w:val="000C4D36"/>
    <w:rsid w:val="000C65CE"/>
    <w:rsid w:val="000C6642"/>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222B"/>
    <w:rsid w:val="00124451"/>
    <w:rsid w:val="00126934"/>
    <w:rsid w:val="00131D88"/>
    <w:rsid w:val="00134346"/>
    <w:rsid w:val="00135193"/>
    <w:rsid w:val="00135392"/>
    <w:rsid w:val="00135471"/>
    <w:rsid w:val="0014075D"/>
    <w:rsid w:val="001417DC"/>
    <w:rsid w:val="00141ED7"/>
    <w:rsid w:val="0014364A"/>
    <w:rsid w:val="001437F7"/>
    <w:rsid w:val="00144255"/>
    <w:rsid w:val="0015073B"/>
    <w:rsid w:val="00150E5F"/>
    <w:rsid w:val="00152B3D"/>
    <w:rsid w:val="00153863"/>
    <w:rsid w:val="00156BAF"/>
    <w:rsid w:val="00157341"/>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6B45"/>
    <w:rsid w:val="00187B65"/>
    <w:rsid w:val="001901E3"/>
    <w:rsid w:val="001919BC"/>
    <w:rsid w:val="00193135"/>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E1DDF"/>
    <w:rsid w:val="001E1E19"/>
    <w:rsid w:val="001E2C3E"/>
    <w:rsid w:val="001E5CD9"/>
    <w:rsid w:val="001E6B4A"/>
    <w:rsid w:val="001E79F0"/>
    <w:rsid w:val="001F3CF6"/>
    <w:rsid w:val="0020262B"/>
    <w:rsid w:val="002043EA"/>
    <w:rsid w:val="0020474F"/>
    <w:rsid w:val="002103D4"/>
    <w:rsid w:val="00216424"/>
    <w:rsid w:val="00217887"/>
    <w:rsid w:val="0022331F"/>
    <w:rsid w:val="0022472C"/>
    <w:rsid w:val="0022598E"/>
    <w:rsid w:val="00227718"/>
    <w:rsid w:val="00227FE4"/>
    <w:rsid w:val="002342F8"/>
    <w:rsid w:val="00234E1E"/>
    <w:rsid w:val="002355C5"/>
    <w:rsid w:val="002369B9"/>
    <w:rsid w:val="00240FDA"/>
    <w:rsid w:val="00242CC3"/>
    <w:rsid w:val="002433EE"/>
    <w:rsid w:val="002478E5"/>
    <w:rsid w:val="00247E67"/>
    <w:rsid w:val="00250085"/>
    <w:rsid w:val="0025135F"/>
    <w:rsid w:val="00252EE2"/>
    <w:rsid w:val="00253411"/>
    <w:rsid w:val="0025385F"/>
    <w:rsid w:val="0026379C"/>
    <w:rsid w:val="00264259"/>
    <w:rsid w:val="00270A19"/>
    <w:rsid w:val="00273D4A"/>
    <w:rsid w:val="00276A1B"/>
    <w:rsid w:val="00280AAC"/>
    <w:rsid w:val="00281684"/>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4671"/>
    <w:rsid w:val="002C4D26"/>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09E4"/>
    <w:rsid w:val="00321BFE"/>
    <w:rsid w:val="00323D7D"/>
    <w:rsid w:val="00326BEA"/>
    <w:rsid w:val="00327861"/>
    <w:rsid w:val="003316DE"/>
    <w:rsid w:val="003321E9"/>
    <w:rsid w:val="0033446B"/>
    <w:rsid w:val="00334F9A"/>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66C82"/>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0016"/>
    <w:rsid w:val="003B26F6"/>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0DD0"/>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6CF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35A3"/>
    <w:rsid w:val="00476FED"/>
    <w:rsid w:val="004803F4"/>
    <w:rsid w:val="00483043"/>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4F23"/>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774F7"/>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B787C"/>
    <w:rsid w:val="005C20A7"/>
    <w:rsid w:val="005C7A69"/>
    <w:rsid w:val="005D4E08"/>
    <w:rsid w:val="005E14BC"/>
    <w:rsid w:val="005E1BF7"/>
    <w:rsid w:val="005E3457"/>
    <w:rsid w:val="005E521D"/>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3F04"/>
    <w:rsid w:val="00676B20"/>
    <w:rsid w:val="00680B28"/>
    <w:rsid w:val="00680D8E"/>
    <w:rsid w:val="00681ABD"/>
    <w:rsid w:val="00681E93"/>
    <w:rsid w:val="006839CE"/>
    <w:rsid w:val="00687864"/>
    <w:rsid w:val="00691A48"/>
    <w:rsid w:val="006934E5"/>
    <w:rsid w:val="00695D4B"/>
    <w:rsid w:val="00696661"/>
    <w:rsid w:val="00696A51"/>
    <w:rsid w:val="00697311"/>
    <w:rsid w:val="006A354E"/>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45F"/>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4E76"/>
    <w:rsid w:val="007252C7"/>
    <w:rsid w:val="007258D6"/>
    <w:rsid w:val="00726404"/>
    <w:rsid w:val="007268DB"/>
    <w:rsid w:val="00727813"/>
    <w:rsid w:val="00731A0C"/>
    <w:rsid w:val="00733289"/>
    <w:rsid w:val="00733A38"/>
    <w:rsid w:val="00734644"/>
    <w:rsid w:val="00742F42"/>
    <w:rsid w:val="00747A2B"/>
    <w:rsid w:val="007503E7"/>
    <w:rsid w:val="00750B32"/>
    <w:rsid w:val="007531A9"/>
    <w:rsid w:val="007561CA"/>
    <w:rsid w:val="0075665B"/>
    <w:rsid w:val="00756700"/>
    <w:rsid w:val="00761BD4"/>
    <w:rsid w:val="00764411"/>
    <w:rsid w:val="007663F5"/>
    <w:rsid w:val="00766F7A"/>
    <w:rsid w:val="00767159"/>
    <w:rsid w:val="007712B1"/>
    <w:rsid w:val="00772BDE"/>
    <w:rsid w:val="007769EC"/>
    <w:rsid w:val="00780583"/>
    <w:rsid w:val="007825BD"/>
    <w:rsid w:val="00783883"/>
    <w:rsid w:val="007839BF"/>
    <w:rsid w:val="007848B5"/>
    <w:rsid w:val="007853CC"/>
    <w:rsid w:val="00785ADE"/>
    <w:rsid w:val="007879C1"/>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3242"/>
    <w:rsid w:val="008152B9"/>
    <w:rsid w:val="0081598F"/>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3DC4"/>
    <w:rsid w:val="00884FA6"/>
    <w:rsid w:val="00885709"/>
    <w:rsid w:val="00885980"/>
    <w:rsid w:val="00886591"/>
    <w:rsid w:val="00886B3C"/>
    <w:rsid w:val="008873CB"/>
    <w:rsid w:val="008946C9"/>
    <w:rsid w:val="008A12C4"/>
    <w:rsid w:val="008A1534"/>
    <w:rsid w:val="008A17C5"/>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0C8C"/>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7264"/>
    <w:rsid w:val="009614E4"/>
    <w:rsid w:val="00961F0C"/>
    <w:rsid w:val="009627DC"/>
    <w:rsid w:val="00963B86"/>
    <w:rsid w:val="0096419C"/>
    <w:rsid w:val="00966DE6"/>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187D"/>
    <w:rsid w:val="009B2784"/>
    <w:rsid w:val="009B2FAD"/>
    <w:rsid w:val="009C1875"/>
    <w:rsid w:val="009C20C8"/>
    <w:rsid w:val="009C3AD3"/>
    <w:rsid w:val="009C64B3"/>
    <w:rsid w:val="009C699D"/>
    <w:rsid w:val="009D0934"/>
    <w:rsid w:val="009D1EA2"/>
    <w:rsid w:val="009D2A66"/>
    <w:rsid w:val="009D35F3"/>
    <w:rsid w:val="009D4280"/>
    <w:rsid w:val="009D6F38"/>
    <w:rsid w:val="009D713F"/>
    <w:rsid w:val="009E02D6"/>
    <w:rsid w:val="009E23CA"/>
    <w:rsid w:val="009E2BE7"/>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563A"/>
    <w:rsid w:val="00A0663D"/>
    <w:rsid w:val="00A06A56"/>
    <w:rsid w:val="00A074A7"/>
    <w:rsid w:val="00A1365B"/>
    <w:rsid w:val="00A13F3F"/>
    <w:rsid w:val="00A14FA3"/>
    <w:rsid w:val="00A212CE"/>
    <w:rsid w:val="00A21F28"/>
    <w:rsid w:val="00A22118"/>
    <w:rsid w:val="00A22383"/>
    <w:rsid w:val="00A23CBD"/>
    <w:rsid w:val="00A25F76"/>
    <w:rsid w:val="00A30108"/>
    <w:rsid w:val="00A30C23"/>
    <w:rsid w:val="00A31495"/>
    <w:rsid w:val="00A315D6"/>
    <w:rsid w:val="00A331D2"/>
    <w:rsid w:val="00A33750"/>
    <w:rsid w:val="00A340C9"/>
    <w:rsid w:val="00A34D33"/>
    <w:rsid w:val="00A429A6"/>
    <w:rsid w:val="00A43F7A"/>
    <w:rsid w:val="00A47D36"/>
    <w:rsid w:val="00A50471"/>
    <w:rsid w:val="00A50AFF"/>
    <w:rsid w:val="00A5419D"/>
    <w:rsid w:val="00A545EA"/>
    <w:rsid w:val="00A54E74"/>
    <w:rsid w:val="00A55EF0"/>
    <w:rsid w:val="00A60018"/>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6DC7"/>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C61"/>
    <w:rsid w:val="00AD6FE3"/>
    <w:rsid w:val="00AD78CB"/>
    <w:rsid w:val="00AE28AE"/>
    <w:rsid w:val="00AF0C0E"/>
    <w:rsid w:val="00AF10C0"/>
    <w:rsid w:val="00AF5D76"/>
    <w:rsid w:val="00B05B5D"/>
    <w:rsid w:val="00B06480"/>
    <w:rsid w:val="00B067E1"/>
    <w:rsid w:val="00B06EA3"/>
    <w:rsid w:val="00B10176"/>
    <w:rsid w:val="00B10A9A"/>
    <w:rsid w:val="00B124D6"/>
    <w:rsid w:val="00B129CB"/>
    <w:rsid w:val="00B1358D"/>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6E7"/>
    <w:rsid w:val="00B37824"/>
    <w:rsid w:val="00B37B8B"/>
    <w:rsid w:val="00B40BBE"/>
    <w:rsid w:val="00B41D38"/>
    <w:rsid w:val="00B43E72"/>
    <w:rsid w:val="00B47ECB"/>
    <w:rsid w:val="00B53B86"/>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0A6"/>
    <w:rsid w:val="00B86BFA"/>
    <w:rsid w:val="00B87AD2"/>
    <w:rsid w:val="00B9085C"/>
    <w:rsid w:val="00B91D30"/>
    <w:rsid w:val="00B93C66"/>
    <w:rsid w:val="00B954FF"/>
    <w:rsid w:val="00B972ED"/>
    <w:rsid w:val="00BA0A70"/>
    <w:rsid w:val="00BA1BD8"/>
    <w:rsid w:val="00BA3750"/>
    <w:rsid w:val="00BA6123"/>
    <w:rsid w:val="00BA6A89"/>
    <w:rsid w:val="00BA7724"/>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5A44"/>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4832"/>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0DB2"/>
    <w:rsid w:val="00CD22FA"/>
    <w:rsid w:val="00CD4BF9"/>
    <w:rsid w:val="00CE04DD"/>
    <w:rsid w:val="00CE238B"/>
    <w:rsid w:val="00CE2590"/>
    <w:rsid w:val="00CE5C22"/>
    <w:rsid w:val="00CF139B"/>
    <w:rsid w:val="00CF18AE"/>
    <w:rsid w:val="00CF27E9"/>
    <w:rsid w:val="00CF511A"/>
    <w:rsid w:val="00D00191"/>
    <w:rsid w:val="00D02A31"/>
    <w:rsid w:val="00D03C63"/>
    <w:rsid w:val="00D0634C"/>
    <w:rsid w:val="00D06D1C"/>
    <w:rsid w:val="00D06FC2"/>
    <w:rsid w:val="00D079A5"/>
    <w:rsid w:val="00D10F59"/>
    <w:rsid w:val="00D116E1"/>
    <w:rsid w:val="00D130B2"/>
    <w:rsid w:val="00D13B19"/>
    <w:rsid w:val="00D1429B"/>
    <w:rsid w:val="00D15713"/>
    <w:rsid w:val="00D212C8"/>
    <w:rsid w:val="00D21310"/>
    <w:rsid w:val="00D2227C"/>
    <w:rsid w:val="00D22A8C"/>
    <w:rsid w:val="00D23384"/>
    <w:rsid w:val="00D266D8"/>
    <w:rsid w:val="00D305EF"/>
    <w:rsid w:val="00D31DD2"/>
    <w:rsid w:val="00D32B53"/>
    <w:rsid w:val="00D32D35"/>
    <w:rsid w:val="00D3350E"/>
    <w:rsid w:val="00D33658"/>
    <w:rsid w:val="00D3460B"/>
    <w:rsid w:val="00D36289"/>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AE6"/>
    <w:rsid w:val="00D63F44"/>
    <w:rsid w:val="00D641B1"/>
    <w:rsid w:val="00D643B0"/>
    <w:rsid w:val="00D675B3"/>
    <w:rsid w:val="00D703AD"/>
    <w:rsid w:val="00D72580"/>
    <w:rsid w:val="00D72772"/>
    <w:rsid w:val="00D73B08"/>
    <w:rsid w:val="00D760E3"/>
    <w:rsid w:val="00D80286"/>
    <w:rsid w:val="00D8119B"/>
    <w:rsid w:val="00D82610"/>
    <w:rsid w:val="00D84D58"/>
    <w:rsid w:val="00D863FD"/>
    <w:rsid w:val="00D8770D"/>
    <w:rsid w:val="00D9118D"/>
    <w:rsid w:val="00D9377D"/>
    <w:rsid w:val="00D94136"/>
    <w:rsid w:val="00D96D5D"/>
    <w:rsid w:val="00DA0B9C"/>
    <w:rsid w:val="00DA0CAE"/>
    <w:rsid w:val="00DA184D"/>
    <w:rsid w:val="00DA44DB"/>
    <w:rsid w:val="00DA58D2"/>
    <w:rsid w:val="00DB24CC"/>
    <w:rsid w:val="00DB5770"/>
    <w:rsid w:val="00DC101B"/>
    <w:rsid w:val="00DC15CE"/>
    <w:rsid w:val="00DC1E5D"/>
    <w:rsid w:val="00DC3DC5"/>
    <w:rsid w:val="00DC3E6A"/>
    <w:rsid w:val="00DC5664"/>
    <w:rsid w:val="00DC566C"/>
    <w:rsid w:val="00DC5B24"/>
    <w:rsid w:val="00DC64D3"/>
    <w:rsid w:val="00DC651D"/>
    <w:rsid w:val="00DD4AB3"/>
    <w:rsid w:val="00DD4F48"/>
    <w:rsid w:val="00DD4FE9"/>
    <w:rsid w:val="00DD687B"/>
    <w:rsid w:val="00DD7B4F"/>
    <w:rsid w:val="00DE0504"/>
    <w:rsid w:val="00DE1D66"/>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51B1"/>
    <w:rsid w:val="00E56467"/>
    <w:rsid w:val="00E56734"/>
    <w:rsid w:val="00E57436"/>
    <w:rsid w:val="00E629CC"/>
    <w:rsid w:val="00E62E36"/>
    <w:rsid w:val="00E6356D"/>
    <w:rsid w:val="00E63FA3"/>
    <w:rsid w:val="00E64404"/>
    <w:rsid w:val="00E6483E"/>
    <w:rsid w:val="00E6659F"/>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045"/>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528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4EF3"/>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1531"/>
    <w:rsid w:val="00FE4122"/>
    <w:rsid w:val="00FE4402"/>
    <w:rsid w:val="00FE47B4"/>
    <w:rsid w:val="00FE6E4B"/>
    <w:rsid w:val="00FE6FB9"/>
    <w:rsid w:val="00FF22F3"/>
    <w:rsid w:val="00FF2E9F"/>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19">
    <w:name w:val="Неразрешенное упоминание1"/>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6">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a">
    <w:name w:val="1 Заголовок"/>
    <w:basedOn w:val="a0"/>
    <w:rsid w:val="0058363C"/>
    <w:pPr>
      <w:suppressAutoHyphens w:val="0"/>
      <w:spacing w:after="120"/>
    </w:pPr>
    <w:rPr>
      <w:rFonts w:eastAsia="Times New Roman"/>
      <w:b/>
      <w:bCs/>
      <w:lang w:eastAsia="ar-SA"/>
    </w:rPr>
  </w:style>
  <w:style w:type="character" w:customStyle="1" w:styleId="aff7">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7"/>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8">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8"/>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9">
    <w:name w:val="Основний текст + Напівжирний"/>
    <w:aliases w:val="Інтервал 0 pt"/>
    <w:basedOn w:val="aff7"/>
    <w:rsid w:val="0058363C"/>
    <w:rPr>
      <w:b/>
      <w:bCs/>
      <w:color w:val="000000"/>
      <w:spacing w:val="6"/>
      <w:w w:val="100"/>
      <w:position w:val="0"/>
      <w:shd w:val="clear" w:color="auto" w:fill="FFFFFF"/>
      <w:lang w:val="uk-UA"/>
    </w:rPr>
  </w:style>
  <w:style w:type="table" w:styleId="affa">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rvts0">
    <w:name w:val="rvts0"/>
    <w:basedOn w:val="a1"/>
    <w:rsid w:val="00A2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5239-ED67-4A74-8A83-BF51084F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1804</Words>
  <Characters>10285</Characters>
  <Application>Microsoft Office Word</Application>
  <DocSecurity>0</DocSecurity>
  <Lines>85</Lines>
  <Paragraphs>24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12065</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roman.voloskovets@outlook.com</cp:lastModifiedBy>
  <cp:revision>6</cp:revision>
  <cp:lastPrinted>2021-08-05T10:12:00Z</cp:lastPrinted>
  <dcterms:created xsi:type="dcterms:W3CDTF">2023-11-15T10:53:00Z</dcterms:created>
  <dcterms:modified xsi:type="dcterms:W3CDTF">2023-12-20T11:19:00Z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