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55C86C" w14:textId="77777777" w:rsidR="006F4766" w:rsidRPr="00CD4C6A" w:rsidRDefault="006F4766" w:rsidP="006F4766">
      <w:pPr>
        <w:pStyle w:val="BankNormal"/>
        <w:pageBreakBefore/>
        <w:widowControl/>
        <w:spacing w:after="0"/>
        <w:ind w:left="567"/>
        <w:rPr>
          <w:lang w:val="uk-UA" w:eastAsia="en-US"/>
        </w:rPr>
      </w:pPr>
    </w:p>
    <w:p w14:paraId="58F6A6CF" w14:textId="77777777" w:rsidR="006F4766" w:rsidRPr="00CD4C6A" w:rsidRDefault="006F4766" w:rsidP="006F4766">
      <w:pPr>
        <w:pStyle w:val="BodyText"/>
        <w:ind w:left="5670"/>
      </w:pPr>
      <w:r w:rsidRPr="00CD4C6A">
        <w:rPr>
          <w:b/>
        </w:rPr>
        <w:t>ДОДАТОК 1</w:t>
      </w:r>
    </w:p>
    <w:p w14:paraId="096A294C" w14:textId="6D1178C5" w:rsidR="006F4766" w:rsidRPr="00CD4C6A" w:rsidRDefault="5FC4C0B2" w:rsidP="006F4766">
      <w:pPr>
        <w:autoSpaceDE w:val="0"/>
        <w:ind w:left="5670"/>
      </w:pPr>
      <w:r w:rsidRPr="00CD4C6A">
        <w:t>до Запиту до подання цінових пропозицій № </w:t>
      </w:r>
      <w:r w:rsidR="005A697E" w:rsidRPr="00CD4C6A">
        <w:t>HEAL</w:t>
      </w:r>
      <w:r w:rsidR="00980A45">
        <w:rPr>
          <w:lang w:val="en-US"/>
        </w:rPr>
        <w:t>-RFQ</w:t>
      </w:r>
      <w:r w:rsidR="005A697E" w:rsidRPr="00CD4C6A">
        <w:t>-4.1.1.10</w:t>
      </w:r>
    </w:p>
    <w:p w14:paraId="48BEF0C5" w14:textId="7B98ACC3" w:rsidR="006F4766" w:rsidRPr="00CD4C6A" w:rsidRDefault="009E5623" w:rsidP="006F4766">
      <w:pPr>
        <w:pStyle w:val="BodyText"/>
        <w:tabs>
          <w:tab w:val="left" w:pos="0"/>
          <w:tab w:val="left" w:pos="9072"/>
        </w:tabs>
        <w:spacing w:before="120"/>
        <w:jc w:val="center"/>
        <w:rPr>
          <w:b/>
        </w:rPr>
      </w:pPr>
      <w:r w:rsidRPr="00CD4C6A">
        <w:rPr>
          <w:b/>
        </w:rPr>
        <w:t xml:space="preserve">УМОВИ </w:t>
      </w:r>
      <w:r w:rsidR="005443C8" w:rsidRPr="00CD4C6A">
        <w:rPr>
          <w:b/>
        </w:rPr>
        <w:t>ПОСТАЧАННЯ</w:t>
      </w:r>
    </w:p>
    <w:p w14:paraId="60279D31" w14:textId="7EBA4EC8" w:rsidR="006F4766" w:rsidRPr="00CD4C6A" w:rsidRDefault="006F4766" w:rsidP="006F4766">
      <w:pPr>
        <w:tabs>
          <w:tab w:val="left" w:pos="2835"/>
        </w:tabs>
      </w:pPr>
      <w:r w:rsidRPr="00CD4C6A">
        <w:t xml:space="preserve">Назва пакету: </w:t>
      </w:r>
      <w:r w:rsidRPr="00CD4C6A">
        <w:tab/>
        <w:t>«</w:t>
      </w:r>
      <w:r w:rsidR="00F25678" w:rsidRPr="00CD4C6A">
        <w:t xml:space="preserve">Обладнання для модернізації ІТ-інфраструктури </w:t>
      </w:r>
      <w:proofErr w:type="spellStart"/>
      <w:r w:rsidR="00F25678" w:rsidRPr="00CD4C6A">
        <w:t>Держлікслужби</w:t>
      </w:r>
      <w:proofErr w:type="spellEnd"/>
      <w:r w:rsidRPr="00CD4C6A">
        <w:t>»</w:t>
      </w:r>
    </w:p>
    <w:p w14:paraId="6AC642A8" w14:textId="38E9A8C6" w:rsidR="006F4766" w:rsidRPr="00CD4C6A" w:rsidRDefault="0D2BC78D" w:rsidP="006F4766">
      <w:pPr>
        <w:tabs>
          <w:tab w:val="left" w:pos="2835"/>
        </w:tabs>
      </w:pPr>
      <w:r w:rsidRPr="00CD4C6A">
        <w:t xml:space="preserve">Номер пакету: </w:t>
      </w:r>
      <w:r w:rsidR="006F4766" w:rsidRPr="00CD4C6A">
        <w:tab/>
      </w:r>
      <w:r w:rsidR="00980A45" w:rsidRPr="00CD4C6A">
        <w:t>HEAL</w:t>
      </w:r>
      <w:r w:rsidR="00980A45">
        <w:rPr>
          <w:lang w:val="en-US"/>
        </w:rPr>
        <w:t>-RFQ</w:t>
      </w:r>
      <w:r w:rsidR="00F25678" w:rsidRPr="00CD4C6A">
        <w:t>-4.1.1.10</w:t>
      </w:r>
    </w:p>
    <w:p w14:paraId="52F80969" w14:textId="04DC0CB2" w:rsidR="006F4766" w:rsidRPr="00CD4C6A" w:rsidRDefault="009D2804" w:rsidP="0D2BC78D">
      <w:pPr>
        <w:tabs>
          <w:tab w:val="left" w:pos="2835"/>
        </w:tabs>
      </w:pPr>
      <w:r w:rsidRPr="00CD4C6A">
        <w:rPr>
          <w:bCs/>
          <w:color w:val="000000"/>
          <w:szCs w:val="20"/>
          <w:lang w:eastAsia="en-US"/>
        </w:rPr>
        <w:t>Покупець</w:t>
      </w:r>
      <w:r w:rsidR="0D2BC78D" w:rsidRPr="00CD4C6A">
        <w:t>:</w:t>
      </w:r>
      <w:r w:rsidR="006F4766" w:rsidRPr="00CD4C6A">
        <w:tab/>
      </w:r>
      <w:r w:rsidR="0D2BC78D" w:rsidRPr="00CD4C6A">
        <w:t>Міністерство охорони здоров’я України</w:t>
      </w:r>
    </w:p>
    <w:p w14:paraId="108DEE05" w14:textId="74BFC294" w:rsidR="006F4766" w:rsidRPr="00CD4C6A" w:rsidRDefault="00C208E0">
      <w:pPr>
        <w:pStyle w:val="Heading2"/>
        <w:keepLines w:val="0"/>
        <w:numPr>
          <w:ilvl w:val="1"/>
          <w:numId w:val="10"/>
        </w:numPr>
        <w:tabs>
          <w:tab w:val="clear" w:pos="1440"/>
          <w:tab w:val="left" w:pos="284"/>
          <w:tab w:val="num" w:pos="1500"/>
        </w:tabs>
        <w:spacing w:before="120" w:after="60"/>
        <w:ind w:left="284" w:hanging="284"/>
        <w:jc w:val="both"/>
        <w:rPr>
          <w:rFonts w:ascii="Times New Roman" w:hAnsi="Times New Roman"/>
          <w:bCs w:val="0"/>
          <w:color w:val="auto"/>
          <w:sz w:val="24"/>
          <w:szCs w:val="24"/>
          <w:lang w:val="uk-UA"/>
        </w:rPr>
      </w:pPr>
      <w:r w:rsidRPr="00CD4C6A">
        <w:rPr>
          <w:rFonts w:ascii="Times New Roman" w:hAnsi="Times New Roman"/>
          <w:bCs w:val="0"/>
          <w:color w:val="auto"/>
          <w:sz w:val="24"/>
          <w:szCs w:val="24"/>
          <w:lang w:val="uk-UA"/>
        </w:rPr>
        <w:t>Ціни, кількість та графік поставки</w:t>
      </w:r>
      <w:r w:rsidRPr="00CD4C6A">
        <w:rPr>
          <w:rStyle w:val="FootnoteReference"/>
          <w:rFonts w:ascii="Times New Roman" w:hAnsi="Times New Roman"/>
          <w:bCs w:val="0"/>
          <w:color w:val="auto"/>
          <w:sz w:val="24"/>
          <w:szCs w:val="24"/>
          <w:lang w:val="uk-UA"/>
        </w:rPr>
        <w:t xml:space="preserve"> </w:t>
      </w:r>
    </w:p>
    <w:p w14:paraId="7B1C880E" w14:textId="77777777" w:rsidR="005443C8" w:rsidRPr="00CD4C6A" w:rsidRDefault="005443C8" w:rsidP="005443C8"/>
    <w:tbl>
      <w:tblPr>
        <w:tblW w:w="9633" w:type="dxa"/>
        <w:tblLayout w:type="fixed"/>
        <w:tblLook w:val="0000" w:firstRow="0" w:lastRow="0" w:firstColumn="0" w:lastColumn="0" w:noHBand="0" w:noVBand="0"/>
      </w:tblPr>
      <w:tblGrid>
        <w:gridCol w:w="404"/>
        <w:gridCol w:w="587"/>
        <w:gridCol w:w="3115"/>
        <w:gridCol w:w="1276"/>
        <w:gridCol w:w="1701"/>
        <w:gridCol w:w="1140"/>
        <w:gridCol w:w="1410"/>
      </w:tblGrid>
      <w:tr w:rsidR="00877CF4" w:rsidRPr="00CD4C6A" w14:paraId="32C99E2D" w14:textId="211F6B4C" w:rsidTr="00C208E0">
        <w:trPr>
          <w:trHeight w:val="445"/>
        </w:trPr>
        <w:tc>
          <w:tcPr>
            <w:tcW w:w="404" w:type="dxa"/>
            <w:tcBorders>
              <w:top w:val="single" w:sz="4" w:space="0" w:color="000000"/>
              <w:left w:val="single" w:sz="4" w:space="0" w:color="000000"/>
              <w:bottom w:val="single" w:sz="4" w:space="0" w:color="000000"/>
            </w:tcBorders>
            <w:shd w:val="clear" w:color="auto" w:fill="F2F2F2"/>
            <w:vAlign w:val="center"/>
          </w:tcPr>
          <w:p w14:paraId="3AA1A843" w14:textId="77777777" w:rsidR="00877CF4" w:rsidRPr="00CD4C6A" w:rsidRDefault="00877CF4" w:rsidP="00E2436C">
            <w:pPr>
              <w:pBdr>
                <w:top w:val="nil"/>
                <w:left w:val="nil"/>
                <w:bottom w:val="nil"/>
                <w:right w:val="nil"/>
                <w:between w:val="nil"/>
              </w:pBdr>
              <w:tabs>
                <w:tab w:val="left" w:pos="426"/>
              </w:tabs>
              <w:ind w:hanging="2"/>
              <w:jc w:val="center"/>
              <w:rPr>
                <w:color w:val="000000"/>
              </w:rPr>
            </w:pPr>
            <w:r w:rsidRPr="00CD4C6A">
              <w:rPr>
                <w:color w:val="000000"/>
              </w:rPr>
              <w:t>№</w:t>
            </w:r>
          </w:p>
        </w:tc>
        <w:tc>
          <w:tcPr>
            <w:tcW w:w="3702" w:type="dxa"/>
            <w:gridSpan w:val="2"/>
            <w:tcBorders>
              <w:top w:val="single" w:sz="4" w:space="0" w:color="000000"/>
              <w:left w:val="single" w:sz="6" w:space="0" w:color="000000"/>
              <w:bottom w:val="single" w:sz="4" w:space="0" w:color="000000"/>
            </w:tcBorders>
            <w:shd w:val="clear" w:color="auto" w:fill="F2F2F2"/>
            <w:vAlign w:val="center"/>
          </w:tcPr>
          <w:p w14:paraId="135C64F0" w14:textId="34ACB3CA" w:rsidR="00877CF4" w:rsidRPr="00CD4C6A" w:rsidRDefault="00877CF4" w:rsidP="00E2436C">
            <w:pPr>
              <w:pBdr>
                <w:top w:val="nil"/>
                <w:left w:val="nil"/>
                <w:bottom w:val="nil"/>
                <w:right w:val="nil"/>
                <w:between w:val="nil"/>
              </w:pBdr>
              <w:ind w:hanging="2"/>
              <w:jc w:val="center"/>
              <w:rPr>
                <w:color w:val="000000"/>
              </w:rPr>
            </w:pPr>
            <w:r w:rsidRPr="00CD4C6A">
              <w:t>Опис</w:t>
            </w:r>
          </w:p>
        </w:tc>
        <w:tc>
          <w:tcPr>
            <w:tcW w:w="1276"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4BF9C231"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00"/>
              </w:rPr>
              <w:t xml:space="preserve">Кількість </w:t>
            </w:r>
          </w:p>
          <w:p w14:paraId="50E388CD" w14:textId="3385A1D0" w:rsidR="00877CF4" w:rsidRPr="00CD4C6A" w:rsidRDefault="00877CF4" w:rsidP="00E2436C">
            <w:pPr>
              <w:pBdr>
                <w:top w:val="nil"/>
                <w:left w:val="nil"/>
                <w:bottom w:val="nil"/>
                <w:right w:val="nil"/>
                <w:between w:val="nil"/>
              </w:pBdr>
              <w:ind w:hanging="2"/>
              <w:jc w:val="center"/>
              <w:rPr>
                <w:color w:val="000000"/>
              </w:rPr>
            </w:pPr>
            <w:r w:rsidRPr="00CD4C6A">
              <w:rPr>
                <w:color w:val="000000"/>
              </w:rPr>
              <w:t>од.</w:t>
            </w:r>
          </w:p>
        </w:tc>
        <w:tc>
          <w:tcPr>
            <w:tcW w:w="1695" w:type="dxa"/>
            <w:tcBorders>
              <w:top w:val="single" w:sz="4" w:space="0" w:color="000000"/>
              <w:left w:val="single" w:sz="6" w:space="0" w:color="000000"/>
              <w:bottom w:val="single" w:sz="4" w:space="0" w:color="000000"/>
            </w:tcBorders>
            <w:shd w:val="clear" w:color="auto" w:fill="F2F2F2"/>
            <w:vAlign w:val="center"/>
          </w:tcPr>
          <w:p w14:paraId="4403FF2F" w14:textId="77777777" w:rsidR="00877CF4" w:rsidRPr="00CD4C6A" w:rsidRDefault="00877CF4" w:rsidP="00E2436C">
            <w:pPr>
              <w:pBdr>
                <w:top w:val="nil"/>
                <w:left w:val="nil"/>
                <w:bottom w:val="nil"/>
                <w:right w:val="nil"/>
                <w:between w:val="nil"/>
              </w:pBdr>
              <w:ind w:hanging="2"/>
              <w:jc w:val="center"/>
              <w:rPr>
                <w:color w:val="0000FF"/>
              </w:rPr>
            </w:pPr>
            <w:r w:rsidRPr="00CD4C6A">
              <w:rPr>
                <w:color w:val="000000"/>
              </w:rPr>
              <w:t>Ціна за одиницю</w:t>
            </w:r>
          </w:p>
          <w:p w14:paraId="68617853"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FF"/>
              </w:rPr>
              <w:t>[вказати валюту],</w:t>
            </w:r>
          </w:p>
          <w:p w14:paraId="7E520893"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00"/>
              </w:rPr>
              <w:t>без ПДВ</w:t>
            </w:r>
          </w:p>
        </w:tc>
        <w:tc>
          <w:tcPr>
            <w:tcW w:w="1140" w:type="dxa"/>
            <w:tcBorders>
              <w:top w:val="single" w:sz="4" w:space="0" w:color="000000"/>
              <w:left w:val="single" w:sz="6" w:space="0" w:color="000000"/>
              <w:bottom w:val="single" w:sz="4" w:space="0" w:color="000000"/>
              <w:right w:val="single" w:sz="6" w:space="0" w:color="000000"/>
            </w:tcBorders>
            <w:shd w:val="clear" w:color="auto" w:fill="F2F2F2"/>
            <w:vAlign w:val="center"/>
          </w:tcPr>
          <w:p w14:paraId="2C1FFC58"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00"/>
              </w:rPr>
              <w:t>Загальна вартість</w:t>
            </w:r>
          </w:p>
          <w:p w14:paraId="62208911"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FF"/>
              </w:rPr>
              <w:t>[вказати валюту]</w:t>
            </w:r>
            <w:r w:rsidRPr="00CD4C6A">
              <w:rPr>
                <w:color w:val="000000"/>
              </w:rPr>
              <w:t>,</w:t>
            </w:r>
          </w:p>
          <w:p w14:paraId="15374DDC" w14:textId="77777777" w:rsidR="00877CF4" w:rsidRPr="00CD4C6A" w:rsidRDefault="00877CF4" w:rsidP="00E2436C">
            <w:pPr>
              <w:pBdr>
                <w:top w:val="nil"/>
                <w:left w:val="nil"/>
                <w:bottom w:val="nil"/>
                <w:right w:val="nil"/>
                <w:between w:val="nil"/>
              </w:pBdr>
              <w:ind w:hanging="2"/>
              <w:jc w:val="center"/>
              <w:rPr>
                <w:color w:val="000000"/>
              </w:rPr>
            </w:pPr>
            <w:r w:rsidRPr="00CD4C6A">
              <w:rPr>
                <w:color w:val="000000"/>
              </w:rPr>
              <w:t>без ПДВ</w:t>
            </w:r>
          </w:p>
        </w:tc>
        <w:tc>
          <w:tcPr>
            <w:tcW w:w="1410" w:type="dxa"/>
            <w:tcBorders>
              <w:top w:val="single" w:sz="4" w:space="0" w:color="000000"/>
              <w:left w:val="single" w:sz="6" w:space="0" w:color="000000"/>
              <w:bottom w:val="single" w:sz="4" w:space="0" w:color="000000"/>
              <w:right w:val="single" w:sz="6" w:space="0" w:color="000000"/>
            </w:tcBorders>
            <w:shd w:val="clear" w:color="auto" w:fill="F2F2F2"/>
          </w:tcPr>
          <w:p w14:paraId="4D63F616" w14:textId="550A6D5A" w:rsidR="00877CF4" w:rsidRPr="00CD4C6A" w:rsidRDefault="00877CF4" w:rsidP="00E2436C">
            <w:pPr>
              <w:pBdr>
                <w:top w:val="nil"/>
                <w:left w:val="nil"/>
                <w:bottom w:val="nil"/>
                <w:right w:val="nil"/>
                <w:between w:val="nil"/>
              </w:pBdr>
              <w:ind w:hanging="2"/>
              <w:jc w:val="center"/>
              <w:rPr>
                <w:color w:val="000000"/>
              </w:rPr>
            </w:pPr>
            <w:r w:rsidRPr="00CD4C6A">
              <w:t>Дата доставки</w:t>
            </w:r>
          </w:p>
        </w:tc>
      </w:tr>
      <w:tr w:rsidR="00877CF4" w:rsidRPr="00CD4C6A" w14:paraId="2D984E71" w14:textId="0EE47BAB" w:rsidTr="00C208E0">
        <w:tc>
          <w:tcPr>
            <w:tcW w:w="404" w:type="dxa"/>
            <w:tcBorders>
              <w:top w:val="single" w:sz="4" w:space="0" w:color="000000"/>
              <w:left w:val="single" w:sz="4" w:space="0" w:color="000000"/>
              <w:bottom w:val="single" w:sz="4" w:space="0" w:color="000000"/>
            </w:tcBorders>
            <w:vAlign w:val="center"/>
          </w:tcPr>
          <w:p w14:paraId="7BC5E0F6" w14:textId="77777777" w:rsidR="00877CF4" w:rsidRPr="00CD4C6A" w:rsidRDefault="00877CF4">
            <w:pPr>
              <w:numPr>
                <w:ilvl w:val="0"/>
                <w:numId w:val="11"/>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702" w:type="dxa"/>
            <w:gridSpan w:val="2"/>
            <w:tcBorders>
              <w:top w:val="single" w:sz="4" w:space="0" w:color="000000"/>
              <w:left w:val="single" w:sz="6" w:space="0" w:color="000000"/>
              <w:bottom w:val="single" w:sz="4" w:space="0" w:color="000000"/>
            </w:tcBorders>
            <w:vAlign w:val="center"/>
          </w:tcPr>
          <w:p w14:paraId="45DE2154" w14:textId="24C44A3A" w:rsidR="00877CF4" w:rsidRPr="00CD4C6A" w:rsidRDefault="00F25678" w:rsidP="005443C8">
            <w:pPr>
              <w:pBdr>
                <w:top w:val="nil"/>
                <w:left w:val="nil"/>
                <w:bottom w:val="nil"/>
                <w:right w:val="nil"/>
                <w:between w:val="nil"/>
              </w:pBdr>
              <w:rPr>
                <w:color w:val="000000"/>
              </w:rPr>
            </w:pPr>
            <w:r w:rsidRPr="00CD4C6A">
              <w:t>Сервер</w:t>
            </w:r>
          </w:p>
          <w:p w14:paraId="71543B8B" w14:textId="35B0B8D3" w:rsidR="00877CF4" w:rsidRPr="00CD4C6A" w:rsidRDefault="00877CF4" w:rsidP="005443C8">
            <w:pPr>
              <w:pBdr>
                <w:top w:val="nil"/>
                <w:left w:val="nil"/>
                <w:bottom w:val="nil"/>
                <w:right w:val="nil"/>
                <w:between w:val="nil"/>
              </w:pBdr>
              <w:rPr>
                <w:color w:val="000000"/>
              </w:rPr>
            </w:pPr>
            <w:r w:rsidRPr="00CD4C6A">
              <w:rPr>
                <w:color w:val="0000FF"/>
              </w:rPr>
              <w:t>[вказати виробника, модель]</w:t>
            </w:r>
          </w:p>
        </w:tc>
        <w:tc>
          <w:tcPr>
            <w:tcW w:w="1276" w:type="dxa"/>
            <w:tcBorders>
              <w:top w:val="single" w:sz="4" w:space="0" w:color="000000"/>
              <w:left w:val="single" w:sz="6" w:space="0" w:color="000000"/>
              <w:bottom w:val="single" w:sz="4" w:space="0" w:color="000000"/>
              <w:right w:val="single" w:sz="6" w:space="0" w:color="000000"/>
            </w:tcBorders>
            <w:vAlign w:val="center"/>
          </w:tcPr>
          <w:p w14:paraId="2AEE8389" w14:textId="3304334E" w:rsidR="00877CF4" w:rsidRPr="00CD4C6A" w:rsidRDefault="00877CF4" w:rsidP="00E2436C">
            <w:pPr>
              <w:pBdr>
                <w:top w:val="nil"/>
                <w:left w:val="nil"/>
                <w:bottom w:val="nil"/>
                <w:right w:val="nil"/>
                <w:between w:val="nil"/>
              </w:pBdr>
              <w:ind w:hanging="2"/>
              <w:jc w:val="center"/>
              <w:rPr>
                <w:color w:val="000000"/>
              </w:rPr>
            </w:pPr>
            <w:r w:rsidRPr="00CD4C6A">
              <w:rPr>
                <w:color w:val="000000"/>
              </w:rPr>
              <w:t>5</w:t>
            </w:r>
          </w:p>
        </w:tc>
        <w:tc>
          <w:tcPr>
            <w:tcW w:w="1695" w:type="dxa"/>
            <w:tcBorders>
              <w:top w:val="single" w:sz="4" w:space="0" w:color="000000"/>
              <w:left w:val="single" w:sz="6" w:space="0" w:color="000000"/>
              <w:bottom w:val="single" w:sz="4" w:space="0" w:color="000000"/>
            </w:tcBorders>
            <w:vAlign w:val="center"/>
          </w:tcPr>
          <w:p w14:paraId="1B38E9DA" w14:textId="77777777" w:rsidR="00877CF4" w:rsidRPr="00CD4C6A" w:rsidRDefault="00877CF4" w:rsidP="00E2436C">
            <w:pPr>
              <w:pBdr>
                <w:top w:val="nil"/>
                <w:left w:val="nil"/>
                <w:bottom w:val="nil"/>
                <w:right w:val="nil"/>
                <w:between w:val="nil"/>
              </w:pBdr>
              <w:ind w:hanging="2"/>
              <w:jc w:val="center"/>
              <w:rPr>
                <w:color w:val="000000"/>
              </w:rPr>
            </w:pPr>
          </w:p>
        </w:tc>
        <w:tc>
          <w:tcPr>
            <w:tcW w:w="1140" w:type="dxa"/>
            <w:tcBorders>
              <w:top w:val="single" w:sz="4" w:space="0" w:color="000000"/>
              <w:left w:val="single" w:sz="6" w:space="0" w:color="000000"/>
              <w:bottom w:val="single" w:sz="4" w:space="0" w:color="000000"/>
              <w:right w:val="single" w:sz="6" w:space="0" w:color="000000"/>
            </w:tcBorders>
            <w:vAlign w:val="center"/>
          </w:tcPr>
          <w:p w14:paraId="717003D1" w14:textId="77777777" w:rsidR="00877CF4" w:rsidRPr="00CD4C6A" w:rsidRDefault="00877CF4" w:rsidP="00E2436C">
            <w:pPr>
              <w:pBdr>
                <w:top w:val="nil"/>
                <w:left w:val="nil"/>
                <w:bottom w:val="nil"/>
                <w:right w:val="nil"/>
                <w:between w:val="nil"/>
              </w:pBdr>
              <w:ind w:hanging="2"/>
              <w:jc w:val="center"/>
              <w:rPr>
                <w:color w:val="000000"/>
              </w:rPr>
            </w:pPr>
          </w:p>
        </w:tc>
        <w:tc>
          <w:tcPr>
            <w:tcW w:w="1410" w:type="dxa"/>
            <w:tcBorders>
              <w:top w:val="single" w:sz="4" w:space="0" w:color="000000"/>
              <w:left w:val="single" w:sz="6" w:space="0" w:color="000000"/>
              <w:bottom w:val="single" w:sz="4" w:space="0" w:color="000000"/>
              <w:right w:val="single" w:sz="6" w:space="0" w:color="000000"/>
            </w:tcBorders>
          </w:tcPr>
          <w:p w14:paraId="6E690225" w14:textId="11EE824E" w:rsidR="00877CF4" w:rsidRPr="00CD4C6A" w:rsidRDefault="00877CF4" w:rsidP="00877CF4">
            <w:pPr>
              <w:pBdr>
                <w:top w:val="nil"/>
                <w:left w:val="nil"/>
                <w:bottom w:val="nil"/>
                <w:right w:val="nil"/>
                <w:between w:val="nil"/>
              </w:pBdr>
              <w:rPr>
                <w:color w:val="000000"/>
                <w:sz w:val="20"/>
                <w:szCs w:val="20"/>
              </w:rPr>
            </w:pPr>
            <w:r w:rsidRPr="00CD4C6A">
              <w:rPr>
                <w:sz w:val="20"/>
                <w:szCs w:val="20"/>
              </w:rPr>
              <w:t xml:space="preserve">Не пізніше </w:t>
            </w:r>
            <w:r w:rsidR="00FC65AB" w:rsidRPr="00CD4C6A">
              <w:rPr>
                <w:sz w:val="20"/>
                <w:szCs w:val="20"/>
              </w:rPr>
              <w:t xml:space="preserve">чотирьох </w:t>
            </w:r>
            <w:r w:rsidRPr="00CD4C6A">
              <w:rPr>
                <w:sz w:val="20"/>
                <w:szCs w:val="20"/>
              </w:rPr>
              <w:t>(</w:t>
            </w:r>
            <w:r w:rsidR="00FC65AB" w:rsidRPr="00CD4C6A">
              <w:rPr>
                <w:sz w:val="20"/>
                <w:szCs w:val="20"/>
              </w:rPr>
              <w:t>4</w:t>
            </w:r>
            <w:r w:rsidR="00F25678" w:rsidRPr="00CD4C6A">
              <w:rPr>
                <w:sz w:val="20"/>
                <w:szCs w:val="20"/>
              </w:rPr>
              <w:t>)</w:t>
            </w:r>
            <w:r w:rsidRPr="00CD4C6A">
              <w:rPr>
                <w:sz w:val="20"/>
                <w:szCs w:val="20"/>
              </w:rPr>
              <w:t xml:space="preserve"> календарних </w:t>
            </w:r>
            <w:r w:rsidR="00CE417B" w:rsidRPr="00CD4C6A">
              <w:rPr>
                <w:sz w:val="20"/>
                <w:szCs w:val="20"/>
              </w:rPr>
              <w:t>місяців</w:t>
            </w:r>
            <w:r w:rsidRPr="00CD4C6A">
              <w:rPr>
                <w:sz w:val="20"/>
                <w:szCs w:val="20"/>
              </w:rPr>
              <w:t xml:space="preserve"> з дати підписання договору </w:t>
            </w:r>
          </w:p>
        </w:tc>
      </w:tr>
      <w:tr w:rsidR="00F25678" w:rsidRPr="00CD4C6A" w14:paraId="33F3AD5C" w14:textId="77777777" w:rsidTr="00C208E0">
        <w:tc>
          <w:tcPr>
            <w:tcW w:w="404" w:type="dxa"/>
            <w:tcBorders>
              <w:top w:val="single" w:sz="4" w:space="0" w:color="000000"/>
              <w:left w:val="single" w:sz="4" w:space="0" w:color="000000"/>
              <w:bottom w:val="single" w:sz="4" w:space="0" w:color="000000"/>
            </w:tcBorders>
            <w:vAlign w:val="center"/>
          </w:tcPr>
          <w:p w14:paraId="64F56384" w14:textId="77777777" w:rsidR="00F25678" w:rsidRPr="00CD4C6A" w:rsidRDefault="00F25678">
            <w:pPr>
              <w:numPr>
                <w:ilvl w:val="0"/>
                <w:numId w:val="11"/>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702" w:type="dxa"/>
            <w:gridSpan w:val="2"/>
            <w:tcBorders>
              <w:top w:val="single" w:sz="4" w:space="0" w:color="000000"/>
              <w:left w:val="single" w:sz="6" w:space="0" w:color="000000"/>
              <w:bottom w:val="single" w:sz="4" w:space="0" w:color="000000"/>
            </w:tcBorders>
            <w:vAlign w:val="center"/>
          </w:tcPr>
          <w:p w14:paraId="6A0DBD41" w14:textId="173E55D6" w:rsidR="00F25678" w:rsidRPr="00CD4C6A" w:rsidRDefault="00F25678" w:rsidP="00F25678">
            <w:pPr>
              <w:pBdr>
                <w:top w:val="nil"/>
                <w:left w:val="nil"/>
                <w:bottom w:val="nil"/>
                <w:right w:val="nil"/>
                <w:between w:val="nil"/>
              </w:pBdr>
              <w:rPr>
                <w:color w:val="000000"/>
              </w:rPr>
            </w:pPr>
            <w:r w:rsidRPr="00CD4C6A">
              <w:t>Джерело безперебійного живлення</w:t>
            </w:r>
          </w:p>
          <w:p w14:paraId="34F7B617" w14:textId="2C225D60" w:rsidR="00F25678" w:rsidRPr="00CD4C6A" w:rsidRDefault="00F25678" w:rsidP="00F25678">
            <w:pPr>
              <w:pBdr>
                <w:top w:val="nil"/>
                <w:left w:val="nil"/>
                <w:bottom w:val="nil"/>
                <w:right w:val="nil"/>
                <w:between w:val="nil"/>
              </w:pBdr>
            </w:pPr>
            <w:r w:rsidRPr="00CD4C6A">
              <w:rPr>
                <w:color w:val="0000FF"/>
              </w:rPr>
              <w:t>[вказати виробника, модель]</w:t>
            </w:r>
          </w:p>
        </w:tc>
        <w:tc>
          <w:tcPr>
            <w:tcW w:w="1276" w:type="dxa"/>
            <w:tcBorders>
              <w:top w:val="single" w:sz="4" w:space="0" w:color="000000"/>
              <w:left w:val="single" w:sz="6" w:space="0" w:color="000000"/>
              <w:bottom w:val="single" w:sz="4" w:space="0" w:color="000000"/>
              <w:right w:val="single" w:sz="6" w:space="0" w:color="000000"/>
            </w:tcBorders>
            <w:vAlign w:val="center"/>
          </w:tcPr>
          <w:p w14:paraId="1E1162DB" w14:textId="4D6FB25B" w:rsidR="00F25678" w:rsidRPr="00CD4C6A" w:rsidRDefault="00F25678" w:rsidP="00E2436C">
            <w:pPr>
              <w:pBdr>
                <w:top w:val="nil"/>
                <w:left w:val="nil"/>
                <w:bottom w:val="nil"/>
                <w:right w:val="nil"/>
                <w:between w:val="nil"/>
              </w:pBdr>
              <w:ind w:hanging="2"/>
              <w:jc w:val="center"/>
              <w:rPr>
                <w:color w:val="000000"/>
              </w:rPr>
            </w:pPr>
            <w:r w:rsidRPr="00CD4C6A">
              <w:rPr>
                <w:color w:val="000000"/>
              </w:rPr>
              <w:t>1</w:t>
            </w:r>
          </w:p>
        </w:tc>
        <w:tc>
          <w:tcPr>
            <w:tcW w:w="1695" w:type="dxa"/>
            <w:tcBorders>
              <w:top w:val="single" w:sz="4" w:space="0" w:color="000000"/>
              <w:left w:val="single" w:sz="6" w:space="0" w:color="000000"/>
              <w:bottom w:val="single" w:sz="4" w:space="0" w:color="000000"/>
            </w:tcBorders>
            <w:vAlign w:val="center"/>
          </w:tcPr>
          <w:p w14:paraId="1C0A1E83" w14:textId="77777777" w:rsidR="00F25678" w:rsidRPr="00CD4C6A" w:rsidRDefault="00F25678" w:rsidP="00E2436C">
            <w:pPr>
              <w:pBdr>
                <w:top w:val="nil"/>
                <w:left w:val="nil"/>
                <w:bottom w:val="nil"/>
                <w:right w:val="nil"/>
                <w:between w:val="nil"/>
              </w:pBdr>
              <w:ind w:hanging="2"/>
              <w:jc w:val="center"/>
              <w:rPr>
                <w:color w:val="000000"/>
              </w:rPr>
            </w:pPr>
          </w:p>
        </w:tc>
        <w:tc>
          <w:tcPr>
            <w:tcW w:w="1140" w:type="dxa"/>
            <w:tcBorders>
              <w:top w:val="single" w:sz="4" w:space="0" w:color="000000"/>
              <w:left w:val="single" w:sz="6" w:space="0" w:color="000000"/>
              <w:bottom w:val="single" w:sz="4" w:space="0" w:color="000000"/>
              <w:right w:val="single" w:sz="6" w:space="0" w:color="000000"/>
            </w:tcBorders>
            <w:vAlign w:val="center"/>
          </w:tcPr>
          <w:p w14:paraId="4B414ED9" w14:textId="77777777" w:rsidR="00F25678" w:rsidRPr="00CD4C6A" w:rsidRDefault="00F25678" w:rsidP="00E2436C">
            <w:pPr>
              <w:pBdr>
                <w:top w:val="nil"/>
                <w:left w:val="nil"/>
                <w:bottom w:val="nil"/>
                <w:right w:val="nil"/>
                <w:between w:val="nil"/>
              </w:pBdr>
              <w:ind w:hanging="2"/>
              <w:jc w:val="center"/>
              <w:rPr>
                <w:color w:val="000000"/>
              </w:rPr>
            </w:pPr>
          </w:p>
        </w:tc>
        <w:tc>
          <w:tcPr>
            <w:tcW w:w="1410" w:type="dxa"/>
            <w:tcBorders>
              <w:top w:val="single" w:sz="4" w:space="0" w:color="000000"/>
              <w:left w:val="single" w:sz="6" w:space="0" w:color="000000"/>
              <w:bottom w:val="single" w:sz="4" w:space="0" w:color="000000"/>
              <w:right w:val="single" w:sz="6" w:space="0" w:color="000000"/>
            </w:tcBorders>
          </w:tcPr>
          <w:p w14:paraId="237AAAB5" w14:textId="0C8F6116" w:rsidR="00F25678" w:rsidRPr="00CD4C6A" w:rsidRDefault="00F25678" w:rsidP="00877CF4">
            <w:pPr>
              <w:pBdr>
                <w:top w:val="nil"/>
                <w:left w:val="nil"/>
                <w:bottom w:val="nil"/>
                <w:right w:val="nil"/>
                <w:between w:val="nil"/>
              </w:pBdr>
              <w:rPr>
                <w:sz w:val="20"/>
                <w:szCs w:val="20"/>
              </w:rPr>
            </w:pPr>
            <w:r w:rsidRPr="00CD4C6A">
              <w:rPr>
                <w:sz w:val="20"/>
                <w:szCs w:val="20"/>
              </w:rPr>
              <w:t xml:space="preserve">Не пізніше </w:t>
            </w:r>
            <w:r w:rsidR="00FC65AB" w:rsidRPr="00CD4C6A">
              <w:rPr>
                <w:sz w:val="20"/>
                <w:szCs w:val="20"/>
              </w:rPr>
              <w:t xml:space="preserve">чотирьох </w:t>
            </w:r>
            <w:r w:rsidRPr="00CD4C6A">
              <w:rPr>
                <w:sz w:val="20"/>
                <w:szCs w:val="20"/>
              </w:rPr>
              <w:t>(</w:t>
            </w:r>
            <w:r w:rsidR="00FC65AB" w:rsidRPr="00CD4C6A">
              <w:rPr>
                <w:sz w:val="20"/>
                <w:szCs w:val="20"/>
              </w:rPr>
              <w:t>4</w:t>
            </w:r>
            <w:r w:rsidRPr="00CD4C6A">
              <w:rPr>
                <w:sz w:val="20"/>
                <w:szCs w:val="20"/>
              </w:rPr>
              <w:t>) календарних місяців з дати підписання договору</w:t>
            </w:r>
          </w:p>
        </w:tc>
      </w:tr>
      <w:tr w:rsidR="00F25678" w:rsidRPr="00CD4C6A" w14:paraId="2902C8D3" w14:textId="77777777" w:rsidTr="00C208E0">
        <w:tc>
          <w:tcPr>
            <w:tcW w:w="404" w:type="dxa"/>
            <w:tcBorders>
              <w:top w:val="single" w:sz="4" w:space="0" w:color="000000"/>
              <w:left w:val="single" w:sz="4" w:space="0" w:color="000000"/>
              <w:bottom w:val="single" w:sz="4" w:space="0" w:color="000000"/>
            </w:tcBorders>
            <w:vAlign w:val="center"/>
          </w:tcPr>
          <w:p w14:paraId="445674FA" w14:textId="77777777" w:rsidR="00F25678" w:rsidRPr="00CD4C6A" w:rsidRDefault="00F25678">
            <w:pPr>
              <w:numPr>
                <w:ilvl w:val="0"/>
                <w:numId w:val="11"/>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702" w:type="dxa"/>
            <w:gridSpan w:val="2"/>
            <w:tcBorders>
              <w:top w:val="single" w:sz="4" w:space="0" w:color="000000"/>
              <w:left w:val="single" w:sz="6" w:space="0" w:color="000000"/>
              <w:bottom w:val="single" w:sz="4" w:space="0" w:color="000000"/>
            </w:tcBorders>
            <w:vAlign w:val="center"/>
          </w:tcPr>
          <w:p w14:paraId="1923D459" w14:textId="509FA8D9" w:rsidR="00F25678" w:rsidRPr="00CD4C6A" w:rsidRDefault="00F25678" w:rsidP="00F25678">
            <w:pPr>
              <w:pBdr>
                <w:top w:val="nil"/>
                <w:left w:val="nil"/>
                <w:bottom w:val="nil"/>
                <w:right w:val="nil"/>
                <w:between w:val="nil"/>
              </w:pBdr>
              <w:rPr>
                <w:color w:val="000000"/>
              </w:rPr>
            </w:pPr>
            <w:r w:rsidRPr="00CD4C6A">
              <w:t>Комутатор</w:t>
            </w:r>
          </w:p>
          <w:p w14:paraId="43D26ED1" w14:textId="0E960D70" w:rsidR="00F25678" w:rsidRPr="00CD4C6A" w:rsidRDefault="00F25678" w:rsidP="00F25678">
            <w:pPr>
              <w:pBdr>
                <w:top w:val="nil"/>
                <w:left w:val="nil"/>
                <w:bottom w:val="nil"/>
                <w:right w:val="nil"/>
                <w:between w:val="nil"/>
              </w:pBdr>
            </w:pPr>
            <w:r w:rsidRPr="00CD4C6A">
              <w:rPr>
                <w:color w:val="0000FF"/>
              </w:rPr>
              <w:t>[вказати виробника, модель]</w:t>
            </w:r>
          </w:p>
        </w:tc>
        <w:tc>
          <w:tcPr>
            <w:tcW w:w="1276" w:type="dxa"/>
            <w:tcBorders>
              <w:top w:val="single" w:sz="4" w:space="0" w:color="000000"/>
              <w:left w:val="single" w:sz="6" w:space="0" w:color="000000"/>
              <w:bottom w:val="single" w:sz="4" w:space="0" w:color="000000"/>
              <w:right w:val="single" w:sz="6" w:space="0" w:color="000000"/>
            </w:tcBorders>
            <w:vAlign w:val="center"/>
          </w:tcPr>
          <w:p w14:paraId="7AF22A27" w14:textId="467427C6" w:rsidR="00F25678" w:rsidRPr="00CD4C6A" w:rsidRDefault="00F25678" w:rsidP="00E2436C">
            <w:pPr>
              <w:pBdr>
                <w:top w:val="nil"/>
                <w:left w:val="nil"/>
                <w:bottom w:val="nil"/>
                <w:right w:val="nil"/>
                <w:between w:val="nil"/>
              </w:pBdr>
              <w:ind w:hanging="2"/>
              <w:jc w:val="center"/>
              <w:rPr>
                <w:color w:val="000000"/>
              </w:rPr>
            </w:pPr>
            <w:r w:rsidRPr="00CD4C6A">
              <w:rPr>
                <w:color w:val="000000"/>
              </w:rPr>
              <w:t>1</w:t>
            </w:r>
          </w:p>
        </w:tc>
        <w:tc>
          <w:tcPr>
            <w:tcW w:w="1695" w:type="dxa"/>
            <w:tcBorders>
              <w:top w:val="single" w:sz="4" w:space="0" w:color="000000"/>
              <w:left w:val="single" w:sz="6" w:space="0" w:color="000000"/>
              <w:bottom w:val="single" w:sz="4" w:space="0" w:color="000000"/>
            </w:tcBorders>
            <w:vAlign w:val="center"/>
          </w:tcPr>
          <w:p w14:paraId="37481F64" w14:textId="77777777" w:rsidR="00F25678" w:rsidRPr="00CD4C6A" w:rsidRDefault="00F25678" w:rsidP="00E2436C">
            <w:pPr>
              <w:pBdr>
                <w:top w:val="nil"/>
                <w:left w:val="nil"/>
                <w:bottom w:val="nil"/>
                <w:right w:val="nil"/>
                <w:between w:val="nil"/>
              </w:pBdr>
              <w:ind w:hanging="2"/>
              <w:jc w:val="center"/>
              <w:rPr>
                <w:color w:val="000000"/>
              </w:rPr>
            </w:pPr>
          </w:p>
        </w:tc>
        <w:tc>
          <w:tcPr>
            <w:tcW w:w="1140" w:type="dxa"/>
            <w:tcBorders>
              <w:top w:val="single" w:sz="4" w:space="0" w:color="000000"/>
              <w:left w:val="single" w:sz="6" w:space="0" w:color="000000"/>
              <w:bottom w:val="single" w:sz="4" w:space="0" w:color="000000"/>
              <w:right w:val="single" w:sz="6" w:space="0" w:color="000000"/>
            </w:tcBorders>
            <w:vAlign w:val="center"/>
          </w:tcPr>
          <w:p w14:paraId="64E917AB" w14:textId="77777777" w:rsidR="00F25678" w:rsidRPr="00CD4C6A" w:rsidRDefault="00F25678" w:rsidP="00E2436C">
            <w:pPr>
              <w:pBdr>
                <w:top w:val="nil"/>
                <w:left w:val="nil"/>
                <w:bottom w:val="nil"/>
                <w:right w:val="nil"/>
                <w:between w:val="nil"/>
              </w:pBdr>
              <w:ind w:hanging="2"/>
              <w:jc w:val="center"/>
              <w:rPr>
                <w:color w:val="000000"/>
              </w:rPr>
            </w:pPr>
          </w:p>
        </w:tc>
        <w:tc>
          <w:tcPr>
            <w:tcW w:w="1410" w:type="dxa"/>
            <w:tcBorders>
              <w:top w:val="single" w:sz="4" w:space="0" w:color="000000"/>
              <w:left w:val="single" w:sz="6" w:space="0" w:color="000000"/>
              <w:bottom w:val="single" w:sz="4" w:space="0" w:color="000000"/>
              <w:right w:val="single" w:sz="6" w:space="0" w:color="000000"/>
            </w:tcBorders>
          </w:tcPr>
          <w:p w14:paraId="5D3DDAE1" w14:textId="130F8580" w:rsidR="00F25678" w:rsidRPr="00CD4C6A" w:rsidRDefault="00F25678" w:rsidP="00877CF4">
            <w:pPr>
              <w:pBdr>
                <w:top w:val="nil"/>
                <w:left w:val="nil"/>
                <w:bottom w:val="nil"/>
                <w:right w:val="nil"/>
                <w:between w:val="nil"/>
              </w:pBdr>
              <w:rPr>
                <w:sz w:val="20"/>
                <w:szCs w:val="20"/>
              </w:rPr>
            </w:pPr>
            <w:r w:rsidRPr="00CD4C6A">
              <w:rPr>
                <w:sz w:val="20"/>
                <w:szCs w:val="20"/>
              </w:rPr>
              <w:t xml:space="preserve">Не пізніше </w:t>
            </w:r>
            <w:r w:rsidR="00FC65AB" w:rsidRPr="00CD4C6A">
              <w:rPr>
                <w:sz w:val="20"/>
                <w:szCs w:val="20"/>
              </w:rPr>
              <w:t xml:space="preserve">чотирьох </w:t>
            </w:r>
            <w:r w:rsidRPr="00CD4C6A">
              <w:rPr>
                <w:sz w:val="20"/>
                <w:szCs w:val="20"/>
              </w:rPr>
              <w:t>(</w:t>
            </w:r>
            <w:r w:rsidR="00FC65AB" w:rsidRPr="00CD4C6A">
              <w:rPr>
                <w:sz w:val="20"/>
                <w:szCs w:val="20"/>
              </w:rPr>
              <w:t>4</w:t>
            </w:r>
            <w:r w:rsidRPr="00CD4C6A">
              <w:rPr>
                <w:sz w:val="20"/>
                <w:szCs w:val="20"/>
              </w:rPr>
              <w:t>) календарних місяців з дати підписання договору</w:t>
            </w:r>
          </w:p>
        </w:tc>
      </w:tr>
      <w:tr w:rsidR="00F25678" w:rsidRPr="00CD4C6A" w14:paraId="3446A10D" w14:textId="77777777" w:rsidTr="00C208E0">
        <w:tc>
          <w:tcPr>
            <w:tcW w:w="404" w:type="dxa"/>
            <w:tcBorders>
              <w:top w:val="single" w:sz="4" w:space="0" w:color="000000"/>
              <w:left w:val="single" w:sz="4" w:space="0" w:color="000000"/>
              <w:bottom w:val="single" w:sz="4" w:space="0" w:color="000000"/>
            </w:tcBorders>
            <w:vAlign w:val="center"/>
          </w:tcPr>
          <w:p w14:paraId="4230217C" w14:textId="77777777" w:rsidR="00F25678" w:rsidRPr="00CD4C6A" w:rsidRDefault="00F25678">
            <w:pPr>
              <w:numPr>
                <w:ilvl w:val="0"/>
                <w:numId w:val="11"/>
              </w:numPr>
              <w:pBdr>
                <w:top w:val="nil"/>
                <w:left w:val="nil"/>
                <w:bottom w:val="nil"/>
                <w:right w:val="nil"/>
                <w:between w:val="nil"/>
              </w:pBdr>
              <w:tabs>
                <w:tab w:val="left" w:pos="426"/>
              </w:tabs>
              <w:suppressAutoHyphens w:val="0"/>
              <w:ind w:leftChars="-1" w:left="0" w:right="-47" w:hangingChars="1" w:hanging="2"/>
              <w:jc w:val="center"/>
              <w:textDirection w:val="btLr"/>
              <w:textAlignment w:val="top"/>
              <w:outlineLvl w:val="0"/>
              <w:rPr>
                <w:color w:val="000000"/>
              </w:rPr>
            </w:pPr>
          </w:p>
        </w:tc>
        <w:tc>
          <w:tcPr>
            <w:tcW w:w="3702" w:type="dxa"/>
            <w:gridSpan w:val="2"/>
            <w:tcBorders>
              <w:top w:val="single" w:sz="4" w:space="0" w:color="000000"/>
              <w:left w:val="single" w:sz="6" w:space="0" w:color="000000"/>
              <w:bottom w:val="single" w:sz="4" w:space="0" w:color="000000"/>
            </w:tcBorders>
            <w:vAlign w:val="center"/>
          </w:tcPr>
          <w:p w14:paraId="3C6FFC86" w14:textId="77777777" w:rsidR="00F25678" w:rsidRPr="00CD4C6A" w:rsidRDefault="00F25678" w:rsidP="005443C8">
            <w:pPr>
              <w:pBdr>
                <w:top w:val="nil"/>
                <w:left w:val="nil"/>
                <w:bottom w:val="nil"/>
                <w:right w:val="nil"/>
                <w:between w:val="nil"/>
              </w:pBdr>
            </w:pPr>
            <w:r w:rsidRPr="00CD4C6A">
              <w:t>Дискова полиця</w:t>
            </w:r>
          </w:p>
          <w:p w14:paraId="4B81716E" w14:textId="7BCB6F27" w:rsidR="00F25678" w:rsidRPr="00CD4C6A" w:rsidRDefault="00F25678" w:rsidP="005443C8">
            <w:pPr>
              <w:pBdr>
                <w:top w:val="nil"/>
                <w:left w:val="nil"/>
                <w:bottom w:val="nil"/>
                <w:right w:val="nil"/>
                <w:between w:val="nil"/>
              </w:pBdr>
            </w:pPr>
            <w:r w:rsidRPr="00CD4C6A">
              <w:rPr>
                <w:color w:val="0000FF"/>
              </w:rPr>
              <w:t>[вказати виробника, модель]</w:t>
            </w:r>
          </w:p>
        </w:tc>
        <w:tc>
          <w:tcPr>
            <w:tcW w:w="1276" w:type="dxa"/>
            <w:tcBorders>
              <w:top w:val="single" w:sz="4" w:space="0" w:color="000000"/>
              <w:left w:val="single" w:sz="6" w:space="0" w:color="000000"/>
              <w:bottom w:val="single" w:sz="4" w:space="0" w:color="000000"/>
              <w:right w:val="single" w:sz="6" w:space="0" w:color="000000"/>
            </w:tcBorders>
            <w:vAlign w:val="center"/>
          </w:tcPr>
          <w:p w14:paraId="3FE96B91" w14:textId="7126B377" w:rsidR="00F25678" w:rsidRPr="00CD4C6A" w:rsidRDefault="00F25678" w:rsidP="00E2436C">
            <w:pPr>
              <w:pBdr>
                <w:top w:val="nil"/>
                <w:left w:val="nil"/>
                <w:bottom w:val="nil"/>
                <w:right w:val="nil"/>
                <w:between w:val="nil"/>
              </w:pBdr>
              <w:ind w:hanging="2"/>
              <w:jc w:val="center"/>
              <w:rPr>
                <w:color w:val="000000"/>
              </w:rPr>
            </w:pPr>
            <w:r w:rsidRPr="00CD4C6A">
              <w:rPr>
                <w:color w:val="000000"/>
              </w:rPr>
              <w:t>1</w:t>
            </w:r>
          </w:p>
        </w:tc>
        <w:tc>
          <w:tcPr>
            <w:tcW w:w="1695" w:type="dxa"/>
            <w:tcBorders>
              <w:top w:val="single" w:sz="4" w:space="0" w:color="000000"/>
              <w:left w:val="single" w:sz="6" w:space="0" w:color="000000"/>
              <w:bottom w:val="single" w:sz="4" w:space="0" w:color="000000"/>
            </w:tcBorders>
            <w:vAlign w:val="center"/>
          </w:tcPr>
          <w:p w14:paraId="78D07503" w14:textId="77777777" w:rsidR="00F25678" w:rsidRPr="00CD4C6A" w:rsidRDefault="00F25678" w:rsidP="00E2436C">
            <w:pPr>
              <w:pBdr>
                <w:top w:val="nil"/>
                <w:left w:val="nil"/>
                <w:bottom w:val="nil"/>
                <w:right w:val="nil"/>
                <w:between w:val="nil"/>
              </w:pBdr>
              <w:ind w:hanging="2"/>
              <w:jc w:val="center"/>
              <w:rPr>
                <w:color w:val="000000"/>
              </w:rPr>
            </w:pPr>
          </w:p>
        </w:tc>
        <w:tc>
          <w:tcPr>
            <w:tcW w:w="1140" w:type="dxa"/>
            <w:tcBorders>
              <w:top w:val="single" w:sz="4" w:space="0" w:color="000000"/>
              <w:left w:val="single" w:sz="6" w:space="0" w:color="000000"/>
              <w:bottom w:val="single" w:sz="4" w:space="0" w:color="000000"/>
              <w:right w:val="single" w:sz="6" w:space="0" w:color="000000"/>
            </w:tcBorders>
            <w:vAlign w:val="center"/>
          </w:tcPr>
          <w:p w14:paraId="7025DE09" w14:textId="77777777" w:rsidR="00F25678" w:rsidRPr="00CD4C6A" w:rsidRDefault="00F25678" w:rsidP="00E2436C">
            <w:pPr>
              <w:pBdr>
                <w:top w:val="nil"/>
                <w:left w:val="nil"/>
                <w:bottom w:val="nil"/>
                <w:right w:val="nil"/>
                <w:between w:val="nil"/>
              </w:pBdr>
              <w:ind w:hanging="2"/>
              <w:jc w:val="center"/>
              <w:rPr>
                <w:color w:val="000000"/>
              </w:rPr>
            </w:pPr>
          </w:p>
        </w:tc>
        <w:tc>
          <w:tcPr>
            <w:tcW w:w="1410" w:type="dxa"/>
            <w:tcBorders>
              <w:top w:val="single" w:sz="4" w:space="0" w:color="000000"/>
              <w:left w:val="single" w:sz="6" w:space="0" w:color="000000"/>
              <w:bottom w:val="single" w:sz="4" w:space="0" w:color="000000"/>
              <w:right w:val="single" w:sz="6" w:space="0" w:color="000000"/>
            </w:tcBorders>
          </w:tcPr>
          <w:p w14:paraId="77C3F979" w14:textId="2B5E5029" w:rsidR="00F25678" w:rsidRPr="00CD4C6A" w:rsidRDefault="00F25678" w:rsidP="00877CF4">
            <w:pPr>
              <w:pBdr>
                <w:top w:val="nil"/>
                <w:left w:val="nil"/>
                <w:bottom w:val="nil"/>
                <w:right w:val="nil"/>
                <w:between w:val="nil"/>
              </w:pBdr>
              <w:rPr>
                <w:sz w:val="20"/>
                <w:szCs w:val="20"/>
              </w:rPr>
            </w:pPr>
            <w:r w:rsidRPr="00CD4C6A">
              <w:rPr>
                <w:sz w:val="20"/>
                <w:szCs w:val="20"/>
              </w:rPr>
              <w:t xml:space="preserve">Не пізніше </w:t>
            </w:r>
            <w:r w:rsidR="00FC65AB" w:rsidRPr="00CD4C6A">
              <w:rPr>
                <w:sz w:val="20"/>
                <w:szCs w:val="20"/>
              </w:rPr>
              <w:t xml:space="preserve">чотирьох </w:t>
            </w:r>
            <w:r w:rsidRPr="00CD4C6A">
              <w:rPr>
                <w:sz w:val="20"/>
                <w:szCs w:val="20"/>
              </w:rPr>
              <w:t>(</w:t>
            </w:r>
            <w:r w:rsidR="00FC65AB" w:rsidRPr="00CD4C6A">
              <w:rPr>
                <w:sz w:val="20"/>
                <w:szCs w:val="20"/>
              </w:rPr>
              <w:t>4</w:t>
            </w:r>
            <w:r w:rsidRPr="00CD4C6A">
              <w:rPr>
                <w:sz w:val="20"/>
                <w:szCs w:val="20"/>
              </w:rPr>
              <w:t>) календарних місяців з дати підписання договору</w:t>
            </w:r>
          </w:p>
        </w:tc>
      </w:tr>
      <w:tr w:rsidR="00C208E0" w:rsidRPr="00CD4C6A" w14:paraId="1587B3EB" w14:textId="4D843A08" w:rsidTr="00770BD4">
        <w:tc>
          <w:tcPr>
            <w:tcW w:w="991" w:type="dxa"/>
            <w:gridSpan w:val="2"/>
            <w:tcBorders>
              <w:top w:val="single" w:sz="4" w:space="0" w:color="auto"/>
              <w:left w:val="single" w:sz="4" w:space="0" w:color="auto"/>
              <w:bottom w:val="single" w:sz="4" w:space="0" w:color="auto"/>
              <w:right w:val="single" w:sz="4" w:space="0" w:color="auto"/>
            </w:tcBorders>
          </w:tcPr>
          <w:p w14:paraId="5E103DA7" w14:textId="77777777" w:rsidR="00C208E0" w:rsidRPr="00CD4C6A" w:rsidRDefault="00C208E0" w:rsidP="00E2436C">
            <w:pPr>
              <w:pBdr>
                <w:top w:val="nil"/>
                <w:left w:val="nil"/>
                <w:bottom w:val="nil"/>
                <w:right w:val="nil"/>
                <w:between w:val="nil"/>
              </w:pBdr>
              <w:tabs>
                <w:tab w:val="left" w:pos="426"/>
              </w:tabs>
              <w:ind w:hanging="2"/>
              <w:jc w:val="right"/>
              <w:rPr>
                <w:color w:val="000000"/>
              </w:rPr>
            </w:pPr>
          </w:p>
        </w:tc>
        <w:tc>
          <w:tcPr>
            <w:tcW w:w="6092" w:type="dxa"/>
            <w:gridSpan w:val="3"/>
            <w:tcBorders>
              <w:top w:val="single" w:sz="4" w:space="0" w:color="auto"/>
              <w:left w:val="single" w:sz="4" w:space="0" w:color="auto"/>
              <w:bottom w:val="single" w:sz="4" w:space="0" w:color="auto"/>
              <w:right w:val="single" w:sz="4" w:space="0" w:color="auto"/>
            </w:tcBorders>
            <w:vAlign w:val="center"/>
          </w:tcPr>
          <w:p w14:paraId="301A06D0" w14:textId="77777777" w:rsidR="00C208E0" w:rsidRPr="00CD4C6A" w:rsidRDefault="00C208E0" w:rsidP="00E2436C">
            <w:pPr>
              <w:pBdr>
                <w:top w:val="nil"/>
                <w:left w:val="nil"/>
                <w:bottom w:val="nil"/>
                <w:right w:val="nil"/>
                <w:between w:val="nil"/>
              </w:pBdr>
              <w:tabs>
                <w:tab w:val="left" w:pos="426"/>
              </w:tabs>
              <w:ind w:hanging="2"/>
              <w:jc w:val="right"/>
              <w:rPr>
                <w:color w:val="000000"/>
              </w:rPr>
            </w:pPr>
            <w:r w:rsidRPr="00CD4C6A">
              <w:rPr>
                <w:b/>
                <w:color w:val="000000"/>
              </w:rPr>
              <w:t>ЗАГАЛЬНА ВАРТІСТЬ ПРОПОЗИЦІЇ БЕЗ ПДВ</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64B310A8" w14:textId="77777777" w:rsidR="00C208E0" w:rsidRPr="00CD4C6A" w:rsidRDefault="00C208E0" w:rsidP="00C208E0">
            <w:pPr>
              <w:pBdr>
                <w:top w:val="nil"/>
                <w:left w:val="nil"/>
                <w:bottom w:val="nil"/>
                <w:right w:val="nil"/>
                <w:between w:val="nil"/>
              </w:pBdr>
              <w:ind w:hanging="2"/>
              <w:rPr>
                <w:color w:val="000000"/>
              </w:rPr>
            </w:pPr>
          </w:p>
        </w:tc>
      </w:tr>
      <w:tr w:rsidR="00C208E0" w:rsidRPr="00CD4C6A" w14:paraId="149938BD" w14:textId="4492EF5F" w:rsidTr="003A6867">
        <w:tc>
          <w:tcPr>
            <w:tcW w:w="991" w:type="dxa"/>
            <w:gridSpan w:val="2"/>
            <w:tcBorders>
              <w:top w:val="single" w:sz="4" w:space="0" w:color="auto"/>
              <w:left w:val="single" w:sz="4" w:space="0" w:color="000000"/>
              <w:bottom w:val="single" w:sz="4" w:space="0" w:color="000000"/>
            </w:tcBorders>
          </w:tcPr>
          <w:p w14:paraId="120DF67F" w14:textId="77777777" w:rsidR="00C208E0" w:rsidRPr="00CD4C6A" w:rsidRDefault="00C208E0" w:rsidP="00E2436C">
            <w:pPr>
              <w:pBdr>
                <w:top w:val="nil"/>
                <w:left w:val="nil"/>
                <w:bottom w:val="nil"/>
                <w:right w:val="nil"/>
                <w:between w:val="nil"/>
              </w:pBdr>
              <w:tabs>
                <w:tab w:val="left" w:pos="426"/>
              </w:tabs>
              <w:ind w:hanging="2"/>
              <w:jc w:val="right"/>
              <w:rPr>
                <w:color w:val="000000"/>
              </w:rPr>
            </w:pPr>
          </w:p>
        </w:tc>
        <w:tc>
          <w:tcPr>
            <w:tcW w:w="6092" w:type="dxa"/>
            <w:gridSpan w:val="3"/>
            <w:tcBorders>
              <w:top w:val="single" w:sz="4" w:space="0" w:color="auto"/>
              <w:left w:val="single" w:sz="4" w:space="0" w:color="000000"/>
              <w:bottom w:val="single" w:sz="4" w:space="0" w:color="000000"/>
              <w:right w:val="single" w:sz="4" w:space="0" w:color="auto"/>
            </w:tcBorders>
            <w:vAlign w:val="center"/>
          </w:tcPr>
          <w:p w14:paraId="3CB61B7C" w14:textId="77777777" w:rsidR="00C208E0" w:rsidRPr="00CD4C6A" w:rsidRDefault="00C208E0" w:rsidP="00E2436C">
            <w:pPr>
              <w:pBdr>
                <w:top w:val="nil"/>
                <w:left w:val="nil"/>
                <w:bottom w:val="nil"/>
                <w:right w:val="nil"/>
                <w:between w:val="nil"/>
              </w:pBdr>
              <w:tabs>
                <w:tab w:val="left" w:pos="426"/>
              </w:tabs>
              <w:ind w:hanging="2"/>
              <w:jc w:val="right"/>
              <w:rPr>
                <w:color w:val="000000"/>
              </w:rPr>
            </w:pPr>
            <w:r w:rsidRPr="00CD4C6A">
              <w:rPr>
                <w:b/>
                <w:color w:val="000000"/>
              </w:rPr>
              <w:t>ПДВ</w:t>
            </w:r>
          </w:p>
        </w:tc>
        <w:tc>
          <w:tcPr>
            <w:tcW w:w="2550" w:type="dxa"/>
            <w:gridSpan w:val="2"/>
            <w:tcBorders>
              <w:top w:val="single" w:sz="4" w:space="0" w:color="auto"/>
              <w:left w:val="single" w:sz="4" w:space="0" w:color="auto"/>
              <w:bottom w:val="single" w:sz="4" w:space="0" w:color="000000"/>
              <w:right w:val="single" w:sz="6" w:space="0" w:color="000000"/>
            </w:tcBorders>
            <w:vAlign w:val="center"/>
          </w:tcPr>
          <w:p w14:paraId="53F5F065" w14:textId="77777777" w:rsidR="00C208E0" w:rsidRPr="00CD4C6A" w:rsidRDefault="00C208E0" w:rsidP="00C208E0">
            <w:pPr>
              <w:pBdr>
                <w:top w:val="nil"/>
                <w:left w:val="nil"/>
                <w:bottom w:val="nil"/>
                <w:right w:val="nil"/>
                <w:between w:val="nil"/>
              </w:pBdr>
              <w:ind w:hanging="2"/>
              <w:rPr>
                <w:color w:val="000000"/>
              </w:rPr>
            </w:pPr>
          </w:p>
        </w:tc>
      </w:tr>
      <w:tr w:rsidR="00C208E0" w:rsidRPr="00CD4C6A" w14:paraId="0DD4C930" w14:textId="1D142737" w:rsidTr="00146EC8">
        <w:trPr>
          <w:trHeight w:val="228"/>
        </w:trPr>
        <w:tc>
          <w:tcPr>
            <w:tcW w:w="991" w:type="dxa"/>
            <w:gridSpan w:val="2"/>
            <w:tcBorders>
              <w:top w:val="single" w:sz="4" w:space="0" w:color="000000"/>
              <w:left w:val="single" w:sz="4" w:space="0" w:color="000000"/>
              <w:bottom w:val="single" w:sz="6" w:space="0" w:color="000000"/>
            </w:tcBorders>
          </w:tcPr>
          <w:p w14:paraId="55226B19" w14:textId="77777777" w:rsidR="00C208E0" w:rsidRPr="00CD4C6A" w:rsidRDefault="00C208E0" w:rsidP="00E2436C">
            <w:pPr>
              <w:pBdr>
                <w:top w:val="nil"/>
                <w:left w:val="nil"/>
                <w:bottom w:val="nil"/>
                <w:right w:val="nil"/>
                <w:between w:val="nil"/>
              </w:pBdr>
              <w:tabs>
                <w:tab w:val="left" w:pos="426"/>
              </w:tabs>
              <w:ind w:hanging="2"/>
              <w:jc w:val="right"/>
              <w:rPr>
                <w:color w:val="000000"/>
              </w:rPr>
            </w:pPr>
          </w:p>
        </w:tc>
        <w:tc>
          <w:tcPr>
            <w:tcW w:w="6092" w:type="dxa"/>
            <w:gridSpan w:val="3"/>
            <w:tcBorders>
              <w:top w:val="single" w:sz="4" w:space="0" w:color="000000"/>
              <w:left w:val="single" w:sz="4" w:space="0" w:color="000000"/>
              <w:bottom w:val="single" w:sz="6" w:space="0" w:color="000000"/>
              <w:right w:val="single" w:sz="4" w:space="0" w:color="auto"/>
            </w:tcBorders>
            <w:vAlign w:val="center"/>
          </w:tcPr>
          <w:p w14:paraId="24738004" w14:textId="77777777" w:rsidR="00C208E0" w:rsidRPr="00CD4C6A" w:rsidRDefault="00C208E0" w:rsidP="00E2436C">
            <w:pPr>
              <w:pBdr>
                <w:top w:val="nil"/>
                <w:left w:val="nil"/>
                <w:bottom w:val="nil"/>
                <w:right w:val="nil"/>
                <w:between w:val="nil"/>
              </w:pBdr>
              <w:tabs>
                <w:tab w:val="left" w:pos="426"/>
              </w:tabs>
              <w:ind w:hanging="2"/>
              <w:jc w:val="right"/>
              <w:rPr>
                <w:color w:val="000000"/>
              </w:rPr>
            </w:pPr>
            <w:r w:rsidRPr="00CD4C6A">
              <w:rPr>
                <w:b/>
                <w:color w:val="000000"/>
              </w:rPr>
              <w:t>ЗАГАЛЬНА ВАРТІСТЬ ПРОПОЗИЦІЇ З ПДВ</w:t>
            </w:r>
          </w:p>
        </w:tc>
        <w:tc>
          <w:tcPr>
            <w:tcW w:w="2550" w:type="dxa"/>
            <w:gridSpan w:val="2"/>
            <w:tcBorders>
              <w:top w:val="single" w:sz="4" w:space="0" w:color="000000"/>
              <w:left w:val="single" w:sz="4" w:space="0" w:color="auto"/>
              <w:bottom w:val="single" w:sz="4" w:space="0" w:color="auto"/>
              <w:right w:val="single" w:sz="6" w:space="0" w:color="000000"/>
            </w:tcBorders>
            <w:vAlign w:val="center"/>
          </w:tcPr>
          <w:p w14:paraId="29311843" w14:textId="77777777" w:rsidR="00C208E0" w:rsidRPr="00CD4C6A" w:rsidRDefault="00C208E0" w:rsidP="00C208E0">
            <w:pPr>
              <w:pBdr>
                <w:top w:val="nil"/>
                <w:left w:val="nil"/>
                <w:bottom w:val="nil"/>
                <w:right w:val="nil"/>
                <w:between w:val="nil"/>
              </w:pBdr>
              <w:ind w:hanging="2"/>
              <w:rPr>
                <w:color w:val="000000"/>
              </w:rPr>
            </w:pPr>
          </w:p>
        </w:tc>
      </w:tr>
    </w:tbl>
    <w:p w14:paraId="0F8C536B" w14:textId="289D7CA2" w:rsidR="009E5623" w:rsidRPr="00CD4C6A" w:rsidRDefault="009E5623" w:rsidP="009E5623"/>
    <w:p w14:paraId="7320C74F" w14:textId="77777777" w:rsidR="006F4766" w:rsidRPr="00CD4C6A" w:rsidRDefault="006F4766" w:rsidP="006F4766">
      <w:pPr>
        <w:jc w:val="both"/>
        <w:rPr>
          <w:b/>
        </w:rPr>
      </w:pPr>
      <w:r w:rsidRPr="00CD4C6A">
        <w:rPr>
          <w:b/>
        </w:rPr>
        <w:t xml:space="preserve">Примітка 1: </w:t>
      </w:r>
      <w:r w:rsidRPr="00CD4C6A">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CD4C6A" w:rsidRDefault="006F4766" w:rsidP="006F4766">
      <w:pPr>
        <w:jc w:val="both"/>
        <w:rPr>
          <w:sz w:val="6"/>
          <w:szCs w:val="6"/>
        </w:rPr>
      </w:pPr>
    </w:p>
    <w:p w14:paraId="6BC05E4C" w14:textId="77777777" w:rsidR="006F4766" w:rsidRPr="00CD4C6A" w:rsidRDefault="006F4766">
      <w:pPr>
        <w:pStyle w:val="Heading2"/>
        <w:keepLines w:val="0"/>
        <w:numPr>
          <w:ilvl w:val="1"/>
          <w:numId w:val="10"/>
        </w:numPr>
        <w:tabs>
          <w:tab w:val="clear" w:pos="1440"/>
          <w:tab w:val="left" w:pos="284"/>
          <w:tab w:val="num" w:pos="1500"/>
        </w:tabs>
        <w:spacing w:before="60"/>
        <w:ind w:left="284" w:hanging="284"/>
        <w:jc w:val="both"/>
        <w:rPr>
          <w:sz w:val="24"/>
          <w:szCs w:val="24"/>
          <w:lang w:val="uk-UA"/>
        </w:rPr>
      </w:pPr>
      <w:r w:rsidRPr="00CD4C6A">
        <w:rPr>
          <w:rFonts w:ascii="Times New Roman" w:hAnsi="Times New Roman"/>
          <w:bCs w:val="0"/>
          <w:color w:val="auto"/>
          <w:sz w:val="24"/>
          <w:szCs w:val="24"/>
          <w:lang w:val="uk-UA"/>
        </w:rPr>
        <w:t>Термін чинності цінової пропозиції</w:t>
      </w:r>
    </w:p>
    <w:p w14:paraId="4DEE68FE" w14:textId="234FF502" w:rsidR="006F4766" w:rsidRPr="00CD4C6A" w:rsidRDefault="0D2BC78D" w:rsidP="006F4766">
      <w:pPr>
        <w:jc w:val="both"/>
      </w:pPr>
      <w:r w:rsidRPr="00CD4C6A">
        <w:t xml:space="preserve">Запропонована цінова пропозиція є чинною протягом </w:t>
      </w:r>
      <w:proofErr w:type="spellStart"/>
      <w:r w:rsidR="00E86334" w:rsidRPr="00CD4C6A">
        <w:t>ш</w:t>
      </w:r>
      <w:r w:rsidR="005961B8" w:rsidRPr="00CD4C6A">
        <w:t>е</w:t>
      </w:r>
      <w:r w:rsidR="00E86334" w:rsidRPr="00CD4C6A">
        <w:t>стидесяти</w:t>
      </w:r>
      <w:proofErr w:type="spellEnd"/>
      <w:r w:rsidR="00E86334" w:rsidRPr="00CD4C6A">
        <w:t xml:space="preserve"> </w:t>
      </w:r>
      <w:r w:rsidRPr="00CD4C6A">
        <w:t>(</w:t>
      </w:r>
      <w:r w:rsidR="00E86334" w:rsidRPr="00CD4C6A">
        <w:t>60</w:t>
      </w:r>
      <w:r w:rsidRPr="00CD4C6A">
        <w:t xml:space="preserve">) </w:t>
      </w:r>
      <w:r w:rsidR="005961B8" w:rsidRPr="00CD4C6A">
        <w:t xml:space="preserve">календарних </w:t>
      </w:r>
      <w:r w:rsidRPr="00CD4C6A">
        <w:t>днів від дати кінцевого терміну отримання пропозицій, встановленої в п. 5 Запиту до подання цінових пропозицій.</w:t>
      </w:r>
    </w:p>
    <w:p w14:paraId="4E3EBAF4" w14:textId="77777777" w:rsidR="006F4766" w:rsidRPr="00CD4C6A" w:rsidRDefault="006F4766">
      <w:pPr>
        <w:pStyle w:val="Heading2"/>
        <w:keepLines w:val="0"/>
        <w:numPr>
          <w:ilvl w:val="1"/>
          <w:numId w:val="10"/>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CD4C6A">
        <w:rPr>
          <w:rFonts w:ascii="Times New Roman" w:hAnsi="Times New Roman"/>
          <w:bCs w:val="0"/>
          <w:color w:val="auto"/>
          <w:sz w:val="24"/>
          <w:szCs w:val="24"/>
          <w:lang w:val="uk-UA"/>
        </w:rPr>
        <w:t>Фіксована ціна</w:t>
      </w:r>
    </w:p>
    <w:p w14:paraId="579704F2" w14:textId="62166AE6" w:rsidR="006F4766" w:rsidRPr="00CD4C6A" w:rsidRDefault="00C93CD7" w:rsidP="006F4766">
      <w:pPr>
        <w:jc w:val="both"/>
        <w:rPr>
          <w:bCs/>
        </w:rPr>
      </w:pPr>
      <w:r w:rsidRPr="00CD4C6A">
        <w:rPr>
          <w:color w:val="000000"/>
        </w:rPr>
        <w:t>Наведені вище ціни за одиницю є фіксованими і жодним змінам не підлягають, включаючи період виконання Договору</w:t>
      </w:r>
      <w:r w:rsidR="006F4766" w:rsidRPr="00CD4C6A">
        <w:rPr>
          <w:bCs/>
        </w:rPr>
        <w:t>.</w:t>
      </w:r>
    </w:p>
    <w:p w14:paraId="57A59DBE" w14:textId="7A30AA9B" w:rsidR="006F4766" w:rsidRPr="00CD4C6A" w:rsidRDefault="0D2BC78D">
      <w:pPr>
        <w:pStyle w:val="Heading2"/>
        <w:keepLines w:val="0"/>
        <w:numPr>
          <w:ilvl w:val="1"/>
          <w:numId w:val="10"/>
        </w:numPr>
        <w:tabs>
          <w:tab w:val="clear" w:pos="1440"/>
          <w:tab w:val="left" w:pos="284"/>
          <w:tab w:val="num" w:pos="1500"/>
        </w:tabs>
        <w:spacing w:before="120"/>
        <w:ind w:left="284" w:hanging="284"/>
        <w:jc w:val="both"/>
        <w:rPr>
          <w:rFonts w:ascii="Times New Roman" w:hAnsi="Times New Roman"/>
          <w:color w:val="auto"/>
          <w:sz w:val="24"/>
          <w:szCs w:val="24"/>
          <w:lang w:val="uk-UA"/>
        </w:rPr>
      </w:pPr>
      <w:r w:rsidRPr="00CD4C6A">
        <w:rPr>
          <w:rFonts w:ascii="Times New Roman" w:hAnsi="Times New Roman"/>
          <w:color w:val="auto"/>
          <w:sz w:val="24"/>
          <w:szCs w:val="24"/>
          <w:lang w:val="uk-UA"/>
        </w:rPr>
        <w:lastRenderedPageBreak/>
        <w:t xml:space="preserve">Право </w:t>
      </w:r>
      <w:r w:rsidR="009D2804" w:rsidRPr="00CD4C6A">
        <w:rPr>
          <w:rFonts w:ascii="Times New Roman" w:hAnsi="Times New Roman"/>
          <w:color w:val="auto"/>
          <w:sz w:val="24"/>
          <w:szCs w:val="24"/>
          <w:lang w:val="uk-UA"/>
        </w:rPr>
        <w:t xml:space="preserve">Покупця </w:t>
      </w:r>
      <w:r w:rsidRPr="00CD4C6A">
        <w:rPr>
          <w:rFonts w:ascii="Times New Roman" w:hAnsi="Times New Roman"/>
          <w:color w:val="auto"/>
          <w:sz w:val="24"/>
          <w:szCs w:val="24"/>
          <w:lang w:val="uk-UA"/>
        </w:rPr>
        <w:t>змінювати кількість товарів під час присудження Договору</w:t>
      </w:r>
    </w:p>
    <w:p w14:paraId="07A15619" w14:textId="0C54F710" w:rsidR="006F4766" w:rsidRPr="00CD4C6A" w:rsidRDefault="009D2804" w:rsidP="006F4766">
      <w:pPr>
        <w:jc w:val="both"/>
      </w:pPr>
      <w:r w:rsidRPr="00CD4C6A">
        <w:rPr>
          <w:bCs/>
          <w:color w:val="000000"/>
          <w:szCs w:val="20"/>
          <w:lang w:eastAsia="en-US"/>
        </w:rPr>
        <w:t>Покупець</w:t>
      </w:r>
      <w:r w:rsidR="5FC4C0B2" w:rsidRPr="00CD4C6A">
        <w:t xml:space="preserve"> залишає за собою право під час присудження Договору збільшувати або зменшувати на 1-15% кількість товарів, визначених у «Запиті до подання цінових пропозицій» за умови, що не вноситься будь-яких змін до одиничних цін та інших умов надання послуг.</w:t>
      </w:r>
    </w:p>
    <w:p w14:paraId="5370A8EA" w14:textId="2162E804" w:rsidR="006F4766" w:rsidRPr="00CD4C6A" w:rsidRDefault="006F4766">
      <w:pPr>
        <w:pStyle w:val="Heading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CD4C6A">
        <w:rPr>
          <w:rFonts w:ascii="Times New Roman" w:hAnsi="Times New Roman"/>
          <w:bCs w:val="0"/>
          <w:color w:val="auto"/>
          <w:sz w:val="24"/>
          <w:szCs w:val="24"/>
          <w:lang w:val="uk-UA"/>
        </w:rPr>
        <w:t xml:space="preserve">Терміни та умови </w:t>
      </w:r>
      <w:r w:rsidR="00877CF4" w:rsidRPr="00CD4C6A">
        <w:rPr>
          <w:rFonts w:ascii="Times New Roman" w:hAnsi="Times New Roman"/>
          <w:bCs w:val="0"/>
          <w:color w:val="auto"/>
          <w:sz w:val="24"/>
          <w:szCs w:val="24"/>
          <w:lang w:val="uk-UA"/>
        </w:rPr>
        <w:t>постачання</w:t>
      </w:r>
    </w:p>
    <w:p w14:paraId="607075ED" w14:textId="4220F8ED" w:rsidR="00C208E0" w:rsidRPr="00CD4C6A" w:rsidRDefault="00C208E0" w:rsidP="00C208E0">
      <w:pPr>
        <w:jc w:val="both"/>
        <w:rPr>
          <w:color w:val="000000"/>
        </w:rPr>
      </w:pPr>
      <w:r w:rsidRPr="00CD4C6A">
        <w:rPr>
          <w:color w:val="000000"/>
        </w:rPr>
        <w:t xml:space="preserve">Поставка Товарів на умовах DDP (склад </w:t>
      </w:r>
      <w:r w:rsidR="007E74B6" w:rsidRPr="00CD4C6A">
        <w:rPr>
          <w:color w:val="000000"/>
        </w:rPr>
        <w:t>Отримувача</w:t>
      </w:r>
      <w:r w:rsidR="00DD42AB" w:rsidRPr="00CD4C6A">
        <w:rPr>
          <w:color w:val="000000"/>
        </w:rPr>
        <w:t>. Отримувач – Державна служба України з лікарських засобів та контролю за наркотиками</w:t>
      </w:r>
      <w:r w:rsidRPr="00CD4C6A">
        <w:rPr>
          <w:color w:val="000000"/>
        </w:rPr>
        <w:t xml:space="preserve">) </w:t>
      </w:r>
      <w:r w:rsidR="00FF4365" w:rsidRPr="00CD4C6A">
        <w:rPr>
          <w:color w:val="000000"/>
        </w:rPr>
        <w:t xml:space="preserve">м. Київ, проспект Перемоги, 120-А </w:t>
      </w:r>
      <w:r w:rsidRPr="00CD4C6A">
        <w:rPr>
          <w:color w:val="000000"/>
        </w:rPr>
        <w:t xml:space="preserve">(правила: </w:t>
      </w:r>
      <w:proofErr w:type="spellStart"/>
      <w:r w:rsidRPr="00CD4C6A">
        <w:rPr>
          <w:color w:val="000000"/>
        </w:rPr>
        <w:t>Incoterms</w:t>
      </w:r>
      <w:proofErr w:type="spellEnd"/>
      <w:r w:rsidRPr="00CD4C6A">
        <w:rPr>
          <w:color w:val="000000"/>
        </w:rPr>
        <w:t xml:space="preserve"> 2020, видані Міжнародною торговою палатою у 2019 році у вересні), повинна бути здійснена в строк, як зазначено в п. 1 «Ціни, кількість та графік поставки». Затрати за розвантаження</w:t>
      </w:r>
      <w:r w:rsidR="00DD42AB" w:rsidRPr="00CD4C6A">
        <w:rPr>
          <w:color w:val="000000"/>
        </w:rPr>
        <w:t xml:space="preserve"> та встановлення</w:t>
      </w:r>
      <w:r w:rsidRPr="00CD4C6A">
        <w:rPr>
          <w:color w:val="000000"/>
        </w:rPr>
        <w:t xml:space="preserve"> Товару в місці поставки несе Постачальник.</w:t>
      </w:r>
    </w:p>
    <w:p w14:paraId="214B8F4E" w14:textId="1D5813A7" w:rsidR="006F4766" w:rsidRPr="00CD4C6A" w:rsidRDefault="00C208E0" w:rsidP="00C208E0">
      <w:pPr>
        <w:widowControl w:val="0"/>
        <w:jc w:val="both"/>
      </w:pPr>
      <w:r w:rsidRPr="00CD4C6A">
        <w:t>Товари повинні бути поставлені, а супутні послуги надані в повному обсязі, з усією відповідною документацією: рахунком-фактурою, товаро-транспортними документами, гарантійними сертифікатами і інструкціями з експлуатації (</w:t>
      </w:r>
      <w:r w:rsidRPr="00CD4C6A">
        <w:rPr>
          <w:bCs/>
        </w:rPr>
        <w:t>згідно з технічними вимогами, що додаються</w:t>
      </w:r>
      <w:r w:rsidRPr="00CD4C6A">
        <w:t>).</w:t>
      </w:r>
    </w:p>
    <w:p w14:paraId="56F6BED0" w14:textId="7B354025" w:rsidR="00CA6C90" w:rsidRPr="00CD4C6A" w:rsidRDefault="00CA6C90">
      <w:pPr>
        <w:pStyle w:val="Heading2"/>
        <w:keepNext w:val="0"/>
        <w:keepLines w:val="0"/>
        <w:numPr>
          <w:ilvl w:val="1"/>
          <w:numId w:val="10"/>
        </w:numPr>
        <w:tabs>
          <w:tab w:val="clear" w:pos="1440"/>
          <w:tab w:val="left" w:pos="284"/>
          <w:tab w:val="num" w:pos="1500"/>
        </w:tabs>
        <w:suppressAutoHyphens w:val="0"/>
        <w:spacing w:before="120"/>
        <w:ind w:left="284" w:hanging="284"/>
        <w:jc w:val="both"/>
      </w:pPr>
      <w:r w:rsidRPr="00CD4C6A">
        <w:rPr>
          <w:rFonts w:ascii="Times New Roman" w:hAnsi="Times New Roman"/>
          <w:bCs w:val="0"/>
          <w:color w:val="auto"/>
          <w:sz w:val="24"/>
          <w:szCs w:val="24"/>
          <w:lang w:val="uk-UA"/>
        </w:rPr>
        <w:t>Застосовне право:</w:t>
      </w:r>
    </w:p>
    <w:p w14:paraId="3AF830A1" w14:textId="043D1FAC" w:rsidR="00CA6C90" w:rsidRPr="00CD4C6A" w:rsidRDefault="00CA6C90" w:rsidP="00C208E0">
      <w:pPr>
        <w:widowControl w:val="0"/>
        <w:jc w:val="both"/>
      </w:pPr>
      <w:r w:rsidRPr="00CD4C6A">
        <w:rPr>
          <w:bCs/>
        </w:rPr>
        <w:t>Договір</w:t>
      </w:r>
      <w:r w:rsidRPr="00CD4C6A">
        <w:t xml:space="preserve"> має інтерпретуватись у відповідності із чинним законодавством України.</w:t>
      </w:r>
    </w:p>
    <w:p w14:paraId="37F4C068" w14:textId="4C00417D" w:rsidR="00CA6C90" w:rsidRPr="00CD4C6A" w:rsidRDefault="00CA6C90">
      <w:pPr>
        <w:pStyle w:val="Heading2"/>
        <w:keepNext w:val="0"/>
        <w:keepLines w:val="0"/>
        <w:numPr>
          <w:ilvl w:val="1"/>
          <w:numId w:val="10"/>
        </w:numPr>
        <w:tabs>
          <w:tab w:val="clear" w:pos="1440"/>
          <w:tab w:val="left" w:pos="284"/>
          <w:tab w:val="num" w:pos="1500"/>
        </w:tabs>
        <w:suppressAutoHyphens w:val="0"/>
        <w:spacing w:before="120"/>
        <w:ind w:left="284" w:hanging="284"/>
        <w:jc w:val="both"/>
      </w:pPr>
      <w:r w:rsidRPr="00CD4C6A">
        <w:rPr>
          <w:rFonts w:ascii="Times New Roman" w:hAnsi="Times New Roman"/>
          <w:bCs w:val="0"/>
          <w:color w:val="auto"/>
          <w:sz w:val="24"/>
          <w:szCs w:val="24"/>
          <w:lang w:val="uk-UA"/>
        </w:rPr>
        <w:t>Поставка та документи:</w:t>
      </w:r>
    </w:p>
    <w:p w14:paraId="7D9F3AF5" w14:textId="77777777" w:rsidR="00CA6C90" w:rsidRPr="00CD4C6A" w:rsidRDefault="00CA6C90" w:rsidP="00CA6C90">
      <w:pPr>
        <w:jc w:val="both"/>
        <w:rPr>
          <w:bCs/>
        </w:rPr>
      </w:pPr>
      <w:r w:rsidRPr="00CD4C6A">
        <w:rPr>
          <w:bCs/>
        </w:rPr>
        <w:t xml:space="preserve">При поставці, Постачальник зобов’язаний надати Покупцю повні дані стосовно Товару, </w:t>
      </w:r>
      <w:r w:rsidRPr="00CD4C6A">
        <w:t>включаючи</w:t>
      </w:r>
      <w:r w:rsidRPr="00CD4C6A">
        <w:rPr>
          <w:bCs/>
        </w:rPr>
        <w:t xml:space="preserve"> номер замовлення на покупку, опис товарів та їх кількість. Постачальник повинен надати Покупцю наступні документи:</w:t>
      </w:r>
    </w:p>
    <w:p w14:paraId="60A5C037" w14:textId="6CFBA978" w:rsidR="00CA6C90" w:rsidRPr="00CD4C6A" w:rsidRDefault="00CA6C90">
      <w:pPr>
        <w:pStyle w:val="ChapterNumber"/>
        <w:numPr>
          <w:ilvl w:val="0"/>
          <w:numId w:val="19"/>
        </w:numPr>
        <w:spacing w:after="0"/>
        <w:rPr>
          <w:bCs/>
        </w:rPr>
      </w:pPr>
      <w:r w:rsidRPr="00CD4C6A">
        <w:rPr>
          <w:bCs/>
        </w:rPr>
        <w:t>Видаткова (-і) накладна (-і) із зазначенням опису, кількості, ціни за одиницю товарів і загальної суми;</w:t>
      </w:r>
    </w:p>
    <w:p w14:paraId="5E36EC84" w14:textId="7E4E3A6E" w:rsidR="00CA6C90" w:rsidRPr="00CD4C6A" w:rsidRDefault="00CA6C90">
      <w:pPr>
        <w:pStyle w:val="ChapterNumber"/>
        <w:numPr>
          <w:ilvl w:val="0"/>
          <w:numId w:val="19"/>
        </w:numPr>
        <w:spacing w:after="0"/>
      </w:pPr>
      <w:r w:rsidRPr="00CD4C6A">
        <w:rPr>
          <w:bCs/>
        </w:rPr>
        <w:t>Рахунок-фактуру;</w:t>
      </w:r>
    </w:p>
    <w:p w14:paraId="06FA6D92" w14:textId="73C388CF" w:rsidR="00DD42AB" w:rsidRPr="00CD4C6A" w:rsidRDefault="00DD42AB">
      <w:pPr>
        <w:numPr>
          <w:ilvl w:val="0"/>
          <w:numId w:val="19"/>
        </w:numPr>
        <w:suppressAutoHyphens w:val="0"/>
        <w:rPr>
          <w:bCs/>
        </w:rPr>
      </w:pPr>
      <w:r w:rsidRPr="00CD4C6A">
        <w:t>Акт прийому-передачі;</w:t>
      </w:r>
    </w:p>
    <w:p w14:paraId="1417E57B" w14:textId="08D24DAC" w:rsidR="00CA6C90" w:rsidRPr="00CD4C6A" w:rsidRDefault="00CA6C90">
      <w:pPr>
        <w:numPr>
          <w:ilvl w:val="0"/>
          <w:numId w:val="19"/>
        </w:numPr>
        <w:suppressAutoHyphens w:val="0"/>
        <w:rPr>
          <w:bCs/>
        </w:rPr>
      </w:pPr>
      <w:r w:rsidRPr="00CD4C6A">
        <w:rPr>
          <w:bCs/>
        </w:rPr>
        <w:t xml:space="preserve">Гарантійне свідоцтво виробника (або авторизованого представника виробника) яким передбачено весь обсяг гарантійної та сервісної підтримки впродовж гарантійного строку; </w:t>
      </w:r>
    </w:p>
    <w:p w14:paraId="73CB6331" w14:textId="77777777" w:rsidR="00CA6C90" w:rsidRPr="00CD4C6A" w:rsidRDefault="00CA6C90">
      <w:pPr>
        <w:numPr>
          <w:ilvl w:val="0"/>
          <w:numId w:val="19"/>
        </w:numPr>
        <w:suppressAutoHyphens w:val="0"/>
        <w:rPr>
          <w:bCs/>
        </w:rPr>
      </w:pPr>
      <w:r w:rsidRPr="00CD4C6A">
        <w:rPr>
          <w:bCs/>
        </w:rPr>
        <w:t>Копію сертифіката про походження товару;</w:t>
      </w:r>
    </w:p>
    <w:p w14:paraId="7C04EB82" w14:textId="3AFC9DD1" w:rsidR="00CA6C90" w:rsidRPr="00CD4C6A" w:rsidRDefault="00DD42AB">
      <w:pPr>
        <w:pStyle w:val="ListParagraph"/>
        <w:numPr>
          <w:ilvl w:val="0"/>
          <w:numId w:val="19"/>
        </w:numPr>
        <w:jc w:val="both"/>
        <w:rPr>
          <w:lang w:val="uk-UA"/>
        </w:rPr>
      </w:pPr>
      <w:r w:rsidRPr="00CD4C6A">
        <w:rPr>
          <w:lang w:val="uk-UA"/>
        </w:rPr>
        <w:t>Експлуатаційна документація від виробника англійською та українською мовами</w:t>
      </w:r>
      <w:r w:rsidR="00CA6C90" w:rsidRPr="00CD4C6A">
        <w:rPr>
          <w:lang w:val="uk-UA"/>
        </w:rPr>
        <w:t>;</w:t>
      </w:r>
    </w:p>
    <w:p w14:paraId="20E685E4" w14:textId="5849A386" w:rsidR="00CA6C90" w:rsidRPr="00CD4C6A" w:rsidRDefault="00DD42AB">
      <w:pPr>
        <w:pStyle w:val="ListParagraph"/>
        <w:numPr>
          <w:ilvl w:val="0"/>
          <w:numId w:val="19"/>
        </w:numPr>
        <w:jc w:val="both"/>
        <w:rPr>
          <w:lang w:val="uk-UA"/>
        </w:rPr>
      </w:pPr>
      <w:r w:rsidRPr="00CD4C6A">
        <w:rPr>
          <w:lang w:val="uk-UA"/>
        </w:rPr>
        <w:t>Інструкції до зборки Товару англійською та українською мовами</w:t>
      </w:r>
      <w:r w:rsidR="00CA6C90" w:rsidRPr="00CD4C6A">
        <w:rPr>
          <w:lang w:val="uk-UA"/>
        </w:rPr>
        <w:t>;</w:t>
      </w:r>
    </w:p>
    <w:p w14:paraId="5603FBF0" w14:textId="3B9E6F8F" w:rsidR="00CA6C90" w:rsidRPr="00CD4C6A" w:rsidRDefault="00DD42AB">
      <w:pPr>
        <w:pStyle w:val="ListParagraph"/>
        <w:numPr>
          <w:ilvl w:val="0"/>
          <w:numId w:val="19"/>
        </w:numPr>
        <w:jc w:val="both"/>
        <w:rPr>
          <w:lang w:val="uk-UA"/>
        </w:rPr>
      </w:pPr>
      <w:r w:rsidRPr="00CD4C6A">
        <w:rPr>
          <w:lang w:val="uk-UA"/>
        </w:rPr>
        <w:t>Інші документи, у випадку їх зазначення в Додатку 2 «Технічні вимоги»</w:t>
      </w:r>
      <w:r w:rsidR="00CA6C90" w:rsidRPr="00CD4C6A">
        <w:rPr>
          <w:lang w:val="ru-RU"/>
        </w:rPr>
        <w:t>.</w:t>
      </w:r>
    </w:p>
    <w:p w14:paraId="3C497556" w14:textId="77777777" w:rsidR="00CA6C90" w:rsidRPr="00CD4C6A" w:rsidRDefault="00CA6C90" w:rsidP="00CA6C90">
      <w:pPr>
        <w:jc w:val="both"/>
      </w:pPr>
    </w:p>
    <w:p w14:paraId="71E5184D" w14:textId="615D696E" w:rsidR="00CA6C90" w:rsidRPr="00CD4C6A" w:rsidRDefault="00CA6C90" w:rsidP="00CA6C90">
      <w:pPr>
        <w:jc w:val="both"/>
      </w:pPr>
      <w:r w:rsidRPr="00CD4C6A">
        <w:t>Якість Товару повинна відповідати діючим державним стандартам України, експлуатаційній документації, технічній документації та його технічним характеристикам і підтверджуватись документами, передбаченими чинним законодавством України для такого виду Товару.</w:t>
      </w:r>
    </w:p>
    <w:p w14:paraId="57A290D4" w14:textId="56228F09" w:rsidR="00095ACB" w:rsidRPr="00CD4C6A" w:rsidRDefault="00095ACB" w:rsidP="00A86774">
      <w:pPr>
        <w:spacing w:before="240"/>
        <w:jc w:val="both"/>
      </w:pPr>
      <w:r w:rsidRPr="00CD4C6A">
        <w:t xml:space="preserve">Постачальник не пізніше ніж за десять (10) календарних днів до дати  запланованої поставки </w:t>
      </w:r>
      <w:r w:rsidR="007E74B6" w:rsidRPr="00CD4C6A">
        <w:t xml:space="preserve">Товару на склад Отримувача, визначеного в п. 5 цього додатку, </w:t>
      </w:r>
      <w:proofErr w:type="spellStart"/>
      <w:r w:rsidR="007E74B6" w:rsidRPr="00CD4C6A">
        <w:t>зобовязаний</w:t>
      </w:r>
      <w:proofErr w:type="spellEnd"/>
      <w:r w:rsidR="007E74B6" w:rsidRPr="00CD4C6A">
        <w:t xml:space="preserve"> повідомити про це Покупця та Отримувача засобами електронної </w:t>
      </w:r>
      <w:proofErr w:type="spellStart"/>
      <w:r w:rsidR="007E74B6" w:rsidRPr="00CD4C6A">
        <w:t>почти</w:t>
      </w:r>
      <w:bookmarkStart w:id="0" w:name="_Hlk131341272"/>
      <w:proofErr w:type="spellEnd"/>
      <w:r w:rsidR="007E74B6" w:rsidRPr="00CD4C6A">
        <w:t>, визначеної цим Договором,</w:t>
      </w:r>
      <w:bookmarkEnd w:id="0"/>
      <w:r w:rsidR="007E74B6" w:rsidRPr="00CD4C6A">
        <w:t xml:space="preserve"> з наданням проектів вищезазначених документів.</w:t>
      </w:r>
    </w:p>
    <w:p w14:paraId="1317CA6A" w14:textId="6D0A5D1A" w:rsidR="007E74B6" w:rsidRPr="00CD4C6A" w:rsidRDefault="007E74B6" w:rsidP="00A86774">
      <w:pPr>
        <w:spacing w:before="240"/>
        <w:jc w:val="both"/>
      </w:pPr>
      <w:r w:rsidRPr="00CD4C6A">
        <w:t xml:space="preserve">Впродовж п’яти (5) робочих днів після отримання повідомлення від Постачальника з пакетом проектів вищезазначених документів, Покупець перевіряє надані проекти документів та підтверджує готовність Постачальнику готовність прийняття Отримувачем Товарів, або надає свої зауваження. Таке підтвердження або зауваження направляються Постачальнику засобами електронної </w:t>
      </w:r>
      <w:proofErr w:type="spellStart"/>
      <w:r w:rsidRPr="00CD4C6A">
        <w:t>почти</w:t>
      </w:r>
      <w:proofErr w:type="spellEnd"/>
      <w:r w:rsidRPr="00CD4C6A">
        <w:t>, визначеної цим Договором.</w:t>
      </w:r>
    </w:p>
    <w:p w14:paraId="41A2B2B2" w14:textId="489BD19E" w:rsidR="007E74B6" w:rsidRPr="00CD4C6A" w:rsidRDefault="007E74B6" w:rsidP="00A86774">
      <w:pPr>
        <w:spacing w:before="240"/>
        <w:jc w:val="both"/>
      </w:pPr>
      <w:r w:rsidRPr="00CD4C6A">
        <w:t xml:space="preserve">У разі надання зауважень Покупцем до наданих Постачальником документів, або відомостей, що вказані в них, Постачальник не має права відправляти Товар. Зауваження до документів Постачальника підлягають усунення останнім і </w:t>
      </w:r>
      <w:proofErr w:type="spellStart"/>
      <w:r w:rsidRPr="00CD4C6A">
        <w:t>повтоному</w:t>
      </w:r>
      <w:proofErr w:type="spellEnd"/>
      <w:r w:rsidRPr="00CD4C6A">
        <w:t xml:space="preserve"> погодженню із Покупцем. </w:t>
      </w:r>
      <w:r w:rsidRPr="00CD4C6A">
        <w:lastRenderedPageBreak/>
        <w:t>Простроченням поставки із зазначених в цьому пункті причин вважається простроченням з вини Постачальника.</w:t>
      </w:r>
    </w:p>
    <w:p w14:paraId="6AC571B5" w14:textId="0C557C82" w:rsidR="006F4766" w:rsidRPr="00CD4C6A" w:rsidRDefault="0D2BC78D">
      <w:pPr>
        <w:pStyle w:val="Heading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CD4C6A">
        <w:rPr>
          <w:rFonts w:ascii="Times New Roman" w:hAnsi="Times New Roman"/>
          <w:color w:val="auto"/>
          <w:sz w:val="24"/>
          <w:szCs w:val="24"/>
          <w:lang w:val="uk-UA"/>
        </w:rPr>
        <w:t>Оплата</w:t>
      </w:r>
      <w:r w:rsidR="006F4766" w:rsidRPr="00CD4C6A">
        <w:rPr>
          <w:rFonts w:ascii="Times New Roman" w:hAnsi="Times New Roman"/>
          <w:sz w:val="24"/>
          <w:szCs w:val="24"/>
          <w:lang w:val="uk-UA"/>
        </w:rPr>
        <w:tab/>
      </w:r>
    </w:p>
    <w:p w14:paraId="164FF837" w14:textId="52064416" w:rsidR="00C93CD7" w:rsidRPr="00CD4C6A" w:rsidRDefault="00C93CD7" w:rsidP="00C208E0">
      <w:pPr>
        <w:jc w:val="both"/>
      </w:pPr>
      <w:r w:rsidRPr="00CD4C6A">
        <w:rPr>
          <w:bCs/>
        </w:rPr>
        <w:t xml:space="preserve">Оплата </w:t>
      </w:r>
      <w:r w:rsidRPr="00CD4C6A">
        <w:t>проводиться</w:t>
      </w:r>
      <w:r w:rsidRPr="00CD4C6A">
        <w:rPr>
          <w:bCs/>
        </w:rPr>
        <w:t xml:space="preserve"> на умовах вказаних в п. 3 Договору</w:t>
      </w:r>
      <w:r w:rsidRPr="00CD4C6A">
        <w:t>.</w:t>
      </w:r>
    </w:p>
    <w:p w14:paraId="486A01EC" w14:textId="76D7F3C8" w:rsidR="00E2436C" w:rsidRPr="00CD4C6A" w:rsidRDefault="0D2BC78D">
      <w:pPr>
        <w:pStyle w:val="Heading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color w:val="auto"/>
          <w:sz w:val="24"/>
          <w:szCs w:val="24"/>
          <w:lang w:val="uk-UA"/>
        </w:rPr>
      </w:pPr>
      <w:r w:rsidRPr="00CD4C6A">
        <w:rPr>
          <w:rFonts w:ascii="Times New Roman" w:hAnsi="Times New Roman"/>
          <w:color w:val="auto"/>
          <w:sz w:val="24"/>
          <w:szCs w:val="24"/>
          <w:lang w:val="uk-UA"/>
        </w:rPr>
        <w:t xml:space="preserve">Наслідки невиконання договору </w:t>
      </w:r>
      <w:r w:rsidR="00A33ABF" w:rsidRPr="00CD4C6A">
        <w:rPr>
          <w:rFonts w:ascii="Times New Roman" w:hAnsi="Times New Roman"/>
          <w:color w:val="auto"/>
          <w:sz w:val="24"/>
          <w:szCs w:val="24"/>
          <w:lang w:val="uk-UA"/>
        </w:rPr>
        <w:t>Постачальником</w:t>
      </w:r>
    </w:p>
    <w:p w14:paraId="5B67E57A" w14:textId="248A4270" w:rsidR="00E2436C" w:rsidRPr="00CD4C6A" w:rsidRDefault="009D2804" w:rsidP="00E2436C">
      <w:pPr>
        <w:jc w:val="both"/>
      </w:pPr>
      <w:r w:rsidRPr="00CD4C6A">
        <w:rPr>
          <w:bCs/>
          <w:color w:val="000000"/>
          <w:szCs w:val="20"/>
          <w:lang w:eastAsia="en-US"/>
        </w:rPr>
        <w:t>Покупець</w:t>
      </w:r>
      <w:r w:rsidR="00E2436C" w:rsidRPr="00CD4C6A">
        <w:t xml:space="preserve"> має право розірвати Договір без будь-яких зобов‘язань перед </w:t>
      </w:r>
      <w:r w:rsidR="00A33ABF" w:rsidRPr="00CD4C6A">
        <w:t>Постачальником</w:t>
      </w:r>
      <w:r w:rsidR="00E2436C" w:rsidRPr="00CD4C6A">
        <w:t xml:space="preserve"> якщо </w:t>
      </w:r>
      <w:r w:rsidR="00A33ABF" w:rsidRPr="00CD4C6A">
        <w:t>Постачальник</w:t>
      </w:r>
      <w:r w:rsidR="00E2436C" w:rsidRPr="00CD4C6A">
        <w:t xml:space="preserve"> не усуває недоліки у виконанні своїх зобов'язань за Договором протягом 5 (п’яти) робочих днів після отримання відповідного письмового повідомлення від </w:t>
      </w:r>
      <w:r w:rsidRPr="00CD4C6A">
        <w:rPr>
          <w:bCs/>
          <w:color w:val="000000"/>
          <w:szCs w:val="20"/>
          <w:lang w:eastAsia="en-US"/>
        </w:rPr>
        <w:t>Покупця</w:t>
      </w:r>
    </w:p>
    <w:p w14:paraId="671676AC" w14:textId="4CECB15C" w:rsidR="006F4766" w:rsidRPr="00CD4C6A" w:rsidRDefault="00A33ABF">
      <w:pPr>
        <w:pStyle w:val="Heading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CD4C6A">
        <w:rPr>
          <w:rFonts w:ascii="Times New Roman" w:hAnsi="Times New Roman"/>
          <w:color w:val="auto"/>
          <w:sz w:val="24"/>
          <w:szCs w:val="24"/>
          <w:lang w:val="uk-UA"/>
        </w:rPr>
        <w:t>Гарантійні</w:t>
      </w:r>
      <w:r w:rsidRPr="00CD4C6A">
        <w:rPr>
          <w:rFonts w:ascii="Times New Roman" w:hAnsi="Times New Roman"/>
          <w:bCs w:val="0"/>
          <w:color w:val="auto"/>
          <w:sz w:val="24"/>
          <w:szCs w:val="24"/>
          <w:lang w:val="uk-UA"/>
        </w:rPr>
        <w:t xml:space="preserve"> зобов’язання</w:t>
      </w:r>
    </w:p>
    <w:p w14:paraId="74633A1B" w14:textId="59A5DEEC" w:rsidR="00A33ABF" w:rsidRPr="00CD4C6A" w:rsidRDefault="00A33ABF" w:rsidP="00A33ABF">
      <w:pPr>
        <w:jc w:val="both"/>
        <w:rPr>
          <w:bCs/>
        </w:rPr>
      </w:pPr>
      <w:r w:rsidRPr="00CD4C6A">
        <w:rPr>
          <w:bCs/>
        </w:rPr>
        <w:t xml:space="preserve">Поставлені товари повинні мати гарантію </w:t>
      </w:r>
      <w:r w:rsidR="00910AE7" w:rsidRPr="00CD4C6A">
        <w:rPr>
          <w:bCs/>
        </w:rPr>
        <w:t xml:space="preserve">виробника (або авторизованого представника виробника) </w:t>
      </w:r>
      <w:r w:rsidRPr="00CD4C6A">
        <w:t>не менше, ніж строк, передбачений у Додатку № 2 «Технічні вимоги». Постачальник надає Покупцю</w:t>
      </w:r>
      <w:r w:rsidRPr="00CD4C6A">
        <w:rPr>
          <w:bCs/>
        </w:rPr>
        <w:t xml:space="preserve"> гарантійні документи на товари разом з рахунком до сплати та видатковою накладною.</w:t>
      </w:r>
    </w:p>
    <w:p w14:paraId="63D38EBB" w14:textId="4857BF87" w:rsidR="006F4766" w:rsidRPr="00CD4C6A" w:rsidRDefault="006F4766" w:rsidP="00A33ABF">
      <w:pPr>
        <w:jc w:val="both"/>
      </w:pPr>
    </w:p>
    <w:p w14:paraId="476B27B7" w14:textId="21A99389" w:rsidR="00E2436C" w:rsidRPr="00CD4C6A" w:rsidRDefault="00E2436C">
      <w:pPr>
        <w:pStyle w:val="Heading2"/>
        <w:keepNext w:val="0"/>
        <w:keepLines w:val="0"/>
        <w:numPr>
          <w:ilvl w:val="1"/>
          <w:numId w:val="10"/>
        </w:numPr>
        <w:tabs>
          <w:tab w:val="clear" w:pos="1440"/>
          <w:tab w:val="left" w:pos="284"/>
          <w:tab w:val="num" w:pos="1500"/>
        </w:tabs>
        <w:suppressAutoHyphens w:val="0"/>
        <w:spacing w:before="120"/>
        <w:ind w:left="284" w:hanging="284"/>
        <w:jc w:val="both"/>
        <w:rPr>
          <w:rFonts w:ascii="Times New Roman" w:hAnsi="Times New Roman"/>
          <w:color w:val="000000"/>
          <w:sz w:val="24"/>
          <w:szCs w:val="24"/>
          <w:lang w:val="uk-UA"/>
        </w:rPr>
      </w:pPr>
      <w:r w:rsidRPr="00CD4C6A">
        <w:rPr>
          <w:rFonts w:ascii="Times New Roman" w:hAnsi="Times New Roman"/>
          <w:color w:val="auto"/>
          <w:sz w:val="24"/>
          <w:szCs w:val="24"/>
          <w:lang w:val="uk-UA"/>
        </w:rPr>
        <w:t>Технічні</w:t>
      </w:r>
      <w:r w:rsidRPr="00CD4C6A">
        <w:rPr>
          <w:rFonts w:ascii="Times New Roman" w:hAnsi="Times New Roman"/>
          <w:color w:val="000000"/>
          <w:sz w:val="24"/>
          <w:szCs w:val="24"/>
          <w:lang w:val="uk-UA"/>
        </w:rPr>
        <w:t xml:space="preserve"> вимоги</w:t>
      </w:r>
    </w:p>
    <w:p w14:paraId="018DA0AD" w14:textId="08EA990E" w:rsidR="00E2436C" w:rsidRPr="00CD4C6A" w:rsidRDefault="00E2436C" w:rsidP="00E2436C">
      <w:pPr>
        <w:rPr>
          <w:color w:val="000000"/>
        </w:rPr>
      </w:pPr>
      <w:r w:rsidRPr="00CD4C6A">
        <w:rPr>
          <w:color w:val="000000"/>
        </w:rPr>
        <w:t xml:space="preserve">Детальні технічні вимоги та необхідна кількість/обсяг зазначених вище </w:t>
      </w:r>
      <w:r w:rsidR="00A55168" w:rsidRPr="00CD4C6A">
        <w:rPr>
          <w:color w:val="000000"/>
        </w:rPr>
        <w:t xml:space="preserve">товарів </w:t>
      </w:r>
      <w:r w:rsidRPr="00CD4C6A">
        <w:rPr>
          <w:color w:val="000000"/>
        </w:rPr>
        <w:t xml:space="preserve">наведені у Додатку 2 до Запиту. Виконавець має підтвердити відповідність запропонованих </w:t>
      </w:r>
      <w:r w:rsidR="00A55168" w:rsidRPr="00CD4C6A">
        <w:rPr>
          <w:color w:val="000000"/>
        </w:rPr>
        <w:t xml:space="preserve">товарів </w:t>
      </w:r>
      <w:r w:rsidRPr="00CD4C6A">
        <w:rPr>
          <w:color w:val="000000"/>
        </w:rPr>
        <w:t>специфікаціям по кожній позиції або навести усі розбіжності.</w:t>
      </w:r>
    </w:p>
    <w:p w14:paraId="28650B15" w14:textId="77777777" w:rsidR="00E2436C" w:rsidRPr="00CD4C6A" w:rsidRDefault="00E2436C" w:rsidP="006F4766">
      <w:pPr>
        <w:jc w:val="both"/>
        <w:rPr>
          <w:rStyle w:val="CommentReference"/>
        </w:rPr>
      </w:pPr>
    </w:p>
    <w:p w14:paraId="46178B80" w14:textId="77777777" w:rsidR="006F4766" w:rsidRPr="00CD4C6A" w:rsidRDefault="006F4766" w:rsidP="006F4766">
      <w:pPr>
        <w:rPr>
          <w:b/>
          <w:color w:val="0070C0"/>
          <w:sz w:val="22"/>
        </w:rPr>
      </w:pPr>
    </w:p>
    <w:p w14:paraId="104F991A" w14:textId="67AC9338" w:rsidR="006F4766" w:rsidRPr="00CD4C6A" w:rsidRDefault="006F4766" w:rsidP="006F4766">
      <w:pPr>
        <w:rPr>
          <w:b/>
          <w:color w:val="0070C0"/>
          <w:sz w:val="22"/>
        </w:rPr>
      </w:pPr>
      <w:r w:rsidRPr="00CD4C6A">
        <w:rPr>
          <w:b/>
          <w:color w:val="0070C0"/>
          <w:sz w:val="22"/>
        </w:rPr>
        <w:t xml:space="preserve">[НАЗВА </w:t>
      </w:r>
      <w:r w:rsidR="00DF17DF" w:rsidRPr="00CD4C6A">
        <w:rPr>
          <w:b/>
          <w:color w:val="0070C0"/>
          <w:sz w:val="22"/>
        </w:rPr>
        <w:t>ПОСТАЧАЛЬНИКА</w:t>
      </w:r>
      <w:r w:rsidRPr="00CD4C6A">
        <w:rPr>
          <w:b/>
          <w:color w:val="0070C0"/>
          <w:sz w:val="22"/>
        </w:rPr>
        <w:t>]</w:t>
      </w:r>
    </w:p>
    <w:p w14:paraId="58B127A0" w14:textId="77777777" w:rsidR="006F4766" w:rsidRPr="00CD4C6A" w:rsidRDefault="006F4766" w:rsidP="006F4766">
      <w:pPr>
        <w:rPr>
          <w:b/>
          <w:color w:val="0070C0"/>
          <w:sz w:val="22"/>
        </w:rPr>
      </w:pPr>
      <w:r w:rsidRPr="00CD4C6A">
        <w:rPr>
          <w:b/>
          <w:color w:val="0070C0"/>
          <w:sz w:val="22"/>
        </w:rPr>
        <w:t>Підпис уповноваженої особи:</w:t>
      </w:r>
    </w:p>
    <w:p w14:paraId="1F4A1346" w14:textId="77777777" w:rsidR="006F4766" w:rsidRPr="00CD4C6A" w:rsidRDefault="006F4766" w:rsidP="006F4766">
      <w:pPr>
        <w:rPr>
          <w:b/>
          <w:color w:val="0070C0"/>
          <w:sz w:val="22"/>
        </w:rPr>
      </w:pPr>
      <w:r w:rsidRPr="00CD4C6A">
        <w:rPr>
          <w:b/>
          <w:color w:val="0070C0"/>
          <w:sz w:val="22"/>
        </w:rPr>
        <w:t>Печатка компанії</w:t>
      </w:r>
    </w:p>
    <w:p w14:paraId="77D2185A" w14:textId="77777777" w:rsidR="006F4766" w:rsidRPr="00CD4C6A" w:rsidRDefault="006F4766" w:rsidP="006F4766">
      <w:pPr>
        <w:rPr>
          <w:b/>
          <w:color w:val="0070C0"/>
          <w:sz w:val="22"/>
        </w:rPr>
      </w:pPr>
      <w:r w:rsidRPr="00CD4C6A">
        <w:rPr>
          <w:b/>
          <w:color w:val="0070C0"/>
          <w:sz w:val="22"/>
        </w:rPr>
        <w:t>Місце:</w:t>
      </w:r>
    </w:p>
    <w:p w14:paraId="51FD302D" w14:textId="77777777" w:rsidR="006F4766" w:rsidRPr="00CD4C6A" w:rsidRDefault="006F4766" w:rsidP="006F4766">
      <w:pPr>
        <w:rPr>
          <w:b/>
          <w:color w:val="0070C0"/>
          <w:sz w:val="22"/>
        </w:rPr>
      </w:pPr>
      <w:r w:rsidRPr="00CD4C6A">
        <w:rPr>
          <w:b/>
          <w:color w:val="0070C0"/>
          <w:sz w:val="22"/>
        </w:rPr>
        <w:t>Дата:</w:t>
      </w:r>
    </w:p>
    <w:p w14:paraId="792E155F" w14:textId="77777777" w:rsidR="006F4766" w:rsidRPr="00CD4C6A" w:rsidRDefault="006F4766" w:rsidP="006F4766">
      <w:pPr>
        <w:pStyle w:val="BodyText"/>
        <w:rPr>
          <w:b/>
          <w:bCs/>
          <w:color w:val="0070C0"/>
          <w:position w:val="2"/>
          <w:sz w:val="8"/>
          <w:szCs w:val="8"/>
        </w:rPr>
      </w:pPr>
    </w:p>
    <w:p w14:paraId="77F6D458" w14:textId="77777777" w:rsidR="006F4766" w:rsidRPr="00CD4C6A" w:rsidRDefault="006F4766" w:rsidP="006F4766">
      <w:pPr>
        <w:pStyle w:val="BodyText"/>
        <w:rPr>
          <w:b/>
          <w:color w:val="0070C0"/>
        </w:rPr>
      </w:pPr>
      <w:r w:rsidRPr="00CD4C6A">
        <w:rPr>
          <w:b/>
          <w:bCs/>
          <w:color w:val="0070C0"/>
          <w:position w:val="2"/>
        </w:rPr>
        <w:t>[Примітка:</w:t>
      </w:r>
      <w:r w:rsidRPr="00CD4C6A">
        <w:rPr>
          <w:color w:val="0070C0"/>
          <w:position w:val="2"/>
        </w:rPr>
        <w:t xml:space="preserve"> Будь ласка ПІДПИШІТЬ та поставте ПЕЧАТКУ на ВСІ сторінки цього документу.]</w:t>
      </w:r>
    </w:p>
    <w:p w14:paraId="5F84D9A0" w14:textId="72C1A42C" w:rsidR="00450BA6" w:rsidRPr="00CD4C6A" w:rsidRDefault="006F4766" w:rsidP="00E2436C">
      <w:pPr>
        <w:pStyle w:val="BodyText"/>
        <w:ind w:left="5670"/>
        <w:rPr>
          <w:b/>
        </w:rPr>
      </w:pPr>
      <w:r w:rsidRPr="00CD4C6A">
        <w:rPr>
          <w:b/>
        </w:rPr>
        <w:br w:type="page"/>
      </w:r>
    </w:p>
    <w:p w14:paraId="533D3778" w14:textId="74403D84" w:rsidR="006F4766" w:rsidRPr="00CD4C6A" w:rsidRDefault="006F4766" w:rsidP="006F4766">
      <w:pPr>
        <w:pStyle w:val="BodyText"/>
        <w:ind w:left="5670"/>
        <w:rPr>
          <w:b/>
        </w:rPr>
      </w:pPr>
      <w:r w:rsidRPr="00CD4C6A">
        <w:rPr>
          <w:b/>
        </w:rPr>
        <w:lastRenderedPageBreak/>
        <w:t xml:space="preserve">ДОДАТОК 2 </w:t>
      </w:r>
    </w:p>
    <w:p w14:paraId="6E85C80A" w14:textId="4AF22B56" w:rsidR="006F4766" w:rsidRPr="00CD4C6A" w:rsidRDefault="5FC4C0B2" w:rsidP="006F4766">
      <w:pPr>
        <w:autoSpaceDE w:val="0"/>
        <w:ind w:left="5670"/>
        <w:rPr>
          <w:lang w:val="ru-RU"/>
        </w:rPr>
      </w:pPr>
      <w:r w:rsidRPr="00CD4C6A">
        <w:t xml:space="preserve">до Запит до подання цінових пропозицій </w:t>
      </w:r>
      <w:r w:rsidRPr="00CD4C6A">
        <w:rPr>
          <w:rFonts w:eastAsia="Times New Roman"/>
          <w:color w:val="000000" w:themeColor="text1"/>
          <w:lang w:eastAsia="en-US"/>
        </w:rPr>
        <w:t>№</w:t>
      </w:r>
      <w:r w:rsidRPr="00CD4C6A">
        <w:rPr>
          <w:color w:val="000000" w:themeColor="text1"/>
          <w:lang w:eastAsia="en-US"/>
        </w:rPr>
        <w:t> </w:t>
      </w:r>
      <w:r w:rsidR="00A55168" w:rsidRPr="00CD4C6A">
        <w:t>HEAL</w:t>
      </w:r>
      <w:r w:rsidR="00980A45">
        <w:rPr>
          <w:lang w:val="en-US"/>
        </w:rPr>
        <w:t>-RFQ</w:t>
      </w:r>
      <w:r w:rsidR="00A55168" w:rsidRPr="00CD4C6A">
        <w:t>-4.1.1.10</w:t>
      </w:r>
    </w:p>
    <w:p w14:paraId="1D58127C" w14:textId="77777777" w:rsidR="006F4766" w:rsidRPr="00CD4C6A" w:rsidRDefault="006F4766" w:rsidP="006F4766">
      <w:pPr>
        <w:pStyle w:val="BodyText"/>
        <w:ind w:left="5670"/>
        <w:rPr>
          <w:b/>
        </w:rPr>
      </w:pPr>
    </w:p>
    <w:p w14:paraId="56C9D36C" w14:textId="77777777" w:rsidR="006F4766" w:rsidRPr="00CD4C6A" w:rsidRDefault="006F4766" w:rsidP="006F4766">
      <w:pPr>
        <w:pStyle w:val="BodyText"/>
        <w:ind w:left="5670"/>
        <w:rPr>
          <w:b/>
        </w:rPr>
      </w:pPr>
    </w:p>
    <w:p w14:paraId="17C0AECD" w14:textId="123E610D" w:rsidR="006F4766" w:rsidRPr="00CD4C6A" w:rsidRDefault="006F4766" w:rsidP="006F4766">
      <w:pPr>
        <w:pStyle w:val="BodyText"/>
        <w:tabs>
          <w:tab w:val="left" w:pos="0"/>
          <w:tab w:val="left" w:pos="9072"/>
        </w:tabs>
        <w:spacing w:before="120"/>
        <w:jc w:val="center"/>
      </w:pPr>
      <w:r w:rsidRPr="00CD4C6A">
        <w:rPr>
          <w:b/>
        </w:rPr>
        <w:t>ТЕХНІЧНІ ВИМОГИ</w:t>
      </w:r>
    </w:p>
    <w:p w14:paraId="6BE87FD0" w14:textId="77777777" w:rsidR="00A55168" w:rsidRPr="00CD4C6A" w:rsidRDefault="00A55168" w:rsidP="00A55168">
      <w:pPr>
        <w:tabs>
          <w:tab w:val="left" w:pos="2835"/>
        </w:tabs>
      </w:pPr>
      <w:r w:rsidRPr="00CD4C6A">
        <w:t xml:space="preserve">Назва пакету: </w:t>
      </w:r>
      <w:r w:rsidRPr="00CD4C6A">
        <w:tab/>
        <w:t xml:space="preserve">«Обладнання для модернізації ІТ-інфраструктури </w:t>
      </w:r>
      <w:proofErr w:type="spellStart"/>
      <w:r w:rsidRPr="00CD4C6A">
        <w:t>Держлікслужби</w:t>
      </w:r>
      <w:proofErr w:type="spellEnd"/>
      <w:r w:rsidRPr="00CD4C6A">
        <w:t>»</w:t>
      </w:r>
    </w:p>
    <w:p w14:paraId="517C3E48" w14:textId="092A4CFF" w:rsidR="00A55168" w:rsidRPr="00CD4C6A" w:rsidRDefault="00A55168" w:rsidP="00A55168">
      <w:pPr>
        <w:tabs>
          <w:tab w:val="left" w:pos="2835"/>
        </w:tabs>
      </w:pPr>
      <w:r w:rsidRPr="00CD4C6A">
        <w:t xml:space="preserve">Номер пакету: </w:t>
      </w:r>
      <w:r w:rsidRPr="00CD4C6A">
        <w:tab/>
        <w:t>HEAL</w:t>
      </w:r>
      <w:r w:rsidR="00980A45">
        <w:rPr>
          <w:lang w:val="en-US"/>
        </w:rPr>
        <w:t>-RFQ</w:t>
      </w:r>
      <w:r w:rsidRPr="00CD4C6A">
        <w:t>-4.1.1.10</w:t>
      </w:r>
    </w:p>
    <w:p w14:paraId="22173087" w14:textId="266E2367" w:rsidR="006F4766" w:rsidRPr="00CD4C6A" w:rsidRDefault="00A55168" w:rsidP="00A55168">
      <w:pPr>
        <w:tabs>
          <w:tab w:val="left" w:pos="2835"/>
        </w:tabs>
      </w:pPr>
      <w:r w:rsidRPr="00CD4C6A">
        <w:rPr>
          <w:bCs/>
          <w:color w:val="000000"/>
          <w:szCs w:val="20"/>
          <w:lang w:eastAsia="en-US"/>
        </w:rPr>
        <w:t>Покупець</w:t>
      </w:r>
      <w:r w:rsidRPr="00CD4C6A">
        <w:t>:</w:t>
      </w:r>
      <w:r w:rsidRPr="00CD4C6A">
        <w:tab/>
        <w:t>Міністерство охорони здоров’я України</w:t>
      </w:r>
    </w:p>
    <w:p w14:paraId="6EAD65EF" w14:textId="25EE252D" w:rsidR="006F4766" w:rsidRPr="00CD4C6A" w:rsidRDefault="006F4766" w:rsidP="006F4766">
      <w:pPr>
        <w:tabs>
          <w:tab w:val="left" w:pos="2835"/>
        </w:tabs>
      </w:pPr>
    </w:p>
    <w:p w14:paraId="0C287DF8" w14:textId="7F7ED8BB" w:rsidR="006F617C" w:rsidRPr="00CD4C6A" w:rsidRDefault="0002651C" w:rsidP="006F617C">
      <w:pPr>
        <w:pBdr>
          <w:top w:val="nil"/>
          <w:left w:val="nil"/>
          <w:bottom w:val="single" w:sz="4" w:space="1" w:color="000000"/>
          <w:right w:val="nil"/>
          <w:between w:val="nil"/>
        </w:pBdr>
        <w:spacing w:before="120" w:after="120"/>
        <w:jc w:val="center"/>
        <w:rPr>
          <w:color w:val="000000"/>
        </w:rPr>
      </w:pPr>
      <w:r w:rsidRPr="00CD4C6A">
        <w:rPr>
          <w:b/>
          <w:color w:val="000000"/>
        </w:rPr>
        <w:t xml:space="preserve">А. </w:t>
      </w:r>
      <w:r w:rsidR="006F617C" w:rsidRPr="00CD4C6A">
        <w:rPr>
          <w:b/>
          <w:color w:val="000000"/>
        </w:rPr>
        <w:t>ЗАГАЛЬНІ ВИМОГИ</w:t>
      </w:r>
    </w:p>
    <w:p w14:paraId="797580BC" w14:textId="704E3D68" w:rsidR="005A697E" w:rsidRPr="00CD4C6A" w:rsidRDefault="005A697E">
      <w:pPr>
        <w:pStyle w:val="ListParagraph2"/>
        <w:numPr>
          <w:ilvl w:val="0"/>
          <w:numId w:val="21"/>
        </w:numPr>
        <w:tabs>
          <w:tab w:val="left" w:pos="0"/>
        </w:tabs>
        <w:ind w:left="0" w:firstLine="0"/>
        <w:jc w:val="both"/>
        <w:rPr>
          <w:lang w:val="uk-UA"/>
        </w:rPr>
      </w:pPr>
      <w:r w:rsidRPr="00CD4C6A">
        <w:rPr>
          <w:lang w:val="uk-UA"/>
        </w:rPr>
        <w:t xml:space="preserve">З метою уніфікації, єдиної лінії підтримки, зменшення часу на пошук та відновлення працездатності, обладнання </w:t>
      </w:r>
      <w:r w:rsidR="00A55168" w:rsidRPr="00CD4C6A">
        <w:rPr>
          <w:lang w:val="uk-UA"/>
        </w:rPr>
        <w:t xml:space="preserve">за </w:t>
      </w:r>
      <w:proofErr w:type="spellStart"/>
      <w:r w:rsidR="00A55168" w:rsidRPr="00CD4C6A">
        <w:rPr>
          <w:lang w:val="uk-UA"/>
        </w:rPr>
        <w:t>товароною</w:t>
      </w:r>
      <w:proofErr w:type="spellEnd"/>
      <w:r w:rsidR="00A55168" w:rsidRPr="00CD4C6A">
        <w:rPr>
          <w:lang w:val="uk-UA"/>
        </w:rPr>
        <w:t xml:space="preserve"> позицією № 1 «Сервер» таблиці «Перелік обладнання до постачання» </w:t>
      </w:r>
      <w:r w:rsidRPr="00CD4C6A">
        <w:rPr>
          <w:lang w:val="uk-UA"/>
        </w:rPr>
        <w:t>повинно бути від одного виробника обладнання.</w:t>
      </w:r>
    </w:p>
    <w:p w14:paraId="2BD8B80A"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Всі Товари та програмне забезпечення має бути зібране, протестоване виробником, постачальником та поставлено разом з усіма з’єднувальними кабелями та інструкціями по обслуговуванню і драйверами (якщо це передбачено виробником)</w:t>
      </w:r>
      <w:r w:rsidRPr="00CD4C6A">
        <w:rPr>
          <w:rFonts w:eastAsia="Calibri"/>
          <w:lang w:val="uk-UA"/>
        </w:rPr>
        <w:t>.</w:t>
      </w:r>
    </w:p>
    <w:p w14:paraId="34192855" w14:textId="3D03FF26"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З метою забезпечення безконфліктної роботи, пропоновані моделі повинні повністю підтримувати операційні системи Microsoft, та відповідати списку обладнання сумісного з операційними системами Windows Server (не нижче 2019).</w:t>
      </w:r>
    </w:p>
    <w:p w14:paraId="442D1068"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rFonts w:eastAsia="Calibri"/>
          <w:lang w:val="uk-UA"/>
        </w:rPr>
        <w:t>Все програмне забезпечення, що постачається має бути ліцензоване або бути з відкритим кодом</w:t>
      </w:r>
      <w:r w:rsidRPr="00CD4C6A">
        <w:rPr>
          <w:lang w:val="uk-UA"/>
        </w:rPr>
        <w:t>.</w:t>
      </w:r>
    </w:p>
    <w:p w14:paraId="0FDB4338" w14:textId="6BE2734D"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 xml:space="preserve">Усі Товари повинні бути поставлені </w:t>
      </w:r>
      <w:r w:rsidR="00716B07" w:rsidRPr="00CD4C6A">
        <w:rPr>
          <w:color w:val="000000"/>
          <w:lang w:val="ru-RU"/>
        </w:rPr>
        <w:t xml:space="preserve">в </w:t>
      </w:r>
      <w:proofErr w:type="spellStart"/>
      <w:r w:rsidR="00716B07" w:rsidRPr="00CD4C6A">
        <w:rPr>
          <w:color w:val="000000"/>
          <w:lang w:val="ru-RU"/>
        </w:rPr>
        <w:t>заводській</w:t>
      </w:r>
      <w:proofErr w:type="spellEnd"/>
      <w:r w:rsidR="00716B07" w:rsidRPr="00CD4C6A">
        <w:rPr>
          <w:color w:val="000000"/>
          <w:lang w:val="ru-RU"/>
        </w:rPr>
        <w:t xml:space="preserve"> </w:t>
      </w:r>
      <w:proofErr w:type="spellStart"/>
      <w:r w:rsidR="00716B07" w:rsidRPr="00CD4C6A">
        <w:rPr>
          <w:color w:val="000000"/>
          <w:lang w:val="ru-RU"/>
        </w:rPr>
        <w:t>упаковці</w:t>
      </w:r>
      <w:proofErr w:type="spellEnd"/>
      <w:r w:rsidR="00716B07" w:rsidRPr="00CD4C6A">
        <w:rPr>
          <w:lang w:val="uk-UA"/>
        </w:rPr>
        <w:t xml:space="preserve"> </w:t>
      </w:r>
      <w:r w:rsidRPr="00CD4C6A">
        <w:rPr>
          <w:lang w:val="uk-UA"/>
        </w:rPr>
        <w:t xml:space="preserve">разом з усіма з’єднувальними кабелями, драйверами, інструкціями користувача та іншою стандартною/необхідною документацією (довідники, посібники, технічні інструкції і </w:t>
      </w:r>
      <w:proofErr w:type="spellStart"/>
      <w:r w:rsidRPr="00CD4C6A">
        <w:rPr>
          <w:lang w:val="uk-UA"/>
        </w:rPr>
        <w:t>т.д</w:t>
      </w:r>
      <w:proofErr w:type="spellEnd"/>
      <w:r w:rsidRPr="00CD4C6A">
        <w:rPr>
          <w:lang w:val="uk-UA"/>
        </w:rPr>
        <w:t>.) українською та англійською мовами, якщо інше не передбачено в детальних вимогах.</w:t>
      </w:r>
    </w:p>
    <w:p w14:paraId="69AE8239"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Прийнятними вважаються товари, які забезпечують відповідність параметрам і вимогам, не гіршим ніж визначені в Д</w:t>
      </w:r>
      <w:r w:rsidRPr="00CD4C6A">
        <w:rPr>
          <w:rFonts w:eastAsia="MS Mincho"/>
          <w:lang w:val="uk-UA" w:eastAsia="ru-RU"/>
        </w:rPr>
        <w:t>етальних вимогам (п. B Технічних вимог)</w:t>
      </w:r>
      <w:r w:rsidRPr="00CD4C6A">
        <w:rPr>
          <w:lang w:val="uk-UA"/>
        </w:rPr>
        <w:t>.</w:t>
      </w:r>
      <w:r w:rsidRPr="00CD4C6A">
        <w:rPr>
          <w:rFonts w:eastAsia="MS Mincho"/>
          <w:lang w:val="uk-UA" w:eastAsia="ru-RU"/>
        </w:rPr>
        <w:t xml:space="preserve"> Учасник закупівлі має надати підтвердження відповідності товарів п. B Детальні вимоги. </w:t>
      </w:r>
    </w:p>
    <w:p w14:paraId="66C6BE77"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У випадку, якщо в технічних специфікаціях є вимога щодо відповідності з специфічними стандартами, такі стандарти маються бути останньої версії, яка видана відповідною організацією, окрім випадків коли в Договорі визначено інакше</w:t>
      </w:r>
      <w:r w:rsidRPr="00CD4C6A">
        <w:rPr>
          <w:rFonts w:eastAsia="Calibri"/>
          <w:lang w:val="uk-UA"/>
        </w:rPr>
        <w:t>.</w:t>
      </w:r>
    </w:p>
    <w:p w14:paraId="5CD29F7D" w14:textId="13267782" w:rsidR="00716B07" w:rsidRPr="00CD4C6A" w:rsidRDefault="000F5C3D">
      <w:pPr>
        <w:pStyle w:val="ListParagraph2"/>
        <w:numPr>
          <w:ilvl w:val="0"/>
          <w:numId w:val="21"/>
        </w:numPr>
        <w:tabs>
          <w:tab w:val="left" w:pos="0"/>
        </w:tabs>
        <w:spacing w:before="120"/>
        <w:ind w:left="0" w:firstLine="0"/>
        <w:contextualSpacing w:val="0"/>
        <w:jc w:val="both"/>
        <w:rPr>
          <w:lang w:val="uk-UA"/>
        </w:rPr>
      </w:pPr>
      <w:r w:rsidRPr="00CD4C6A">
        <w:rPr>
          <w:lang w:val="ru-RU"/>
        </w:rPr>
        <w:t xml:space="preserve">Товар, </w:t>
      </w:r>
      <w:proofErr w:type="spellStart"/>
      <w:r w:rsidRPr="00CD4C6A">
        <w:rPr>
          <w:lang w:val="ru-RU"/>
        </w:rPr>
        <w:t>що</w:t>
      </w:r>
      <w:proofErr w:type="spellEnd"/>
      <w:r w:rsidRPr="00CD4C6A">
        <w:rPr>
          <w:lang w:val="ru-RU"/>
        </w:rPr>
        <w:t xml:space="preserve"> є предметом </w:t>
      </w:r>
      <w:proofErr w:type="spellStart"/>
      <w:r w:rsidRPr="00CD4C6A">
        <w:rPr>
          <w:lang w:val="ru-RU"/>
        </w:rPr>
        <w:t>закупівлі</w:t>
      </w:r>
      <w:proofErr w:type="spellEnd"/>
      <w:r w:rsidRPr="00CD4C6A">
        <w:rPr>
          <w:lang w:val="ru-RU"/>
        </w:rPr>
        <w:t xml:space="preserve">, повинен бути </w:t>
      </w:r>
      <w:proofErr w:type="spellStart"/>
      <w:r w:rsidRPr="00CD4C6A">
        <w:rPr>
          <w:lang w:val="ru-RU"/>
        </w:rPr>
        <w:t>новим</w:t>
      </w:r>
      <w:proofErr w:type="spellEnd"/>
      <w:r w:rsidRPr="00CD4C6A">
        <w:rPr>
          <w:color w:val="000000"/>
          <w:lang w:val="ru-RU"/>
        </w:rPr>
        <w:t xml:space="preserve"> </w:t>
      </w:r>
      <w:r w:rsidRPr="00CD4C6A">
        <w:rPr>
          <w:lang w:val="ru-RU"/>
        </w:rPr>
        <w:t xml:space="preserve">і таким, </w:t>
      </w:r>
      <w:proofErr w:type="spellStart"/>
      <w:r w:rsidRPr="00CD4C6A">
        <w:rPr>
          <w:lang w:val="ru-RU"/>
        </w:rPr>
        <w:t>що</w:t>
      </w:r>
      <w:proofErr w:type="spellEnd"/>
      <w:r w:rsidRPr="00CD4C6A">
        <w:rPr>
          <w:lang w:val="ru-RU"/>
        </w:rPr>
        <w:t xml:space="preserve"> не </w:t>
      </w:r>
      <w:proofErr w:type="spellStart"/>
      <w:r w:rsidRPr="00CD4C6A">
        <w:rPr>
          <w:lang w:val="ru-RU"/>
        </w:rPr>
        <w:t>був</w:t>
      </w:r>
      <w:proofErr w:type="spellEnd"/>
      <w:r w:rsidRPr="00CD4C6A">
        <w:rPr>
          <w:lang w:val="ru-RU"/>
        </w:rPr>
        <w:t xml:space="preserve"> у </w:t>
      </w:r>
      <w:proofErr w:type="spellStart"/>
      <w:r w:rsidRPr="00CD4C6A">
        <w:rPr>
          <w:lang w:val="ru-RU"/>
        </w:rPr>
        <w:t>використанні</w:t>
      </w:r>
      <w:proofErr w:type="spellEnd"/>
      <w:r w:rsidRPr="00CD4C6A">
        <w:rPr>
          <w:lang w:val="ru-RU"/>
        </w:rPr>
        <w:t>.</w:t>
      </w:r>
    </w:p>
    <w:p w14:paraId="0BEBF75B" w14:textId="767D23E4" w:rsidR="000F5C3D" w:rsidRPr="00CD4C6A" w:rsidRDefault="000F5C3D">
      <w:pPr>
        <w:pStyle w:val="ListParagraph2"/>
        <w:numPr>
          <w:ilvl w:val="0"/>
          <w:numId w:val="21"/>
        </w:numPr>
        <w:tabs>
          <w:tab w:val="left" w:pos="0"/>
        </w:tabs>
        <w:spacing w:before="120"/>
        <w:ind w:left="0" w:firstLine="0"/>
        <w:contextualSpacing w:val="0"/>
        <w:jc w:val="both"/>
        <w:rPr>
          <w:lang w:val="uk-UA"/>
        </w:rPr>
      </w:pPr>
      <w:proofErr w:type="spellStart"/>
      <w:r w:rsidRPr="00CD4C6A">
        <w:rPr>
          <w:lang w:val="ru-RU"/>
        </w:rPr>
        <w:t>Якість</w:t>
      </w:r>
      <w:proofErr w:type="spellEnd"/>
      <w:r w:rsidRPr="00CD4C6A">
        <w:rPr>
          <w:lang w:val="ru-RU"/>
        </w:rPr>
        <w:t xml:space="preserve"> Товару повинна </w:t>
      </w:r>
      <w:proofErr w:type="spellStart"/>
      <w:r w:rsidRPr="00CD4C6A">
        <w:rPr>
          <w:lang w:val="ru-RU"/>
        </w:rPr>
        <w:t>відповідати</w:t>
      </w:r>
      <w:proofErr w:type="spellEnd"/>
      <w:r w:rsidRPr="00CD4C6A">
        <w:rPr>
          <w:lang w:val="ru-RU"/>
        </w:rPr>
        <w:t xml:space="preserve"> </w:t>
      </w:r>
      <w:proofErr w:type="spellStart"/>
      <w:r w:rsidRPr="00CD4C6A">
        <w:rPr>
          <w:lang w:val="ru-RU"/>
        </w:rPr>
        <w:t>державним</w:t>
      </w:r>
      <w:proofErr w:type="spellEnd"/>
      <w:r w:rsidRPr="00CD4C6A">
        <w:rPr>
          <w:lang w:val="ru-RU"/>
        </w:rPr>
        <w:t xml:space="preserve"> стандартам, </w:t>
      </w:r>
      <w:proofErr w:type="spellStart"/>
      <w:r w:rsidRPr="00CD4C6A">
        <w:rPr>
          <w:lang w:val="ru-RU"/>
        </w:rPr>
        <w:t>технічним</w:t>
      </w:r>
      <w:proofErr w:type="spellEnd"/>
      <w:r w:rsidRPr="00CD4C6A">
        <w:rPr>
          <w:lang w:val="ru-RU"/>
        </w:rPr>
        <w:t xml:space="preserve"> регламентам та </w:t>
      </w:r>
      <w:proofErr w:type="spellStart"/>
      <w:r w:rsidRPr="00CD4C6A">
        <w:rPr>
          <w:lang w:val="ru-RU"/>
        </w:rPr>
        <w:t>законодавству</w:t>
      </w:r>
      <w:proofErr w:type="spellEnd"/>
      <w:r w:rsidRPr="00CD4C6A">
        <w:rPr>
          <w:lang w:val="ru-RU"/>
        </w:rPr>
        <w:t xml:space="preserve"> </w:t>
      </w:r>
      <w:proofErr w:type="spellStart"/>
      <w:r w:rsidRPr="00CD4C6A">
        <w:rPr>
          <w:lang w:val="ru-RU"/>
        </w:rPr>
        <w:t>щодо</w:t>
      </w:r>
      <w:proofErr w:type="spellEnd"/>
      <w:r w:rsidRPr="00CD4C6A">
        <w:rPr>
          <w:lang w:val="ru-RU"/>
        </w:rPr>
        <w:t xml:space="preserve"> </w:t>
      </w:r>
      <w:proofErr w:type="spellStart"/>
      <w:r w:rsidRPr="00CD4C6A">
        <w:rPr>
          <w:lang w:val="ru-RU"/>
        </w:rPr>
        <w:t>показників</w:t>
      </w:r>
      <w:proofErr w:type="spellEnd"/>
      <w:r w:rsidRPr="00CD4C6A">
        <w:rPr>
          <w:lang w:val="ru-RU"/>
        </w:rPr>
        <w:t xml:space="preserve"> </w:t>
      </w:r>
      <w:proofErr w:type="spellStart"/>
      <w:r w:rsidRPr="00CD4C6A">
        <w:rPr>
          <w:lang w:val="ru-RU"/>
        </w:rPr>
        <w:t>якості</w:t>
      </w:r>
      <w:proofErr w:type="spellEnd"/>
      <w:r w:rsidRPr="00CD4C6A">
        <w:rPr>
          <w:lang w:val="ru-RU"/>
        </w:rPr>
        <w:t xml:space="preserve"> такого роду/виду </w:t>
      </w:r>
      <w:proofErr w:type="spellStart"/>
      <w:r w:rsidRPr="00CD4C6A">
        <w:rPr>
          <w:lang w:val="ru-RU"/>
        </w:rPr>
        <w:t>товарів</w:t>
      </w:r>
      <w:proofErr w:type="spellEnd"/>
      <w:r w:rsidRPr="00CD4C6A">
        <w:rPr>
          <w:lang w:val="ru-RU"/>
        </w:rPr>
        <w:t xml:space="preserve">, а також </w:t>
      </w:r>
      <w:proofErr w:type="spellStart"/>
      <w:r w:rsidRPr="00CD4C6A">
        <w:rPr>
          <w:lang w:val="ru-RU"/>
        </w:rPr>
        <w:t>має</w:t>
      </w:r>
      <w:proofErr w:type="spellEnd"/>
      <w:r w:rsidRPr="00CD4C6A">
        <w:rPr>
          <w:lang w:val="ru-RU"/>
        </w:rPr>
        <w:t xml:space="preserve"> бути </w:t>
      </w:r>
      <w:proofErr w:type="spellStart"/>
      <w:r w:rsidRPr="00CD4C6A">
        <w:rPr>
          <w:lang w:val="ru-RU"/>
        </w:rPr>
        <w:t>засвідчено</w:t>
      </w:r>
      <w:proofErr w:type="spellEnd"/>
      <w:r w:rsidRPr="00CD4C6A">
        <w:rPr>
          <w:lang w:val="ru-RU"/>
        </w:rPr>
        <w:t xml:space="preserve"> </w:t>
      </w:r>
      <w:proofErr w:type="spellStart"/>
      <w:r w:rsidRPr="00CD4C6A">
        <w:rPr>
          <w:lang w:val="ru-RU"/>
        </w:rPr>
        <w:t>його</w:t>
      </w:r>
      <w:proofErr w:type="spellEnd"/>
      <w:r w:rsidRPr="00CD4C6A">
        <w:rPr>
          <w:lang w:val="ru-RU"/>
        </w:rPr>
        <w:t xml:space="preserve"> </w:t>
      </w:r>
      <w:proofErr w:type="spellStart"/>
      <w:r w:rsidRPr="00CD4C6A">
        <w:rPr>
          <w:lang w:val="ru-RU"/>
        </w:rPr>
        <w:t>якість</w:t>
      </w:r>
      <w:proofErr w:type="spellEnd"/>
      <w:r w:rsidRPr="00CD4C6A">
        <w:rPr>
          <w:lang w:val="ru-RU"/>
        </w:rPr>
        <w:t xml:space="preserve"> </w:t>
      </w:r>
      <w:proofErr w:type="spellStart"/>
      <w:r w:rsidRPr="00CD4C6A">
        <w:rPr>
          <w:lang w:val="ru-RU"/>
        </w:rPr>
        <w:t>належними</w:t>
      </w:r>
      <w:proofErr w:type="spellEnd"/>
      <w:r w:rsidRPr="00CD4C6A">
        <w:rPr>
          <w:lang w:val="ru-RU"/>
        </w:rPr>
        <w:t xml:space="preserve"> </w:t>
      </w:r>
      <w:proofErr w:type="spellStart"/>
      <w:r w:rsidRPr="00CD4C6A">
        <w:rPr>
          <w:lang w:val="ru-RU"/>
        </w:rPr>
        <w:t>підтверджувальними</w:t>
      </w:r>
      <w:proofErr w:type="spellEnd"/>
      <w:r w:rsidRPr="00CD4C6A">
        <w:rPr>
          <w:lang w:val="ru-RU"/>
        </w:rPr>
        <w:t xml:space="preserve"> документами, </w:t>
      </w:r>
      <w:proofErr w:type="spellStart"/>
      <w:r w:rsidRPr="00CD4C6A">
        <w:rPr>
          <w:lang w:val="ru-RU"/>
        </w:rPr>
        <w:t>дійсними</w:t>
      </w:r>
      <w:proofErr w:type="spellEnd"/>
      <w:r w:rsidRPr="00CD4C6A">
        <w:rPr>
          <w:lang w:val="ru-RU"/>
        </w:rPr>
        <w:t xml:space="preserve"> на момент поставки Товару.</w:t>
      </w:r>
    </w:p>
    <w:p w14:paraId="6520B804" w14:textId="172E8D40" w:rsidR="000F5C3D" w:rsidRPr="00CD4C6A" w:rsidRDefault="000F5C3D">
      <w:pPr>
        <w:pStyle w:val="ListParagraph2"/>
        <w:numPr>
          <w:ilvl w:val="0"/>
          <w:numId w:val="21"/>
        </w:numPr>
        <w:tabs>
          <w:tab w:val="left" w:pos="0"/>
        </w:tabs>
        <w:spacing w:before="120"/>
        <w:ind w:left="0" w:firstLine="0"/>
        <w:contextualSpacing w:val="0"/>
        <w:jc w:val="both"/>
        <w:rPr>
          <w:lang w:val="uk-UA"/>
        </w:rPr>
      </w:pPr>
      <w:r w:rsidRPr="00CD4C6A">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7185BB70"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rFonts w:eastAsia="MS Mincho"/>
          <w:lang w:val="uk-UA" w:eastAsia="ru-RU"/>
        </w:rPr>
        <w:t xml:space="preserve">Для підтвердження відповідності товарів Детальним вимогам (п. В Технічних вимог) Учасник закупівлі має заповнити відповідні колонки в таблицях наведених нижче «Детальні вимоги». </w:t>
      </w:r>
      <w:r w:rsidRPr="00CD4C6A">
        <w:rPr>
          <w:rFonts w:eastAsia="MS Mincho"/>
          <w:u w:val="single"/>
          <w:lang w:val="uk-UA" w:eastAsia="ru-RU"/>
        </w:rPr>
        <w:t xml:space="preserve">В колонці «Відповідність та опис запропонованих характеристик з зазначенням виробника, моделі товарів, країни походження» потрібно зазначити відповідні аналогічні </w:t>
      </w:r>
      <w:r w:rsidRPr="00CD4C6A">
        <w:rPr>
          <w:rFonts w:eastAsia="MS Mincho"/>
          <w:u w:val="single"/>
          <w:lang w:val="uk-UA" w:eastAsia="ru-RU"/>
        </w:rPr>
        <w:lastRenderedPageBreak/>
        <w:t xml:space="preserve">кількісні/якісні параметри/характеристики запропонованого обладнання, а в колонці «Посилання на документи, що додаються» зазначаються посилання на сторінки документів, що додаються до пропозиції, в яких можна знайти підтвердження відповідності. </w:t>
      </w:r>
      <w:r w:rsidRPr="00CD4C6A">
        <w:rPr>
          <w:rFonts w:eastAsia="MS Mincho"/>
          <w:lang w:val="uk-UA" w:eastAsia="ru-RU"/>
        </w:rPr>
        <w:t>Дозволяються такі джерела технічного підтвердження: (i) технічні брошури, (ii) інструкції для користувачів, (iii) інструкції з експлуатації, (iv) проектна та / або виробнича документація виробника, (v) сертифікати якості, (vi) декларації виробника, а також (vii) будь-який інший офіційний документ, виданий виробником обладнання (напр. Технічні паспорти). Джерела посилання в друкованому вигляді мають додаватись до пропозиції Учасника.</w:t>
      </w:r>
    </w:p>
    <w:p w14:paraId="32749A38" w14:textId="77777777" w:rsidR="005A697E" w:rsidRPr="00CD4C6A" w:rsidRDefault="005A697E" w:rsidP="005A697E">
      <w:pPr>
        <w:pStyle w:val="ListParagraph2"/>
        <w:widowControl w:val="0"/>
        <w:spacing w:before="120"/>
        <w:ind w:left="0"/>
        <w:contextualSpacing w:val="0"/>
        <w:jc w:val="both"/>
        <w:rPr>
          <w:color w:val="212121"/>
          <w:lang w:val="uk-UA" w:eastAsia="uk-UA"/>
        </w:rPr>
      </w:pPr>
      <w:r w:rsidRPr="00CD4C6A">
        <w:rPr>
          <w:b/>
          <w:lang w:val="uk-UA"/>
        </w:rPr>
        <w:t>Дати</w:t>
      </w:r>
    </w:p>
    <w:p w14:paraId="3E4D2ACA"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Всі інформаційні технології повинні забезпечувати правильне відображення, підрахунок та передачу дат, включаючи але не обмежуючись датами XXI сторіччя.</w:t>
      </w:r>
    </w:p>
    <w:p w14:paraId="316F560F" w14:textId="77777777" w:rsidR="005A697E" w:rsidRPr="00CD4C6A" w:rsidRDefault="005A697E" w:rsidP="005A697E">
      <w:pPr>
        <w:pStyle w:val="ListParagraph2"/>
        <w:tabs>
          <w:tab w:val="left" w:pos="0"/>
        </w:tabs>
        <w:spacing w:before="120"/>
        <w:ind w:left="0"/>
        <w:contextualSpacing w:val="0"/>
        <w:jc w:val="both"/>
        <w:rPr>
          <w:b/>
          <w:lang w:val="uk-UA"/>
        </w:rPr>
      </w:pPr>
      <w:r w:rsidRPr="00CD4C6A">
        <w:rPr>
          <w:b/>
          <w:lang w:val="uk-UA"/>
        </w:rPr>
        <w:t>Електричне живлення</w:t>
      </w:r>
    </w:p>
    <w:p w14:paraId="17454CA7" w14:textId="77777777" w:rsidR="005A697E" w:rsidRPr="00CD4C6A" w:rsidRDefault="005A697E">
      <w:pPr>
        <w:pStyle w:val="ListParagraph2"/>
        <w:numPr>
          <w:ilvl w:val="0"/>
          <w:numId w:val="21"/>
        </w:numPr>
        <w:tabs>
          <w:tab w:val="left" w:pos="0"/>
        </w:tabs>
        <w:spacing w:before="120"/>
        <w:ind w:left="0" w:firstLine="0"/>
        <w:contextualSpacing w:val="0"/>
        <w:jc w:val="both"/>
        <w:rPr>
          <w:b/>
          <w:lang w:val="uk-UA"/>
        </w:rPr>
      </w:pPr>
      <w:r w:rsidRPr="00CD4C6A">
        <w:rPr>
          <w:lang w:val="uk-UA"/>
        </w:rPr>
        <w:t xml:space="preserve">Електроживлення: все активне (тобто, яке живиться з електромережі) обладнання має працювати від змінного струму напругою 220В +/- 20В і частоті 50Гц +/-1 </w:t>
      </w:r>
      <w:proofErr w:type="spellStart"/>
      <w:r w:rsidRPr="00CD4C6A">
        <w:rPr>
          <w:lang w:val="uk-UA"/>
        </w:rPr>
        <w:t>Гц</w:t>
      </w:r>
      <w:proofErr w:type="spellEnd"/>
      <w:r w:rsidRPr="00CD4C6A">
        <w:rPr>
          <w:lang w:val="uk-UA"/>
        </w:rPr>
        <w:t>. Якщо спеціально не зазначено іншого, все активне обладнання повинне мати силові роз’єми відповідно до стандарту CEE 7/4 або CEE 7/7, або їх повністю сумісний еквівалент.</w:t>
      </w:r>
    </w:p>
    <w:p w14:paraId="589A55EB" w14:textId="77777777" w:rsidR="005A697E" w:rsidRPr="00CD4C6A" w:rsidRDefault="005A697E" w:rsidP="005A697E">
      <w:pPr>
        <w:pStyle w:val="ListParagraph2"/>
        <w:tabs>
          <w:tab w:val="left" w:pos="0"/>
        </w:tabs>
        <w:spacing w:before="120"/>
        <w:ind w:left="0"/>
        <w:contextualSpacing w:val="0"/>
        <w:jc w:val="both"/>
        <w:rPr>
          <w:lang w:val="uk-UA"/>
        </w:rPr>
      </w:pPr>
      <w:r w:rsidRPr="00CD4C6A">
        <w:rPr>
          <w:b/>
          <w:lang w:val="uk-UA"/>
        </w:rPr>
        <w:t>Навколишнє середовище</w:t>
      </w:r>
    </w:p>
    <w:p w14:paraId="33DEFB81"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Якщо спеціально не зазначено іншого, все обладнання має підтримувати штатну роботу у діапазоні температур навколишнього середовища від +15°C до +35°C при відносній вологості повітря від 50% до 90%.</w:t>
      </w:r>
    </w:p>
    <w:p w14:paraId="5717E1B7" w14:textId="77777777" w:rsidR="005A697E" w:rsidRPr="00CD4C6A" w:rsidRDefault="005A697E" w:rsidP="005A697E">
      <w:pPr>
        <w:pStyle w:val="ListParagraph2"/>
        <w:tabs>
          <w:tab w:val="left" w:pos="0"/>
        </w:tabs>
        <w:spacing w:before="120"/>
        <w:ind w:left="0"/>
        <w:contextualSpacing w:val="0"/>
        <w:jc w:val="both"/>
        <w:rPr>
          <w:lang w:val="uk-UA"/>
        </w:rPr>
      </w:pPr>
      <w:r w:rsidRPr="00CD4C6A">
        <w:rPr>
          <w:b/>
          <w:lang w:val="uk-UA"/>
        </w:rPr>
        <w:t>Безпека та захист</w:t>
      </w:r>
    </w:p>
    <w:p w14:paraId="5474188A" w14:textId="4157A6C3"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На електрообладнання, призначене для використання за номінальної напруги від 50 до 1000 В змінного</w:t>
      </w:r>
      <w:r w:rsidRPr="00CD4C6A">
        <w:rPr>
          <w:rStyle w:val="rvts0"/>
          <w:rFonts w:eastAsia="Calibri"/>
          <w:lang w:val="ru-RU"/>
        </w:rPr>
        <w:t xml:space="preserve"> струму та </w:t>
      </w:r>
      <w:proofErr w:type="spellStart"/>
      <w:r w:rsidRPr="00CD4C6A">
        <w:rPr>
          <w:rStyle w:val="rvts0"/>
          <w:rFonts w:eastAsia="Calibri"/>
          <w:lang w:val="ru-RU"/>
        </w:rPr>
        <w:t>від</w:t>
      </w:r>
      <w:proofErr w:type="spellEnd"/>
      <w:r w:rsidRPr="00CD4C6A">
        <w:rPr>
          <w:rStyle w:val="rvts0"/>
          <w:rFonts w:eastAsia="Calibri"/>
          <w:lang w:val="ru-RU"/>
        </w:rPr>
        <w:t xml:space="preserve"> 75 до 1500 В </w:t>
      </w:r>
      <w:proofErr w:type="spellStart"/>
      <w:r w:rsidRPr="00CD4C6A">
        <w:rPr>
          <w:rStyle w:val="rvts0"/>
          <w:rFonts w:eastAsia="Calibri"/>
          <w:lang w:val="ru-RU"/>
        </w:rPr>
        <w:t>постійного</w:t>
      </w:r>
      <w:proofErr w:type="spellEnd"/>
      <w:r w:rsidRPr="00CD4C6A">
        <w:rPr>
          <w:rStyle w:val="rvts0"/>
          <w:rFonts w:eastAsia="Calibri"/>
          <w:lang w:val="ru-RU"/>
        </w:rPr>
        <w:t xml:space="preserve"> струму </w:t>
      </w:r>
      <w:proofErr w:type="spellStart"/>
      <w:r w:rsidRPr="00CD4C6A">
        <w:rPr>
          <w:rStyle w:val="rvts0"/>
          <w:rFonts w:eastAsia="Calibri"/>
          <w:lang w:val="ru-RU"/>
        </w:rPr>
        <w:t>надається</w:t>
      </w:r>
      <w:proofErr w:type="spellEnd"/>
      <w:r w:rsidRPr="00CD4C6A">
        <w:rPr>
          <w:rStyle w:val="rvts0"/>
          <w:rFonts w:eastAsia="Calibri"/>
          <w:lang w:val="ru-RU"/>
        </w:rPr>
        <w:t xml:space="preserve"> </w:t>
      </w:r>
      <w:proofErr w:type="spellStart"/>
      <w:r w:rsidRPr="00CD4C6A">
        <w:rPr>
          <w:rStyle w:val="rvts0"/>
          <w:rFonts w:eastAsia="Calibri"/>
          <w:lang w:val="ru-RU"/>
        </w:rPr>
        <w:t>деклараці</w:t>
      </w:r>
      <w:r w:rsidR="004260A9">
        <w:rPr>
          <w:rStyle w:val="rvts0"/>
          <w:rFonts w:eastAsia="Calibri"/>
          <w:lang w:val="ru-RU"/>
        </w:rPr>
        <w:t>я</w:t>
      </w:r>
      <w:proofErr w:type="spellEnd"/>
      <w:r w:rsidRPr="00CD4C6A">
        <w:rPr>
          <w:rStyle w:val="rvts0"/>
          <w:rFonts w:eastAsia="Calibri"/>
          <w:lang w:val="ru-RU"/>
        </w:rPr>
        <w:t xml:space="preserve"> про </w:t>
      </w:r>
      <w:proofErr w:type="spellStart"/>
      <w:r w:rsidRPr="00CD4C6A">
        <w:rPr>
          <w:rStyle w:val="rvts0"/>
          <w:rFonts w:eastAsia="Calibri"/>
          <w:lang w:val="ru-RU"/>
        </w:rPr>
        <w:t>відповідність</w:t>
      </w:r>
      <w:proofErr w:type="spellEnd"/>
      <w:r w:rsidRPr="00CD4C6A">
        <w:rPr>
          <w:rStyle w:val="rvts0"/>
          <w:rFonts w:eastAsia="Calibri"/>
          <w:lang w:val="ru-RU"/>
        </w:rPr>
        <w:t xml:space="preserve"> </w:t>
      </w:r>
      <w:proofErr w:type="spellStart"/>
      <w:r w:rsidRPr="00CD4C6A">
        <w:rPr>
          <w:rStyle w:val="rvts0"/>
          <w:rFonts w:eastAsia="Calibri"/>
          <w:lang w:val="ru-RU"/>
        </w:rPr>
        <w:t>згідно</w:t>
      </w:r>
      <w:proofErr w:type="spellEnd"/>
      <w:r w:rsidRPr="00CD4C6A">
        <w:rPr>
          <w:rStyle w:val="rvts0"/>
          <w:rFonts w:eastAsia="Calibri"/>
          <w:lang w:val="ru-RU"/>
        </w:rPr>
        <w:t xml:space="preserve"> </w:t>
      </w:r>
      <w:proofErr w:type="spellStart"/>
      <w:r w:rsidRPr="00CD4C6A">
        <w:rPr>
          <w:rStyle w:val="rvts0"/>
          <w:rFonts w:eastAsia="Calibri"/>
          <w:lang w:val="ru-RU"/>
        </w:rPr>
        <w:t>вимог</w:t>
      </w:r>
      <w:proofErr w:type="spellEnd"/>
      <w:r w:rsidRPr="00CD4C6A">
        <w:rPr>
          <w:rStyle w:val="rvts0"/>
          <w:rFonts w:eastAsia="Calibri"/>
          <w:lang w:val="ru-RU"/>
        </w:rPr>
        <w:t xml:space="preserve"> Постанови </w:t>
      </w:r>
      <w:proofErr w:type="spellStart"/>
      <w:r w:rsidRPr="00CD4C6A">
        <w:rPr>
          <w:rStyle w:val="rvts0"/>
          <w:rFonts w:eastAsia="Calibri"/>
          <w:lang w:val="ru-RU"/>
        </w:rPr>
        <w:t>Кабінету</w:t>
      </w:r>
      <w:proofErr w:type="spellEnd"/>
      <w:r w:rsidRPr="00CD4C6A">
        <w:rPr>
          <w:rStyle w:val="rvts0"/>
          <w:rFonts w:eastAsia="Calibri"/>
          <w:lang w:val="ru-RU"/>
        </w:rPr>
        <w:t xml:space="preserve"> </w:t>
      </w:r>
      <w:proofErr w:type="spellStart"/>
      <w:r w:rsidRPr="00CD4C6A">
        <w:rPr>
          <w:rStyle w:val="rvts0"/>
          <w:rFonts w:eastAsia="Calibri"/>
          <w:lang w:val="ru-RU"/>
        </w:rPr>
        <w:t>Міністрів</w:t>
      </w:r>
      <w:proofErr w:type="spellEnd"/>
      <w:r w:rsidRPr="00CD4C6A">
        <w:rPr>
          <w:rStyle w:val="rvts0"/>
          <w:rFonts w:eastAsia="Calibri"/>
          <w:lang w:val="ru-RU"/>
        </w:rPr>
        <w:t xml:space="preserve"> </w:t>
      </w:r>
      <w:proofErr w:type="spellStart"/>
      <w:r w:rsidRPr="00CD4C6A">
        <w:rPr>
          <w:rStyle w:val="rvts0"/>
          <w:rFonts w:eastAsia="Calibri"/>
          <w:lang w:val="ru-RU"/>
        </w:rPr>
        <w:t>України</w:t>
      </w:r>
      <w:proofErr w:type="spellEnd"/>
      <w:r w:rsidRPr="00CD4C6A">
        <w:rPr>
          <w:rStyle w:val="rvts0"/>
          <w:rFonts w:eastAsia="Calibri"/>
          <w:lang w:val="ru-RU"/>
        </w:rPr>
        <w:t xml:space="preserve"> </w:t>
      </w:r>
      <w:r w:rsidRPr="00CD4C6A">
        <w:rPr>
          <w:rStyle w:val="rvts9"/>
          <w:lang w:val="uk-UA"/>
        </w:rPr>
        <w:t>від 16 грудня 2015 р. № 1067 «</w:t>
      </w:r>
      <w:r w:rsidRPr="00CD4C6A">
        <w:rPr>
          <w:rStyle w:val="rvts23"/>
          <w:lang w:val="uk-UA"/>
        </w:rPr>
        <w:t>Про затвердження Технічного регламенту низьковольтного електричного обладнання»</w:t>
      </w:r>
      <w:r w:rsidRPr="00CD4C6A">
        <w:rPr>
          <w:rStyle w:val="rvts0"/>
          <w:rFonts w:eastAsia="Calibri"/>
          <w:lang w:val="ru-RU"/>
        </w:rPr>
        <w:t>.</w:t>
      </w:r>
      <w:r w:rsidRPr="00CD4C6A">
        <w:rPr>
          <w:lang w:val="uk-UA"/>
        </w:rPr>
        <w:t xml:space="preserve"> </w:t>
      </w:r>
    </w:p>
    <w:p w14:paraId="04DE4166" w14:textId="4C07ED4B"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 xml:space="preserve">Декларація про відповідність </w:t>
      </w:r>
      <w:r w:rsidRPr="00CD4C6A">
        <w:rPr>
          <w:rStyle w:val="rvts0"/>
          <w:rFonts w:eastAsia="Calibri"/>
          <w:lang w:val="uk-UA"/>
        </w:rPr>
        <w:t xml:space="preserve">апаратури вимогам, установленим Технічному регламенті </w:t>
      </w:r>
      <w:r w:rsidRPr="00CD4C6A">
        <w:rPr>
          <w:rStyle w:val="rvts23"/>
          <w:lang w:val="uk-UA"/>
        </w:rPr>
        <w:t xml:space="preserve">з </w:t>
      </w:r>
      <w:r w:rsidRPr="00CD4C6A">
        <w:rPr>
          <w:lang w:val="uk-UA"/>
        </w:rPr>
        <w:t>електромагнітної</w:t>
      </w:r>
      <w:r w:rsidRPr="00CD4C6A">
        <w:rPr>
          <w:rStyle w:val="rvts23"/>
          <w:lang w:val="uk-UA"/>
        </w:rPr>
        <w:t xml:space="preserve"> сумісності обладнання відповідно до вимог </w:t>
      </w:r>
      <w:r w:rsidRPr="00CD4C6A">
        <w:rPr>
          <w:rStyle w:val="rvts0"/>
          <w:rFonts w:eastAsia="Calibri"/>
          <w:lang w:val="uk-UA"/>
        </w:rPr>
        <w:t xml:space="preserve">Постанови Кабінету Міністрів України </w:t>
      </w:r>
      <w:r w:rsidRPr="00CD4C6A">
        <w:rPr>
          <w:rStyle w:val="rvts9"/>
          <w:lang w:val="uk-UA"/>
        </w:rPr>
        <w:t>від 16 грудня 2015 р. № 1077</w:t>
      </w:r>
      <w:r w:rsidRPr="00CD4C6A">
        <w:rPr>
          <w:rStyle w:val="rvts0"/>
          <w:rFonts w:eastAsia="Calibri"/>
          <w:lang w:val="uk-UA"/>
        </w:rPr>
        <w:t xml:space="preserve"> </w:t>
      </w:r>
      <w:r w:rsidRPr="00CD4C6A">
        <w:rPr>
          <w:rStyle w:val="rvts9"/>
          <w:lang w:val="uk-UA"/>
        </w:rPr>
        <w:t>«</w:t>
      </w:r>
      <w:r w:rsidRPr="00CD4C6A">
        <w:rPr>
          <w:rStyle w:val="rvts23"/>
          <w:lang w:val="uk-UA"/>
        </w:rPr>
        <w:t>Про затвердження Технічного регламенту з електромагнітної сумісності обладнання»</w:t>
      </w:r>
      <w:r w:rsidR="004260A9">
        <w:rPr>
          <w:rStyle w:val="rvts23"/>
          <w:lang w:val="uk-UA"/>
        </w:rPr>
        <w:t xml:space="preserve"> (</w:t>
      </w:r>
      <w:proofErr w:type="spellStart"/>
      <w:r w:rsidR="004260A9" w:rsidRPr="004260A9">
        <w:rPr>
          <w:i/>
          <w:iCs/>
          <w:lang w:eastAsia="uk-UA"/>
        </w:rPr>
        <w:t>або</w:t>
      </w:r>
      <w:proofErr w:type="spellEnd"/>
      <w:r w:rsidR="004260A9" w:rsidRPr="004260A9">
        <w:rPr>
          <w:i/>
          <w:iCs/>
          <w:lang w:eastAsia="uk-UA"/>
        </w:rPr>
        <w:t xml:space="preserve"> </w:t>
      </w:r>
      <w:r w:rsidR="004260A9">
        <w:rPr>
          <w:i/>
          <w:iCs/>
          <w:lang w:val="uk-UA" w:eastAsia="uk-UA"/>
        </w:rPr>
        <w:t xml:space="preserve">Постачальник </w:t>
      </w:r>
      <w:proofErr w:type="spellStart"/>
      <w:r w:rsidR="004260A9" w:rsidRPr="004260A9">
        <w:rPr>
          <w:i/>
          <w:iCs/>
          <w:lang w:eastAsia="uk-UA"/>
        </w:rPr>
        <w:t>надає</w:t>
      </w:r>
      <w:proofErr w:type="spellEnd"/>
      <w:r w:rsidR="004260A9" w:rsidRPr="004260A9">
        <w:rPr>
          <w:i/>
          <w:iCs/>
          <w:lang w:eastAsia="uk-UA"/>
        </w:rPr>
        <w:t xml:space="preserve"> </w:t>
      </w:r>
      <w:proofErr w:type="spellStart"/>
      <w:r w:rsidR="004260A9" w:rsidRPr="004260A9">
        <w:rPr>
          <w:i/>
          <w:iCs/>
          <w:lang w:eastAsia="uk-UA"/>
        </w:rPr>
        <w:t>обгрунтування</w:t>
      </w:r>
      <w:proofErr w:type="spellEnd"/>
      <w:r w:rsidR="004260A9" w:rsidRPr="004260A9">
        <w:rPr>
          <w:i/>
          <w:iCs/>
          <w:lang w:eastAsia="uk-UA"/>
        </w:rPr>
        <w:t xml:space="preserve"> </w:t>
      </w:r>
      <w:proofErr w:type="spellStart"/>
      <w:r w:rsidR="004260A9" w:rsidRPr="004260A9">
        <w:rPr>
          <w:i/>
          <w:iCs/>
          <w:lang w:eastAsia="uk-UA"/>
        </w:rPr>
        <w:t>щодо</w:t>
      </w:r>
      <w:proofErr w:type="spellEnd"/>
      <w:r w:rsidR="004260A9" w:rsidRPr="004260A9">
        <w:rPr>
          <w:i/>
          <w:iCs/>
          <w:lang w:eastAsia="uk-UA"/>
        </w:rPr>
        <w:t xml:space="preserve"> </w:t>
      </w:r>
      <w:proofErr w:type="spellStart"/>
      <w:r w:rsidR="004260A9" w:rsidRPr="00CD4C6A">
        <w:rPr>
          <w:i/>
          <w:iCs/>
          <w:lang w:eastAsia="uk-UA"/>
        </w:rPr>
        <w:t>дія</w:t>
      </w:r>
      <w:proofErr w:type="spellEnd"/>
      <w:r w:rsidR="004260A9" w:rsidRPr="00CD4C6A">
        <w:rPr>
          <w:i/>
          <w:iCs/>
          <w:lang w:eastAsia="uk-UA"/>
        </w:rPr>
        <w:t xml:space="preserve"> </w:t>
      </w:r>
      <w:proofErr w:type="spellStart"/>
      <w:r w:rsidR="004260A9" w:rsidRPr="00CD4C6A">
        <w:rPr>
          <w:i/>
          <w:iCs/>
          <w:lang w:eastAsia="uk-UA"/>
        </w:rPr>
        <w:t>Постанови</w:t>
      </w:r>
      <w:proofErr w:type="spellEnd"/>
      <w:r w:rsidR="004260A9" w:rsidRPr="00CD4C6A">
        <w:rPr>
          <w:i/>
          <w:iCs/>
          <w:lang w:eastAsia="uk-UA"/>
        </w:rPr>
        <w:t xml:space="preserve"> </w:t>
      </w:r>
      <w:r w:rsidR="004260A9" w:rsidRPr="004260A9">
        <w:rPr>
          <w:i/>
          <w:iCs/>
          <w:lang w:eastAsia="uk-UA"/>
        </w:rPr>
        <w:t xml:space="preserve">№ 1077 </w:t>
      </w:r>
      <w:proofErr w:type="spellStart"/>
      <w:r w:rsidR="004260A9" w:rsidRPr="00CD4C6A">
        <w:rPr>
          <w:i/>
          <w:iCs/>
          <w:lang w:eastAsia="uk-UA"/>
        </w:rPr>
        <w:t>не</w:t>
      </w:r>
      <w:proofErr w:type="spellEnd"/>
      <w:r w:rsidR="004260A9" w:rsidRPr="00CD4C6A">
        <w:rPr>
          <w:i/>
          <w:iCs/>
          <w:lang w:eastAsia="uk-UA"/>
        </w:rPr>
        <w:t xml:space="preserve"> </w:t>
      </w:r>
      <w:proofErr w:type="spellStart"/>
      <w:r w:rsidR="004260A9" w:rsidRPr="00CD4C6A">
        <w:rPr>
          <w:i/>
          <w:iCs/>
          <w:lang w:eastAsia="uk-UA"/>
        </w:rPr>
        <w:t>розповсюджується</w:t>
      </w:r>
      <w:proofErr w:type="spellEnd"/>
      <w:r w:rsidR="004260A9" w:rsidRPr="00CD4C6A">
        <w:rPr>
          <w:i/>
          <w:iCs/>
          <w:lang w:eastAsia="uk-UA"/>
        </w:rPr>
        <w:t xml:space="preserve"> </w:t>
      </w:r>
      <w:proofErr w:type="spellStart"/>
      <w:r w:rsidR="004260A9" w:rsidRPr="00CD4C6A">
        <w:rPr>
          <w:i/>
          <w:iCs/>
          <w:lang w:eastAsia="uk-UA"/>
        </w:rPr>
        <w:t>на</w:t>
      </w:r>
      <w:proofErr w:type="spellEnd"/>
      <w:r w:rsidR="004260A9" w:rsidRPr="00CD4C6A">
        <w:rPr>
          <w:i/>
          <w:iCs/>
          <w:lang w:eastAsia="uk-UA"/>
        </w:rPr>
        <w:t xml:space="preserve"> </w:t>
      </w:r>
      <w:proofErr w:type="spellStart"/>
      <w:r w:rsidR="004260A9" w:rsidRPr="00CD4C6A">
        <w:rPr>
          <w:i/>
          <w:iCs/>
          <w:lang w:eastAsia="uk-UA"/>
        </w:rPr>
        <w:t>товар</w:t>
      </w:r>
      <w:proofErr w:type="spellEnd"/>
      <w:r w:rsidR="004260A9" w:rsidRPr="00CD4C6A">
        <w:rPr>
          <w:i/>
          <w:iCs/>
          <w:lang w:eastAsia="uk-UA"/>
        </w:rPr>
        <w:t xml:space="preserve">, </w:t>
      </w:r>
      <w:proofErr w:type="spellStart"/>
      <w:r w:rsidR="004260A9" w:rsidRPr="00CD4C6A">
        <w:rPr>
          <w:i/>
          <w:iCs/>
          <w:lang w:eastAsia="uk-UA"/>
        </w:rPr>
        <w:t>що</w:t>
      </w:r>
      <w:proofErr w:type="spellEnd"/>
      <w:r w:rsidR="004260A9" w:rsidRPr="00CD4C6A">
        <w:rPr>
          <w:i/>
          <w:iCs/>
          <w:lang w:eastAsia="uk-UA"/>
        </w:rPr>
        <w:t xml:space="preserve"> </w:t>
      </w:r>
      <w:proofErr w:type="spellStart"/>
      <w:r w:rsidR="004260A9">
        <w:rPr>
          <w:i/>
          <w:iCs/>
          <w:lang w:val="uk-UA" w:eastAsia="uk-UA"/>
        </w:rPr>
        <w:t>потачається</w:t>
      </w:r>
      <w:proofErr w:type="spellEnd"/>
      <w:r w:rsidR="004260A9">
        <w:rPr>
          <w:i/>
          <w:iCs/>
          <w:lang w:val="uk-UA" w:eastAsia="uk-UA"/>
        </w:rPr>
        <w:t>)</w:t>
      </w:r>
      <w:r w:rsidRPr="00CD4C6A">
        <w:rPr>
          <w:rStyle w:val="rvts0"/>
          <w:rFonts w:eastAsia="Calibri"/>
          <w:lang w:val="uk-UA"/>
        </w:rPr>
        <w:t>.</w:t>
      </w:r>
    </w:p>
    <w:p w14:paraId="5D7FA2AC" w14:textId="77777777" w:rsidR="005A697E" w:rsidRPr="00CD4C6A" w:rsidRDefault="005A697E" w:rsidP="005A697E">
      <w:pPr>
        <w:pStyle w:val="ListParagraph2"/>
        <w:tabs>
          <w:tab w:val="left" w:pos="0"/>
        </w:tabs>
        <w:spacing w:before="120"/>
        <w:ind w:left="0"/>
        <w:contextualSpacing w:val="0"/>
        <w:jc w:val="both"/>
        <w:rPr>
          <w:lang w:val="uk-UA"/>
        </w:rPr>
      </w:pPr>
      <w:r w:rsidRPr="00CD4C6A">
        <w:rPr>
          <w:b/>
          <w:lang w:val="uk-UA"/>
        </w:rPr>
        <w:t>Компоненти</w:t>
      </w:r>
    </w:p>
    <w:p w14:paraId="0490784E"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Всі товари та матеріали, що входять до складу товарів, повинні бути новими, такими, що не були у використанні, останніх або поточних моделей, та містити всі останні покращення дизайну та матеріалів.</w:t>
      </w:r>
    </w:p>
    <w:p w14:paraId="3563F751"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Компоненти не мають бути налаштовані на частоту, вищу за ту, для якої вони призначені; вони не мають бути модифіковані.</w:t>
      </w:r>
    </w:p>
    <w:p w14:paraId="5713B3FE"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Компоненти системи, що постачатимуться за Договором та забезпечують криптографічний та/або технічний захист інформації, підлягають сертифікації в Державній службу спеціального зв'язку та захисту інформації (ДССЗЗІ). Компоненти повинні бути сертифіковані до початку постачання обладнання.</w:t>
      </w:r>
    </w:p>
    <w:p w14:paraId="29ED01C0" w14:textId="77777777" w:rsidR="005A697E" w:rsidRPr="00CD4C6A" w:rsidRDefault="005A697E" w:rsidP="005A697E">
      <w:pPr>
        <w:pStyle w:val="ListParagraph2"/>
        <w:tabs>
          <w:tab w:val="left" w:pos="0"/>
        </w:tabs>
        <w:spacing w:before="120"/>
        <w:ind w:left="0"/>
        <w:contextualSpacing w:val="0"/>
        <w:jc w:val="both"/>
        <w:rPr>
          <w:lang w:val="uk-UA"/>
        </w:rPr>
      </w:pPr>
      <w:r w:rsidRPr="00CD4C6A">
        <w:rPr>
          <w:b/>
          <w:lang w:val="uk-UA"/>
        </w:rPr>
        <w:t>Ліцензування програмного забезпечення</w:t>
      </w:r>
    </w:p>
    <w:p w14:paraId="0468DA80"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Постачальник надає Покупцеві ліцензії на доступ та використання Програмного забезпечення, включаючи усі винаходи,  проекти та марки, втілені у Програмному забезпеченні.</w:t>
      </w:r>
    </w:p>
    <w:p w14:paraId="4593195F" w14:textId="77777777" w:rsidR="005A697E" w:rsidRPr="00CD4C6A" w:rsidRDefault="005A697E" w:rsidP="005A697E">
      <w:pPr>
        <w:spacing w:before="120"/>
        <w:jc w:val="both"/>
      </w:pPr>
      <w:r w:rsidRPr="00CD4C6A">
        <w:t>Програмне забезпечення ліцензується на умовах використання на Об’єктах проекту. Права інтелектуальної власності залишаються у їх власників.</w:t>
      </w:r>
    </w:p>
    <w:p w14:paraId="3741262E" w14:textId="77777777" w:rsidR="005A697E" w:rsidRPr="00CD4C6A" w:rsidRDefault="005A697E" w:rsidP="005A697E">
      <w:pPr>
        <w:spacing w:before="120"/>
        <w:jc w:val="both"/>
      </w:pPr>
      <w:r w:rsidRPr="00CD4C6A">
        <w:lastRenderedPageBreak/>
        <w:t xml:space="preserve">Ліцензії повинні: </w:t>
      </w:r>
    </w:p>
    <w:p w14:paraId="5962964A" w14:textId="77777777" w:rsidR="005A697E" w:rsidRPr="00CD4C6A" w:rsidRDefault="005A697E" w:rsidP="005A697E">
      <w:pPr>
        <w:ind w:left="851" w:hanging="425"/>
        <w:jc w:val="both"/>
      </w:pPr>
      <w:r w:rsidRPr="00CD4C6A">
        <w:t>(a)</w:t>
      </w:r>
      <w:r w:rsidRPr="00CD4C6A">
        <w:tab/>
        <w:t>бути:</w:t>
      </w:r>
    </w:p>
    <w:p w14:paraId="362C7E15" w14:textId="77777777" w:rsidR="005A697E" w:rsidRPr="00CD4C6A" w:rsidRDefault="005A697E">
      <w:pPr>
        <w:pStyle w:val="ListParagraph"/>
        <w:numPr>
          <w:ilvl w:val="0"/>
          <w:numId w:val="23"/>
        </w:numPr>
        <w:ind w:left="1276" w:hanging="425"/>
        <w:jc w:val="both"/>
        <w:rPr>
          <w:lang w:val="uk-UA"/>
        </w:rPr>
      </w:pPr>
      <w:r w:rsidRPr="00CD4C6A">
        <w:rPr>
          <w:lang w:val="uk-UA"/>
        </w:rPr>
        <w:t>невинятковими;</w:t>
      </w:r>
    </w:p>
    <w:p w14:paraId="63EDC65D" w14:textId="77777777" w:rsidR="005A697E" w:rsidRPr="00CD4C6A" w:rsidRDefault="005A697E">
      <w:pPr>
        <w:pStyle w:val="ListParagraph"/>
        <w:numPr>
          <w:ilvl w:val="0"/>
          <w:numId w:val="23"/>
        </w:numPr>
        <w:ind w:left="1276" w:hanging="425"/>
        <w:jc w:val="both"/>
        <w:rPr>
          <w:lang w:val="uk-UA"/>
        </w:rPr>
      </w:pPr>
      <w:r w:rsidRPr="00CD4C6A">
        <w:rPr>
          <w:lang w:val="uk-UA"/>
        </w:rPr>
        <w:t>повністю оплаченими та безвідкличними;</w:t>
      </w:r>
    </w:p>
    <w:p w14:paraId="33DFDCB7" w14:textId="77777777" w:rsidR="005A697E" w:rsidRPr="00CD4C6A" w:rsidRDefault="005A697E">
      <w:pPr>
        <w:pStyle w:val="ListParagraph"/>
        <w:numPr>
          <w:ilvl w:val="0"/>
          <w:numId w:val="23"/>
        </w:numPr>
        <w:ind w:left="1276" w:hanging="425"/>
        <w:jc w:val="both"/>
        <w:rPr>
          <w:lang w:val="uk-UA"/>
        </w:rPr>
      </w:pPr>
      <w:r w:rsidRPr="00CD4C6A">
        <w:rPr>
          <w:lang w:val="uk-UA"/>
        </w:rPr>
        <w:t xml:space="preserve">враховувати спеціальні пільгові ціни на ліцензії, які певні виробники надають для державних установ в Україні; </w:t>
      </w:r>
    </w:p>
    <w:p w14:paraId="2E2326C8" w14:textId="77777777" w:rsidR="005A697E" w:rsidRPr="00CD4C6A" w:rsidRDefault="005A697E">
      <w:pPr>
        <w:pStyle w:val="ListParagraph"/>
        <w:numPr>
          <w:ilvl w:val="0"/>
          <w:numId w:val="23"/>
        </w:numPr>
        <w:ind w:left="1276" w:hanging="425"/>
        <w:jc w:val="both"/>
        <w:rPr>
          <w:lang w:val="uk-UA"/>
        </w:rPr>
      </w:pPr>
      <w:r w:rsidRPr="00CD4C6A">
        <w:rPr>
          <w:lang w:val="uk-UA"/>
        </w:rPr>
        <w:t>дійсними на всій території країни Покупця</w:t>
      </w:r>
    </w:p>
    <w:p w14:paraId="15939961" w14:textId="77777777" w:rsidR="005A697E" w:rsidRPr="00CD4C6A" w:rsidRDefault="005A697E">
      <w:pPr>
        <w:pStyle w:val="ListParagraph"/>
        <w:numPr>
          <w:ilvl w:val="0"/>
          <w:numId w:val="23"/>
        </w:numPr>
        <w:ind w:left="1276" w:hanging="425"/>
        <w:jc w:val="both"/>
        <w:rPr>
          <w:lang w:val="uk-UA"/>
        </w:rPr>
      </w:pPr>
      <w:r w:rsidRPr="00CD4C6A">
        <w:rPr>
          <w:lang w:val="uk-UA"/>
        </w:rPr>
        <w:t>безстрокові та</w:t>
      </w:r>
    </w:p>
    <w:p w14:paraId="5A6FE618" w14:textId="77777777" w:rsidR="005A697E" w:rsidRPr="00CD4C6A" w:rsidRDefault="005A697E" w:rsidP="005A697E">
      <w:pPr>
        <w:ind w:left="851"/>
        <w:jc w:val="both"/>
      </w:pPr>
    </w:p>
    <w:p w14:paraId="11DB07FB" w14:textId="77777777" w:rsidR="005A697E" w:rsidRPr="00CD4C6A" w:rsidRDefault="005A697E" w:rsidP="005A697E">
      <w:pPr>
        <w:ind w:left="851" w:hanging="425"/>
        <w:jc w:val="both"/>
      </w:pPr>
      <w:r w:rsidRPr="00CD4C6A">
        <w:t>(b)</w:t>
      </w:r>
      <w:r w:rsidRPr="00CD4C6A">
        <w:tab/>
        <w:t>забезпечувати стосовно Програмного забезпечення:</w:t>
      </w:r>
    </w:p>
    <w:p w14:paraId="1ACDD2D2" w14:textId="77777777" w:rsidR="005A697E" w:rsidRPr="00CD4C6A" w:rsidRDefault="005A697E">
      <w:pPr>
        <w:numPr>
          <w:ilvl w:val="0"/>
          <w:numId w:val="22"/>
        </w:numPr>
        <w:suppressAutoHyphens w:val="0"/>
        <w:ind w:left="1276" w:hanging="425"/>
        <w:contextualSpacing/>
        <w:jc w:val="both"/>
      </w:pPr>
      <w:r w:rsidRPr="00CD4C6A">
        <w:t>можливість ним користуватися та робити копії для використання на (або з) комп’ютером (комп’ютерами), для якого його придбали, плюс на резервному комп’ютері (комп’ютерах) такої ж або аналогічної потужності, якщо основний (основні) знаходиться в неробочому стані та під час обґрунтовано необхідного перехідного періоду при переході з основного на резервний комп’ютер;</w:t>
      </w:r>
    </w:p>
    <w:p w14:paraId="651D8353" w14:textId="77777777" w:rsidR="005A697E" w:rsidRPr="00CD4C6A" w:rsidRDefault="005A697E">
      <w:pPr>
        <w:numPr>
          <w:ilvl w:val="0"/>
          <w:numId w:val="22"/>
        </w:numPr>
        <w:suppressAutoHyphens w:val="0"/>
        <w:ind w:left="1276" w:hanging="425"/>
        <w:contextualSpacing/>
        <w:jc w:val="both"/>
      </w:pPr>
      <w:r w:rsidRPr="00CD4C6A">
        <w:t xml:space="preserve">його використання або копіювання для використання на (або для) передачі на запасний комп’ютер (комп’ютери), (та використання на первинному та запасному комп’ютері (комп’ютерах) може здійснюватися одночасно під час обґрунтовано необхідного  перехідного періоду);  </w:t>
      </w:r>
    </w:p>
    <w:p w14:paraId="3843FA78" w14:textId="77777777" w:rsidR="005A697E" w:rsidRPr="00CD4C6A" w:rsidRDefault="005A697E">
      <w:pPr>
        <w:numPr>
          <w:ilvl w:val="0"/>
          <w:numId w:val="22"/>
        </w:numPr>
        <w:suppressAutoHyphens w:val="0"/>
        <w:ind w:left="1276" w:hanging="425"/>
        <w:contextualSpacing/>
        <w:jc w:val="both"/>
      </w:pPr>
      <w:r w:rsidRPr="00CD4C6A">
        <w:t>якщо характер інформаційної системи дозволяє такий доступ, доступ з інших комп’ютерів, підключених до основного та/або резервного комп’ютера через локальну або глобальну мережі або іншим чином, та використання або копіювання для використання на таких інших комп’ютерах такою мірою, яка необхідна для цього доступу;</w:t>
      </w:r>
    </w:p>
    <w:p w14:paraId="22EC95FA" w14:textId="77777777" w:rsidR="005A697E" w:rsidRPr="00CD4C6A" w:rsidRDefault="005A697E">
      <w:pPr>
        <w:numPr>
          <w:ilvl w:val="0"/>
          <w:numId w:val="22"/>
        </w:numPr>
        <w:suppressAutoHyphens w:val="0"/>
        <w:ind w:left="1276" w:hanging="425"/>
        <w:contextualSpacing/>
        <w:jc w:val="both"/>
      </w:pPr>
      <w:r w:rsidRPr="00CD4C6A">
        <w:t>відтворення для цілей збереження або створення резервної копії;</w:t>
      </w:r>
    </w:p>
    <w:p w14:paraId="69425D20" w14:textId="77777777" w:rsidR="005A697E" w:rsidRPr="00CD4C6A" w:rsidRDefault="005A697E">
      <w:pPr>
        <w:numPr>
          <w:ilvl w:val="0"/>
          <w:numId w:val="22"/>
        </w:numPr>
        <w:suppressAutoHyphens w:val="0"/>
        <w:ind w:left="1276" w:hanging="425"/>
        <w:contextualSpacing/>
        <w:jc w:val="both"/>
      </w:pPr>
      <w:r w:rsidRPr="00CD4C6A">
        <w:t>налаштовування, адаптацію або поєднання з іншим комп’ютерним програмним забезпеченням для використання, з огляду на те, що таке похідне програмне забезпечення, до якого входить будь-яка суттєва частина поставленого Програмного забезпечення, обмеженого використання підпорядковується тим самим обмеженням, викладеним в Договорі;</w:t>
      </w:r>
    </w:p>
    <w:p w14:paraId="31FB9581" w14:textId="77777777" w:rsidR="005A697E" w:rsidRPr="00CD4C6A" w:rsidRDefault="005A697E">
      <w:pPr>
        <w:numPr>
          <w:ilvl w:val="0"/>
          <w:numId w:val="22"/>
        </w:numPr>
        <w:suppressAutoHyphens w:val="0"/>
        <w:ind w:left="1276" w:hanging="425"/>
        <w:contextualSpacing/>
        <w:jc w:val="both"/>
      </w:pPr>
      <w:r w:rsidRPr="00CD4C6A">
        <w:t xml:space="preserve">відкриття та відтворення для використання  постачальниками послуг з підтримки та їх субпідрядниками, (Покупець має право надати таким особам статус </w:t>
      </w:r>
      <w:proofErr w:type="spellStart"/>
      <w:r w:rsidRPr="00CD4C6A">
        <w:t>субліцензіата</w:t>
      </w:r>
      <w:proofErr w:type="spellEnd"/>
      <w:r w:rsidRPr="00CD4C6A">
        <w:t xml:space="preserve"> на використання та копіювання для використання Програмного забезпечення) такою мірою, яка обґрунтовано необхідна для виконання їх контрактів на надання послуг з підтримки підлягає тим же обмеженням, що викладені в Договорі.</w:t>
      </w:r>
    </w:p>
    <w:p w14:paraId="1BA33987" w14:textId="77777777" w:rsidR="005A697E" w:rsidRPr="00CD4C6A" w:rsidRDefault="005A697E" w:rsidP="005A697E">
      <w:pPr>
        <w:pStyle w:val="ListParagraph2"/>
        <w:tabs>
          <w:tab w:val="left" w:pos="0"/>
        </w:tabs>
        <w:spacing w:before="120"/>
        <w:ind w:left="0"/>
        <w:contextualSpacing w:val="0"/>
        <w:jc w:val="both"/>
        <w:rPr>
          <w:lang w:val="uk-UA"/>
        </w:rPr>
      </w:pPr>
      <w:r w:rsidRPr="00CD4C6A">
        <w:rPr>
          <w:b/>
          <w:lang w:val="uk-UA"/>
        </w:rPr>
        <w:t>Шрифти</w:t>
      </w:r>
    </w:p>
    <w:p w14:paraId="5FE2A457" w14:textId="77777777" w:rsidR="005A697E" w:rsidRPr="00CD4C6A" w:rsidRDefault="005A697E">
      <w:pPr>
        <w:pStyle w:val="ListParagraph2"/>
        <w:numPr>
          <w:ilvl w:val="0"/>
          <w:numId w:val="21"/>
        </w:numPr>
        <w:tabs>
          <w:tab w:val="left" w:pos="0"/>
        </w:tabs>
        <w:spacing w:before="120"/>
        <w:ind w:left="0" w:firstLine="0"/>
        <w:contextualSpacing w:val="0"/>
        <w:jc w:val="both"/>
        <w:rPr>
          <w:lang w:val="uk-UA"/>
        </w:rPr>
      </w:pPr>
      <w:r w:rsidRPr="00CD4C6A">
        <w:rPr>
          <w:lang w:val="uk-UA"/>
        </w:rPr>
        <w:t>Компоненти системи мають підтримувати шрифти кирилиці (українська та російська мови) для оброблення текстів, іменування, в тому числі файлів.</w:t>
      </w:r>
    </w:p>
    <w:p w14:paraId="1D69BC4F" w14:textId="77777777" w:rsidR="005A697E" w:rsidRPr="00CD4C6A" w:rsidRDefault="005A697E" w:rsidP="005A697E">
      <w:pPr>
        <w:tabs>
          <w:tab w:val="left" w:pos="1260"/>
        </w:tabs>
        <w:suppressAutoHyphens w:val="0"/>
        <w:spacing w:before="240"/>
        <w:ind w:left="720"/>
        <w:jc w:val="both"/>
        <w:rPr>
          <w:b/>
        </w:rPr>
      </w:pPr>
    </w:p>
    <w:p w14:paraId="67AEE570" w14:textId="72F90AED" w:rsidR="006F617C" w:rsidRPr="00CD4C6A" w:rsidRDefault="006F617C" w:rsidP="000F5C3D">
      <w:pPr>
        <w:pStyle w:val="ListParagraph2"/>
        <w:tabs>
          <w:tab w:val="left" w:pos="0"/>
        </w:tabs>
        <w:spacing w:before="120"/>
        <w:ind w:left="0"/>
        <w:contextualSpacing w:val="0"/>
        <w:jc w:val="both"/>
        <w:rPr>
          <w:b/>
          <w:lang w:val="uk-UA"/>
        </w:rPr>
      </w:pPr>
      <w:r w:rsidRPr="00CD4C6A">
        <w:rPr>
          <w:b/>
          <w:lang w:val="uk-UA"/>
        </w:rPr>
        <w:t xml:space="preserve">Інші вимоги. </w:t>
      </w:r>
    </w:p>
    <w:p w14:paraId="3BA4F94A" w14:textId="77777777" w:rsidR="006F617C" w:rsidRPr="00CD4C6A" w:rsidRDefault="006F617C" w:rsidP="000F5C3D">
      <w:pPr>
        <w:spacing w:before="120"/>
        <w:jc w:val="both"/>
      </w:pPr>
      <w:r w:rsidRPr="00CD4C6A">
        <w:t xml:space="preserve">При виявленні дефектів, викликаних неякісним виготовленням і підтверджених відповідним актом, постачальник зобов'язується ліквідувати дефекти або усунути їх за власний рахунок, у </w:t>
      </w:r>
      <w:proofErr w:type="spellStart"/>
      <w:r w:rsidRPr="00CD4C6A">
        <w:t>т.ч</w:t>
      </w:r>
      <w:proofErr w:type="spellEnd"/>
      <w:r w:rsidRPr="00CD4C6A">
        <w:t>. заміною дефектних виробів новими.</w:t>
      </w:r>
    </w:p>
    <w:p w14:paraId="69C2C5C3" w14:textId="77777777" w:rsidR="006F617C" w:rsidRPr="00CD4C6A" w:rsidRDefault="006F617C" w:rsidP="000F5C3D">
      <w:pPr>
        <w:spacing w:before="120"/>
        <w:jc w:val="both"/>
      </w:pPr>
      <w:r w:rsidRPr="00CD4C6A">
        <w:t>Інші, не обумовлені цими технічними вимогами характеристики предмету закупівлі – не гірше встановлених чинними в Україні ТУ та іншими нормативними документами, що встановлюють вимоги до предмету закупівлі.</w:t>
      </w:r>
    </w:p>
    <w:p w14:paraId="3C14FC86" w14:textId="2FEC8084" w:rsidR="006F617C" w:rsidRPr="00CD4C6A" w:rsidRDefault="006F617C" w:rsidP="006F4766">
      <w:pPr>
        <w:tabs>
          <w:tab w:val="left" w:pos="2835"/>
        </w:tabs>
      </w:pPr>
    </w:p>
    <w:p w14:paraId="34356784" w14:textId="77777777" w:rsidR="00D96B17" w:rsidRPr="00CD4C6A" w:rsidRDefault="00D96B17" w:rsidP="00D96B17">
      <w:pPr>
        <w:keepNext/>
        <w:pBdr>
          <w:top w:val="nil"/>
          <w:left w:val="nil"/>
          <w:bottom w:val="nil"/>
          <w:right w:val="nil"/>
          <w:between w:val="nil"/>
        </w:pBdr>
        <w:suppressAutoHyphens w:val="0"/>
        <w:spacing w:after="60"/>
        <w:ind w:left="567"/>
        <w:jc w:val="both"/>
        <w:rPr>
          <w:color w:val="000000"/>
        </w:rPr>
      </w:pPr>
    </w:p>
    <w:p w14:paraId="7FD1005A" w14:textId="77777777" w:rsidR="00D96B17" w:rsidRPr="00CD4C6A" w:rsidRDefault="00D96B17" w:rsidP="00D96B17">
      <w:pPr>
        <w:pBdr>
          <w:top w:val="single" w:sz="4" w:space="1" w:color="000000"/>
          <w:left w:val="single" w:sz="4" w:space="4" w:color="000000"/>
          <w:bottom w:val="single" w:sz="4" w:space="1" w:color="000000"/>
          <w:right w:val="single" w:sz="4" w:space="4" w:color="000000"/>
          <w:between w:val="nil"/>
        </w:pBdr>
        <w:jc w:val="center"/>
        <w:rPr>
          <w:b/>
          <w:color w:val="000000"/>
        </w:rPr>
      </w:pPr>
      <w:r w:rsidRPr="00CD4C6A">
        <w:rPr>
          <w:b/>
          <w:color w:val="000000"/>
        </w:rPr>
        <w:t>ВАЖЛИВО:</w:t>
      </w:r>
    </w:p>
    <w:p w14:paraId="10076EE4" w14:textId="789E1599" w:rsidR="00D96B17" w:rsidRPr="00CD4C6A" w:rsidRDefault="00D96B17" w:rsidP="00D96B17">
      <w:pPr>
        <w:pBdr>
          <w:top w:val="single" w:sz="4" w:space="1" w:color="000000"/>
          <w:left w:val="single" w:sz="4" w:space="4" w:color="000000"/>
          <w:bottom w:val="single" w:sz="4" w:space="1" w:color="000000"/>
          <w:right w:val="single" w:sz="4" w:space="4" w:color="000000"/>
          <w:between w:val="nil"/>
        </w:pBdr>
        <w:jc w:val="center"/>
        <w:rPr>
          <w:color w:val="000000"/>
        </w:rPr>
      </w:pPr>
      <w:r w:rsidRPr="00CD4C6A">
        <w:rPr>
          <w:color w:val="000000"/>
        </w:rPr>
        <w:t xml:space="preserve">Технічні специфікації вказані в колонці «Технічні вимоги Покупця» є </w:t>
      </w:r>
      <w:r w:rsidRPr="00CD4C6A">
        <w:rPr>
          <w:b/>
          <w:color w:val="000000"/>
        </w:rPr>
        <w:t>мінімально</w:t>
      </w:r>
      <w:r w:rsidRPr="00CD4C6A">
        <w:rPr>
          <w:color w:val="000000"/>
        </w:rPr>
        <w:t xml:space="preserve"> необхідними.</w:t>
      </w:r>
      <w:r w:rsidRPr="00CD4C6A">
        <w:t xml:space="preserve"> Пропоновані учасниками товари повинні відповідати встановленим вимогам або мати кращі характеристики</w:t>
      </w:r>
    </w:p>
    <w:p w14:paraId="43EDBCD4" w14:textId="77777777" w:rsidR="00737A0C" w:rsidRPr="00CD4C6A" w:rsidRDefault="00D96B17" w:rsidP="00D96B17">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CD4C6A">
        <w:rPr>
          <w:b/>
          <w:color w:val="000000"/>
        </w:rPr>
        <w:t>Учасник має заповнити колонку «Відповідність та опис запропонованих товарів»</w:t>
      </w:r>
      <w:r w:rsidRPr="00CD4C6A">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CD4C6A">
        <w:rPr>
          <w:b/>
          <w:color w:val="000000"/>
        </w:rPr>
        <w:t>відповідає</w:t>
      </w:r>
      <w:r w:rsidRPr="00CD4C6A">
        <w:rPr>
          <w:color w:val="000000"/>
        </w:rPr>
        <w:t xml:space="preserve">», у випадку, якщо товар повністю відповідає технічним вимогам Покупця. </w:t>
      </w:r>
    </w:p>
    <w:p w14:paraId="362F1209" w14:textId="4D771775" w:rsidR="00737A0C" w:rsidRPr="00CD4C6A" w:rsidRDefault="00737A0C" w:rsidP="00737A0C">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b/>
          <w:color w:val="FF0000"/>
          <w:u w:val="single"/>
        </w:rPr>
      </w:pPr>
      <w:r w:rsidRPr="00CD4C6A">
        <w:rPr>
          <w:b/>
          <w:bCs/>
          <w:color w:val="FF0000"/>
          <w:sz w:val="23"/>
          <w:szCs w:val="23"/>
          <w:u w:val="single"/>
        </w:rPr>
        <w:t>Всі характеристики повинні бути</w:t>
      </w:r>
      <w:r w:rsidR="005961B8" w:rsidRPr="00CD4C6A">
        <w:rPr>
          <w:b/>
          <w:bCs/>
          <w:color w:val="FF0000"/>
          <w:sz w:val="23"/>
          <w:szCs w:val="23"/>
          <w:u w:val="single"/>
        </w:rPr>
        <w:t xml:space="preserve"> </w:t>
      </w:r>
      <w:r w:rsidRPr="00CD4C6A">
        <w:rPr>
          <w:b/>
          <w:bCs/>
          <w:color w:val="FF0000"/>
          <w:sz w:val="23"/>
          <w:szCs w:val="23"/>
          <w:u w:val="single"/>
        </w:rPr>
        <w:t>вказані у відповідності до технічної документації виробника та підтверджені виданими виробником копіями технічних документів</w:t>
      </w:r>
      <w:r w:rsidR="005F2CF7" w:rsidRPr="00CD4C6A">
        <w:rPr>
          <w:b/>
          <w:bCs/>
          <w:color w:val="FF0000"/>
          <w:sz w:val="23"/>
          <w:szCs w:val="23"/>
          <w:u w:val="single"/>
        </w:rPr>
        <w:t>.</w:t>
      </w:r>
    </w:p>
    <w:p w14:paraId="0835CD6A" w14:textId="46D3AEA6" w:rsidR="00D96B17" w:rsidRPr="00CD4C6A" w:rsidRDefault="00D96B17" w:rsidP="00737A0C">
      <w:pPr>
        <w:keepNext/>
        <w:pBdr>
          <w:top w:val="single" w:sz="4" w:space="1" w:color="000000"/>
          <w:left w:val="single" w:sz="4" w:space="4" w:color="000000"/>
          <w:bottom w:val="single" w:sz="4" w:space="1" w:color="000000"/>
          <w:right w:val="single" w:sz="4" w:space="4" w:color="000000"/>
          <w:between w:val="nil"/>
        </w:pBdr>
        <w:spacing w:before="240"/>
        <w:ind w:left="567" w:hanging="567"/>
        <w:jc w:val="center"/>
        <w:rPr>
          <w:color w:val="000000"/>
        </w:rPr>
      </w:pPr>
      <w:r w:rsidRPr="00CD4C6A">
        <w:rPr>
          <w:b/>
          <w:color w:val="000000"/>
        </w:rPr>
        <w:t xml:space="preserve">Якщо запропонований товар не </w:t>
      </w:r>
      <w:r w:rsidRPr="00CD4C6A">
        <w:rPr>
          <w:b/>
          <w:bCs/>
          <w:color w:val="212121"/>
          <w:sz w:val="23"/>
          <w:szCs w:val="23"/>
        </w:rPr>
        <w:t>відповідає</w:t>
      </w:r>
      <w:r w:rsidRPr="00CD4C6A">
        <w:rPr>
          <w:b/>
          <w:color w:val="000000"/>
        </w:rPr>
        <w:t xml:space="preserve"> технічним вимогам Покупця в повному обсязі, в колонці напроти відповідної позиції мають зазначатися розбіжності по кожному пункту</w:t>
      </w:r>
      <w:r w:rsidRPr="00CD4C6A">
        <w:rPr>
          <w:color w:val="000000"/>
        </w:rPr>
        <w:t>.</w:t>
      </w:r>
    </w:p>
    <w:p w14:paraId="1F0B25D7" w14:textId="038ED272" w:rsidR="001C2E67" w:rsidRPr="00CD4C6A" w:rsidRDefault="001C2E67">
      <w:pPr>
        <w:suppressAutoHyphens w:val="0"/>
      </w:pPr>
    </w:p>
    <w:p w14:paraId="5FE59A11" w14:textId="2A0E0B85" w:rsidR="006F617C" w:rsidRPr="00CD4C6A" w:rsidRDefault="0002651C" w:rsidP="006F617C">
      <w:pPr>
        <w:pBdr>
          <w:top w:val="nil"/>
          <w:left w:val="nil"/>
          <w:bottom w:val="single" w:sz="4" w:space="1" w:color="000000"/>
          <w:right w:val="nil"/>
          <w:between w:val="nil"/>
        </w:pBdr>
        <w:spacing w:before="120" w:after="120"/>
        <w:jc w:val="center"/>
        <w:rPr>
          <w:color w:val="000000"/>
        </w:rPr>
      </w:pPr>
      <w:r w:rsidRPr="00CD4C6A">
        <w:rPr>
          <w:b/>
          <w:color w:val="000000"/>
        </w:rPr>
        <w:t xml:space="preserve">В. </w:t>
      </w:r>
      <w:r w:rsidR="006F617C" w:rsidRPr="00CD4C6A">
        <w:rPr>
          <w:b/>
          <w:color w:val="000000"/>
        </w:rPr>
        <w:t>ДЕТАЛЬНІ ВИМОГИ</w:t>
      </w:r>
    </w:p>
    <w:p w14:paraId="68150A2A" w14:textId="0A33D02B" w:rsidR="006F617C" w:rsidRPr="00CD4C6A" w:rsidRDefault="006F617C" w:rsidP="006F4766">
      <w:pPr>
        <w:tabs>
          <w:tab w:val="left" w:pos="2835"/>
        </w:tabs>
      </w:pPr>
    </w:p>
    <w:p w14:paraId="64469CCC" w14:textId="761D703C" w:rsidR="00047621" w:rsidRPr="00CD4C6A" w:rsidRDefault="00047621" w:rsidP="006F4766">
      <w:pPr>
        <w:tabs>
          <w:tab w:val="left" w:pos="2835"/>
        </w:tabs>
        <w:rPr>
          <w:b/>
          <w:bCs/>
        </w:rPr>
      </w:pPr>
      <w:r w:rsidRPr="00CD4C6A">
        <w:rPr>
          <w:b/>
          <w:bCs/>
        </w:rPr>
        <w:t>Перелік обладнання до постачання</w:t>
      </w:r>
    </w:p>
    <w:p w14:paraId="78059690" w14:textId="77777777" w:rsidR="00047621" w:rsidRPr="00CD4C6A" w:rsidRDefault="00047621" w:rsidP="006F4766">
      <w:pPr>
        <w:tabs>
          <w:tab w:val="left" w:pos="2835"/>
        </w:tabs>
      </w:pPr>
    </w:p>
    <w:tbl>
      <w:tblPr>
        <w:tblStyle w:val="TableGrid"/>
        <w:tblW w:w="0" w:type="auto"/>
        <w:tblLook w:val="04A0" w:firstRow="1" w:lastRow="0" w:firstColumn="1" w:lastColumn="0" w:noHBand="0" w:noVBand="1"/>
      </w:tblPr>
      <w:tblGrid>
        <w:gridCol w:w="742"/>
        <w:gridCol w:w="7288"/>
        <w:gridCol w:w="1597"/>
      </w:tblGrid>
      <w:tr w:rsidR="00047621" w:rsidRPr="00CD4C6A" w14:paraId="14CF4BB2" w14:textId="77777777" w:rsidTr="00CF7093">
        <w:trPr>
          <w:trHeight w:val="264"/>
        </w:trPr>
        <w:tc>
          <w:tcPr>
            <w:tcW w:w="710" w:type="dxa"/>
          </w:tcPr>
          <w:p w14:paraId="63B42968" w14:textId="77777777" w:rsidR="00047621" w:rsidRPr="00CD4C6A" w:rsidRDefault="00047621" w:rsidP="00CF7093">
            <w:pPr>
              <w:tabs>
                <w:tab w:val="left" w:pos="709"/>
              </w:tabs>
              <w:ind w:firstLine="284"/>
              <w:jc w:val="both"/>
              <w:rPr>
                <w:b/>
              </w:rPr>
            </w:pPr>
            <w:r w:rsidRPr="00CD4C6A">
              <w:rPr>
                <w:b/>
              </w:rPr>
              <w:t>№</w:t>
            </w:r>
          </w:p>
        </w:tc>
        <w:tc>
          <w:tcPr>
            <w:tcW w:w="7324" w:type="dxa"/>
          </w:tcPr>
          <w:p w14:paraId="11A56B40" w14:textId="419257F4" w:rsidR="00047621" w:rsidRPr="00CD4C6A" w:rsidRDefault="00047621" w:rsidP="00CF7093">
            <w:pPr>
              <w:tabs>
                <w:tab w:val="left" w:pos="709"/>
              </w:tabs>
              <w:ind w:firstLine="284"/>
              <w:jc w:val="both"/>
              <w:rPr>
                <w:b/>
              </w:rPr>
            </w:pPr>
            <w:r w:rsidRPr="00CD4C6A">
              <w:rPr>
                <w:b/>
              </w:rPr>
              <w:t>Назва обладнання</w:t>
            </w:r>
            <w:r w:rsidR="00A55168" w:rsidRPr="00CD4C6A">
              <w:rPr>
                <w:b/>
              </w:rPr>
              <w:t xml:space="preserve"> (товарна позиція)</w:t>
            </w:r>
          </w:p>
        </w:tc>
        <w:tc>
          <w:tcPr>
            <w:tcW w:w="1597" w:type="dxa"/>
          </w:tcPr>
          <w:p w14:paraId="12104261" w14:textId="77777777" w:rsidR="00047621" w:rsidRPr="00CD4C6A" w:rsidRDefault="00047621" w:rsidP="00CF7093">
            <w:pPr>
              <w:tabs>
                <w:tab w:val="left" w:pos="709"/>
              </w:tabs>
              <w:ind w:firstLine="284"/>
              <w:jc w:val="both"/>
              <w:rPr>
                <w:b/>
              </w:rPr>
            </w:pPr>
            <w:r w:rsidRPr="00CD4C6A">
              <w:rPr>
                <w:b/>
              </w:rPr>
              <w:t>Кількість</w:t>
            </w:r>
          </w:p>
        </w:tc>
      </w:tr>
      <w:tr w:rsidR="00047621" w:rsidRPr="00CD4C6A" w14:paraId="16D20A4B" w14:textId="77777777" w:rsidTr="00CF7093">
        <w:tc>
          <w:tcPr>
            <w:tcW w:w="710" w:type="dxa"/>
          </w:tcPr>
          <w:p w14:paraId="6F97B7F0" w14:textId="77777777" w:rsidR="00047621" w:rsidRPr="00CD4C6A" w:rsidRDefault="00047621" w:rsidP="00CF7093">
            <w:pPr>
              <w:tabs>
                <w:tab w:val="left" w:pos="709"/>
              </w:tabs>
              <w:ind w:firstLine="284"/>
              <w:jc w:val="both"/>
            </w:pPr>
            <w:r w:rsidRPr="00CD4C6A">
              <w:t>1</w:t>
            </w:r>
          </w:p>
        </w:tc>
        <w:tc>
          <w:tcPr>
            <w:tcW w:w="7324" w:type="dxa"/>
          </w:tcPr>
          <w:p w14:paraId="2A786EF2" w14:textId="77777777" w:rsidR="00047621" w:rsidRPr="00CD4C6A" w:rsidRDefault="00047621" w:rsidP="00CF7093">
            <w:pPr>
              <w:tabs>
                <w:tab w:val="left" w:pos="709"/>
              </w:tabs>
              <w:ind w:firstLine="284"/>
              <w:jc w:val="both"/>
            </w:pPr>
            <w:r w:rsidRPr="00CD4C6A">
              <w:t>Сервер</w:t>
            </w:r>
          </w:p>
        </w:tc>
        <w:tc>
          <w:tcPr>
            <w:tcW w:w="1597" w:type="dxa"/>
          </w:tcPr>
          <w:p w14:paraId="6944FE06" w14:textId="77777777" w:rsidR="00047621" w:rsidRPr="00CD4C6A" w:rsidRDefault="00047621" w:rsidP="00CF7093">
            <w:pPr>
              <w:tabs>
                <w:tab w:val="left" w:pos="709"/>
              </w:tabs>
              <w:ind w:firstLine="284"/>
              <w:jc w:val="both"/>
              <w:rPr>
                <w:lang w:val="en-US"/>
              </w:rPr>
            </w:pPr>
            <w:r w:rsidRPr="00CD4C6A">
              <w:rPr>
                <w:lang w:val="en-US"/>
              </w:rPr>
              <w:t>5</w:t>
            </w:r>
          </w:p>
        </w:tc>
      </w:tr>
      <w:tr w:rsidR="00047621" w:rsidRPr="00CD4C6A" w14:paraId="77272FE2" w14:textId="77777777" w:rsidTr="00CF7093">
        <w:tc>
          <w:tcPr>
            <w:tcW w:w="710" w:type="dxa"/>
          </w:tcPr>
          <w:p w14:paraId="12E1981F" w14:textId="77777777" w:rsidR="00047621" w:rsidRPr="00CD4C6A" w:rsidRDefault="00047621" w:rsidP="00CF7093">
            <w:pPr>
              <w:tabs>
                <w:tab w:val="left" w:pos="709"/>
              </w:tabs>
              <w:ind w:firstLine="284"/>
              <w:jc w:val="both"/>
            </w:pPr>
            <w:r w:rsidRPr="00CD4C6A">
              <w:t>2</w:t>
            </w:r>
          </w:p>
        </w:tc>
        <w:tc>
          <w:tcPr>
            <w:tcW w:w="7324" w:type="dxa"/>
          </w:tcPr>
          <w:p w14:paraId="73958B91" w14:textId="181B603A" w:rsidR="00047621" w:rsidRPr="00CD4C6A" w:rsidRDefault="00047621" w:rsidP="00CF7093">
            <w:pPr>
              <w:tabs>
                <w:tab w:val="left" w:pos="709"/>
              </w:tabs>
              <w:ind w:firstLine="284"/>
              <w:jc w:val="both"/>
            </w:pPr>
            <w:r w:rsidRPr="00CD4C6A">
              <w:t>Д</w:t>
            </w:r>
            <w:r w:rsidR="001C6AD3" w:rsidRPr="00CD4C6A">
              <w:t>жерело безперебійного живлення</w:t>
            </w:r>
          </w:p>
        </w:tc>
        <w:tc>
          <w:tcPr>
            <w:tcW w:w="1597" w:type="dxa"/>
          </w:tcPr>
          <w:p w14:paraId="4B181D41" w14:textId="77777777" w:rsidR="00047621" w:rsidRPr="00CD4C6A" w:rsidRDefault="00047621" w:rsidP="00CF7093">
            <w:pPr>
              <w:tabs>
                <w:tab w:val="left" w:pos="709"/>
              </w:tabs>
              <w:ind w:firstLine="284"/>
              <w:jc w:val="both"/>
            </w:pPr>
            <w:r w:rsidRPr="00CD4C6A">
              <w:t>1</w:t>
            </w:r>
          </w:p>
        </w:tc>
      </w:tr>
      <w:tr w:rsidR="00047621" w:rsidRPr="00CD4C6A" w14:paraId="2341C791" w14:textId="77777777" w:rsidTr="00CF7093">
        <w:tc>
          <w:tcPr>
            <w:tcW w:w="710" w:type="dxa"/>
          </w:tcPr>
          <w:p w14:paraId="3564F92C" w14:textId="77777777" w:rsidR="00047621" w:rsidRPr="00CD4C6A" w:rsidRDefault="00047621" w:rsidP="00CF7093">
            <w:pPr>
              <w:tabs>
                <w:tab w:val="left" w:pos="709"/>
              </w:tabs>
              <w:ind w:firstLine="284"/>
              <w:jc w:val="both"/>
              <w:rPr>
                <w:lang w:val="en-US"/>
              </w:rPr>
            </w:pPr>
            <w:r w:rsidRPr="00CD4C6A">
              <w:rPr>
                <w:lang w:val="en-US"/>
              </w:rPr>
              <w:t>3</w:t>
            </w:r>
          </w:p>
        </w:tc>
        <w:tc>
          <w:tcPr>
            <w:tcW w:w="7324" w:type="dxa"/>
          </w:tcPr>
          <w:p w14:paraId="7DB7E16D" w14:textId="77777777" w:rsidR="00047621" w:rsidRPr="00CD4C6A" w:rsidRDefault="00047621" w:rsidP="00CF7093">
            <w:pPr>
              <w:tabs>
                <w:tab w:val="left" w:pos="709"/>
              </w:tabs>
              <w:ind w:firstLine="284"/>
              <w:jc w:val="both"/>
            </w:pPr>
            <w:r w:rsidRPr="00CD4C6A">
              <w:t>Комутатор</w:t>
            </w:r>
          </w:p>
        </w:tc>
        <w:tc>
          <w:tcPr>
            <w:tcW w:w="1597" w:type="dxa"/>
          </w:tcPr>
          <w:p w14:paraId="125007A4" w14:textId="5DF1168F" w:rsidR="00047621" w:rsidRPr="00CD4C6A" w:rsidRDefault="001C6AD3" w:rsidP="00CF7093">
            <w:pPr>
              <w:tabs>
                <w:tab w:val="left" w:pos="709"/>
              </w:tabs>
              <w:ind w:firstLine="284"/>
              <w:jc w:val="both"/>
            </w:pPr>
            <w:r w:rsidRPr="00CD4C6A">
              <w:t>1</w:t>
            </w:r>
          </w:p>
        </w:tc>
      </w:tr>
      <w:tr w:rsidR="00047621" w:rsidRPr="00CD4C6A" w14:paraId="5D5EA677" w14:textId="77777777" w:rsidTr="00CF7093">
        <w:tc>
          <w:tcPr>
            <w:tcW w:w="710" w:type="dxa"/>
          </w:tcPr>
          <w:p w14:paraId="2D91C6DD" w14:textId="77777777" w:rsidR="00047621" w:rsidRPr="00CD4C6A" w:rsidRDefault="00047621" w:rsidP="00CF7093">
            <w:pPr>
              <w:tabs>
                <w:tab w:val="left" w:pos="709"/>
              </w:tabs>
              <w:ind w:firstLine="284"/>
              <w:jc w:val="both"/>
            </w:pPr>
            <w:r w:rsidRPr="00CD4C6A">
              <w:t>4</w:t>
            </w:r>
          </w:p>
        </w:tc>
        <w:tc>
          <w:tcPr>
            <w:tcW w:w="7324" w:type="dxa"/>
          </w:tcPr>
          <w:p w14:paraId="4C86E72C" w14:textId="77777777" w:rsidR="00047621" w:rsidRPr="00CD4C6A" w:rsidRDefault="00047621" w:rsidP="00CF7093">
            <w:pPr>
              <w:tabs>
                <w:tab w:val="left" w:pos="709"/>
              </w:tabs>
              <w:ind w:firstLine="284"/>
              <w:jc w:val="both"/>
            </w:pPr>
            <w:r w:rsidRPr="00CD4C6A">
              <w:t>Дискова полиця</w:t>
            </w:r>
          </w:p>
        </w:tc>
        <w:tc>
          <w:tcPr>
            <w:tcW w:w="1597" w:type="dxa"/>
          </w:tcPr>
          <w:p w14:paraId="6E5F697C" w14:textId="04FB4DCF" w:rsidR="00047621" w:rsidRPr="00CD4C6A" w:rsidRDefault="001C6AD3" w:rsidP="00CF7093">
            <w:pPr>
              <w:tabs>
                <w:tab w:val="left" w:pos="709"/>
              </w:tabs>
              <w:ind w:firstLine="284"/>
              <w:jc w:val="both"/>
            </w:pPr>
            <w:r w:rsidRPr="00CD4C6A">
              <w:t>1</w:t>
            </w:r>
          </w:p>
        </w:tc>
      </w:tr>
    </w:tbl>
    <w:p w14:paraId="606C4348" w14:textId="77777777" w:rsidR="000F5C3D" w:rsidRPr="00CD4C6A" w:rsidRDefault="000F5C3D" w:rsidP="006F4766">
      <w:pPr>
        <w:tabs>
          <w:tab w:val="left" w:pos="2835"/>
        </w:tabs>
      </w:pPr>
    </w:p>
    <w:p w14:paraId="4DC00D9F" w14:textId="6067999E" w:rsidR="000F5C3D" w:rsidRPr="00CD4C6A" w:rsidRDefault="00047621" w:rsidP="006F4766">
      <w:pPr>
        <w:tabs>
          <w:tab w:val="left" w:pos="2835"/>
        </w:tabs>
        <w:rPr>
          <w:b/>
          <w:bCs/>
        </w:rPr>
      </w:pPr>
      <w:r w:rsidRPr="00CD4C6A">
        <w:rPr>
          <w:b/>
          <w:bCs/>
        </w:rPr>
        <w:t>Технічні характеристики до кожної з одиниці обладнання</w:t>
      </w:r>
      <w:r w:rsidR="00A55168" w:rsidRPr="00CD4C6A">
        <w:rPr>
          <w:b/>
          <w:bCs/>
        </w:rPr>
        <w:t xml:space="preserve"> (товарної позиції)</w:t>
      </w:r>
    </w:p>
    <w:p w14:paraId="00C5AC1C" w14:textId="525E98E5" w:rsidR="006F617C" w:rsidRPr="00CD4C6A" w:rsidRDefault="006F617C" w:rsidP="006F4766">
      <w:pPr>
        <w:tabs>
          <w:tab w:val="left" w:pos="283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220"/>
        <w:gridCol w:w="3283"/>
        <w:gridCol w:w="1987"/>
        <w:gridCol w:w="1441"/>
      </w:tblGrid>
      <w:tr w:rsidR="00047621" w:rsidRPr="00CD4C6A" w14:paraId="6D27B39C" w14:textId="77777777" w:rsidTr="001C6AD3">
        <w:trPr>
          <w:trHeight w:val="284"/>
          <w:tblHeader/>
        </w:trPr>
        <w:tc>
          <w:tcPr>
            <w:tcW w:w="361" w:type="pct"/>
            <w:tcBorders>
              <w:top w:val="single" w:sz="4" w:space="0" w:color="auto"/>
              <w:left w:val="single" w:sz="4" w:space="0" w:color="auto"/>
              <w:bottom w:val="single" w:sz="4" w:space="0" w:color="auto"/>
              <w:right w:val="single" w:sz="4" w:space="0" w:color="auto"/>
            </w:tcBorders>
            <w:vAlign w:val="center"/>
          </w:tcPr>
          <w:p w14:paraId="0363BB23" w14:textId="0A47CD46" w:rsidR="00047621" w:rsidRPr="00CD4C6A" w:rsidRDefault="00047621" w:rsidP="00CF7093">
            <w:pPr>
              <w:tabs>
                <w:tab w:val="left" w:pos="10205"/>
              </w:tabs>
              <w:ind w:right="-29"/>
              <w:jc w:val="center"/>
              <w:rPr>
                <w:b/>
                <w:bCs/>
              </w:rPr>
            </w:pPr>
            <w:r w:rsidRPr="00CD4C6A">
              <w:rPr>
                <w:b/>
                <w:bCs/>
              </w:rPr>
              <w:t>№</w:t>
            </w:r>
          </w:p>
        </w:tc>
        <w:tc>
          <w:tcPr>
            <w:tcW w:w="1153" w:type="pct"/>
            <w:tcBorders>
              <w:top w:val="single" w:sz="4" w:space="0" w:color="auto"/>
              <w:left w:val="single" w:sz="4" w:space="0" w:color="auto"/>
              <w:bottom w:val="single" w:sz="4" w:space="0" w:color="auto"/>
              <w:right w:val="single" w:sz="4" w:space="0" w:color="auto"/>
            </w:tcBorders>
            <w:vAlign w:val="center"/>
          </w:tcPr>
          <w:p w14:paraId="4C1E4D85" w14:textId="2FA5B6D4" w:rsidR="00047621" w:rsidRPr="00CD4C6A" w:rsidRDefault="00047621" w:rsidP="00CF7093">
            <w:pPr>
              <w:tabs>
                <w:tab w:val="left" w:pos="10205"/>
              </w:tabs>
              <w:ind w:right="-29"/>
              <w:jc w:val="center"/>
              <w:rPr>
                <w:b/>
                <w:bCs/>
              </w:rPr>
            </w:pPr>
            <w:r w:rsidRPr="00CD4C6A">
              <w:rPr>
                <w:b/>
                <w:bCs/>
              </w:rPr>
              <w:t>Характеристики</w:t>
            </w:r>
          </w:p>
        </w:tc>
        <w:tc>
          <w:tcPr>
            <w:tcW w:w="1705" w:type="pct"/>
            <w:tcBorders>
              <w:top w:val="single" w:sz="4" w:space="0" w:color="auto"/>
              <w:left w:val="single" w:sz="4" w:space="0" w:color="auto"/>
              <w:bottom w:val="single" w:sz="4" w:space="0" w:color="auto"/>
              <w:right w:val="single" w:sz="4" w:space="0" w:color="auto"/>
            </w:tcBorders>
            <w:vAlign w:val="center"/>
          </w:tcPr>
          <w:p w14:paraId="4190C1FB" w14:textId="2BF3D73A" w:rsidR="00047621" w:rsidRPr="00CD4C6A" w:rsidRDefault="00047621" w:rsidP="00CF7093">
            <w:pPr>
              <w:tabs>
                <w:tab w:val="left" w:pos="10205"/>
              </w:tabs>
              <w:ind w:right="-29"/>
              <w:jc w:val="center"/>
              <w:rPr>
                <w:b/>
                <w:bCs/>
              </w:rPr>
            </w:pPr>
            <w:r w:rsidRPr="00CD4C6A">
              <w:rPr>
                <w:b/>
              </w:rPr>
              <w:t>Технічні вимоги Покупця</w:t>
            </w:r>
          </w:p>
        </w:tc>
        <w:tc>
          <w:tcPr>
            <w:tcW w:w="1032" w:type="pct"/>
            <w:tcBorders>
              <w:top w:val="single" w:sz="4" w:space="0" w:color="auto"/>
              <w:left w:val="single" w:sz="4" w:space="0" w:color="auto"/>
              <w:right w:val="single" w:sz="4" w:space="0" w:color="auto"/>
            </w:tcBorders>
          </w:tcPr>
          <w:p w14:paraId="5CDB9D29" w14:textId="77777777" w:rsidR="00047621" w:rsidRPr="00CD4C6A" w:rsidRDefault="00047621" w:rsidP="00047621">
            <w:pPr>
              <w:pBdr>
                <w:top w:val="nil"/>
                <w:left w:val="nil"/>
                <w:bottom w:val="nil"/>
                <w:right w:val="nil"/>
                <w:between w:val="nil"/>
              </w:pBdr>
              <w:jc w:val="center"/>
              <w:rPr>
                <w:b/>
              </w:rPr>
            </w:pPr>
            <w:r w:rsidRPr="00CD4C6A">
              <w:rPr>
                <w:b/>
              </w:rPr>
              <w:t>Відповідність та опис запропонованих товарів</w:t>
            </w:r>
          </w:p>
          <w:p w14:paraId="70290DCD" w14:textId="77777777" w:rsidR="00047621" w:rsidRPr="00CD4C6A" w:rsidRDefault="00047621" w:rsidP="00047621">
            <w:pPr>
              <w:pBdr>
                <w:top w:val="nil"/>
                <w:left w:val="nil"/>
                <w:bottom w:val="nil"/>
                <w:right w:val="nil"/>
                <w:between w:val="nil"/>
              </w:pBdr>
              <w:jc w:val="center"/>
            </w:pPr>
            <w:r w:rsidRPr="00CD4C6A">
              <w:t>[по-позиційно вказати відповідність (так/ні),</w:t>
            </w:r>
          </w:p>
          <w:p w14:paraId="696E8BC7" w14:textId="72035E7E" w:rsidR="00047621" w:rsidRPr="00CD4C6A" w:rsidRDefault="00047621" w:rsidP="00047621">
            <w:pPr>
              <w:tabs>
                <w:tab w:val="left" w:pos="10205"/>
              </w:tabs>
              <w:ind w:right="-29"/>
              <w:jc w:val="center"/>
              <w:rPr>
                <w:b/>
                <w:bCs/>
              </w:rPr>
            </w:pPr>
            <w:r w:rsidRPr="00CD4C6A">
              <w:t>та навести детальний опис параметру]</w:t>
            </w:r>
          </w:p>
        </w:tc>
        <w:tc>
          <w:tcPr>
            <w:tcW w:w="748" w:type="pct"/>
            <w:tcBorders>
              <w:top w:val="single" w:sz="4" w:space="0" w:color="auto"/>
              <w:left w:val="single" w:sz="4" w:space="0" w:color="auto"/>
              <w:right w:val="single" w:sz="4" w:space="0" w:color="auto"/>
            </w:tcBorders>
          </w:tcPr>
          <w:p w14:paraId="50F54A14" w14:textId="77777777" w:rsidR="00047621" w:rsidRPr="00CD4C6A" w:rsidRDefault="00047621" w:rsidP="00CF7093">
            <w:pPr>
              <w:tabs>
                <w:tab w:val="left" w:pos="10205"/>
              </w:tabs>
              <w:ind w:right="-29"/>
              <w:jc w:val="center"/>
              <w:rPr>
                <w:b/>
                <w:bCs/>
              </w:rPr>
            </w:pPr>
            <w:r w:rsidRPr="00CD4C6A">
              <w:rPr>
                <w:b/>
                <w:bCs/>
              </w:rPr>
              <w:t>Посилання на документи, що додаються</w:t>
            </w:r>
          </w:p>
        </w:tc>
      </w:tr>
      <w:tr w:rsidR="001C6AD3" w:rsidRPr="00CD4C6A" w14:paraId="46F77773"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67A30056" w14:textId="4F131BFE" w:rsidR="001C6AD3" w:rsidRPr="00CD4C6A" w:rsidRDefault="001C6AD3" w:rsidP="00CF7093">
            <w:pPr>
              <w:rPr>
                <w:b/>
                <w:bCs/>
              </w:rPr>
            </w:pPr>
            <w:r w:rsidRPr="00CD4C6A">
              <w:rPr>
                <w:b/>
                <w:bCs/>
              </w:rPr>
              <w:t>1.</w:t>
            </w:r>
          </w:p>
        </w:tc>
        <w:tc>
          <w:tcPr>
            <w:tcW w:w="2858" w:type="pct"/>
            <w:gridSpan w:val="2"/>
            <w:tcBorders>
              <w:top w:val="single" w:sz="4" w:space="0" w:color="auto"/>
              <w:left w:val="single" w:sz="4" w:space="0" w:color="auto"/>
              <w:bottom w:val="single" w:sz="4" w:space="0" w:color="auto"/>
              <w:right w:val="single" w:sz="4" w:space="0" w:color="auto"/>
            </w:tcBorders>
          </w:tcPr>
          <w:p w14:paraId="5E923E81" w14:textId="1322500C" w:rsidR="001C6AD3" w:rsidRPr="00CD4C6A" w:rsidRDefault="001C6AD3" w:rsidP="00047621">
            <w:pPr>
              <w:suppressAutoHyphens w:val="0"/>
              <w:jc w:val="both"/>
              <w:rPr>
                <w:b/>
                <w:bCs/>
              </w:rPr>
            </w:pPr>
            <w:r w:rsidRPr="00CD4C6A">
              <w:rPr>
                <w:b/>
                <w:bCs/>
              </w:rPr>
              <w:t>Сервер</w:t>
            </w:r>
          </w:p>
        </w:tc>
        <w:tc>
          <w:tcPr>
            <w:tcW w:w="1780" w:type="pct"/>
            <w:gridSpan w:val="2"/>
            <w:tcBorders>
              <w:top w:val="single" w:sz="4" w:space="0" w:color="auto"/>
              <w:left w:val="single" w:sz="4" w:space="0" w:color="auto"/>
              <w:bottom w:val="single" w:sz="4" w:space="0" w:color="auto"/>
              <w:right w:val="single" w:sz="4" w:space="0" w:color="auto"/>
            </w:tcBorders>
          </w:tcPr>
          <w:p w14:paraId="36BB3545" w14:textId="67741A94" w:rsidR="001C6AD3" w:rsidRPr="00CD4C6A" w:rsidRDefault="001C6AD3" w:rsidP="00CF7093">
            <w:pPr>
              <w:suppressAutoHyphens w:val="0"/>
              <w:ind w:left="83"/>
              <w:jc w:val="both"/>
              <w:rPr>
                <w:color w:val="000000"/>
                <w:lang w:eastAsia="uk-UA"/>
              </w:rPr>
            </w:pPr>
            <w:r w:rsidRPr="00CD4C6A">
              <w:rPr>
                <w:color w:val="0070C0"/>
              </w:rPr>
              <w:t>[вказати виробника, модель]</w:t>
            </w:r>
          </w:p>
        </w:tc>
      </w:tr>
      <w:tr w:rsidR="00047621" w:rsidRPr="00CD4C6A" w14:paraId="48113355"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7E2A4100" w14:textId="7341711A" w:rsidR="00047621" w:rsidRPr="00CD4C6A" w:rsidRDefault="00047621" w:rsidP="00CF7093">
            <w:r w:rsidRPr="00CD4C6A">
              <w:t>1.1.</w:t>
            </w:r>
          </w:p>
        </w:tc>
        <w:tc>
          <w:tcPr>
            <w:tcW w:w="1153" w:type="pct"/>
            <w:tcBorders>
              <w:top w:val="single" w:sz="4" w:space="0" w:color="auto"/>
              <w:left w:val="single" w:sz="4" w:space="0" w:color="auto"/>
              <w:bottom w:val="single" w:sz="4" w:space="0" w:color="auto"/>
              <w:right w:val="single" w:sz="4" w:space="0" w:color="auto"/>
            </w:tcBorders>
          </w:tcPr>
          <w:p w14:paraId="1EAE5963" w14:textId="0921FC50" w:rsidR="00047621" w:rsidRPr="00CD4C6A" w:rsidRDefault="00047621" w:rsidP="00CF7093">
            <w:pPr>
              <w:rPr>
                <w:bCs/>
              </w:rPr>
            </w:pPr>
            <w:r w:rsidRPr="00CD4C6A">
              <w:rPr>
                <w:bCs/>
              </w:rPr>
              <w:t>Процесор</w:t>
            </w:r>
          </w:p>
        </w:tc>
        <w:tc>
          <w:tcPr>
            <w:tcW w:w="1705" w:type="pct"/>
            <w:tcBorders>
              <w:top w:val="single" w:sz="4" w:space="0" w:color="auto"/>
              <w:left w:val="single" w:sz="4" w:space="0" w:color="auto"/>
              <w:bottom w:val="single" w:sz="4" w:space="0" w:color="auto"/>
              <w:right w:val="single" w:sz="4" w:space="0" w:color="auto"/>
            </w:tcBorders>
          </w:tcPr>
          <w:p w14:paraId="4046E423" w14:textId="0C1D7D3A" w:rsidR="00047621" w:rsidRPr="00CD4C6A" w:rsidRDefault="00047621" w:rsidP="00047621">
            <w:pPr>
              <w:suppressAutoHyphens w:val="0"/>
              <w:jc w:val="both"/>
            </w:pPr>
            <w:r w:rsidRPr="00CD4C6A">
              <w:t xml:space="preserve">- встановлено не менше одного (1) процесору з кількістю </w:t>
            </w:r>
            <w:proofErr w:type="spellStart"/>
            <w:r w:rsidRPr="00CD4C6A">
              <w:t>ядер</w:t>
            </w:r>
            <w:proofErr w:type="spellEnd"/>
            <w:r w:rsidRPr="00CD4C6A">
              <w:t xml:space="preserve"> не менше 6</w:t>
            </w:r>
            <w:r w:rsidR="008F3BCD">
              <w:rPr>
                <w:lang w:val="en-US"/>
              </w:rPr>
              <w:t xml:space="preserve">, 12 </w:t>
            </w:r>
            <w:r w:rsidR="008F3BCD">
              <w:t>потоків</w:t>
            </w:r>
            <w:r w:rsidRPr="00CD4C6A">
              <w:t xml:space="preserve"> та з базовою частотою не менше 3.5 ГГц, кеш-пам’ять не менше 12MB</w:t>
            </w:r>
            <w:r w:rsidR="008F3BCD">
              <w:t xml:space="preserve">, який підтримує пам'ять UDIMM ECC DDR4-3200 </w:t>
            </w:r>
          </w:p>
        </w:tc>
        <w:tc>
          <w:tcPr>
            <w:tcW w:w="1032" w:type="pct"/>
            <w:tcBorders>
              <w:top w:val="single" w:sz="4" w:space="0" w:color="auto"/>
              <w:left w:val="single" w:sz="4" w:space="0" w:color="auto"/>
              <w:bottom w:val="single" w:sz="4" w:space="0" w:color="auto"/>
              <w:right w:val="single" w:sz="4" w:space="0" w:color="auto"/>
            </w:tcBorders>
          </w:tcPr>
          <w:p w14:paraId="7AAAE668" w14:textId="77777777" w:rsidR="00047621" w:rsidRPr="00CD4C6A" w:rsidRDefault="00047621" w:rsidP="00CF7093">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09561FDE" w14:textId="77777777" w:rsidR="00047621" w:rsidRPr="00CD4C6A" w:rsidRDefault="00047621" w:rsidP="00CF7093">
            <w:pPr>
              <w:suppressAutoHyphens w:val="0"/>
              <w:ind w:left="61"/>
              <w:jc w:val="both"/>
            </w:pPr>
          </w:p>
        </w:tc>
      </w:tr>
      <w:tr w:rsidR="00047621" w:rsidRPr="00CD4C6A" w14:paraId="65A837DF"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48A739E" w14:textId="733AAE6D" w:rsidR="00047621" w:rsidRPr="00CD4C6A" w:rsidRDefault="00047621" w:rsidP="00CF7093">
            <w:r w:rsidRPr="00CD4C6A">
              <w:lastRenderedPageBreak/>
              <w:t>1.2.</w:t>
            </w:r>
          </w:p>
        </w:tc>
        <w:tc>
          <w:tcPr>
            <w:tcW w:w="1153" w:type="pct"/>
            <w:tcBorders>
              <w:top w:val="single" w:sz="4" w:space="0" w:color="auto"/>
              <w:left w:val="single" w:sz="4" w:space="0" w:color="auto"/>
              <w:bottom w:val="single" w:sz="4" w:space="0" w:color="auto"/>
              <w:right w:val="single" w:sz="4" w:space="0" w:color="auto"/>
            </w:tcBorders>
          </w:tcPr>
          <w:p w14:paraId="3E825608" w14:textId="64B751E6" w:rsidR="00047621" w:rsidRPr="00CD4C6A" w:rsidRDefault="00047621" w:rsidP="00CF7093">
            <w:pPr>
              <w:rPr>
                <w:bCs/>
              </w:rPr>
            </w:pPr>
            <w:r w:rsidRPr="00CD4C6A">
              <w:rPr>
                <w:bCs/>
              </w:rPr>
              <w:t>Оперативна пам'ять</w:t>
            </w:r>
          </w:p>
        </w:tc>
        <w:tc>
          <w:tcPr>
            <w:tcW w:w="1705" w:type="pct"/>
            <w:tcBorders>
              <w:top w:val="single" w:sz="4" w:space="0" w:color="auto"/>
              <w:left w:val="single" w:sz="4" w:space="0" w:color="auto"/>
              <w:bottom w:val="single" w:sz="4" w:space="0" w:color="auto"/>
              <w:right w:val="single" w:sz="4" w:space="0" w:color="auto"/>
            </w:tcBorders>
          </w:tcPr>
          <w:p w14:paraId="3FBC05BC" w14:textId="77777777" w:rsidR="00047621" w:rsidRPr="00CD4C6A" w:rsidRDefault="00047621" w:rsidP="00047621">
            <w:pPr>
              <w:tabs>
                <w:tab w:val="left" w:pos="709"/>
              </w:tabs>
              <w:ind w:firstLine="284"/>
              <w:jc w:val="both"/>
            </w:pPr>
            <w:r w:rsidRPr="00CD4C6A">
              <w:t>- Встановлено не менш 128 ГБ UDIMM ECC DDR4-3200 планками пам’яті по 32Gb</w:t>
            </w:r>
          </w:p>
          <w:p w14:paraId="292B3E62" w14:textId="2957AF3B" w:rsidR="00047621" w:rsidRPr="00CD4C6A" w:rsidRDefault="00047621" w:rsidP="00047621">
            <w:pPr>
              <w:suppressAutoHyphens w:val="0"/>
              <w:jc w:val="both"/>
            </w:pPr>
            <w:r w:rsidRPr="00CD4C6A">
              <w:t>- усі встановлені планки повинні бути рекомендовані виробником та мати відповідне маркування, якщо таке існує у виробника</w:t>
            </w:r>
          </w:p>
        </w:tc>
        <w:tc>
          <w:tcPr>
            <w:tcW w:w="1032" w:type="pct"/>
            <w:tcBorders>
              <w:top w:val="single" w:sz="4" w:space="0" w:color="auto"/>
              <w:left w:val="single" w:sz="4" w:space="0" w:color="auto"/>
              <w:bottom w:val="single" w:sz="4" w:space="0" w:color="auto"/>
              <w:right w:val="single" w:sz="4" w:space="0" w:color="auto"/>
            </w:tcBorders>
          </w:tcPr>
          <w:p w14:paraId="7B050865" w14:textId="77777777" w:rsidR="00047621" w:rsidRPr="00CD4C6A" w:rsidRDefault="00047621" w:rsidP="00CF7093">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0B1FFFE2" w14:textId="77777777" w:rsidR="00047621" w:rsidRPr="00CD4C6A" w:rsidRDefault="00047621" w:rsidP="00CF7093">
            <w:pPr>
              <w:suppressAutoHyphens w:val="0"/>
              <w:ind w:left="61"/>
              <w:jc w:val="both"/>
            </w:pPr>
          </w:p>
        </w:tc>
      </w:tr>
      <w:tr w:rsidR="00047621" w:rsidRPr="00CD4C6A" w14:paraId="290F041F"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E7DB9B9" w14:textId="1338683F" w:rsidR="00047621" w:rsidRPr="00CD4C6A" w:rsidRDefault="00047621" w:rsidP="00CF7093">
            <w:r w:rsidRPr="00CD4C6A">
              <w:t>1.3.</w:t>
            </w:r>
          </w:p>
        </w:tc>
        <w:tc>
          <w:tcPr>
            <w:tcW w:w="1153" w:type="pct"/>
            <w:tcBorders>
              <w:top w:val="single" w:sz="4" w:space="0" w:color="auto"/>
              <w:left w:val="single" w:sz="4" w:space="0" w:color="auto"/>
              <w:bottom w:val="single" w:sz="4" w:space="0" w:color="auto"/>
              <w:right w:val="single" w:sz="4" w:space="0" w:color="auto"/>
            </w:tcBorders>
          </w:tcPr>
          <w:p w14:paraId="484AD469" w14:textId="5E44B345" w:rsidR="00047621" w:rsidRPr="00CD4C6A" w:rsidRDefault="00047621" w:rsidP="00CF7093">
            <w:pPr>
              <w:rPr>
                <w:bCs/>
              </w:rPr>
            </w:pPr>
            <w:r w:rsidRPr="00CD4C6A">
              <w:rPr>
                <w:bCs/>
              </w:rPr>
              <w:t>Дисковий контролер</w:t>
            </w:r>
          </w:p>
        </w:tc>
        <w:tc>
          <w:tcPr>
            <w:tcW w:w="1705" w:type="pct"/>
            <w:tcBorders>
              <w:top w:val="single" w:sz="4" w:space="0" w:color="auto"/>
              <w:left w:val="single" w:sz="4" w:space="0" w:color="auto"/>
              <w:bottom w:val="single" w:sz="4" w:space="0" w:color="auto"/>
              <w:right w:val="single" w:sz="4" w:space="0" w:color="auto"/>
            </w:tcBorders>
          </w:tcPr>
          <w:p w14:paraId="79C390B0" w14:textId="17BA69FC" w:rsidR="00047621" w:rsidRPr="00CD4C6A" w:rsidRDefault="00047621" w:rsidP="00047621">
            <w:pPr>
              <w:suppressAutoHyphens w:val="0"/>
              <w:jc w:val="both"/>
            </w:pPr>
            <w:r w:rsidRPr="00CD4C6A">
              <w:t xml:space="preserve">- Апаратний SAS/SATA RAID контролер з підтримкою рівнів  RAID  0, 1, 10, 5, 50, 6, 60 з не менше 8ГБ енергонезалежної кеш-пам'яті. Контролер не повинен займати </w:t>
            </w:r>
            <w:proofErr w:type="spellStart"/>
            <w:r w:rsidRPr="00CD4C6A">
              <w:t>слотів</w:t>
            </w:r>
            <w:proofErr w:type="spellEnd"/>
            <w:r w:rsidRPr="00CD4C6A">
              <w:t xml:space="preserve"> для розширення PCI.</w:t>
            </w:r>
          </w:p>
        </w:tc>
        <w:tc>
          <w:tcPr>
            <w:tcW w:w="1032" w:type="pct"/>
            <w:tcBorders>
              <w:top w:val="single" w:sz="4" w:space="0" w:color="auto"/>
              <w:left w:val="single" w:sz="4" w:space="0" w:color="auto"/>
              <w:bottom w:val="single" w:sz="4" w:space="0" w:color="auto"/>
              <w:right w:val="single" w:sz="4" w:space="0" w:color="auto"/>
            </w:tcBorders>
          </w:tcPr>
          <w:p w14:paraId="5E92BA41" w14:textId="77777777" w:rsidR="00047621" w:rsidRPr="00CD4C6A" w:rsidRDefault="00047621" w:rsidP="00CF7093">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3E003571" w14:textId="77777777" w:rsidR="00047621" w:rsidRPr="00CD4C6A" w:rsidRDefault="00047621" w:rsidP="00CF7093">
            <w:pPr>
              <w:suppressAutoHyphens w:val="0"/>
              <w:ind w:left="61"/>
              <w:jc w:val="both"/>
            </w:pPr>
          </w:p>
        </w:tc>
      </w:tr>
      <w:tr w:rsidR="00047621" w:rsidRPr="00CD4C6A" w14:paraId="0B175C43"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15FD10A6" w14:textId="16CD63C7" w:rsidR="00047621" w:rsidRPr="00CD4C6A" w:rsidRDefault="00047621" w:rsidP="00CF7093">
            <w:r w:rsidRPr="00CD4C6A">
              <w:t>1.4.</w:t>
            </w:r>
          </w:p>
        </w:tc>
        <w:tc>
          <w:tcPr>
            <w:tcW w:w="1153" w:type="pct"/>
            <w:tcBorders>
              <w:top w:val="single" w:sz="4" w:space="0" w:color="auto"/>
              <w:left w:val="single" w:sz="4" w:space="0" w:color="auto"/>
              <w:bottom w:val="single" w:sz="4" w:space="0" w:color="auto"/>
              <w:right w:val="single" w:sz="4" w:space="0" w:color="auto"/>
            </w:tcBorders>
          </w:tcPr>
          <w:p w14:paraId="28747C5C" w14:textId="769A8EA4" w:rsidR="00047621" w:rsidRPr="00CD4C6A" w:rsidRDefault="00047621" w:rsidP="00CF7093">
            <w:pPr>
              <w:rPr>
                <w:bCs/>
              </w:rPr>
            </w:pPr>
            <w:r w:rsidRPr="00CD4C6A">
              <w:rPr>
                <w:bCs/>
              </w:rPr>
              <w:t>Дискова підсистема</w:t>
            </w:r>
          </w:p>
        </w:tc>
        <w:tc>
          <w:tcPr>
            <w:tcW w:w="1705" w:type="pct"/>
            <w:tcBorders>
              <w:top w:val="single" w:sz="4" w:space="0" w:color="auto"/>
              <w:left w:val="single" w:sz="4" w:space="0" w:color="auto"/>
              <w:bottom w:val="single" w:sz="4" w:space="0" w:color="auto"/>
              <w:right w:val="single" w:sz="4" w:space="0" w:color="auto"/>
            </w:tcBorders>
          </w:tcPr>
          <w:p w14:paraId="6A25E5B9" w14:textId="77777777" w:rsidR="00047621" w:rsidRPr="00CD4C6A" w:rsidRDefault="00047621" w:rsidP="00047621">
            <w:pPr>
              <w:tabs>
                <w:tab w:val="left" w:pos="709"/>
              </w:tabs>
              <w:ind w:firstLine="284"/>
              <w:jc w:val="both"/>
            </w:pPr>
            <w:r w:rsidRPr="00CD4C6A">
              <w:t>- Можливість встановлення не менше чотирьох (4) SAS/SATA накопичувачів форм-фактору LFF з підтримкою гарячої заміни.</w:t>
            </w:r>
          </w:p>
          <w:p w14:paraId="4AEACD56" w14:textId="77777777" w:rsidR="00047621" w:rsidRPr="00CD4C6A" w:rsidRDefault="00047621" w:rsidP="00047621">
            <w:pPr>
              <w:tabs>
                <w:tab w:val="left" w:pos="709"/>
              </w:tabs>
              <w:ind w:firstLine="284"/>
              <w:jc w:val="both"/>
            </w:pPr>
            <w:r w:rsidRPr="00CD4C6A">
              <w:t>- встановлено не менше (2) двох накопичувачів SATA HDD ємністю не менше 20 TB кожен.</w:t>
            </w:r>
          </w:p>
          <w:p w14:paraId="17D3ADEA" w14:textId="68A475A1" w:rsidR="00047621" w:rsidRPr="00CD4C6A" w:rsidRDefault="00047621" w:rsidP="00047621">
            <w:pPr>
              <w:suppressAutoHyphens w:val="0"/>
              <w:jc w:val="both"/>
            </w:pPr>
            <w:r w:rsidRPr="00CD4C6A">
              <w:t xml:space="preserve">- усі встановлені диски повинні бути рекомендовані виробником </w:t>
            </w:r>
          </w:p>
        </w:tc>
        <w:tc>
          <w:tcPr>
            <w:tcW w:w="1032" w:type="pct"/>
            <w:tcBorders>
              <w:top w:val="single" w:sz="4" w:space="0" w:color="auto"/>
              <w:left w:val="single" w:sz="4" w:space="0" w:color="auto"/>
              <w:bottom w:val="single" w:sz="4" w:space="0" w:color="auto"/>
              <w:right w:val="single" w:sz="4" w:space="0" w:color="auto"/>
            </w:tcBorders>
          </w:tcPr>
          <w:p w14:paraId="2EC3B157" w14:textId="77777777" w:rsidR="00047621" w:rsidRPr="00CD4C6A" w:rsidRDefault="00047621" w:rsidP="00CF7093">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4772D73" w14:textId="77777777" w:rsidR="00047621" w:rsidRPr="00CD4C6A" w:rsidRDefault="00047621" w:rsidP="00CF7093">
            <w:pPr>
              <w:suppressAutoHyphens w:val="0"/>
              <w:ind w:left="61"/>
              <w:jc w:val="both"/>
            </w:pPr>
          </w:p>
        </w:tc>
      </w:tr>
      <w:tr w:rsidR="00047621" w:rsidRPr="00CD4C6A" w14:paraId="13C1FB91"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22A6575C" w14:textId="1C58B8CC" w:rsidR="00047621" w:rsidRPr="00CD4C6A" w:rsidRDefault="00047621" w:rsidP="00047621">
            <w:r w:rsidRPr="00CD4C6A">
              <w:t>1.5.</w:t>
            </w:r>
          </w:p>
        </w:tc>
        <w:tc>
          <w:tcPr>
            <w:tcW w:w="1153" w:type="pct"/>
            <w:tcBorders>
              <w:top w:val="single" w:sz="4" w:space="0" w:color="auto"/>
              <w:left w:val="single" w:sz="4" w:space="0" w:color="auto"/>
              <w:bottom w:val="single" w:sz="4" w:space="0" w:color="auto"/>
              <w:right w:val="single" w:sz="4" w:space="0" w:color="auto"/>
            </w:tcBorders>
          </w:tcPr>
          <w:p w14:paraId="62723558" w14:textId="3FA79C58" w:rsidR="00047621" w:rsidRPr="00CD4C6A" w:rsidRDefault="00047621" w:rsidP="00047621">
            <w:pPr>
              <w:rPr>
                <w:bCs/>
              </w:rPr>
            </w:pPr>
            <w:r w:rsidRPr="00CD4C6A">
              <w:rPr>
                <w:bCs/>
              </w:rPr>
              <w:t>Мережеві інтерфейси</w:t>
            </w:r>
          </w:p>
        </w:tc>
        <w:tc>
          <w:tcPr>
            <w:tcW w:w="1705" w:type="pct"/>
            <w:tcBorders>
              <w:top w:val="single" w:sz="4" w:space="0" w:color="auto"/>
              <w:left w:val="single" w:sz="4" w:space="0" w:color="auto"/>
              <w:bottom w:val="single" w:sz="4" w:space="0" w:color="auto"/>
              <w:right w:val="single" w:sz="4" w:space="0" w:color="auto"/>
            </w:tcBorders>
          </w:tcPr>
          <w:p w14:paraId="52755167" w14:textId="36A421CC" w:rsidR="00047621" w:rsidRPr="00CD4C6A" w:rsidRDefault="00047621" w:rsidP="00047621">
            <w:pPr>
              <w:suppressAutoHyphens w:val="0"/>
              <w:jc w:val="both"/>
            </w:pPr>
            <w:r w:rsidRPr="00CD4C6A">
              <w:t xml:space="preserve">- Не менше двох (2) портів не гірше 1 </w:t>
            </w:r>
            <w:proofErr w:type="spellStart"/>
            <w:r w:rsidRPr="00CD4C6A">
              <w:t>GbE</w:t>
            </w:r>
            <w:proofErr w:type="spellEnd"/>
            <w:r w:rsidRPr="00CD4C6A">
              <w:t xml:space="preserve"> (RJ45) що розпаяні на материнській платі.</w:t>
            </w:r>
          </w:p>
        </w:tc>
        <w:tc>
          <w:tcPr>
            <w:tcW w:w="1032" w:type="pct"/>
            <w:tcBorders>
              <w:top w:val="single" w:sz="4" w:space="0" w:color="auto"/>
              <w:left w:val="single" w:sz="4" w:space="0" w:color="auto"/>
              <w:bottom w:val="single" w:sz="4" w:space="0" w:color="auto"/>
              <w:right w:val="single" w:sz="4" w:space="0" w:color="auto"/>
            </w:tcBorders>
          </w:tcPr>
          <w:p w14:paraId="79C0AD7D"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FCC82C7" w14:textId="77777777" w:rsidR="00047621" w:rsidRPr="00CD4C6A" w:rsidRDefault="00047621" w:rsidP="00047621">
            <w:pPr>
              <w:suppressAutoHyphens w:val="0"/>
              <w:ind w:left="61"/>
              <w:jc w:val="both"/>
            </w:pPr>
          </w:p>
        </w:tc>
      </w:tr>
      <w:tr w:rsidR="00047621" w:rsidRPr="00CD4C6A" w14:paraId="4CDFE02A"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104954C0" w14:textId="7242309A" w:rsidR="00047621" w:rsidRPr="00CD4C6A" w:rsidRDefault="001C6AD3" w:rsidP="00047621">
            <w:r w:rsidRPr="00CD4C6A">
              <w:t>1.6.</w:t>
            </w:r>
          </w:p>
        </w:tc>
        <w:tc>
          <w:tcPr>
            <w:tcW w:w="1153" w:type="pct"/>
            <w:tcBorders>
              <w:top w:val="single" w:sz="4" w:space="0" w:color="auto"/>
              <w:left w:val="single" w:sz="4" w:space="0" w:color="auto"/>
              <w:bottom w:val="single" w:sz="4" w:space="0" w:color="auto"/>
              <w:right w:val="single" w:sz="4" w:space="0" w:color="auto"/>
            </w:tcBorders>
          </w:tcPr>
          <w:p w14:paraId="6845132D" w14:textId="791722E3" w:rsidR="00047621" w:rsidRPr="00CD4C6A" w:rsidRDefault="00047621" w:rsidP="00047621">
            <w:pPr>
              <w:rPr>
                <w:bCs/>
              </w:rPr>
            </w:pPr>
            <w:r w:rsidRPr="00CD4C6A">
              <w:rPr>
                <w:bCs/>
              </w:rPr>
              <w:t>Блоки живлення</w:t>
            </w:r>
          </w:p>
        </w:tc>
        <w:tc>
          <w:tcPr>
            <w:tcW w:w="1705" w:type="pct"/>
            <w:tcBorders>
              <w:top w:val="single" w:sz="4" w:space="0" w:color="auto"/>
              <w:left w:val="single" w:sz="4" w:space="0" w:color="auto"/>
              <w:bottom w:val="single" w:sz="4" w:space="0" w:color="auto"/>
              <w:right w:val="single" w:sz="4" w:space="0" w:color="auto"/>
            </w:tcBorders>
          </w:tcPr>
          <w:p w14:paraId="28FFA35F" w14:textId="77777777" w:rsidR="00047621" w:rsidRPr="00CD4C6A" w:rsidRDefault="00047621" w:rsidP="00047621">
            <w:pPr>
              <w:suppressAutoHyphens w:val="0"/>
              <w:jc w:val="both"/>
            </w:pPr>
            <w:r w:rsidRPr="00CD4C6A">
              <w:t xml:space="preserve">- ~220 В  1Ф  50 </w:t>
            </w:r>
            <w:proofErr w:type="spellStart"/>
            <w:r w:rsidRPr="00CD4C6A">
              <w:t>Гц</w:t>
            </w:r>
            <w:proofErr w:type="spellEnd"/>
            <w:r w:rsidRPr="00CD4C6A">
              <w:t>, потужність не менш ніж 600 Вт кожний, з підтримкою «гарячої заміни»</w:t>
            </w:r>
          </w:p>
          <w:p w14:paraId="722B2EC7" w14:textId="77777777" w:rsidR="00047621" w:rsidRPr="00CD4C6A" w:rsidRDefault="00047621" w:rsidP="00047621">
            <w:pPr>
              <w:suppressAutoHyphens w:val="0"/>
              <w:jc w:val="both"/>
            </w:pPr>
            <w:r w:rsidRPr="00CD4C6A">
              <w:t xml:space="preserve">- класу енергоефективності не гірше 80 PLUS </w:t>
            </w:r>
            <w:proofErr w:type="spellStart"/>
            <w:r w:rsidRPr="00CD4C6A">
              <w:t>Platinum</w:t>
            </w:r>
            <w:proofErr w:type="spellEnd"/>
          </w:p>
          <w:p w14:paraId="7DAE7C21" w14:textId="77777777" w:rsidR="00047621" w:rsidRPr="00CD4C6A" w:rsidRDefault="00047621" w:rsidP="00047621">
            <w:pPr>
              <w:suppressAutoHyphens w:val="0"/>
              <w:jc w:val="both"/>
            </w:pPr>
            <w:r w:rsidRPr="00CD4C6A">
              <w:t>- Повинно бути встановлено не менше 2 блоків живлення.</w:t>
            </w:r>
          </w:p>
          <w:p w14:paraId="29DCF74D" w14:textId="77777777" w:rsidR="00047621" w:rsidRPr="00CD4C6A" w:rsidRDefault="00047621" w:rsidP="00047621">
            <w:pPr>
              <w:suppressAutoHyphens w:val="0"/>
              <w:jc w:val="both"/>
            </w:pPr>
            <w:r w:rsidRPr="00CD4C6A">
              <w:lastRenderedPageBreak/>
              <w:t xml:space="preserve">- Повинна бути забезпечена </w:t>
            </w:r>
            <w:proofErr w:type="spellStart"/>
            <w:r w:rsidRPr="00CD4C6A">
              <w:t>відмовостійкість</w:t>
            </w:r>
            <w:proofErr w:type="spellEnd"/>
            <w:r w:rsidRPr="00CD4C6A">
              <w:t xml:space="preserve"> не гірше ніж 1+1</w:t>
            </w:r>
          </w:p>
          <w:p w14:paraId="3CFDA5DA" w14:textId="22B5A528" w:rsidR="00047621" w:rsidRPr="00CD4C6A" w:rsidRDefault="00047621" w:rsidP="00047621">
            <w:pPr>
              <w:suppressAutoHyphens w:val="0"/>
              <w:jc w:val="both"/>
            </w:pPr>
            <w:r w:rsidRPr="00CD4C6A">
              <w:t>- не менше двох кабелів живлення C13/C14 довжиною не менше 2</w:t>
            </w:r>
            <w:r w:rsidR="001C6AD3" w:rsidRPr="00CD4C6A">
              <w:t xml:space="preserve"> метри</w:t>
            </w:r>
          </w:p>
        </w:tc>
        <w:tc>
          <w:tcPr>
            <w:tcW w:w="1032" w:type="pct"/>
            <w:tcBorders>
              <w:top w:val="single" w:sz="4" w:space="0" w:color="auto"/>
              <w:left w:val="single" w:sz="4" w:space="0" w:color="auto"/>
              <w:bottom w:val="single" w:sz="4" w:space="0" w:color="auto"/>
              <w:right w:val="single" w:sz="4" w:space="0" w:color="auto"/>
            </w:tcBorders>
          </w:tcPr>
          <w:p w14:paraId="69D06360"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A814924" w14:textId="77777777" w:rsidR="00047621" w:rsidRPr="00CD4C6A" w:rsidRDefault="00047621" w:rsidP="00047621">
            <w:pPr>
              <w:suppressAutoHyphens w:val="0"/>
              <w:ind w:left="61"/>
              <w:jc w:val="both"/>
            </w:pPr>
          </w:p>
        </w:tc>
      </w:tr>
      <w:tr w:rsidR="00047621" w:rsidRPr="00CD4C6A" w14:paraId="2B99BC25"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28FD26A1" w14:textId="7A2272F9" w:rsidR="00047621" w:rsidRPr="00CD4C6A" w:rsidRDefault="001C6AD3" w:rsidP="00047621">
            <w:r w:rsidRPr="00CD4C6A">
              <w:t>1.7.</w:t>
            </w:r>
          </w:p>
        </w:tc>
        <w:tc>
          <w:tcPr>
            <w:tcW w:w="1153" w:type="pct"/>
            <w:tcBorders>
              <w:top w:val="single" w:sz="4" w:space="0" w:color="auto"/>
              <w:left w:val="single" w:sz="4" w:space="0" w:color="auto"/>
              <w:bottom w:val="single" w:sz="4" w:space="0" w:color="auto"/>
              <w:right w:val="single" w:sz="4" w:space="0" w:color="auto"/>
            </w:tcBorders>
          </w:tcPr>
          <w:p w14:paraId="12BFC7A8" w14:textId="1E707360" w:rsidR="00047621" w:rsidRPr="00CD4C6A" w:rsidRDefault="00047621" w:rsidP="00047621">
            <w:pPr>
              <w:rPr>
                <w:bCs/>
              </w:rPr>
            </w:pPr>
            <w:r w:rsidRPr="00CD4C6A">
              <w:rPr>
                <w:bCs/>
              </w:rPr>
              <w:t>Корпус</w:t>
            </w:r>
          </w:p>
        </w:tc>
        <w:tc>
          <w:tcPr>
            <w:tcW w:w="1705" w:type="pct"/>
            <w:tcBorders>
              <w:top w:val="single" w:sz="4" w:space="0" w:color="auto"/>
              <w:left w:val="single" w:sz="4" w:space="0" w:color="auto"/>
              <w:bottom w:val="single" w:sz="4" w:space="0" w:color="auto"/>
              <w:right w:val="single" w:sz="4" w:space="0" w:color="auto"/>
            </w:tcBorders>
          </w:tcPr>
          <w:p w14:paraId="7E7752B8" w14:textId="77777777" w:rsidR="00047621" w:rsidRPr="00CD4C6A" w:rsidRDefault="00047621" w:rsidP="00047621">
            <w:pPr>
              <w:tabs>
                <w:tab w:val="left" w:pos="709"/>
              </w:tabs>
              <w:ind w:firstLine="284"/>
              <w:jc w:val="both"/>
            </w:pPr>
            <w:r w:rsidRPr="00CD4C6A">
              <w:t>- Форм-фактор – для встановлення у шафу 19"</w:t>
            </w:r>
          </w:p>
          <w:p w14:paraId="42AD4C6A" w14:textId="77777777" w:rsidR="00047621" w:rsidRPr="00CD4C6A" w:rsidRDefault="00047621" w:rsidP="00047621">
            <w:pPr>
              <w:tabs>
                <w:tab w:val="left" w:pos="709"/>
              </w:tabs>
              <w:ind w:firstLine="284"/>
              <w:jc w:val="both"/>
            </w:pPr>
            <w:r w:rsidRPr="00CD4C6A">
              <w:t>- Висота 1 U</w:t>
            </w:r>
          </w:p>
          <w:p w14:paraId="0D5943D2" w14:textId="562494A8" w:rsidR="00047621" w:rsidRPr="00CD4C6A" w:rsidRDefault="00047621" w:rsidP="00047621">
            <w:pPr>
              <w:tabs>
                <w:tab w:val="left" w:pos="709"/>
              </w:tabs>
              <w:ind w:firstLine="284"/>
              <w:jc w:val="both"/>
            </w:pPr>
            <w:r w:rsidRPr="00CD4C6A">
              <w:t>- Встановлено вентилятор</w:t>
            </w:r>
            <w:r w:rsidR="008F3BCD">
              <w:t>и</w:t>
            </w:r>
            <w:r w:rsidRPr="00CD4C6A">
              <w:t xml:space="preserve"> з повним резервуванням</w:t>
            </w:r>
          </w:p>
          <w:p w14:paraId="348B8371" w14:textId="77777777" w:rsidR="00047621" w:rsidRPr="00CD4C6A" w:rsidRDefault="00047621" w:rsidP="00047621">
            <w:pPr>
              <w:tabs>
                <w:tab w:val="left" w:pos="709"/>
              </w:tabs>
              <w:ind w:firstLine="284"/>
              <w:jc w:val="both"/>
            </w:pPr>
            <w:r w:rsidRPr="00CD4C6A">
              <w:t xml:space="preserve">- Наявність рейок  для монтажу в шафу 19 </w:t>
            </w:r>
          </w:p>
          <w:p w14:paraId="673E49B5" w14:textId="77777777" w:rsidR="00047621" w:rsidRPr="00CD4C6A" w:rsidRDefault="00047621" w:rsidP="00047621">
            <w:pPr>
              <w:tabs>
                <w:tab w:val="left" w:pos="709"/>
              </w:tabs>
              <w:ind w:firstLine="284"/>
              <w:jc w:val="both"/>
            </w:pPr>
            <w:r w:rsidRPr="00CD4C6A">
              <w:t>- Наявність лицьової панелі що замикається на ключ, що захищає від несанкціонованого фізичного доступу до дисків, а також датчику відчинення з можливістю інформування.</w:t>
            </w:r>
          </w:p>
          <w:p w14:paraId="5B9EA5C7" w14:textId="77777777" w:rsidR="00047621" w:rsidRPr="00CD4C6A" w:rsidRDefault="00047621" w:rsidP="00047621">
            <w:pPr>
              <w:tabs>
                <w:tab w:val="left" w:pos="709"/>
              </w:tabs>
              <w:jc w:val="both"/>
            </w:pPr>
            <w:r w:rsidRPr="00CD4C6A">
              <w:t xml:space="preserve">      - Наявність на передній панелі наступних інтерфейсів:</w:t>
            </w:r>
          </w:p>
          <w:p w14:paraId="704ABB40" w14:textId="77777777" w:rsidR="00047621" w:rsidRPr="00CD4C6A" w:rsidRDefault="00047621">
            <w:pPr>
              <w:pStyle w:val="ListParagraph"/>
              <w:numPr>
                <w:ilvl w:val="0"/>
                <w:numId w:val="24"/>
              </w:numPr>
              <w:tabs>
                <w:tab w:val="left" w:pos="709"/>
              </w:tabs>
              <w:spacing w:line="276" w:lineRule="auto"/>
              <w:jc w:val="both"/>
              <w:rPr>
                <w:lang w:val="uk-UA"/>
              </w:rPr>
            </w:pPr>
            <w:r w:rsidRPr="00CD4C6A">
              <w:rPr>
                <w:lang w:val="uk-UA"/>
              </w:rPr>
              <w:t xml:space="preserve">Не менше одного </w:t>
            </w:r>
            <w:proofErr w:type="spellStart"/>
            <w:r w:rsidRPr="00CD4C6A">
              <w:rPr>
                <w:lang w:val="uk-UA"/>
              </w:rPr>
              <w:t>Micro</w:t>
            </w:r>
            <w:proofErr w:type="spellEnd"/>
            <w:r w:rsidRPr="00CD4C6A">
              <w:rPr>
                <w:lang w:val="uk-UA"/>
              </w:rPr>
              <w:t>-AB USB порту з доступом до контролера керування</w:t>
            </w:r>
          </w:p>
          <w:p w14:paraId="7DFE7F08" w14:textId="77777777" w:rsidR="00047621" w:rsidRPr="00CD4C6A" w:rsidRDefault="00047621">
            <w:pPr>
              <w:pStyle w:val="ListParagraph"/>
              <w:numPr>
                <w:ilvl w:val="0"/>
                <w:numId w:val="24"/>
              </w:numPr>
              <w:tabs>
                <w:tab w:val="left" w:pos="709"/>
              </w:tabs>
              <w:spacing w:line="276" w:lineRule="auto"/>
              <w:jc w:val="both"/>
              <w:rPr>
                <w:lang w:val="uk-UA"/>
              </w:rPr>
            </w:pPr>
            <w:r w:rsidRPr="00CD4C6A">
              <w:rPr>
                <w:lang w:val="uk-UA"/>
              </w:rPr>
              <w:t xml:space="preserve">Не менше одного USB 2.0 </w:t>
            </w:r>
          </w:p>
          <w:p w14:paraId="275C4E9E" w14:textId="77777777" w:rsidR="00047621" w:rsidRPr="00CD4C6A" w:rsidRDefault="00047621" w:rsidP="00047621">
            <w:pPr>
              <w:tabs>
                <w:tab w:val="left" w:pos="709"/>
              </w:tabs>
              <w:jc w:val="both"/>
            </w:pPr>
            <w:r w:rsidRPr="00CD4C6A">
              <w:t xml:space="preserve">      - Наявність на задній панелі наступних інтерфейсів:</w:t>
            </w:r>
          </w:p>
          <w:p w14:paraId="1B40CEDB" w14:textId="77777777" w:rsidR="00047621" w:rsidRPr="00CD4C6A" w:rsidRDefault="00047621">
            <w:pPr>
              <w:pStyle w:val="ListParagraph"/>
              <w:numPr>
                <w:ilvl w:val="0"/>
                <w:numId w:val="25"/>
              </w:numPr>
              <w:tabs>
                <w:tab w:val="left" w:pos="709"/>
              </w:tabs>
              <w:spacing w:line="276" w:lineRule="auto"/>
              <w:jc w:val="both"/>
              <w:rPr>
                <w:lang w:val="uk-UA"/>
              </w:rPr>
            </w:pPr>
            <w:r w:rsidRPr="00CD4C6A">
              <w:rPr>
                <w:lang w:val="uk-UA"/>
              </w:rPr>
              <w:t xml:space="preserve">Не менше одного USB 2.0 </w:t>
            </w:r>
          </w:p>
          <w:p w14:paraId="204C57AA" w14:textId="77777777" w:rsidR="00047621" w:rsidRPr="00CD4C6A" w:rsidRDefault="00047621">
            <w:pPr>
              <w:pStyle w:val="ListParagraph"/>
              <w:numPr>
                <w:ilvl w:val="0"/>
                <w:numId w:val="25"/>
              </w:numPr>
              <w:tabs>
                <w:tab w:val="left" w:pos="709"/>
              </w:tabs>
              <w:spacing w:line="276" w:lineRule="auto"/>
              <w:jc w:val="both"/>
              <w:rPr>
                <w:lang w:val="uk-UA"/>
              </w:rPr>
            </w:pPr>
            <w:r w:rsidRPr="00CD4C6A">
              <w:rPr>
                <w:lang w:val="uk-UA"/>
              </w:rPr>
              <w:t xml:space="preserve">Не менше одного USB 3.0 </w:t>
            </w:r>
          </w:p>
          <w:p w14:paraId="2BCBDFC3" w14:textId="77777777" w:rsidR="00047621" w:rsidRPr="00CD4C6A" w:rsidRDefault="00047621">
            <w:pPr>
              <w:pStyle w:val="ListParagraph"/>
              <w:numPr>
                <w:ilvl w:val="0"/>
                <w:numId w:val="25"/>
              </w:numPr>
              <w:tabs>
                <w:tab w:val="left" w:pos="709"/>
              </w:tabs>
              <w:spacing w:line="276" w:lineRule="auto"/>
              <w:jc w:val="both"/>
              <w:rPr>
                <w:lang w:val="uk-UA"/>
              </w:rPr>
            </w:pPr>
            <w:r w:rsidRPr="00CD4C6A">
              <w:rPr>
                <w:lang w:val="uk-UA"/>
              </w:rPr>
              <w:t xml:space="preserve">Не менше одного </w:t>
            </w:r>
            <w:proofErr w:type="spellStart"/>
            <w:r w:rsidRPr="00CD4C6A">
              <w:rPr>
                <w:lang w:val="uk-UA"/>
              </w:rPr>
              <w:t>Serial</w:t>
            </w:r>
            <w:proofErr w:type="spellEnd"/>
            <w:r w:rsidRPr="00CD4C6A">
              <w:rPr>
                <w:lang w:val="uk-UA"/>
              </w:rPr>
              <w:t xml:space="preserve"> порту</w:t>
            </w:r>
          </w:p>
          <w:p w14:paraId="47540EDC" w14:textId="77777777" w:rsidR="00047621" w:rsidRPr="00CD4C6A" w:rsidRDefault="00047621">
            <w:pPr>
              <w:pStyle w:val="ListParagraph"/>
              <w:numPr>
                <w:ilvl w:val="0"/>
                <w:numId w:val="25"/>
              </w:numPr>
              <w:tabs>
                <w:tab w:val="left" w:pos="709"/>
              </w:tabs>
              <w:spacing w:line="276" w:lineRule="auto"/>
              <w:jc w:val="both"/>
              <w:rPr>
                <w:lang w:val="uk-UA"/>
              </w:rPr>
            </w:pPr>
            <w:r w:rsidRPr="00CD4C6A">
              <w:rPr>
                <w:lang w:val="uk-UA"/>
              </w:rPr>
              <w:t>Не менше одного VGA</w:t>
            </w:r>
          </w:p>
          <w:p w14:paraId="625B3CDA" w14:textId="7ECAF1A6" w:rsidR="00047621" w:rsidRPr="00CD4C6A" w:rsidRDefault="00047621" w:rsidP="00047621">
            <w:pPr>
              <w:suppressAutoHyphens w:val="0"/>
              <w:jc w:val="both"/>
            </w:pPr>
            <w:r w:rsidRPr="00CD4C6A">
              <w:lastRenderedPageBreak/>
              <w:t xml:space="preserve"> - Наявність не менше одного (1) x8 PCI-</w:t>
            </w:r>
            <w:proofErr w:type="spellStart"/>
            <w:r w:rsidRPr="00CD4C6A">
              <w:t>слоту</w:t>
            </w:r>
            <w:proofErr w:type="spellEnd"/>
            <w:r w:rsidRPr="00CD4C6A">
              <w:t xml:space="preserve"> Gen4 та одного (1) x16 PCI-</w:t>
            </w:r>
            <w:proofErr w:type="spellStart"/>
            <w:r w:rsidRPr="00CD4C6A">
              <w:t>слоту</w:t>
            </w:r>
            <w:proofErr w:type="spellEnd"/>
            <w:r w:rsidRPr="00CD4C6A">
              <w:t xml:space="preserve"> Gen4</w:t>
            </w:r>
          </w:p>
        </w:tc>
        <w:tc>
          <w:tcPr>
            <w:tcW w:w="1032" w:type="pct"/>
            <w:tcBorders>
              <w:top w:val="single" w:sz="4" w:space="0" w:color="auto"/>
              <w:left w:val="single" w:sz="4" w:space="0" w:color="auto"/>
              <w:bottom w:val="single" w:sz="4" w:space="0" w:color="auto"/>
              <w:right w:val="single" w:sz="4" w:space="0" w:color="auto"/>
            </w:tcBorders>
          </w:tcPr>
          <w:p w14:paraId="613A5DF5"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7337199" w14:textId="77777777" w:rsidR="00047621" w:rsidRPr="00CD4C6A" w:rsidRDefault="00047621" w:rsidP="00047621">
            <w:pPr>
              <w:suppressAutoHyphens w:val="0"/>
              <w:ind w:left="61"/>
              <w:jc w:val="both"/>
            </w:pPr>
          </w:p>
        </w:tc>
      </w:tr>
      <w:tr w:rsidR="00047621" w:rsidRPr="00CD4C6A" w14:paraId="2AC381C9"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019DA304" w14:textId="26B96C7C" w:rsidR="00047621" w:rsidRPr="00CD4C6A" w:rsidRDefault="001C6AD3" w:rsidP="00047621">
            <w:r w:rsidRPr="00CD4C6A">
              <w:t>1.8.</w:t>
            </w:r>
          </w:p>
        </w:tc>
        <w:tc>
          <w:tcPr>
            <w:tcW w:w="1153" w:type="pct"/>
            <w:tcBorders>
              <w:top w:val="single" w:sz="4" w:space="0" w:color="auto"/>
              <w:left w:val="single" w:sz="4" w:space="0" w:color="auto"/>
              <w:bottom w:val="single" w:sz="4" w:space="0" w:color="auto"/>
              <w:right w:val="single" w:sz="4" w:space="0" w:color="auto"/>
            </w:tcBorders>
          </w:tcPr>
          <w:p w14:paraId="17838F9F" w14:textId="61349D9B" w:rsidR="00047621" w:rsidRPr="00CD4C6A" w:rsidRDefault="001C6AD3" w:rsidP="00047621">
            <w:pPr>
              <w:rPr>
                <w:bCs/>
              </w:rPr>
            </w:pPr>
            <w:r w:rsidRPr="00CD4C6A">
              <w:rPr>
                <w:bCs/>
              </w:rPr>
              <w:t>Операційні системи, що підтримуються</w:t>
            </w:r>
          </w:p>
        </w:tc>
        <w:tc>
          <w:tcPr>
            <w:tcW w:w="1705" w:type="pct"/>
            <w:tcBorders>
              <w:top w:val="single" w:sz="4" w:space="0" w:color="auto"/>
              <w:left w:val="single" w:sz="4" w:space="0" w:color="auto"/>
              <w:bottom w:val="single" w:sz="4" w:space="0" w:color="auto"/>
              <w:right w:val="single" w:sz="4" w:space="0" w:color="auto"/>
            </w:tcBorders>
          </w:tcPr>
          <w:p w14:paraId="4E7E42DB" w14:textId="77777777" w:rsidR="001C6AD3" w:rsidRPr="00CD4C6A" w:rsidRDefault="001C6AD3" w:rsidP="001C6AD3">
            <w:pPr>
              <w:tabs>
                <w:tab w:val="left" w:pos="709"/>
              </w:tabs>
              <w:ind w:firstLine="284"/>
              <w:jc w:val="both"/>
            </w:pPr>
            <w:r w:rsidRPr="00CD4C6A">
              <w:t>Сервер повинен мати офіційну підтримку наступних операційних систем:</w:t>
            </w:r>
          </w:p>
          <w:p w14:paraId="5CD7B19C" w14:textId="77777777" w:rsidR="001C6AD3" w:rsidRPr="00CD4C6A" w:rsidRDefault="001C6AD3" w:rsidP="001C6AD3">
            <w:pPr>
              <w:tabs>
                <w:tab w:val="left" w:pos="709"/>
              </w:tabs>
              <w:ind w:firstLine="284"/>
              <w:jc w:val="both"/>
            </w:pPr>
            <w:proofErr w:type="spellStart"/>
            <w:r w:rsidRPr="00CD4C6A">
              <w:t>Canonical</w:t>
            </w:r>
            <w:proofErr w:type="spellEnd"/>
            <w:r w:rsidRPr="00CD4C6A">
              <w:t xml:space="preserve">® </w:t>
            </w:r>
            <w:proofErr w:type="spellStart"/>
            <w:r w:rsidRPr="00CD4C6A">
              <w:t>Ubuntu</w:t>
            </w:r>
            <w:proofErr w:type="spellEnd"/>
            <w:r w:rsidRPr="00CD4C6A">
              <w:t>® LTS</w:t>
            </w:r>
          </w:p>
          <w:p w14:paraId="59C596A5" w14:textId="77777777" w:rsidR="001C6AD3" w:rsidRPr="00CD4C6A" w:rsidRDefault="001C6AD3" w:rsidP="001C6AD3">
            <w:pPr>
              <w:tabs>
                <w:tab w:val="left" w:pos="709"/>
              </w:tabs>
              <w:ind w:firstLine="284"/>
              <w:jc w:val="both"/>
            </w:pPr>
            <w:r w:rsidRPr="00CD4C6A">
              <w:t xml:space="preserve">Microsoft Windows Server® </w:t>
            </w:r>
            <w:proofErr w:type="spellStart"/>
            <w:r w:rsidRPr="00CD4C6A">
              <w:t>with</w:t>
            </w:r>
            <w:proofErr w:type="spellEnd"/>
            <w:r w:rsidRPr="00CD4C6A">
              <w:t xml:space="preserve"> </w:t>
            </w:r>
            <w:proofErr w:type="spellStart"/>
            <w:r w:rsidRPr="00CD4C6A">
              <w:t>Hyper</w:t>
            </w:r>
            <w:proofErr w:type="spellEnd"/>
            <w:r w:rsidRPr="00CD4C6A">
              <w:t>-V</w:t>
            </w:r>
          </w:p>
          <w:p w14:paraId="0C312424" w14:textId="77777777" w:rsidR="001C6AD3" w:rsidRPr="00CD4C6A" w:rsidRDefault="001C6AD3" w:rsidP="001C6AD3">
            <w:pPr>
              <w:tabs>
                <w:tab w:val="left" w:pos="709"/>
              </w:tabs>
              <w:ind w:firstLine="284"/>
              <w:jc w:val="both"/>
            </w:pPr>
            <w:proofErr w:type="spellStart"/>
            <w:r w:rsidRPr="00CD4C6A">
              <w:t>Red</w:t>
            </w:r>
            <w:proofErr w:type="spellEnd"/>
            <w:r w:rsidRPr="00CD4C6A">
              <w:t xml:space="preserve"> </w:t>
            </w:r>
            <w:proofErr w:type="spellStart"/>
            <w:r w:rsidRPr="00CD4C6A">
              <w:t>Hat</w:t>
            </w:r>
            <w:proofErr w:type="spellEnd"/>
            <w:r w:rsidRPr="00CD4C6A">
              <w:t xml:space="preserve">® </w:t>
            </w:r>
            <w:proofErr w:type="spellStart"/>
            <w:r w:rsidRPr="00CD4C6A">
              <w:t>Enterprise</w:t>
            </w:r>
            <w:proofErr w:type="spellEnd"/>
            <w:r w:rsidRPr="00CD4C6A">
              <w:t xml:space="preserve"> </w:t>
            </w:r>
            <w:proofErr w:type="spellStart"/>
            <w:r w:rsidRPr="00CD4C6A">
              <w:t>Linux</w:t>
            </w:r>
            <w:proofErr w:type="spellEnd"/>
          </w:p>
          <w:p w14:paraId="544437A4" w14:textId="77777777" w:rsidR="001C6AD3" w:rsidRPr="00CD4C6A" w:rsidRDefault="001C6AD3" w:rsidP="001C6AD3">
            <w:pPr>
              <w:tabs>
                <w:tab w:val="left" w:pos="709"/>
              </w:tabs>
              <w:ind w:firstLine="284"/>
              <w:jc w:val="both"/>
            </w:pPr>
            <w:r w:rsidRPr="00CD4C6A">
              <w:t xml:space="preserve">SUSE® </w:t>
            </w:r>
            <w:proofErr w:type="spellStart"/>
            <w:r w:rsidRPr="00CD4C6A">
              <w:t>Linux</w:t>
            </w:r>
            <w:proofErr w:type="spellEnd"/>
            <w:r w:rsidRPr="00CD4C6A">
              <w:t xml:space="preserve"> </w:t>
            </w:r>
            <w:proofErr w:type="spellStart"/>
            <w:r w:rsidRPr="00CD4C6A">
              <w:t>Enterprise</w:t>
            </w:r>
            <w:proofErr w:type="spellEnd"/>
            <w:r w:rsidRPr="00CD4C6A">
              <w:t xml:space="preserve"> Server</w:t>
            </w:r>
          </w:p>
          <w:p w14:paraId="5817821E" w14:textId="77777777" w:rsidR="001C6AD3" w:rsidRPr="00CD4C6A" w:rsidRDefault="001C6AD3" w:rsidP="001C6AD3">
            <w:pPr>
              <w:tabs>
                <w:tab w:val="left" w:pos="709"/>
              </w:tabs>
              <w:ind w:firstLine="284"/>
              <w:jc w:val="both"/>
            </w:pPr>
            <w:proofErr w:type="spellStart"/>
            <w:r w:rsidRPr="00CD4C6A">
              <w:t>VMware</w:t>
            </w:r>
            <w:proofErr w:type="spellEnd"/>
            <w:r w:rsidRPr="00CD4C6A">
              <w:t xml:space="preserve">® </w:t>
            </w:r>
            <w:proofErr w:type="spellStart"/>
            <w:r w:rsidRPr="00CD4C6A">
              <w:t>ESXi</w:t>
            </w:r>
            <w:proofErr w:type="spellEnd"/>
          </w:p>
          <w:p w14:paraId="2D297EF6" w14:textId="77777777" w:rsidR="00047621" w:rsidRPr="00CD4C6A" w:rsidRDefault="00047621" w:rsidP="00047621">
            <w:pPr>
              <w:suppressAutoHyphens w:val="0"/>
              <w:jc w:val="both"/>
            </w:pPr>
          </w:p>
        </w:tc>
        <w:tc>
          <w:tcPr>
            <w:tcW w:w="1032" w:type="pct"/>
            <w:tcBorders>
              <w:top w:val="single" w:sz="4" w:space="0" w:color="auto"/>
              <w:left w:val="single" w:sz="4" w:space="0" w:color="auto"/>
              <w:bottom w:val="single" w:sz="4" w:space="0" w:color="auto"/>
              <w:right w:val="single" w:sz="4" w:space="0" w:color="auto"/>
            </w:tcBorders>
          </w:tcPr>
          <w:p w14:paraId="2BF86B30"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434DB07" w14:textId="77777777" w:rsidR="00047621" w:rsidRPr="00CD4C6A" w:rsidRDefault="00047621" w:rsidP="00047621">
            <w:pPr>
              <w:suppressAutoHyphens w:val="0"/>
              <w:ind w:left="61"/>
              <w:jc w:val="both"/>
            </w:pPr>
          </w:p>
        </w:tc>
      </w:tr>
      <w:tr w:rsidR="00047621" w:rsidRPr="00CD4C6A" w14:paraId="22310D89"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06FF5892" w14:textId="2234899D" w:rsidR="00047621" w:rsidRPr="00CD4C6A" w:rsidRDefault="001C6AD3" w:rsidP="00047621">
            <w:r w:rsidRPr="00CD4C6A">
              <w:t>1.9.</w:t>
            </w:r>
          </w:p>
        </w:tc>
        <w:tc>
          <w:tcPr>
            <w:tcW w:w="1153" w:type="pct"/>
            <w:tcBorders>
              <w:top w:val="single" w:sz="4" w:space="0" w:color="auto"/>
              <w:left w:val="single" w:sz="4" w:space="0" w:color="auto"/>
              <w:bottom w:val="single" w:sz="4" w:space="0" w:color="auto"/>
              <w:right w:val="single" w:sz="4" w:space="0" w:color="auto"/>
            </w:tcBorders>
          </w:tcPr>
          <w:p w14:paraId="0CF580C1" w14:textId="52290C30" w:rsidR="00047621" w:rsidRPr="00CD4C6A" w:rsidRDefault="001C6AD3" w:rsidP="00047621">
            <w:pPr>
              <w:rPr>
                <w:bCs/>
              </w:rPr>
            </w:pPr>
            <w:r w:rsidRPr="00CD4C6A">
              <w:rPr>
                <w:bCs/>
              </w:rPr>
              <w:t>Операційна система</w:t>
            </w:r>
          </w:p>
        </w:tc>
        <w:tc>
          <w:tcPr>
            <w:tcW w:w="1705" w:type="pct"/>
            <w:tcBorders>
              <w:top w:val="single" w:sz="4" w:space="0" w:color="auto"/>
              <w:left w:val="single" w:sz="4" w:space="0" w:color="auto"/>
              <w:bottom w:val="single" w:sz="4" w:space="0" w:color="auto"/>
              <w:right w:val="single" w:sz="4" w:space="0" w:color="auto"/>
            </w:tcBorders>
          </w:tcPr>
          <w:p w14:paraId="415929EE" w14:textId="11D5E470" w:rsidR="00047621" w:rsidRPr="00F31FA9" w:rsidRDefault="001C6AD3" w:rsidP="001C6AD3">
            <w:pPr>
              <w:tabs>
                <w:tab w:val="left" w:pos="709"/>
              </w:tabs>
              <w:ind w:firstLine="284"/>
              <w:jc w:val="both"/>
            </w:pPr>
            <w:r w:rsidRPr="00CD4C6A">
              <w:rPr>
                <w:lang w:val="en-US"/>
              </w:rPr>
              <w:t>Microsoft Windows Server Standard 2022 64Bit Ukrainian 1pk OEM DVD 24 Core</w:t>
            </w:r>
            <w:r w:rsidR="008F3BCD">
              <w:t xml:space="preserve"> або аналог</w:t>
            </w:r>
          </w:p>
        </w:tc>
        <w:tc>
          <w:tcPr>
            <w:tcW w:w="1032" w:type="pct"/>
            <w:tcBorders>
              <w:top w:val="single" w:sz="4" w:space="0" w:color="auto"/>
              <w:left w:val="single" w:sz="4" w:space="0" w:color="auto"/>
              <w:bottom w:val="single" w:sz="4" w:space="0" w:color="auto"/>
              <w:right w:val="single" w:sz="4" w:space="0" w:color="auto"/>
            </w:tcBorders>
          </w:tcPr>
          <w:p w14:paraId="14AA63AF"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7BEEA58" w14:textId="77777777" w:rsidR="00047621" w:rsidRPr="00CD4C6A" w:rsidRDefault="00047621" w:rsidP="00047621">
            <w:pPr>
              <w:suppressAutoHyphens w:val="0"/>
              <w:ind w:left="61"/>
              <w:jc w:val="both"/>
            </w:pPr>
          </w:p>
        </w:tc>
      </w:tr>
      <w:tr w:rsidR="00047621" w:rsidRPr="00CD4C6A" w14:paraId="1F99B0B5"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162FDE7A" w14:textId="7B8F0F8F" w:rsidR="00047621" w:rsidRPr="00CD4C6A" w:rsidRDefault="001C6AD3" w:rsidP="00047621">
            <w:r w:rsidRPr="00CD4C6A">
              <w:t>1.10.</w:t>
            </w:r>
          </w:p>
        </w:tc>
        <w:tc>
          <w:tcPr>
            <w:tcW w:w="1153" w:type="pct"/>
            <w:tcBorders>
              <w:top w:val="single" w:sz="4" w:space="0" w:color="auto"/>
              <w:left w:val="single" w:sz="4" w:space="0" w:color="auto"/>
              <w:bottom w:val="single" w:sz="4" w:space="0" w:color="auto"/>
              <w:right w:val="single" w:sz="4" w:space="0" w:color="auto"/>
            </w:tcBorders>
          </w:tcPr>
          <w:p w14:paraId="4576B128" w14:textId="58F898DC" w:rsidR="00047621" w:rsidRPr="00CD4C6A" w:rsidRDefault="001C6AD3" w:rsidP="00047621">
            <w:pPr>
              <w:rPr>
                <w:bCs/>
              </w:rPr>
            </w:pPr>
            <w:r w:rsidRPr="00CD4C6A">
              <w:rPr>
                <w:bCs/>
              </w:rPr>
              <w:t>Програмний продукт для віртуалізації рівня установи  </w:t>
            </w:r>
          </w:p>
        </w:tc>
        <w:tc>
          <w:tcPr>
            <w:tcW w:w="1705" w:type="pct"/>
            <w:tcBorders>
              <w:top w:val="single" w:sz="4" w:space="0" w:color="auto"/>
              <w:left w:val="single" w:sz="4" w:space="0" w:color="auto"/>
              <w:bottom w:val="single" w:sz="4" w:space="0" w:color="auto"/>
              <w:right w:val="single" w:sz="4" w:space="0" w:color="auto"/>
            </w:tcBorders>
          </w:tcPr>
          <w:p w14:paraId="75772644" w14:textId="379B1718" w:rsidR="00047621" w:rsidRPr="00CD4C6A" w:rsidRDefault="001C6AD3" w:rsidP="00047621">
            <w:pPr>
              <w:suppressAutoHyphens w:val="0"/>
              <w:jc w:val="both"/>
            </w:pPr>
            <w:proofErr w:type="spellStart"/>
            <w:r w:rsidRPr="00CD4C6A">
              <w:t>VMware</w:t>
            </w:r>
            <w:proofErr w:type="spellEnd"/>
            <w:r w:rsidRPr="00CD4C6A">
              <w:t xml:space="preserve"> </w:t>
            </w:r>
            <w:proofErr w:type="spellStart"/>
            <w:r w:rsidRPr="00CD4C6A">
              <w:t>ESXi</w:t>
            </w:r>
            <w:proofErr w:type="spellEnd"/>
            <w:r w:rsidRPr="00CD4C6A">
              <w:t xml:space="preserve"> Server</w:t>
            </w:r>
            <w:r w:rsidR="003E6C4B" w:rsidRPr="00CD4C6A">
              <w:t xml:space="preserve"> версії не нижче 7</w:t>
            </w:r>
            <w:r w:rsidRPr="00CD4C6A">
              <w:t xml:space="preserve"> та </w:t>
            </w:r>
            <w:proofErr w:type="spellStart"/>
            <w:r w:rsidRPr="00CD4C6A">
              <w:t>VMware</w:t>
            </w:r>
            <w:proofErr w:type="spellEnd"/>
            <w:r w:rsidRPr="00CD4C6A">
              <w:t xml:space="preserve"> </w:t>
            </w:r>
            <w:proofErr w:type="spellStart"/>
            <w:r w:rsidRPr="00CD4C6A">
              <w:t>vSphere</w:t>
            </w:r>
            <w:proofErr w:type="spellEnd"/>
            <w:r w:rsidRPr="00CD4C6A">
              <w:t xml:space="preserve">  </w:t>
            </w:r>
            <w:proofErr w:type="spellStart"/>
            <w:r w:rsidRPr="00CD4C6A">
              <w:t>Enterprise</w:t>
            </w:r>
            <w:proofErr w:type="spellEnd"/>
            <w:r w:rsidRPr="00CD4C6A">
              <w:t xml:space="preserve"> </w:t>
            </w:r>
            <w:proofErr w:type="spellStart"/>
            <w:r w:rsidRPr="00CD4C6A">
              <w:t>Plus</w:t>
            </w:r>
            <w:proofErr w:type="spellEnd"/>
            <w:r w:rsidR="003E6C4B" w:rsidRPr="00CD4C6A">
              <w:t xml:space="preserve"> версії не нижче 8</w:t>
            </w:r>
            <w:r w:rsidR="0077352F" w:rsidRPr="00CD4C6A">
              <w:t xml:space="preserve"> із діючою протягом 36 місяців підтримкою Виробника</w:t>
            </w:r>
            <w:r w:rsidR="008F3BCD">
              <w:t xml:space="preserve"> або аналог</w:t>
            </w:r>
          </w:p>
        </w:tc>
        <w:tc>
          <w:tcPr>
            <w:tcW w:w="1032" w:type="pct"/>
            <w:tcBorders>
              <w:top w:val="single" w:sz="4" w:space="0" w:color="auto"/>
              <w:left w:val="single" w:sz="4" w:space="0" w:color="auto"/>
              <w:bottom w:val="single" w:sz="4" w:space="0" w:color="auto"/>
              <w:right w:val="single" w:sz="4" w:space="0" w:color="auto"/>
            </w:tcBorders>
          </w:tcPr>
          <w:p w14:paraId="7703FDA1"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F25FE4D" w14:textId="77777777" w:rsidR="00047621" w:rsidRPr="00CD4C6A" w:rsidRDefault="00047621" w:rsidP="00047621">
            <w:pPr>
              <w:suppressAutoHyphens w:val="0"/>
              <w:ind w:left="61"/>
              <w:jc w:val="both"/>
            </w:pPr>
          </w:p>
        </w:tc>
      </w:tr>
      <w:tr w:rsidR="00047621" w:rsidRPr="00CD4C6A" w14:paraId="591A3AD8"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4186790" w14:textId="2D52B25E" w:rsidR="00047621" w:rsidRPr="00CD4C6A" w:rsidRDefault="001C6AD3" w:rsidP="00047621">
            <w:r w:rsidRPr="00CD4C6A">
              <w:t>1.11.</w:t>
            </w:r>
          </w:p>
        </w:tc>
        <w:tc>
          <w:tcPr>
            <w:tcW w:w="1153" w:type="pct"/>
            <w:tcBorders>
              <w:top w:val="single" w:sz="4" w:space="0" w:color="auto"/>
              <w:left w:val="single" w:sz="4" w:space="0" w:color="auto"/>
              <w:bottom w:val="single" w:sz="4" w:space="0" w:color="auto"/>
              <w:right w:val="single" w:sz="4" w:space="0" w:color="auto"/>
            </w:tcBorders>
          </w:tcPr>
          <w:p w14:paraId="2749BC62" w14:textId="4BBAADA3" w:rsidR="00047621" w:rsidRPr="00CD4C6A" w:rsidRDefault="001C6AD3" w:rsidP="00047621">
            <w:pPr>
              <w:rPr>
                <w:bCs/>
              </w:rPr>
            </w:pPr>
            <w:r w:rsidRPr="00CD4C6A">
              <w:rPr>
                <w:bCs/>
              </w:rPr>
              <w:t>Функції керування</w:t>
            </w:r>
          </w:p>
        </w:tc>
        <w:tc>
          <w:tcPr>
            <w:tcW w:w="1705" w:type="pct"/>
            <w:tcBorders>
              <w:top w:val="single" w:sz="4" w:space="0" w:color="auto"/>
              <w:left w:val="single" w:sz="4" w:space="0" w:color="auto"/>
              <w:bottom w:val="single" w:sz="4" w:space="0" w:color="auto"/>
              <w:right w:val="single" w:sz="4" w:space="0" w:color="auto"/>
            </w:tcBorders>
          </w:tcPr>
          <w:p w14:paraId="6869CC98" w14:textId="77777777" w:rsidR="001C6AD3" w:rsidRPr="00CD4C6A" w:rsidRDefault="001C6AD3" w:rsidP="001C6AD3">
            <w:pPr>
              <w:tabs>
                <w:tab w:val="left" w:pos="709"/>
              </w:tabs>
              <w:ind w:firstLine="284"/>
              <w:jc w:val="both"/>
            </w:pPr>
            <w:r w:rsidRPr="00CD4C6A">
              <w:t>Наявність вбудованих у сервер процесора з окремим мережним портом і програмного забезпечення управління з такими функціями: </w:t>
            </w:r>
          </w:p>
          <w:p w14:paraId="3DDAD3FC" w14:textId="77777777" w:rsidR="001C6AD3" w:rsidRPr="00CD4C6A" w:rsidRDefault="001C6AD3" w:rsidP="001C6AD3">
            <w:pPr>
              <w:tabs>
                <w:tab w:val="left" w:pos="709"/>
              </w:tabs>
              <w:ind w:firstLine="284"/>
              <w:jc w:val="both"/>
            </w:pPr>
            <w:r w:rsidRPr="00CD4C6A">
              <w:t>- збір статистики з сервера; </w:t>
            </w:r>
          </w:p>
          <w:p w14:paraId="0F03528D" w14:textId="77777777" w:rsidR="001C6AD3" w:rsidRPr="00CD4C6A" w:rsidRDefault="001C6AD3" w:rsidP="001C6AD3">
            <w:pPr>
              <w:tabs>
                <w:tab w:val="left" w:pos="709"/>
              </w:tabs>
              <w:ind w:firstLine="284"/>
              <w:jc w:val="both"/>
            </w:pPr>
            <w:r w:rsidRPr="00CD4C6A">
              <w:t xml:space="preserve">- відстеження його електроживлення і температури, стан компонентів сервера як до, так і після завантаження операційної системи (без необхідності установки </w:t>
            </w:r>
            <w:r w:rsidRPr="00CD4C6A">
              <w:lastRenderedPageBreak/>
              <w:t>агентів в операційній системі); </w:t>
            </w:r>
          </w:p>
          <w:p w14:paraId="0D82A333" w14:textId="77777777" w:rsidR="001C6AD3" w:rsidRPr="00CD4C6A" w:rsidRDefault="001C6AD3" w:rsidP="001C6AD3">
            <w:pPr>
              <w:tabs>
                <w:tab w:val="left" w:pos="709"/>
              </w:tabs>
              <w:ind w:firstLine="284"/>
              <w:jc w:val="both"/>
            </w:pPr>
            <w:r w:rsidRPr="00CD4C6A">
              <w:t xml:space="preserve">- </w:t>
            </w:r>
            <w:proofErr w:type="spellStart"/>
            <w:r w:rsidRPr="00CD4C6A">
              <w:t>call-home</w:t>
            </w:r>
            <w:proofErr w:type="spellEnd"/>
            <w:r w:rsidRPr="00CD4C6A">
              <w:t xml:space="preserve"> (зв’язок з сайтом підтримки для автоматичних повідомлень про стан, зміну конфігурації, вихід з ладу); </w:t>
            </w:r>
          </w:p>
          <w:p w14:paraId="67BB82F0" w14:textId="77777777" w:rsidR="001C6AD3" w:rsidRPr="00CD4C6A" w:rsidRDefault="001C6AD3" w:rsidP="001C6AD3">
            <w:pPr>
              <w:tabs>
                <w:tab w:val="left" w:pos="709"/>
              </w:tabs>
              <w:ind w:firstLine="284"/>
              <w:jc w:val="both"/>
            </w:pPr>
            <w:r w:rsidRPr="00CD4C6A">
              <w:t xml:space="preserve">- доступ до графічної консолі сервера через браузер і в текстовій консолі </w:t>
            </w:r>
            <w:r w:rsidRPr="00CD4C6A">
              <w:sym w:font="Symbol" w:char="F02D"/>
            </w:r>
            <w:r w:rsidRPr="00CD4C6A">
              <w:t xml:space="preserve"> через термінальний емулятор; </w:t>
            </w:r>
          </w:p>
          <w:p w14:paraId="1F9B1FDC" w14:textId="77777777" w:rsidR="001C6AD3" w:rsidRPr="00CD4C6A" w:rsidRDefault="001C6AD3" w:rsidP="001C6AD3">
            <w:pPr>
              <w:tabs>
                <w:tab w:val="left" w:pos="709"/>
              </w:tabs>
              <w:ind w:firstLine="284"/>
              <w:jc w:val="both"/>
            </w:pPr>
            <w:r w:rsidRPr="00CD4C6A">
              <w:t xml:space="preserve">- завантаження сервера для конфігурації, розгортання та установка спільної операційної системи без установки в сервер додаткових </w:t>
            </w:r>
            <w:proofErr w:type="spellStart"/>
            <w:r w:rsidRPr="00CD4C6A">
              <w:t>медіаносіїв</w:t>
            </w:r>
            <w:proofErr w:type="spellEnd"/>
            <w:r w:rsidRPr="00CD4C6A">
              <w:t>; </w:t>
            </w:r>
          </w:p>
          <w:p w14:paraId="1D21F944" w14:textId="77777777" w:rsidR="001C6AD3" w:rsidRPr="00CD4C6A" w:rsidRDefault="001C6AD3" w:rsidP="001C6AD3">
            <w:pPr>
              <w:tabs>
                <w:tab w:val="left" w:pos="709"/>
              </w:tabs>
              <w:ind w:firstLine="284"/>
              <w:jc w:val="both"/>
            </w:pPr>
            <w:r w:rsidRPr="00CD4C6A">
              <w:t>- захищений зв’язок з процесором управління з використанням SSL, SSH, AES сертифікатів і можливість інтеграції з </w:t>
            </w:r>
            <w:proofErr w:type="spellStart"/>
            <w:r w:rsidRPr="00CD4C6A">
              <w:t>Active</w:t>
            </w:r>
            <w:proofErr w:type="spellEnd"/>
            <w:r w:rsidRPr="00CD4C6A">
              <w:t> </w:t>
            </w:r>
            <w:proofErr w:type="spellStart"/>
            <w:r w:rsidRPr="00CD4C6A">
              <w:t>Directory</w:t>
            </w:r>
            <w:proofErr w:type="spellEnd"/>
            <w:r w:rsidRPr="00CD4C6A">
              <w:t> для авторизації доступу. </w:t>
            </w:r>
          </w:p>
          <w:p w14:paraId="52CCB080" w14:textId="3B645DFA" w:rsidR="00047621" w:rsidRPr="00CD4C6A" w:rsidRDefault="001C6AD3" w:rsidP="001C6AD3">
            <w:pPr>
              <w:suppressAutoHyphens w:val="0"/>
              <w:jc w:val="both"/>
            </w:pPr>
            <w:r w:rsidRPr="00CD4C6A">
              <w:t>- вбудована функціональність повноцінної віддаленої консолі для кожного сервера з трансляцією графічного екрану й підключенням віддалених накопичувачів. </w:t>
            </w:r>
          </w:p>
        </w:tc>
        <w:tc>
          <w:tcPr>
            <w:tcW w:w="1032" w:type="pct"/>
            <w:tcBorders>
              <w:top w:val="single" w:sz="4" w:space="0" w:color="auto"/>
              <w:left w:val="single" w:sz="4" w:space="0" w:color="auto"/>
              <w:bottom w:val="single" w:sz="4" w:space="0" w:color="auto"/>
              <w:right w:val="single" w:sz="4" w:space="0" w:color="auto"/>
            </w:tcBorders>
          </w:tcPr>
          <w:p w14:paraId="119C017C"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8F1A380" w14:textId="77777777" w:rsidR="00047621" w:rsidRPr="00CD4C6A" w:rsidRDefault="00047621" w:rsidP="00047621">
            <w:pPr>
              <w:suppressAutoHyphens w:val="0"/>
              <w:ind w:left="61"/>
              <w:jc w:val="both"/>
            </w:pPr>
          </w:p>
        </w:tc>
      </w:tr>
      <w:tr w:rsidR="00047621" w:rsidRPr="00CD4C6A" w14:paraId="1FCF984A"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D4EE1E3" w14:textId="61AC5065" w:rsidR="00047621" w:rsidRPr="00CD4C6A" w:rsidRDefault="001C6AD3" w:rsidP="00047621">
            <w:r w:rsidRPr="00CD4C6A">
              <w:t>1.12.</w:t>
            </w:r>
          </w:p>
        </w:tc>
        <w:tc>
          <w:tcPr>
            <w:tcW w:w="1153" w:type="pct"/>
            <w:tcBorders>
              <w:top w:val="single" w:sz="4" w:space="0" w:color="auto"/>
              <w:left w:val="single" w:sz="4" w:space="0" w:color="auto"/>
              <w:bottom w:val="single" w:sz="4" w:space="0" w:color="auto"/>
              <w:right w:val="single" w:sz="4" w:space="0" w:color="auto"/>
            </w:tcBorders>
          </w:tcPr>
          <w:p w14:paraId="163CA439" w14:textId="2B24F697" w:rsidR="00047621" w:rsidRPr="00CD4C6A" w:rsidRDefault="001C6AD3" w:rsidP="00047621">
            <w:pPr>
              <w:rPr>
                <w:bCs/>
              </w:rPr>
            </w:pPr>
            <w:r w:rsidRPr="00CD4C6A">
              <w:rPr>
                <w:bCs/>
              </w:rPr>
              <w:t>Додаткові можливості</w:t>
            </w:r>
          </w:p>
        </w:tc>
        <w:tc>
          <w:tcPr>
            <w:tcW w:w="1705" w:type="pct"/>
            <w:tcBorders>
              <w:top w:val="single" w:sz="4" w:space="0" w:color="auto"/>
              <w:left w:val="single" w:sz="4" w:space="0" w:color="auto"/>
              <w:bottom w:val="single" w:sz="4" w:space="0" w:color="auto"/>
              <w:right w:val="single" w:sz="4" w:space="0" w:color="auto"/>
            </w:tcBorders>
          </w:tcPr>
          <w:p w14:paraId="2F74E19F" w14:textId="2403222D" w:rsidR="00047621" w:rsidRPr="00CD4C6A" w:rsidRDefault="001C6AD3" w:rsidP="00047621">
            <w:pPr>
              <w:suppressAutoHyphens w:val="0"/>
              <w:jc w:val="both"/>
            </w:pPr>
            <w:r w:rsidRPr="00CD4C6A">
              <w:t>- встановлений TPM 2.0 модуль</w:t>
            </w:r>
          </w:p>
        </w:tc>
        <w:tc>
          <w:tcPr>
            <w:tcW w:w="1032" w:type="pct"/>
            <w:tcBorders>
              <w:top w:val="single" w:sz="4" w:space="0" w:color="auto"/>
              <w:left w:val="single" w:sz="4" w:space="0" w:color="auto"/>
              <w:bottom w:val="single" w:sz="4" w:space="0" w:color="auto"/>
              <w:right w:val="single" w:sz="4" w:space="0" w:color="auto"/>
            </w:tcBorders>
          </w:tcPr>
          <w:p w14:paraId="32004C1B" w14:textId="77777777" w:rsidR="00047621" w:rsidRPr="00CD4C6A" w:rsidRDefault="00047621" w:rsidP="00047621">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50747C41" w14:textId="77777777" w:rsidR="00047621" w:rsidRPr="00CD4C6A" w:rsidRDefault="00047621" w:rsidP="00047621">
            <w:pPr>
              <w:suppressAutoHyphens w:val="0"/>
              <w:ind w:left="61"/>
              <w:jc w:val="both"/>
            </w:pPr>
          </w:p>
        </w:tc>
      </w:tr>
      <w:tr w:rsidR="0077352F" w:rsidRPr="00CD4C6A" w14:paraId="3F5E9627"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3CF7CFC" w14:textId="60B1DA52" w:rsidR="0077352F" w:rsidRPr="00CD4C6A" w:rsidRDefault="0077352F" w:rsidP="0077352F">
            <w:pPr>
              <w:rPr>
                <w:lang w:val="ru-RU"/>
              </w:rPr>
            </w:pPr>
            <w:r w:rsidRPr="00CD4C6A">
              <w:rPr>
                <w:lang w:val="ru-RU"/>
              </w:rPr>
              <w:t>1.13.</w:t>
            </w:r>
          </w:p>
        </w:tc>
        <w:tc>
          <w:tcPr>
            <w:tcW w:w="1153" w:type="pct"/>
            <w:tcBorders>
              <w:top w:val="single" w:sz="4" w:space="0" w:color="auto"/>
              <w:left w:val="single" w:sz="4" w:space="0" w:color="auto"/>
              <w:bottom w:val="single" w:sz="4" w:space="0" w:color="auto"/>
              <w:right w:val="single" w:sz="4" w:space="0" w:color="auto"/>
            </w:tcBorders>
          </w:tcPr>
          <w:p w14:paraId="09FAA951" w14:textId="4F3C03A1" w:rsidR="0077352F" w:rsidRPr="00CD4C6A" w:rsidRDefault="0077352F" w:rsidP="0077352F">
            <w:pPr>
              <w:rPr>
                <w:bCs/>
              </w:rPr>
            </w:pPr>
            <w:r w:rsidRPr="00CD4C6A">
              <w:rPr>
                <w:bCs/>
              </w:rPr>
              <w:t>Гарантія та Технічна підтримка</w:t>
            </w:r>
          </w:p>
        </w:tc>
        <w:tc>
          <w:tcPr>
            <w:tcW w:w="1705" w:type="pct"/>
            <w:tcBorders>
              <w:top w:val="single" w:sz="4" w:space="0" w:color="auto"/>
              <w:left w:val="single" w:sz="4" w:space="0" w:color="auto"/>
              <w:bottom w:val="single" w:sz="4" w:space="0" w:color="auto"/>
              <w:right w:val="single" w:sz="4" w:space="0" w:color="auto"/>
            </w:tcBorders>
          </w:tcPr>
          <w:p w14:paraId="6CA3B205" w14:textId="385B42CA" w:rsidR="0077352F" w:rsidRPr="00CD4C6A" w:rsidRDefault="0077352F" w:rsidP="0077352F">
            <w:pPr>
              <w:tabs>
                <w:tab w:val="left" w:pos="709"/>
              </w:tabs>
              <w:ind w:firstLine="284"/>
              <w:jc w:val="both"/>
            </w:pPr>
            <w:r w:rsidRPr="00CD4C6A">
              <w:t xml:space="preserve">Повинно поставлятися з гарантійними зобов'язаннями виробника протягом 36 місяців з дати </w:t>
            </w:r>
            <w:r w:rsidR="004C56F4" w:rsidRPr="00CD4C6A">
              <w:t>передачі Покупцю (дата видаткової накладної)</w:t>
            </w:r>
            <w:r w:rsidRPr="00CD4C6A">
              <w:t>. Гарантійні зобов'язання виробника повинні включати:</w:t>
            </w:r>
          </w:p>
          <w:p w14:paraId="5EF16226" w14:textId="77777777" w:rsidR="0077352F" w:rsidRPr="00CD4C6A" w:rsidRDefault="0077352F" w:rsidP="0077352F">
            <w:pPr>
              <w:tabs>
                <w:tab w:val="left" w:pos="709"/>
              </w:tabs>
              <w:ind w:firstLine="284"/>
              <w:jc w:val="both"/>
            </w:pPr>
            <w:r w:rsidRPr="00CD4C6A">
              <w:t xml:space="preserve">Цілодобові консультації інженерів «гарячої лінії» </w:t>
            </w:r>
            <w:r w:rsidRPr="00CD4C6A">
              <w:lastRenderedPageBreak/>
              <w:t>виробника з питань відновлення працездатності, експлуатації обладнання та програмного забезпечення в режимі реального часу;</w:t>
            </w:r>
          </w:p>
          <w:p w14:paraId="6D4F4137" w14:textId="77777777" w:rsidR="0077352F" w:rsidRPr="00CD4C6A" w:rsidRDefault="0077352F" w:rsidP="0077352F">
            <w:pPr>
              <w:tabs>
                <w:tab w:val="left" w:pos="709"/>
              </w:tabs>
              <w:ind w:firstLine="284"/>
              <w:jc w:val="both"/>
            </w:pPr>
            <w:r w:rsidRPr="00CD4C6A">
              <w:t>Заміна несправних апаратних компонент на місці експлуатації авторизованими сервісними інженерами виробника / уповноваженими виробником на майданчику замовника на наступний робочій день після звернення.</w:t>
            </w:r>
          </w:p>
          <w:p w14:paraId="1485CD06" w14:textId="77777777" w:rsidR="0077352F" w:rsidRPr="00CD4C6A" w:rsidRDefault="0077352F" w:rsidP="0077352F">
            <w:pPr>
              <w:tabs>
                <w:tab w:val="left" w:pos="709"/>
              </w:tabs>
              <w:ind w:firstLine="284"/>
              <w:jc w:val="both"/>
            </w:pPr>
            <w:r w:rsidRPr="00CD4C6A">
              <w:t xml:space="preserve">Надання доступних </w:t>
            </w:r>
            <w:proofErr w:type="spellStart"/>
            <w:r w:rsidRPr="00CD4C6A">
              <w:t>патчів</w:t>
            </w:r>
            <w:proofErr w:type="spellEnd"/>
            <w:r w:rsidRPr="00CD4C6A">
              <w:t>, версій, релізів ПО, випущених виробником, включаючи права на використання в тому числі у після гарантійний термін.</w:t>
            </w:r>
          </w:p>
          <w:p w14:paraId="703E2CC3" w14:textId="6C172456" w:rsidR="0077352F" w:rsidRPr="00CD4C6A" w:rsidRDefault="0077352F" w:rsidP="0077352F">
            <w:pPr>
              <w:suppressAutoHyphens w:val="0"/>
              <w:jc w:val="both"/>
            </w:pPr>
            <w:r w:rsidRPr="00CD4C6A">
              <w:t xml:space="preserve">Надання профілактичних опцій підтримки виробника таких, як: звіти по конфігурацій і ремонтам, рекомендації з оновлення ПЗ і зміни конфігурацій обладнання, за умови наявності спеціалізованого безкоштовного ПО для моніторингу стану обладнання. </w:t>
            </w:r>
          </w:p>
        </w:tc>
        <w:tc>
          <w:tcPr>
            <w:tcW w:w="1032" w:type="pct"/>
            <w:tcBorders>
              <w:top w:val="single" w:sz="4" w:space="0" w:color="auto"/>
              <w:left w:val="single" w:sz="4" w:space="0" w:color="auto"/>
              <w:bottom w:val="single" w:sz="4" w:space="0" w:color="auto"/>
              <w:right w:val="single" w:sz="4" w:space="0" w:color="auto"/>
            </w:tcBorders>
          </w:tcPr>
          <w:p w14:paraId="1C4838B7"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9B49255" w14:textId="77777777" w:rsidR="0077352F" w:rsidRPr="00CD4C6A" w:rsidRDefault="0077352F" w:rsidP="0077352F">
            <w:pPr>
              <w:suppressAutoHyphens w:val="0"/>
              <w:ind w:left="61"/>
              <w:jc w:val="both"/>
            </w:pPr>
          </w:p>
        </w:tc>
      </w:tr>
      <w:tr w:rsidR="0077352F" w:rsidRPr="00CD4C6A" w14:paraId="3BE4CF04"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1E3177C" w14:textId="3DF43DBB" w:rsidR="0077352F" w:rsidRPr="00CD4C6A" w:rsidRDefault="0077352F" w:rsidP="0077352F">
            <w:pPr>
              <w:rPr>
                <w:b/>
                <w:bCs/>
              </w:rPr>
            </w:pPr>
            <w:r w:rsidRPr="00CD4C6A">
              <w:rPr>
                <w:b/>
                <w:bCs/>
              </w:rPr>
              <w:t>2.</w:t>
            </w:r>
          </w:p>
        </w:tc>
        <w:tc>
          <w:tcPr>
            <w:tcW w:w="2858" w:type="pct"/>
            <w:gridSpan w:val="2"/>
            <w:tcBorders>
              <w:top w:val="single" w:sz="4" w:space="0" w:color="auto"/>
              <w:left w:val="single" w:sz="4" w:space="0" w:color="auto"/>
              <w:bottom w:val="single" w:sz="4" w:space="0" w:color="auto"/>
              <w:right w:val="single" w:sz="4" w:space="0" w:color="auto"/>
            </w:tcBorders>
          </w:tcPr>
          <w:p w14:paraId="2B0DC875" w14:textId="5499782F" w:rsidR="0077352F" w:rsidRPr="00CD4C6A" w:rsidRDefault="0077352F" w:rsidP="0077352F">
            <w:pPr>
              <w:suppressAutoHyphens w:val="0"/>
              <w:jc w:val="both"/>
              <w:rPr>
                <w:b/>
                <w:bCs/>
              </w:rPr>
            </w:pPr>
            <w:r w:rsidRPr="00CD4C6A">
              <w:rPr>
                <w:b/>
                <w:bCs/>
              </w:rPr>
              <w:t>Джерело безперебійного живлення</w:t>
            </w:r>
          </w:p>
        </w:tc>
        <w:tc>
          <w:tcPr>
            <w:tcW w:w="1780" w:type="pct"/>
            <w:gridSpan w:val="2"/>
            <w:tcBorders>
              <w:top w:val="single" w:sz="4" w:space="0" w:color="auto"/>
              <w:left w:val="single" w:sz="4" w:space="0" w:color="auto"/>
              <w:bottom w:val="single" w:sz="4" w:space="0" w:color="auto"/>
              <w:right w:val="single" w:sz="4" w:space="0" w:color="auto"/>
            </w:tcBorders>
          </w:tcPr>
          <w:p w14:paraId="2A774027" w14:textId="4234A339" w:rsidR="0077352F" w:rsidRPr="00CD4C6A" w:rsidRDefault="0077352F" w:rsidP="0077352F">
            <w:pPr>
              <w:suppressAutoHyphens w:val="0"/>
              <w:ind w:left="61"/>
              <w:jc w:val="both"/>
            </w:pPr>
            <w:r w:rsidRPr="00CD4C6A">
              <w:rPr>
                <w:color w:val="0070C0"/>
              </w:rPr>
              <w:t>[вказати виробника, модель]</w:t>
            </w:r>
          </w:p>
        </w:tc>
      </w:tr>
      <w:tr w:rsidR="0077352F" w:rsidRPr="00CD4C6A" w14:paraId="29C58403"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04BAA502" w14:textId="5C6EC776" w:rsidR="0077352F" w:rsidRPr="00CD4C6A" w:rsidRDefault="0077352F" w:rsidP="0077352F">
            <w:r w:rsidRPr="00CD4C6A">
              <w:t>2.1.</w:t>
            </w:r>
          </w:p>
        </w:tc>
        <w:tc>
          <w:tcPr>
            <w:tcW w:w="1153" w:type="pct"/>
            <w:tcBorders>
              <w:top w:val="single" w:sz="4" w:space="0" w:color="auto"/>
              <w:left w:val="single" w:sz="4" w:space="0" w:color="auto"/>
              <w:bottom w:val="single" w:sz="4" w:space="0" w:color="auto"/>
              <w:right w:val="single" w:sz="4" w:space="0" w:color="auto"/>
            </w:tcBorders>
          </w:tcPr>
          <w:p w14:paraId="0758E8E4" w14:textId="6435D86B" w:rsidR="0077352F" w:rsidRPr="00CD4C6A" w:rsidRDefault="0077352F" w:rsidP="0077352F">
            <w:pPr>
              <w:rPr>
                <w:bCs/>
              </w:rPr>
            </w:pPr>
            <w:r w:rsidRPr="00CD4C6A">
              <w:rPr>
                <w:rFonts w:eastAsia="Droid Sans Fallback"/>
                <w:bCs/>
              </w:rPr>
              <w:t>Фізичні параметри</w:t>
            </w:r>
          </w:p>
        </w:tc>
        <w:tc>
          <w:tcPr>
            <w:tcW w:w="1705" w:type="pct"/>
            <w:tcBorders>
              <w:top w:val="single" w:sz="4" w:space="0" w:color="auto"/>
              <w:left w:val="single" w:sz="4" w:space="0" w:color="auto"/>
              <w:bottom w:val="single" w:sz="4" w:space="0" w:color="auto"/>
              <w:right w:val="single" w:sz="4" w:space="0" w:color="auto"/>
            </w:tcBorders>
            <w:vAlign w:val="center"/>
          </w:tcPr>
          <w:p w14:paraId="00BC722B" w14:textId="3C42C97C" w:rsidR="0077352F" w:rsidRPr="00CD4C6A" w:rsidRDefault="0077352F" w:rsidP="0077352F">
            <w:pPr>
              <w:tabs>
                <w:tab w:val="left" w:pos="709"/>
              </w:tabs>
              <w:ind w:firstLine="284"/>
              <w:jc w:val="both"/>
              <w:rPr>
                <w:rFonts w:eastAsia="Droid Sans Fallback"/>
              </w:rPr>
            </w:pPr>
            <w:r w:rsidRPr="00CD4C6A">
              <w:rPr>
                <w:rFonts w:eastAsia="Droid Sans Fallback"/>
              </w:rPr>
              <w:t>Не більше 6</w:t>
            </w:r>
            <w:r w:rsidRPr="00CD4C6A">
              <w:rPr>
                <w:rFonts w:eastAsia="Droid Sans Fallback"/>
                <w:lang w:val="en-US"/>
              </w:rPr>
              <w:t>U</w:t>
            </w:r>
            <w:r w:rsidRPr="00CD4C6A">
              <w:rPr>
                <w:rFonts w:eastAsia="Droid Sans Fallback"/>
              </w:rPr>
              <w:t xml:space="preserve"> стійкового виконання</w:t>
            </w:r>
          </w:p>
          <w:p w14:paraId="78EB17EA" w14:textId="0963DA2D" w:rsidR="0077352F" w:rsidRPr="00CD4C6A" w:rsidRDefault="0077352F" w:rsidP="00CD4C6A">
            <w:pPr>
              <w:tabs>
                <w:tab w:val="left" w:pos="709"/>
              </w:tabs>
              <w:ind w:firstLine="284"/>
              <w:jc w:val="both"/>
            </w:pPr>
            <w:r w:rsidRPr="00CD4C6A">
              <w:rPr>
                <w:rFonts w:eastAsia="Droid Sans Fallback"/>
              </w:rPr>
              <w:t>Не більше 715мм глибиною</w:t>
            </w:r>
          </w:p>
        </w:tc>
        <w:tc>
          <w:tcPr>
            <w:tcW w:w="1032" w:type="pct"/>
            <w:tcBorders>
              <w:top w:val="single" w:sz="4" w:space="0" w:color="auto"/>
              <w:left w:val="single" w:sz="4" w:space="0" w:color="auto"/>
              <w:bottom w:val="single" w:sz="4" w:space="0" w:color="auto"/>
              <w:right w:val="single" w:sz="4" w:space="0" w:color="auto"/>
            </w:tcBorders>
          </w:tcPr>
          <w:p w14:paraId="6E0168D6"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471FCB42" w14:textId="77777777" w:rsidR="0077352F" w:rsidRPr="00CD4C6A" w:rsidRDefault="0077352F" w:rsidP="0077352F">
            <w:pPr>
              <w:suppressAutoHyphens w:val="0"/>
              <w:ind w:left="61"/>
              <w:jc w:val="both"/>
            </w:pPr>
          </w:p>
        </w:tc>
      </w:tr>
      <w:tr w:rsidR="0077352F" w:rsidRPr="00CD4C6A" w14:paraId="7F0EAF38"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4D666CE4" w14:textId="1B8FD304" w:rsidR="0077352F" w:rsidRPr="00CD4C6A" w:rsidRDefault="0077352F" w:rsidP="0077352F">
            <w:r w:rsidRPr="00CD4C6A">
              <w:t>2.2.</w:t>
            </w:r>
          </w:p>
        </w:tc>
        <w:tc>
          <w:tcPr>
            <w:tcW w:w="1153" w:type="pct"/>
            <w:tcBorders>
              <w:top w:val="single" w:sz="4" w:space="0" w:color="auto"/>
              <w:left w:val="single" w:sz="4" w:space="0" w:color="auto"/>
              <w:bottom w:val="single" w:sz="4" w:space="0" w:color="auto"/>
              <w:right w:val="single" w:sz="4" w:space="0" w:color="auto"/>
            </w:tcBorders>
          </w:tcPr>
          <w:p w14:paraId="6D6C3E44" w14:textId="55094C15" w:rsidR="0077352F" w:rsidRPr="00CD4C6A" w:rsidRDefault="0077352F" w:rsidP="0077352F">
            <w:pPr>
              <w:rPr>
                <w:bCs/>
              </w:rPr>
            </w:pPr>
            <w:r w:rsidRPr="00CD4C6A">
              <w:rPr>
                <w:rFonts w:eastAsia="Droid Sans Fallback"/>
                <w:bCs/>
              </w:rPr>
              <w:t>Потужність</w:t>
            </w:r>
          </w:p>
        </w:tc>
        <w:tc>
          <w:tcPr>
            <w:tcW w:w="1705" w:type="pct"/>
            <w:tcBorders>
              <w:top w:val="single" w:sz="4" w:space="0" w:color="auto"/>
              <w:left w:val="single" w:sz="4" w:space="0" w:color="auto"/>
              <w:bottom w:val="single" w:sz="4" w:space="0" w:color="auto"/>
              <w:right w:val="single" w:sz="4" w:space="0" w:color="auto"/>
            </w:tcBorders>
          </w:tcPr>
          <w:p w14:paraId="6C9DB5EE" w14:textId="60B8B5FE" w:rsidR="0077352F" w:rsidRPr="00CD4C6A" w:rsidRDefault="0077352F" w:rsidP="0077352F">
            <w:pPr>
              <w:suppressAutoHyphens w:val="0"/>
              <w:jc w:val="both"/>
            </w:pPr>
            <w:r w:rsidRPr="00CD4C6A">
              <w:rPr>
                <w:rFonts w:eastAsia="Droid Sans Fallback"/>
              </w:rPr>
              <w:t>номінальна потужність: 8000 Вт (8000 ВА)</w:t>
            </w:r>
          </w:p>
        </w:tc>
        <w:tc>
          <w:tcPr>
            <w:tcW w:w="1032" w:type="pct"/>
            <w:tcBorders>
              <w:top w:val="single" w:sz="4" w:space="0" w:color="auto"/>
              <w:left w:val="single" w:sz="4" w:space="0" w:color="auto"/>
              <w:bottom w:val="single" w:sz="4" w:space="0" w:color="auto"/>
              <w:right w:val="single" w:sz="4" w:space="0" w:color="auto"/>
            </w:tcBorders>
          </w:tcPr>
          <w:p w14:paraId="795955C8"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33CD044" w14:textId="77777777" w:rsidR="0077352F" w:rsidRPr="00CD4C6A" w:rsidRDefault="0077352F" w:rsidP="0077352F">
            <w:pPr>
              <w:suppressAutoHyphens w:val="0"/>
              <w:ind w:left="61"/>
              <w:jc w:val="both"/>
            </w:pPr>
          </w:p>
        </w:tc>
      </w:tr>
      <w:tr w:rsidR="0077352F" w:rsidRPr="00CD4C6A" w14:paraId="561D0171"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679A9D42" w14:textId="38D82180" w:rsidR="0077352F" w:rsidRPr="00CD4C6A" w:rsidRDefault="0077352F" w:rsidP="0077352F">
            <w:r w:rsidRPr="00CD4C6A">
              <w:t>2.3.</w:t>
            </w:r>
          </w:p>
        </w:tc>
        <w:tc>
          <w:tcPr>
            <w:tcW w:w="1153" w:type="pct"/>
            <w:tcBorders>
              <w:top w:val="single" w:sz="4" w:space="0" w:color="auto"/>
              <w:left w:val="single" w:sz="4" w:space="0" w:color="auto"/>
              <w:bottom w:val="single" w:sz="4" w:space="0" w:color="auto"/>
              <w:right w:val="single" w:sz="4" w:space="0" w:color="auto"/>
            </w:tcBorders>
          </w:tcPr>
          <w:p w14:paraId="318FE3E4" w14:textId="292AAE7C" w:rsidR="0077352F" w:rsidRPr="00CD4C6A" w:rsidRDefault="0077352F" w:rsidP="0077352F">
            <w:pPr>
              <w:rPr>
                <w:bCs/>
              </w:rPr>
            </w:pPr>
            <w:r w:rsidRPr="00CD4C6A">
              <w:rPr>
                <w:rFonts w:eastAsia="Droid Sans Fallback"/>
                <w:bCs/>
              </w:rPr>
              <w:t>Форма вихідної напруги</w:t>
            </w:r>
          </w:p>
        </w:tc>
        <w:tc>
          <w:tcPr>
            <w:tcW w:w="1705" w:type="pct"/>
            <w:tcBorders>
              <w:top w:val="single" w:sz="4" w:space="0" w:color="auto"/>
              <w:left w:val="single" w:sz="4" w:space="0" w:color="auto"/>
              <w:bottom w:val="single" w:sz="4" w:space="0" w:color="auto"/>
              <w:right w:val="single" w:sz="4" w:space="0" w:color="auto"/>
            </w:tcBorders>
          </w:tcPr>
          <w:p w14:paraId="78265F6B" w14:textId="6574A363" w:rsidR="0077352F" w:rsidRPr="00CD4C6A" w:rsidRDefault="0077352F" w:rsidP="0077352F">
            <w:pPr>
              <w:suppressAutoHyphens w:val="0"/>
              <w:jc w:val="both"/>
            </w:pPr>
            <w:r w:rsidRPr="00CD4C6A">
              <w:rPr>
                <w:rFonts w:eastAsia="Droid Sans Fallback"/>
              </w:rPr>
              <w:t>синусоїдальний сигнал</w:t>
            </w:r>
          </w:p>
        </w:tc>
        <w:tc>
          <w:tcPr>
            <w:tcW w:w="1032" w:type="pct"/>
            <w:tcBorders>
              <w:top w:val="single" w:sz="4" w:space="0" w:color="auto"/>
              <w:left w:val="single" w:sz="4" w:space="0" w:color="auto"/>
              <w:bottom w:val="single" w:sz="4" w:space="0" w:color="auto"/>
              <w:right w:val="single" w:sz="4" w:space="0" w:color="auto"/>
            </w:tcBorders>
          </w:tcPr>
          <w:p w14:paraId="7327718C"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4B3BF46E" w14:textId="77777777" w:rsidR="0077352F" w:rsidRPr="00CD4C6A" w:rsidRDefault="0077352F" w:rsidP="0077352F">
            <w:pPr>
              <w:suppressAutoHyphens w:val="0"/>
              <w:ind w:left="61"/>
              <w:jc w:val="both"/>
            </w:pPr>
          </w:p>
        </w:tc>
      </w:tr>
      <w:tr w:rsidR="0077352F" w:rsidRPr="00CD4C6A" w14:paraId="668FF99E"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7A09F4CC" w14:textId="2FC36D03" w:rsidR="0077352F" w:rsidRPr="00CD4C6A" w:rsidRDefault="0077352F" w:rsidP="0077352F">
            <w:r w:rsidRPr="00CD4C6A">
              <w:t>2.4.</w:t>
            </w:r>
          </w:p>
        </w:tc>
        <w:tc>
          <w:tcPr>
            <w:tcW w:w="1153" w:type="pct"/>
            <w:tcBorders>
              <w:top w:val="single" w:sz="4" w:space="0" w:color="auto"/>
              <w:left w:val="single" w:sz="4" w:space="0" w:color="auto"/>
              <w:bottom w:val="single" w:sz="4" w:space="0" w:color="auto"/>
              <w:right w:val="single" w:sz="4" w:space="0" w:color="auto"/>
            </w:tcBorders>
          </w:tcPr>
          <w:p w14:paraId="6B011F4E" w14:textId="46ACECB9" w:rsidR="0077352F" w:rsidRPr="00CD4C6A" w:rsidRDefault="0077352F" w:rsidP="0077352F">
            <w:pPr>
              <w:rPr>
                <w:bCs/>
              </w:rPr>
            </w:pPr>
            <w:r w:rsidRPr="00CD4C6A">
              <w:rPr>
                <w:rFonts w:eastAsia="Droid Sans Fallback"/>
                <w:bCs/>
              </w:rPr>
              <w:t>Мережеве керування</w:t>
            </w:r>
          </w:p>
        </w:tc>
        <w:tc>
          <w:tcPr>
            <w:tcW w:w="1705" w:type="pct"/>
            <w:tcBorders>
              <w:top w:val="single" w:sz="4" w:space="0" w:color="auto"/>
              <w:left w:val="single" w:sz="4" w:space="0" w:color="auto"/>
              <w:bottom w:val="single" w:sz="4" w:space="0" w:color="auto"/>
              <w:right w:val="single" w:sz="4" w:space="0" w:color="auto"/>
            </w:tcBorders>
          </w:tcPr>
          <w:p w14:paraId="7302544A" w14:textId="77777777"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 xml:space="preserve">Встановлено карту мережевого </w:t>
            </w:r>
            <w:r w:rsidRPr="00CD4C6A">
              <w:rPr>
                <w:rFonts w:eastAsia="Droid Sans Fallback"/>
                <w:lang w:val="uk-UA" w:eastAsia="zh-CN"/>
              </w:rPr>
              <w:lastRenderedPageBreak/>
              <w:t>керування, що має такі функції:</w:t>
            </w:r>
          </w:p>
          <w:p w14:paraId="3B6887FB" w14:textId="77777777"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Веб-інтерфейс для віддаленого керування</w:t>
            </w:r>
          </w:p>
          <w:p w14:paraId="34356DA5" w14:textId="77777777"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Можливість оновлення випуски програмного забезпечення по FTP</w:t>
            </w:r>
          </w:p>
          <w:p w14:paraId="00BC1508" w14:textId="77777777"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 xml:space="preserve">Підтримка </w:t>
            </w:r>
            <w:proofErr w:type="spellStart"/>
            <w:r w:rsidRPr="00CD4C6A">
              <w:rPr>
                <w:rFonts w:eastAsia="Droid Sans Fallback"/>
                <w:lang w:val="uk-UA" w:eastAsia="zh-CN"/>
              </w:rPr>
              <w:t>Radius</w:t>
            </w:r>
            <w:proofErr w:type="spellEnd"/>
            <w:r w:rsidRPr="00CD4C6A">
              <w:rPr>
                <w:rFonts w:eastAsia="Droid Sans Fallback"/>
                <w:lang w:val="uk-UA" w:eastAsia="zh-CN"/>
              </w:rPr>
              <w:t xml:space="preserve"> та </w:t>
            </w:r>
            <w:r w:rsidRPr="00CD4C6A">
              <w:rPr>
                <w:rFonts w:eastAsia="Droid Sans Fallback"/>
                <w:lang w:eastAsia="zh-CN"/>
              </w:rPr>
              <w:t>SNMP</w:t>
            </w:r>
          </w:p>
          <w:p w14:paraId="4A7F8F53" w14:textId="77777777"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Багаторівневий доступ, не менше чотирьох ролей з різними правами та доступом по логіну\паролю</w:t>
            </w:r>
          </w:p>
          <w:p w14:paraId="1AAA3E92" w14:textId="47A109FA" w:rsidR="0077352F" w:rsidRPr="00CD4C6A" w:rsidRDefault="0077352F">
            <w:pPr>
              <w:pStyle w:val="ListParagraph"/>
              <w:numPr>
                <w:ilvl w:val="0"/>
                <w:numId w:val="26"/>
              </w:numPr>
              <w:tabs>
                <w:tab w:val="left" w:pos="709"/>
              </w:tabs>
              <w:spacing w:line="276" w:lineRule="auto"/>
              <w:jc w:val="both"/>
              <w:rPr>
                <w:rFonts w:eastAsia="Droid Sans Fallback"/>
                <w:lang w:val="uk-UA" w:eastAsia="zh-CN"/>
              </w:rPr>
            </w:pPr>
            <w:r w:rsidRPr="00CD4C6A">
              <w:rPr>
                <w:rFonts w:eastAsia="Droid Sans Fallback"/>
                <w:lang w:val="uk-UA" w:eastAsia="zh-CN"/>
              </w:rPr>
              <w:t xml:space="preserve">можливість інтеграції з </w:t>
            </w:r>
            <w:proofErr w:type="spellStart"/>
            <w:r w:rsidRPr="00CD4C6A">
              <w:rPr>
                <w:rFonts w:eastAsia="Droid Sans Fallback"/>
                <w:lang w:val="uk-UA" w:eastAsia="zh-CN"/>
              </w:rPr>
              <w:t>StruxureWare</w:t>
            </w:r>
            <w:proofErr w:type="spellEnd"/>
            <w:r w:rsidRPr="00CD4C6A">
              <w:rPr>
                <w:rFonts w:eastAsia="Droid Sans Fallback"/>
                <w:lang w:val="uk-UA" w:eastAsia="zh-CN"/>
              </w:rPr>
              <w:t xml:space="preserve"> </w:t>
            </w:r>
            <w:proofErr w:type="spellStart"/>
            <w:r w:rsidRPr="00CD4C6A">
              <w:rPr>
                <w:rFonts w:eastAsia="Droid Sans Fallback"/>
                <w:lang w:val="uk-UA" w:eastAsia="zh-CN"/>
              </w:rPr>
              <w:t>Data</w:t>
            </w:r>
            <w:proofErr w:type="spellEnd"/>
            <w:r w:rsidRPr="00CD4C6A">
              <w:rPr>
                <w:rFonts w:eastAsia="Droid Sans Fallback"/>
                <w:lang w:val="uk-UA" w:eastAsia="zh-CN"/>
              </w:rPr>
              <w:t xml:space="preserve"> </w:t>
            </w:r>
            <w:proofErr w:type="spellStart"/>
            <w:r w:rsidRPr="00CD4C6A">
              <w:rPr>
                <w:rFonts w:eastAsia="Droid Sans Fallback"/>
                <w:lang w:val="uk-UA" w:eastAsia="zh-CN"/>
              </w:rPr>
              <w:t>Center</w:t>
            </w:r>
            <w:proofErr w:type="spellEnd"/>
            <w:r w:rsidRPr="00CD4C6A">
              <w:rPr>
                <w:rFonts w:eastAsia="Droid Sans Fallback"/>
                <w:lang w:val="uk-UA" w:eastAsia="zh-CN"/>
              </w:rPr>
              <w:t xml:space="preserve"> </w:t>
            </w:r>
            <w:proofErr w:type="spellStart"/>
            <w:r w:rsidRPr="00CD4C6A">
              <w:rPr>
                <w:rFonts w:eastAsia="Droid Sans Fallback"/>
                <w:lang w:val="uk-UA" w:eastAsia="zh-CN"/>
              </w:rPr>
              <w:t>Expert</w:t>
            </w:r>
            <w:proofErr w:type="spellEnd"/>
            <w:r w:rsidRPr="00CD4C6A">
              <w:rPr>
                <w:rFonts w:eastAsia="Droid Sans Fallback"/>
                <w:lang w:val="uk-UA" w:eastAsia="zh-CN"/>
              </w:rPr>
              <w:t> </w:t>
            </w:r>
            <w:r w:rsidR="008F3BCD">
              <w:rPr>
                <w:rFonts w:eastAsia="Droid Sans Fallback"/>
                <w:lang w:val="uk-UA" w:eastAsia="zh-CN"/>
              </w:rPr>
              <w:t xml:space="preserve"> або аналог</w:t>
            </w:r>
          </w:p>
          <w:p w14:paraId="251AF470" w14:textId="102F16B2" w:rsidR="0077352F" w:rsidRPr="00CD4C6A" w:rsidRDefault="0077352F" w:rsidP="00F31FA9">
            <w:pPr>
              <w:pStyle w:val="ListParagraph"/>
              <w:numPr>
                <w:ilvl w:val="0"/>
                <w:numId w:val="26"/>
              </w:numPr>
              <w:tabs>
                <w:tab w:val="left" w:pos="709"/>
              </w:tabs>
              <w:spacing w:line="276" w:lineRule="auto"/>
              <w:jc w:val="both"/>
            </w:pPr>
            <w:r w:rsidRPr="00CD4C6A">
              <w:rPr>
                <w:rFonts w:eastAsia="Droid Sans Fallback"/>
              </w:rPr>
              <w:t>Ведення журналу подій</w:t>
            </w:r>
          </w:p>
        </w:tc>
        <w:tc>
          <w:tcPr>
            <w:tcW w:w="1032" w:type="pct"/>
            <w:tcBorders>
              <w:top w:val="single" w:sz="4" w:space="0" w:color="auto"/>
              <w:left w:val="single" w:sz="4" w:space="0" w:color="auto"/>
              <w:bottom w:val="single" w:sz="4" w:space="0" w:color="auto"/>
              <w:right w:val="single" w:sz="4" w:space="0" w:color="auto"/>
            </w:tcBorders>
          </w:tcPr>
          <w:p w14:paraId="16204555"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F107CC8" w14:textId="77777777" w:rsidR="0077352F" w:rsidRPr="00CD4C6A" w:rsidRDefault="0077352F" w:rsidP="0077352F">
            <w:pPr>
              <w:suppressAutoHyphens w:val="0"/>
              <w:ind w:left="61"/>
              <w:jc w:val="both"/>
            </w:pPr>
          </w:p>
        </w:tc>
      </w:tr>
      <w:tr w:rsidR="0077352F" w:rsidRPr="00CD4C6A" w14:paraId="7D7F4133"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53A1A5F3" w14:textId="3BB0F561" w:rsidR="0077352F" w:rsidRPr="00CD4C6A" w:rsidRDefault="0077352F" w:rsidP="0077352F">
            <w:r w:rsidRPr="00CD4C6A">
              <w:t>2.5.</w:t>
            </w:r>
          </w:p>
        </w:tc>
        <w:tc>
          <w:tcPr>
            <w:tcW w:w="1153" w:type="pct"/>
            <w:tcBorders>
              <w:top w:val="single" w:sz="4" w:space="0" w:color="auto"/>
              <w:left w:val="single" w:sz="4" w:space="0" w:color="auto"/>
              <w:bottom w:val="single" w:sz="4" w:space="0" w:color="auto"/>
              <w:right w:val="single" w:sz="4" w:space="0" w:color="auto"/>
            </w:tcBorders>
          </w:tcPr>
          <w:p w14:paraId="7B683EB4" w14:textId="79867238" w:rsidR="0077352F" w:rsidRPr="00CD4C6A" w:rsidRDefault="0077352F" w:rsidP="0077352F">
            <w:pPr>
              <w:rPr>
                <w:bCs/>
              </w:rPr>
            </w:pPr>
            <w:r w:rsidRPr="00CD4C6A">
              <w:rPr>
                <w:rFonts w:eastAsia="Droid Sans Fallback"/>
                <w:bCs/>
              </w:rPr>
              <w:t>Батарея</w:t>
            </w:r>
          </w:p>
        </w:tc>
        <w:tc>
          <w:tcPr>
            <w:tcW w:w="1705" w:type="pct"/>
            <w:tcBorders>
              <w:top w:val="single" w:sz="4" w:space="0" w:color="auto"/>
              <w:left w:val="single" w:sz="4" w:space="0" w:color="auto"/>
              <w:bottom w:val="single" w:sz="4" w:space="0" w:color="auto"/>
              <w:right w:val="single" w:sz="4" w:space="0" w:color="auto"/>
            </w:tcBorders>
          </w:tcPr>
          <w:p w14:paraId="693A8104" w14:textId="153179CE" w:rsidR="0077352F" w:rsidRPr="00CD4C6A" w:rsidRDefault="0077352F" w:rsidP="0077352F">
            <w:pPr>
              <w:suppressAutoHyphens w:val="0"/>
              <w:jc w:val="both"/>
            </w:pPr>
            <w:r w:rsidRPr="00CD4C6A">
              <w:rPr>
                <w:rFonts w:eastAsia="Droid Sans Fallback"/>
              </w:rPr>
              <w:t xml:space="preserve">ємність батареї у вольт-ампер-годинах – не </w:t>
            </w:r>
            <w:proofErr w:type="spellStart"/>
            <w:r w:rsidRPr="00CD4C6A">
              <w:rPr>
                <w:rFonts w:eastAsia="Droid Sans Fallback"/>
              </w:rPr>
              <w:t>мнеше</w:t>
            </w:r>
            <w:proofErr w:type="spellEnd"/>
            <w:r w:rsidRPr="00CD4C6A">
              <w:rPr>
                <w:rFonts w:eastAsia="Droid Sans Fallback"/>
              </w:rPr>
              <w:t xml:space="preserve"> 1700 </w:t>
            </w:r>
            <w:proofErr w:type="spellStart"/>
            <w:r w:rsidRPr="00CD4C6A">
              <w:rPr>
                <w:rFonts w:eastAsia="Droid Sans Fallback"/>
              </w:rPr>
              <w:t>ВАч</w:t>
            </w:r>
            <w:proofErr w:type="spellEnd"/>
            <w:r w:rsidRPr="00CD4C6A">
              <w:rPr>
                <w:rFonts w:eastAsia="Droid Sans Fallback"/>
              </w:rPr>
              <w:t xml:space="preserve"> час роботи</w:t>
            </w:r>
          </w:p>
        </w:tc>
        <w:tc>
          <w:tcPr>
            <w:tcW w:w="1032" w:type="pct"/>
            <w:tcBorders>
              <w:top w:val="single" w:sz="4" w:space="0" w:color="auto"/>
              <w:left w:val="single" w:sz="4" w:space="0" w:color="auto"/>
              <w:bottom w:val="single" w:sz="4" w:space="0" w:color="auto"/>
              <w:right w:val="single" w:sz="4" w:space="0" w:color="auto"/>
            </w:tcBorders>
          </w:tcPr>
          <w:p w14:paraId="04745996"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E9D8EE1" w14:textId="77777777" w:rsidR="0077352F" w:rsidRPr="00CD4C6A" w:rsidRDefault="0077352F" w:rsidP="0077352F">
            <w:pPr>
              <w:suppressAutoHyphens w:val="0"/>
              <w:ind w:left="61"/>
              <w:jc w:val="both"/>
            </w:pPr>
          </w:p>
        </w:tc>
      </w:tr>
      <w:tr w:rsidR="0077352F" w:rsidRPr="00CD4C6A" w14:paraId="35F9464E"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27EB8B78" w14:textId="37EBAD22" w:rsidR="0077352F" w:rsidRPr="00CD4C6A" w:rsidRDefault="0077352F" w:rsidP="0077352F">
            <w:r w:rsidRPr="00CD4C6A">
              <w:t>2.6.</w:t>
            </w:r>
          </w:p>
        </w:tc>
        <w:tc>
          <w:tcPr>
            <w:tcW w:w="1153" w:type="pct"/>
            <w:tcBorders>
              <w:top w:val="single" w:sz="4" w:space="0" w:color="auto"/>
              <w:left w:val="single" w:sz="4" w:space="0" w:color="auto"/>
              <w:bottom w:val="single" w:sz="4" w:space="0" w:color="auto"/>
              <w:right w:val="single" w:sz="4" w:space="0" w:color="auto"/>
            </w:tcBorders>
          </w:tcPr>
          <w:p w14:paraId="125236FD" w14:textId="6AEEE862" w:rsidR="0077352F" w:rsidRPr="00CD4C6A" w:rsidRDefault="0077352F" w:rsidP="0077352F">
            <w:pPr>
              <w:rPr>
                <w:bCs/>
              </w:rPr>
            </w:pPr>
            <w:r w:rsidRPr="00CD4C6A">
              <w:rPr>
                <w:rFonts w:eastAsia="Droid Sans Fallback"/>
                <w:bCs/>
              </w:rPr>
              <w:t>Вхідна напруга</w:t>
            </w:r>
          </w:p>
        </w:tc>
        <w:tc>
          <w:tcPr>
            <w:tcW w:w="1705" w:type="pct"/>
            <w:tcBorders>
              <w:top w:val="single" w:sz="4" w:space="0" w:color="auto"/>
              <w:left w:val="single" w:sz="4" w:space="0" w:color="auto"/>
              <w:bottom w:val="single" w:sz="4" w:space="0" w:color="auto"/>
              <w:right w:val="single" w:sz="4" w:space="0" w:color="auto"/>
            </w:tcBorders>
          </w:tcPr>
          <w:p w14:paraId="6A55F0C2" w14:textId="5467D6A2" w:rsidR="0077352F" w:rsidRPr="00CD4C6A" w:rsidRDefault="0077352F" w:rsidP="0077352F">
            <w:pPr>
              <w:tabs>
                <w:tab w:val="left" w:pos="709"/>
              </w:tabs>
              <w:ind w:firstLine="284"/>
              <w:jc w:val="both"/>
              <w:rPr>
                <w:rFonts w:eastAsia="Droid Sans Fallback"/>
              </w:rPr>
            </w:pPr>
            <w:r w:rsidRPr="00CD4C6A">
              <w:rPr>
                <w:rFonts w:eastAsia="Droid Sans Fallback"/>
              </w:rPr>
              <w:t xml:space="preserve">номінальна вхідна напруга: 220/380, 230/400, 240/415; </w:t>
            </w:r>
          </w:p>
          <w:p w14:paraId="77144AD1" w14:textId="6158CA28" w:rsidR="0077352F" w:rsidRPr="00CD4C6A" w:rsidRDefault="0077352F" w:rsidP="0077352F">
            <w:pPr>
              <w:suppressAutoHyphens w:val="0"/>
              <w:jc w:val="both"/>
            </w:pPr>
            <w:r w:rsidRPr="00CD4C6A">
              <w:rPr>
                <w:rFonts w:eastAsia="Droid Sans Fallback"/>
              </w:rPr>
              <w:t xml:space="preserve">вхідна частота 40 – 70 </w:t>
            </w:r>
            <w:proofErr w:type="spellStart"/>
            <w:r w:rsidRPr="00CD4C6A">
              <w:rPr>
                <w:rFonts w:eastAsia="Droid Sans Fallback"/>
              </w:rPr>
              <w:t>Гц</w:t>
            </w:r>
            <w:proofErr w:type="spellEnd"/>
            <w:r w:rsidRPr="00CD4C6A">
              <w:rPr>
                <w:rFonts w:eastAsia="Droid Sans Fallback"/>
              </w:rPr>
              <w:t xml:space="preserve"> (автоматичне визначення); вхідне підключення: </w:t>
            </w:r>
            <w:proofErr w:type="spellStart"/>
            <w:r w:rsidRPr="00CD4C6A">
              <w:rPr>
                <w:rFonts w:eastAsia="Droid Sans Fallback"/>
              </w:rPr>
              <w:t>трипровідний</w:t>
            </w:r>
            <w:proofErr w:type="spellEnd"/>
            <w:r w:rsidRPr="00CD4C6A">
              <w:rPr>
                <w:rFonts w:eastAsia="Droid Sans Fallback"/>
              </w:rPr>
              <w:t xml:space="preserve"> жорсткий монтаж (1 фаза + нейтраль + земля), </w:t>
            </w:r>
            <w:proofErr w:type="spellStart"/>
            <w:r w:rsidRPr="00CD4C6A">
              <w:rPr>
                <w:rFonts w:eastAsia="Droid Sans Fallback"/>
              </w:rPr>
              <w:t>п’ятипровідний</w:t>
            </w:r>
            <w:proofErr w:type="spellEnd"/>
            <w:r w:rsidRPr="00CD4C6A">
              <w:rPr>
                <w:rFonts w:eastAsia="Droid Sans Fallback"/>
              </w:rPr>
              <w:t xml:space="preserve"> жорсткий монтаж (3 фази + нейтраль + земля)</w:t>
            </w:r>
          </w:p>
        </w:tc>
        <w:tc>
          <w:tcPr>
            <w:tcW w:w="1032" w:type="pct"/>
            <w:tcBorders>
              <w:top w:val="single" w:sz="4" w:space="0" w:color="auto"/>
              <w:left w:val="single" w:sz="4" w:space="0" w:color="auto"/>
              <w:bottom w:val="single" w:sz="4" w:space="0" w:color="auto"/>
              <w:right w:val="single" w:sz="4" w:space="0" w:color="auto"/>
            </w:tcBorders>
          </w:tcPr>
          <w:p w14:paraId="60873BFE"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3F157A15" w14:textId="77777777" w:rsidR="0077352F" w:rsidRPr="00CD4C6A" w:rsidRDefault="0077352F" w:rsidP="0077352F">
            <w:pPr>
              <w:suppressAutoHyphens w:val="0"/>
              <w:ind w:left="61"/>
              <w:jc w:val="both"/>
            </w:pPr>
          </w:p>
        </w:tc>
      </w:tr>
      <w:tr w:rsidR="0077352F" w:rsidRPr="00CD4C6A" w14:paraId="4CA0EBE5"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7CD28690" w14:textId="475AE4D3" w:rsidR="0077352F" w:rsidRPr="00CD4C6A" w:rsidRDefault="0077352F" w:rsidP="0077352F">
            <w:r w:rsidRPr="00CD4C6A">
              <w:t>2.7.</w:t>
            </w:r>
          </w:p>
        </w:tc>
        <w:tc>
          <w:tcPr>
            <w:tcW w:w="1153" w:type="pct"/>
            <w:tcBorders>
              <w:top w:val="single" w:sz="4" w:space="0" w:color="auto"/>
              <w:left w:val="single" w:sz="4" w:space="0" w:color="auto"/>
              <w:bottom w:val="single" w:sz="4" w:space="0" w:color="auto"/>
              <w:right w:val="single" w:sz="4" w:space="0" w:color="auto"/>
            </w:tcBorders>
          </w:tcPr>
          <w:p w14:paraId="33814750" w14:textId="362131C4" w:rsidR="0077352F" w:rsidRPr="00CD4C6A" w:rsidRDefault="0077352F" w:rsidP="0077352F">
            <w:pPr>
              <w:rPr>
                <w:bCs/>
              </w:rPr>
            </w:pPr>
            <w:r w:rsidRPr="00CD4C6A">
              <w:rPr>
                <w:rFonts w:eastAsia="Droid Sans Fallback"/>
                <w:bCs/>
              </w:rPr>
              <w:t>Вихідна напруга</w:t>
            </w:r>
          </w:p>
        </w:tc>
        <w:tc>
          <w:tcPr>
            <w:tcW w:w="1705" w:type="pct"/>
            <w:tcBorders>
              <w:top w:val="single" w:sz="4" w:space="0" w:color="auto"/>
              <w:left w:val="single" w:sz="4" w:space="0" w:color="auto"/>
              <w:bottom w:val="single" w:sz="4" w:space="0" w:color="auto"/>
              <w:right w:val="single" w:sz="4" w:space="0" w:color="auto"/>
            </w:tcBorders>
          </w:tcPr>
          <w:p w14:paraId="327EF975" w14:textId="77777777" w:rsidR="0077352F" w:rsidRPr="00CD4C6A" w:rsidRDefault="0077352F" w:rsidP="0077352F">
            <w:pPr>
              <w:tabs>
                <w:tab w:val="left" w:pos="709"/>
              </w:tabs>
              <w:ind w:firstLine="284"/>
              <w:jc w:val="both"/>
              <w:rPr>
                <w:rFonts w:eastAsia="Droid Sans Fallback"/>
              </w:rPr>
            </w:pPr>
            <w:r w:rsidRPr="00CD4C6A">
              <w:rPr>
                <w:rFonts w:eastAsia="Droid Sans Fallback"/>
              </w:rPr>
              <w:t xml:space="preserve">номінальна вихідна напруга: 230 В (220 В, 240 В, </w:t>
            </w:r>
            <w:r w:rsidRPr="00CD4C6A">
              <w:rPr>
                <w:rFonts w:eastAsia="Droid Sans Fallback"/>
              </w:rPr>
              <w:lastRenderedPageBreak/>
              <w:t xml:space="preserve">на вибір користувача); тип вихідної сполуки: (6) IEC 320 C13 (4) IEC 320 C19, </w:t>
            </w:r>
            <w:proofErr w:type="spellStart"/>
            <w:r w:rsidRPr="00CD4C6A">
              <w:rPr>
                <w:rFonts w:eastAsia="Droid Sans Fallback"/>
              </w:rPr>
              <w:t>трипровідний</w:t>
            </w:r>
            <w:proofErr w:type="spellEnd"/>
            <w:r w:rsidRPr="00CD4C6A">
              <w:rPr>
                <w:rFonts w:eastAsia="Droid Sans Fallback"/>
              </w:rPr>
              <w:t xml:space="preserve"> жорсткий монтаж (1 фаза + нейтраль + земля); </w:t>
            </w:r>
          </w:p>
          <w:p w14:paraId="01998B6D" w14:textId="4C34BB65" w:rsidR="0077352F" w:rsidRPr="00CD4C6A" w:rsidRDefault="0077352F" w:rsidP="0077352F">
            <w:pPr>
              <w:suppressAutoHyphens w:val="0"/>
              <w:jc w:val="both"/>
            </w:pPr>
            <w:r w:rsidRPr="00CD4C6A">
              <w:rPr>
                <w:rFonts w:eastAsia="Droid Sans Fallback"/>
              </w:rPr>
              <w:t xml:space="preserve">вихідна частота 50/60 </w:t>
            </w:r>
            <w:proofErr w:type="spellStart"/>
            <w:r w:rsidRPr="00CD4C6A">
              <w:rPr>
                <w:rFonts w:eastAsia="Droid Sans Fallback"/>
              </w:rPr>
              <w:t>Гц</w:t>
            </w:r>
            <w:proofErr w:type="spellEnd"/>
            <w:r w:rsidRPr="00CD4C6A">
              <w:rPr>
                <w:rFonts w:eastAsia="Droid Sans Fallback"/>
              </w:rPr>
              <w:t xml:space="preserve"> ± 3 </w:t>
            </w:r>
            <w:proofErr w:type="spellStart"/>
            <w:r w:rsidRPr="00CD4C6A">
              <w:rPr>
                <w:rFonts w:eastAsia="Droid Sans Fallback"/>
              </w:rPr>
              <w:t>Гц</w:t>
            </w:r>
            <w:proofErr w:type="spellEnd"/>
            <w:r w:rsidRPr="00CD4C6A">
              <w:rPr>
                <w:rFonts w:eastAsia="Droid Sans Fallback"/>
              </w:rPr>
              <w:t xml:space="preserve"> (автоматичне визначення) 50/60 </w:t>
            </w:r>
            <w:proofErr w:type="spellStart"/>
            <w:r w:rsidRPr="00CD4C6A">
              <w:rPr>
                <w:rFonts w:eastAsia="Droid Sans Fallback"/>
              </w:rPr>
              <w:t>Гц</w:t>
            </w:r>
            <w:proofErr w:type="spellEnd"/>
            <w:r w:rsidRPr="00CD4C6A">
              <w:rPr>
                <w:rFonts w:eastAsia="Droid Sans Fallback"/>
              </w:rPr>
              <w:t xml:space="preserve"> ± 0,1 </w:t>
            </w:r>
            <w:proofErr w:type="spellStart"/>
            <w:r w:rsidRPr="00CD4C6A">
              <w:rPr>
                <w:rFonts w:eastAsia="Droid Sans Fallback"/>
              </w:rPr>
              <w:t>Гц</w:t>
            </w:r>
            <w:proofErr w:type="spellEnd"/>
            <w:r w:rsidRPr="00CD4C6A">
              <w:rPr>
                <w:rFonts w:eastAsia="Droid Sans Fallback"/>
              </w:rPr>
              <w:t xml:space="preserve"> (на вибір користувача)</w:t>
            </w:r>
          </w:p>
        </w:tc>
        <w:tc>
          <w:tcPr>
            <w:tcW w:w="1032" w:type="pct"/>
            <w:tcBorders>
              <w:top w:val="single" w:sz="4" w:space="0" w:color="auto"/>
              <w:left w:val="single" w:sz="4" w:space="0" w:color="auto"/>
              <w:bottom w:val="single" w:sz="4" w:space="0" w:color="auto"/>
              <w:right w:val="single" w:sz="4" w:space="0" w:color="auto"/>
            </w:tcBorders>
          </w:tcPr>
          <w:p w14:paraId="7A869362"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7D11F0D" w14:textId="77777777" w:rsidR="0077352F" w:rsidRPr="00CD4C6A" w:rsidRDefault="0077352F" w:rsidP="0077352F">
            <w:pPr>
              <w:suppressAutoHyphens w:val="0"/>
              <w:ind w:left="61"/>
              <w:jc w:val="both"/>
            </w:pPr>
          </w:p>
        </w:tc>
      </w:tr>
      <w:tr w:rsidR="0077352F" w:rsidRPr="00CD4C6A" w14:paraId="7F6D43C8"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5486968B" w14:textId="4BB49B89" w:rsidR="0077352F" w:rsidRPr="00CD4C6A" w:rsidRDefault="0077352F" w:rsidP="0077352F">
            <w:r w:rsidRPr="00CD4C6A">
              <w:t>2.8.</w:t>
            </w:r>
          </w:p>
        </w:tc>
        <w:tc>
          <w:tcPr>
            <w:tcW w:w="1153" w:type="pct"/>
            <w:tcBorders>
              <w:top w:val="single" w:sz="4" w:space="0" w:color="auto"/>
              <w:left w:val="single" w:sz="4" w:space="0" w:color="auto"/>
              <w:bottom w:val="single" w:sz="4" w:space="0" w:color="auto"/>
              <w:right w:val="single" w:sz="4" w:space="0" w:color="auto"/>
            </w:tcBorders>
          </w:tcPr>
          <w:p w14:paraId="4A4A30FB" w14:textId="1E05ECE2" w:rsidR="0077352F" w:rsidRPr="00CD4C6A" w:rsidRDefault="0077352F" w:rsidP="0077352F">
            <w:pPr>
              <w:rPr>
                <w:bCs/>
              </w:rPr>
            </w:pPr>
            <w:r w:rsidRPr="00CD4C6A">
              <w:rPr>
                <w:rFonts w:eastAsia="Droid Sans Fallback"/>
                <w:bCs/>
              </w:rPr>
              <w:t>Навколишнє середовище</w:t>
            </w:r>
          </w:p>
        </w:tc>
        <w:tc>
          <w:tcPr>
            <w:tcW w:w="1705" w:type="pct"/>
            <w:tcBorders>
              <w:top w:val="single" w:sz="4" w:space="0" w:color="auto"/>
              <w:left w:val="single" w:sz="4" w:space="0" w:color="auto"/>
              <w:bottom w:val="single" w:sz="4" w:space="0" w:color="auto"/>
              <w:right w:val="single" w:sz="4" w:space="0" w:color="auto"/>
            </w:tcBorders>
          </w:tcPr>
          <w:p w14:paraId="645D4FC0" w14:textId="26505293" w:rsidR="0077352F" w:rsidRPr="00CD4C6A" w:rsidRDefault="0077352F" w:rsidP="0077352F">
            <w:pPr>
              <w:tabs>
                <w:tab w:val="left" w:pos="709"/>
              </w:tabs>
              <w:ind w:firstLine="284"/>
              <w:jc w:val="both"/>
              <w:rPr>
                <w:rFonts w:eastAsia="Droid Sans Fallback"/>
              </w:rPr>
            </w:pPr>
            <w:r w:rsidRPr="00CD4C6A">
              <w:rPr>
                <w:rFonts w:eastAsia="Droid Sans Fallback"/>
              </w:rPr>
              <w:t xml:space="preserve">температура навколишнього середовища при роботі – 0…40 °C; </w:t>
            </w:r>
          </w:p>
          <w:p w14:paraId="6AC954AF" w14:textId="77777777" w:rsidR="0077352F" w:rsidRPr="00CD4C6A" w:rsidRDefault="0077352F" w:rsidP="0077352F">
            <w:pPr>
              <w:tabs>
                <w:tab w:val="left" w:pos="709"/>
              </w:tabs>
              <w:ind w:firstLine="284"/>
              <w:jc w:val="both"/>
              <w:rPr>
                <w:rFonts w:eastAsia="Droid Sans Fallback"/>
              </w:rPr>
            </w:pPr>
            <w:r w:rsidRPr="00CD4C6A">
              <w:rPr>
                <w:rFonts w:eastAsia="Droid Sans Fallback"/>
              </w:rPr>
              <w:t>температура навколишнього середовища при зберіганні: -15…45 °C</w:t>
            </w:r>
          </w:p>
          <w:p w14:paraId="1B45E8E6" w14:textId="48C2B8E8" w:rsidR="0077352F" w:rsidRPr="00CD4C6A" w:rsidRDefault="0077352F" w:rsidP="0077352F">
            <w:pPr>
              <w:suppressAutoHyphens w:val="0"/>
              <w:jc w:val="both"/>
            </w:pPr>
            <w:r w:rsidRPr="00CD4C6A">
              <w:rPr>
                <w:rFonts w:eastAsia="Droid Sans Fallback"/>
              </w:rPr>
              <w:t>відносна вологість 0…95 % без утворення конденсату</w:t>
            </w:r>
          </w:p>
        </w:tc>
        <w:tc>
          <w:tcPr>
            <w:tcW w:w="1032" w:type="pct"/>
            <w:tcBorders>
              <w:top w:val="single" w:sz="4" w:space="0" w:color="auto"/>
              <w:left w:val="single" w:sz="4" w:space="0" w:color="auto"/>
              <w:bottom w:val="single" w:sz="4" w:space="0" w:color="auto"/>
              <w:right w:val="single" w:sz="4" w:space="0" w:color="auto"/>
            </w:tcBorders>
          </w:tcPr>
          <w:p w14:paraId="64047F9E"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BA0B5DB" w14:textId="77777777" w:rsidR="0077352F" w:rsidRPr="00CD4C6A" w:rsidRDefault="0077352F" w:rsidP="0077352F">
            <w:pPr>
              <w:suppressAutoHyphens w:val="0"/>
              <w:ind w:left="61"/>
              <w:jc w:val="both"/>
            </w:pPr>
          </w:p>
        </w:tc>
      </w:tr>
      <w:tr w:rsidR="0077352F" w:rsidRPr="00CD4C6A" w14:paraId="08A78A71"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1DCE5CD3" w14:textId="03C73657" w:rsidR="0077352F" w:rsidRPr="00CD4C6A" w:rsidRDefault="0077352F" w:rsidP="0077352F">
            <w:r w:rsidRPr="00CD4C6A">
              <w:t>2.9.</w:t>
            </w:r>
          </w:p>
        </w:tc>
        <w:tc>
          <w:tcPr>
            <w:tcW w:w="1153" w:type="pct"/>
            <w:tcBorders>
              <w:top w:val="single" w:sz="4" w:space="0" w:color="auto"/>
              <w:left w:val="single" w:sz="4" w:space="0" w:color="auto"/>
              <w:bottom w:val="single" w:sz="4" w:space="0" w:color="auto"/>
              <w:right w:val="single" w:sz="4" w:space="0" w:color="auto"/>
            </w:tcBorders>
          </w:tcPr>
          <w:p w14:paraId="10CBC639" w14:textId="713C7585" w:rsidR="0077352F" w:rsidRPr="00CD4C6A" w:rsidRDefault="0077352F" w:rsidP="0077352F">
            <w:pPr>
              <w:rPr>
                <w:bCs/>
              </w:rPr>
            </w:pPr>
            <w:r w:rsidRPr="00CD4C6A">
              <w:rPr>
                <w:rFonts w:eastAsia="Droid Sans Fallback"/>
                <w:bCs/>
              </w:rPr>
              <w:t>ККД</w:t>
            </w:r>
          </w:p>
        </w:tc>
        <w:tc>
          <w:tcPr>
            <w:tcW w:w="1705" w:type="pct"/>
            <w:tcBorders>
              <w:top w:val="single" w:sz="4" w:space="0" w:color="auto"/>
              <w:left w:val="single" w:sz="4" w:space="0" w:color="auto"/>
              <w:bottom w:val="single" w:sz="4" w:space="0" w:color="auto"/>
              <w:right w:val="single" w:sz="4" w:space="0" w:color="auto"/>
            </w:tcBorders>
          </w:tcPr>
          <w:p w14:paraId="74803BB1" w14:textId="7A70E389" w:rsidR="0077352F" w:rsidRPr="00CD4C6A" w:rsidRDefault="0077352F" w:rsidP="0077352F">
            <w:pPr>
              <w:suppressAutoHyphens w:val="0"/>
              <w:jc w:val="both"/>
            </w:pPr>
            <w:r w:rsidRPr="00CD4C6A">
              <w:rPr>
                <w:rFonts w:eastAsia="Droid Sans Fallback"/>
              </w:rPr>
              <w:t xml:space="preserve">ККД у режимі </w:t>
            </w:r>
            <w:proofErr w:type="spellStart"/>
            <w:r w:rsidRPr="00CD4C6A">
              <w:rPr>
                <w:rFonts w:eastAsia="Droid Sans Fallback"/>
              </w:rPr>
              <w:t>Online</w:t>
            </w:r>
            <w:proofErr w:type="spellEnd"/>
            <w:r w:rsidRPr="00CD4C6A">
              <w:rPr>
                <w:rFonts w:eastAsia="Droid Sans Fallback"/>
              </w:rPr>
              <w:t xml:space="preserve"> при повному навантаженні (типове значення) – не менше 94%; ККД у режимі </w:t>
            </w:r>
            <w:proofErr w:type="spellStart"/>
            <w:r w:rsidRPr="00CD4C6A">
              <w:rPr>
                <w:rFonts w:eastAsia="Droid Sans Fallback"/>
              </w:rPr>
              <w:t>Green</w:t>
            </w:r>
            <w:proofErr w:type="spellEnd"/>
            <w:r w:rsidRPr="00CD4C6A">
              <w:rPr>
                <w:rFonts w:eastAsia="Droid Sans Fallback"/>
              </w:rPr>
              <w:t xml:space="preserve"> </w:t>
            </w:r>
            <w:proofErr w:type="spellStart"/>
            <w:r w:rsidRPr="00CD4C6A">
              <w:rPr>
                <w:rFonts w:eastAsia="Droid Sans Fallback"/>
              </w:rPr>
              <w:t>Mode</w:t>
            </w:r>
            <w:proofErr w:type="spellEnd"/>
            <w:r w:rsidRPr="00CD4C6A">
              <w:rPr>
                <w:rFonts w:eastAsia="Droid Sans Fallback"/>
              </w:rPr>
              <w:t xml:space="preserve"> при повному навантаженні (типове значення) – не менше 98%</w:t>
            </w:r>
          </w:p>
        </w:tc>
        <w:tc>
          <w:tcPr>
            <w:tcW w:w="1032" w:type="pct"/>
            <w:tcBorders>
              <w:top w:val="single" w:sz="4" w:space="0" w:color="auto"/>
              <w:left w:val="single" w:sz="4" w:space="0" w:color="auto"/>
              <w:bottom w:val="single" w:sz="4" w:space="0" w:color="auto"/>
              <w:right w:val="single" w:sz="4" w:space="0" w:color="auto"/>
            </w:tcBorders>
          </w:tcPr>
          <w:p w14:paraId="767EDDF9"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C169037" w14:textId="77777777" w:rsidR="0077352F" w:rsidRPr="00CD4C6A" w:rsidRDefault="0077352F" w:rsidP="0077352F">
            <w:pPr>
              <w:suppressAutoHyphens w:val="0"/>
              <w:ind w:left="61"/>
              <w:jc w:val="both"/>
            </w:pPr>
          </w:p>
        </w:tc>
      </w:tr>
      <w:tr w:rsidR="0077352F" w:rsidRPr="00CD4C6A" w14:paraId="3879D605"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1E76B94A" w14:textId="03642E47" w:rsidR="0077352F" w:rsidRPr="00CD4C6A" w:rsidRDefault="0077352F" w:rsidP="0077352F">
            <w:r w:rsidRPr="00CD4C6A">
              <w:t>2.10.</w:t>
            </w:r>
          </w:p>
        </w:tc>
        <w:tc>
          <w:tcPr>
            <w:tcW w:w="1153" w:type="pct"/>
            <w:tcBorders>
              <w:top w:val="single" w:sz="4" w:space="0" w:color="auto"/>
              <w:left w:val="single" w:sz="4" w:space="0" w:color="auto"/>
              <w:bottom w:val="single" w:sz="4" w:space="0" w:color="auto"/>
              <w:right w:val="single" w:sz="4" w:space="0" w:color="auto"/>
            </w:tcBorders>
          </w:tcPr>
          <w:p w14:paraId="4BAF141D" w14:textId="2B6FDF3D" w:rsidR="0077352F" w:rsidRPr="00CD4C6A" w:rsidRDefault="0077352F" w:rsidP="0077352F">
            <w:pPr>
              <w:rPr>
                <w:bCs/>
              </w:rPr>
            </w:pPr>
            <w:r w:rsidRPr="00CD4C6A">
              <w:rPr>
                <w:rFonts w:eastAsia="Droid Sans Fallback"/>
                <w:bCs/>
              </w:rPr>
              <w:t>Ступінь захисту</w:t>
            </w:r>
          </w:p>
        </w:tc>
        <w:tc>
          <w:tcPr>
            <w:tcW w:w="1705" w:type="pct"/>
            <w:tcBorders>
              <w:top w:val="single" w:sz="4" w:space="0" w:color="auto"/>
              <w:left w:val="single" w:sz="4" w:space="0" w:color="auto"/>
              <w:bottom w:val="single" w:sz="4" w:space="0" w:color="auto"/>
              <w:right w:val="single" w:sz="4" w:space="0" w:color="auto"/>
            </w:tcBorders>
          </w:tcPr>
          <w:p w14:paraId="7DD40052" w14:textId="77777777" w:rsidR="0077352F" w:rsidRPr="00CD4C6A" w:rsidRDefault="0077352F" w:rsidP="0077352F">
            <w:pPr>
              <w:tabs>
                <w:tab w:val="left" w:pos="709"/>
              </w:tabs>
              <w:ind w:firstLine="284"/>
              <w:jc w:val="both"/>
              <w:rPr>
                <w:rFonts w:eastAsia="Droid Sans Fallback"/>
              </w:rPr>
            </w:pPr>
            <w:r w:rsidRPr="00CD4C6A">
              <w:rPr>
                <w:rFonts w:eastAsia="Droid Sans Fallback"/>
              </w:rPr>
              <w:t xml:space="preserve">захист від сплесків напруги та фільтрації; </w:t>
            </w:r>
          </w:p>
          <w:p w14:paraId="491D4FD6" w14:textId="727C9669" w:rsidR="0077352F" w:rsidRPr="00CD4C6A" w:rsidRDefault="0077352F" w:rsidP="0077352F">
            <w:pPr>
              <w:tabs>
                <w:tab w:val="left" w:pos="709"/>
              </w:tabs>
              <w:ind w:firstLine="284"/>
              <w:jc w:val="both"/>
              <w:rPr>
                <w:rFonts w:eastAsia="Droid Sans Fallback"/>
              </w:rPr>
            </w:pPr>
            <w:r w:rsidRPr="00CD4C6A">
              <w:rPr>
                <w:rFonts w:eastAsia="Droid Sans Fallback"/>
              </w:rPr>
              <w:t xml:space="preserve">аварійне відключення живлення (EPO) – з’єднання з контактами NO або NC; </w:t>
            </w:r>
          </w:p>
          <w:p w14:paraId="16A37A46" w14:textId="30A31F26" w:rsidR="0077352F" w:rsidRPr="00CD4C6A" w:rsidRDefault="0077352F" w:rsidP="0077352F">
            <w:pPr>
              <w:suppressAutoHyphens w:val="0"/>
              <w:jc w:val="both"/>
            </w:pPr>
            <w:r w:rsidRPr="00CD4C6A">
              <w:rPr>
                <w:rFonts w:eastAsia="Droid Sans Fallback"/>
              </w:rPr>
              <w:t>ступінь захисту – не гірше IP20</w:t>
            </w:r>
          </w:p>
        </w:tc>
        <w:tc>
          <w:tcPr>
            <w:tcW w:w="1032" w:type="pct"/>
            <w:tcBorders>
              <w:top w:val="single" w:sz="4" w:space="0" w:color="auto"/>
              <w:left w:val="single" w:sz="4" w:space="0" w:color="auto"/>
              <w:bottom w:val="single" w:sz="4" w:space="0" w:color="auto"/>
              <w:right w:val="single" w:sz="4" w:space="0" w:color="auto"/>
            </w:tcBorders>
          </w:tcPr>
          <w:p w14:paraId="18968BD3"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27EE090" w14:textId="77777777" w:rsidR="0077352F" w:rsidRPr="00CD4C6A" w:rsidRDefault="0077352F" w:rsidP="0077352F">
            <w:pPr>
              <w:suppressAutoHyphens w:val="0"/>
              <w:ind w:left="61"/>
              <w:jc w:val="both"/>
            </w:pPr>
          </w:p>
        </w:tc>
      </w:tr>
      <w:tr w:rsidR="0077352F" w:rsidRPr="00CD4C6A" w14:paraId="0408270C"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75634F33" w14:textId="2EA1EA61" w:rsidR="0077352F" w:rsidRPr="00CD4C6A" w:rsidRDefault="0077352F" w:rsidP="0077352F">
            <w:r w:rsidRPr="00CD4C6A">
              <w:t>2.1</w:t>
            </w:r>
            <w:r w:rsidR="008F3BCD">
              <w:t>1</w:t>
            </w:r>
            <w:r w:rsidRPr="00CD4C6A">
              <w:t>.</w:t>
            </w:r>
          </w:p>
        </w:tc>
        <w:tc>
          <w:tcPr>
            <w:tcW w:w="1153" w:type="pct"/>
            <w:tcBorders>
              <w:top w:val="single" w:sz="4" w:space="0" w:color="auto"/>
              <w:left w:val="single" w:sz="4" w:space="0" w:color="auto"/>
              <w:bottom w:val="single" w:sz="4" w:space="0" w:color="auto"/>
              <w:right w:val="single" w:sz="4" w:space="0" w:color="auto"/>
            </w:tcBorders>
          </w:tcPr>
          <w:p w14:paraId="7DE25B53" w14:textId="3110D80D" w:rsidR="0077352F" w:rsidRPr="00CD4C6A" w:rsidRDefault="0077352F" w:rsidP="0077352F">
            <w:pPr>
              <w:rPr>
                <w:bCs/>
              </w:rPr>
            </w:pPr>
            <w:r w:rsidRPr="00CD4C6A">
              <w:rPr>
                <w:rFonts w:eastAsia="Droid Sans Fallback"/>
                <w:bCs/>
              </w:rPr>
              <w:t>Додатково</w:t>
            </w:r>
          </w:p>
        </w:tc>
        <w:tc>
          <w:tcPr>
            <w:tcW w:w="1705" w:type="pct"/>
            <w:tcBorders>
              <w:top w:val="single" w:sz="4" w:space="0" w:color="auto"/>
              <w:left w:val="single" w:sz="4" w:space="0" w:color="auto"/>
              <w:bottom w:val="single" w:sz="4" w:space="0" w:color="auto"/>
              <w:right w:val="single" w:sz="4" w:space="0" w:color="auto"/>
            </w:tcBorders>
          </w:tcPr>
          <w:p w14:paraId="6E3D375F" w14:textId="7CEEC8F2" w:rsidR="0077352F" w:rsidRPr="00CD4C6A" w:rsidRDefault="0077352F" w:rsidP="0077352F">
            <w:pPr>
              <w:tabs>
                <w:tab w:val="left" w:pos="709"/>
              </w:tabs>
              <w:ind w:firstLine="284"/>
              <w:jc w:val="both"/>
              <w:rPr>
                <w:rFonts w:eastAsia="Droid Sans Fallback"/>
              </w:rPr>
            </w:pPr>
            <w:r w:rsidRPr="00CD4C6A">
              <w:rPr>
                <w:rFonts w:eastAsia="Droid Sans Fallback"/>
              </w:rPr>
              <w:t xml:space="preserve">номінальна потужність зарядного пристрою не менше 800 Вт; </w:t>
            </w:r>
          </w:p>
          <w:p w14:paraId="3D8230BF" w14:textId="14A969CD" w:rsidR="0077352F" w:rsidRPr="00CD4C6A" w:rsidRDefault="0077352F" w:rsidP="0077352F">
            <w:pPr>
              <w:tabs>
                <w:tab w:val="left" w:pos="709"/>
              </w:tabs>
              <w:ind w:firstLine="284"/>
              <w:jc w:val="both"/>
              <w:rPr>
                <w:rFonts w:eastAsia="Droid Sans Fallback"/>
              </w:rPr>
            </w:pPr>
          </w:p>
          <w:p w14:paraId="6FD66C78" w14:textId="4694E554" w:rsidR="0077352F" w:rsidRPr="00CD4C6A" w:rsidRDefault="0077352F" w:rsidP="0077352F">
            <w:pPr>
              <w:suppressAutoHyphens w:val="0"/>
              <w:jc w:val="both"/>
            </w:pPr>
            <w:r w:rsidRPr="00CD4C6A">
              <w:rPr>
                <w:rFonts w:eastAsia="Droid Sans Fallback"/>
              </w:rPr>
              <w:t>типовий час перезарядки не більше 1,5 години</w:t>
            </w:r>
          </w:p>
        </w:tc>
        <w:tc>
          <w:tcPr>
            <w:tcW w:w="1032" w:type="pct"/>
            <w:tcBorders>
              <w:top w:val="single" w:sz="4" w:space="0" w:color="auto"/>
              <w:left w:val="single" w:sz="4" w:space="0" w:color="auto"/>
              <w:bottom w:val="single" w:sz="4" w:space="0" w:color="auto"/>
              <w:right w:val="single" w:sz="4" w:space="0" w:color="auto"/>
            </w:tcBorders>
          </w:tcPr>
          <w:p w14:paraId="100C3866"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3FDC5DD2" w14:textId="77777777" w:rsidR="0077352F" w:rsidRPr="00CD4C6A" w:rsidRDefault="0077352F" w:rsidP="0077352F">
            <w:pPr>
              <w:suppressAutoHyphens w:val="0"/>
              <w:ind w:left="61"/>
              <w:jc w:val="both"/>
            </w:pPr>
          </w:p>
        </w:tc>
      </w:tr>
      <w:tr w:rsidR="0077352F" w:rsidRPr="00CD4C6A" w14:paraId="6E665E76" w14:textId="77777777" w:rsidTr="00A55168">
        <w:trPr>
          <w:trHeight w:val="284"/>
        </w:trPr>
        <w:tc>
          <w:tcPr>
            <w:tcW w:w="361" w:type="pct"/>
            <w:tcBorders>
              <w:top w:val="single" w:sz="4" w:space="0" w:color="auto"/>
              <w:left w:val="single" w:sz="4" w:space="0" w:color="auto"/>
              <w:bottom w:val="single" w:sz="4" w:space="0" w:color="auto"/>
              <w:right w:val="single" w:sz="4" w:space="0" w:color="auto"/>
            </w:tcBorders>
          </w:tcPr>
          <w:p w14:paraId="53DA4DB2" w14:textId="424C99CA" w:rsidR="0077352F" w:rsidRPr="00CD4C6A" w:rsidRDefault="0077352F" w:rsidP="0077352F">
            <w:r w:rsidRPr="00CD4C6A">
              <w:t>2.1</w:t>
            </w:r>
            <w:r w:rsidR="008F3BCD">
              <w:t>2</w:t>
            </w:r>
            <w:r w:rsidRPr="00CD4C6A">
              <w:t>.</w:t>
            </w:r>
          </w:p>
        </w:tc>
        <w:tc>
          <w:tcPr>
            <w:tcW w:w="1153" w:type="pct"/>
            <w:tcBorders>
              <w:top w:val="single" w:sz="4" w:space="0" w:color="auto"/>
              <w:left w:val="single" w:sz="4" w:space="0" w:color="auto"/>
              <w:bottom w:val="single" w:sz="4" w:space="0" w:color="auto"/>
              <w:right w:val="single" w:sz="4" w:space="0" w:color="auto"/>
            </w:tcBorders>
          </w:tcPr>
          <w:p w14:paraId="78E3833F" w14:textId="0CB5EC8B" w:rsidR="0077352F" w:rsidRPr="00CD4C6A" w:rsidRDefault="004C56F4" w:rsidP="0077352F">
            <w:pPr>
              <w:rPr>
                <w:rFonts w:eastAsia="Droid Sans Fallback"/>
                <w:bCs/>
              </w:rPr>
            </w:pPr>
            <w:r w:rsidRPr="00CD4C6A">
              <w:rPr>
                <w:bCs/>
              </w:rPr>
              <w:t>Гарантія та Технічна підтримка</w:t>
            </w:r>
          </w:p>
        </w:tc>
        <w:tc>
          <w:tcPr>
            <w:tcW w:w="1705" w:type="pct"/>
            <w:tcBorders>
              <w:top w:val="single" w:sz="4" w:space="0" w:color="auto"/>
              <w:left w:val="single" w:sz="4" w:space="0" w:color="auto"/>
              <w:bottom w:val="single" w:sz="4" w:space="0" w:color="auto"/>
              <w:right w:val="single" w:sz="4" w:space="0" w:color="auto"/>
            </w:tcBorders>
          </w:tcPr>
          <w:p w14:paraId="4B2F0312" w14:textId="4A75560F" w:rsidR="0077352F" w:rsidRPr="00CD4C6A" w:rsidRDefault="004C56F4" w:rsidP="0077352F">
            <w:pPr>
              <w:tabs>
                <w:tab w:val="left" w:pos="709"/>
              </w:tabs>
              <w:ind w:firstLine="284"/>
              <w:jc w:val="both"/>
              <w:rPr>
                <w:rFonts w:eastAsia="Droid Sans Fallback"/>
              </w:rPr>
            </w:pPr>
            <w:r w:rsidRPr="00CD4C6A">
              <w:t xml:space="preserve">Повинно поставлятися з гарантійними зобов'язаннями виробника протягом 36 місяців з дати передачі </w:t>
            </w:r>
            <w:r w:rsidRPr="00CD4C6A">
              <w:lastRenderedPageBreak/>
              <w:t>Покупцю (дата видаткової накладної).</w:t>
            </w:r>
            <w:r w:rsidR="0077352F" w:rsidRPr="00CD4C6A">
              <w:rPr>
                <w:rFonts w:eastAsia="Droid Sans Fallback"/>
              </w:rPr>
              <w:t xml:space="preserve"> Гарантійні </w:t>
            </w:r>
            <w:proofErr w:type="spellStart"/>
            <w:r w:rsidR="0077352F" w:rsidRPr="00CD4C6A">
              <w:rPr>
                <w:rFonts w:eastAsia="Droid Sans Fallback"/>
              </w:rPr>
              <w:t>забов’язання</w:t>
            </w:r>
            <w:proofErr w:type="spellEnd"/>
            <w:r w:rsidR="0077352F" w:rsidRPr="00CD4C6A">
              <w:rPr>
                <w:rFonts w:eastAsia="Droid Sans Fallback"/>
              </w:rPr>
              <w:t xml:space="preserve"> повинні включати батарею. </w:t>
            </w:r>
          </w:p>
        </w:tc>
        <w:tc>
          <w:tcPr>
            <w:tcW w:w="1032" w:type="pct"/>
            <w:tcBorders>
              <w:top w:val="single" w:sz="4" w:space="0" w:color="auto"/>
              <w:left w:val="single" w:sz="4" w:space="0" w:color="auto"/>
              <w:bottom w:val="single" w:sz="4" w:space="0" w:color="auto"/>
              <w:right w:val="single" w:sz="4" w:space="0" w:color="auto"/>
            </w:tcBorders>
          </w:tcPr>
          <w:p w14:paraId="659594B1"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36762B42" w14:textId="77777777" w:rsidR="0077352F" w:rsidRPr="00CD4C6A" w:rsidRDefault="0077352F" w:rsidP="0077352F">
            <w:pPr>
              <w:suppressAutoHyphens w:val="0"/>
              <w:ind w:left="61"/>
              <w:jc w:val="both"/>
            </w:pPr>
          </w:p>
        </w:tc>
      </w:tr>
      <w:tr w:rsidR="0077352F" w:rsidRPr="00CD4C6A" w14:paraId="34A45DB7"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2735FCE3" w14:textId="6326088B" w:rsidR="0077352F" w:rsidRPr="00CD4C6A" w:rsidRDefault="0077352F" w:rsidP="0077352F">
            <w:pPr>
              <w:rPr>
                <w:b/>
                <w:bCs/>
              </w:rPr>
            </w:pPr>
            <w:r w:rsidRPr="00CD4C6A">
              <w:rPr>
                <w:b/>
                <w:bCs/>
              </w:rPr>
              <w:t>3</w:t>
            </w:r>
          </w:p>
        </w:tc>
        <w:tc>
          <w:tcPr>
            <w:tcW w:w="2858" w:type="pct"/>
            <w:gridSpan w:val="2"/>
            <w:tcBorders>
              <w:top w:val="single" w:sz="4" w:space="0" w:color="auto"/>
              <w:left w:val="single" w:sz="4" w:space="0" w:color="auto"/>
              <w:bottom w:val="single" w:sz="4" w:space="0" w:color="auto"/>
              <w:right w:val="single" w:sz="4" w:space="0" w:color="auto"/>
            </w:tcBorders>
          </w:tcPr>
          <w:p w14:paraId="17E10B41" w14:textId="642FCB47" w:rsidR="0077352F" w:rsidRPr="00CD4C6A" w:rsidRDefault="0077352F" w:rsidP="0077352F">
            <w:pPr>
              <w:suppressAutoHyphens w:val="0"/>
              <w:jc w:val="both"/>
              <w:rPr>
                <w:b/>
                <w:bCs/>
              </w:rPr>
            </w:pPr>
            <w:r w:rsidRPr="00CD4C6A">
              <w:rPr>
                <w:b/>
                <w:bCs/>
              </w:rPr>
              <w:t>Комутатор</w:t>
            </w:r>
          </w:p>
        </w:tc>
        <w:tc>
          <w:tcPr>
            <w:tcW w:w="1780" w:type="pct"/>
            <w:gridSpan w:val="2"/>
            <w:tcBorders>
              <w:top w:val="single" w:sz="4" w:space="0" w:color="auto"/>
              <w:left w:val="single" w:sz="4" w:space="0" w:color="auto"/>
              <w:bottom w:val="single" w:sz="4" w:space="0" w:color="auto"/>
              <w:right w:val="single" w:sz="4" w:space="0" w:color="auto"/>
            </w:tcBorders>
          </w:tcPr>
          <w:p w14:paraId="60D3B3C4" w14:textId="324FFC47" w:rsidR="0077352F" w:rsidRPr="00CD4C6A" w:rsidRDefault="0077352F" w:rsidP="0077352F">
            <w:pPr>
              <w:suppressAutoHyphens w:val="0"/>
              <w:ind w:left="61"/>
              <w:jc w:val="both"/>
            </w:pPr>
            <w:r w:rsidRPr="00CD4C6A">
              <w:rPr>
                <w:color w:val="0070C0"/>
              </w:rPr>
              <w:t>[вказати виробника, модель]</w:t>
            </w:r>
          </w:p>
        </w:tc>
      </w:tr>
      <w:tr w:rsidR="0077352F" w:rsidRPr="00CD4C6A" w14:paraId="3528EEDC"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20AC0475" w14:textId="699C83A4" w:rsidR="0077352F" w:rsidRPr="00CD4C6A" w:rsidRDefault="0077352F" w:rsidP="0077352F">
            <w:r w:rsidRPr="00CD4C6A">
              <w:t>3.1.</w:t>
            </w:r>
          </w:p>
        </w:tc>
        <w:tc>
          <w:tcPr>
            <w:tcW w:w="1153" w:type="pct"/>
            <w:tcBorders>
              <w:top w:val="single" w:sz="4" w:space="0" w:color="auto"/>
              <w:left w:val="single" w:sz="4" w:space="0" w:color="auto"/>
              <w:bottom w:val="single" w:sz="4" w:space="0" w:color="auto"/>
              <w:right w:val="single" w:sz="4" w:space="0" w:color="auto"/>
            </w:tcBorders>
          </w:tcPr>
          <w:p w14:paraId="0233C138" w14:textId="72B21C99" w:rsidR="0077352F" w:rsidRPr="00CD4C6A" w:rsidRDefault="0077352F" w:rsidP="0077352F">
            <w:r w:rsidRPr="00CD4C6A">
              <w:rPr>
                <w:color w:val="000000"/>
              </w:rPr>
              <w:t>Фізичні параметри</w:t>
            </w:r>
          </w:p>
        </w:tc>
        <w:tc>
          <w:tcPr>
            <w:tcW w:w="1705" w:type="pct"/>
            <w:tcBorders>
              <w:top w:val="single" w:sz="4" w:space="0" w:color="auto"/>
              <w:left w:val="single" w:sz="4" w:space="0" w:color="auto"/>
              <w:bottom w:val="single" w:sz="4" w:space="0" w:color="auto"/>
              <w:right w:val="single" w:sz="4" w:space="0" w:color="auto"/>
            </w:tcBorders>
          </w:tcPr>
          <w:p w14:paraId="36001D02" w14:textId="6F9FEB70" w:rsidR="0077352F" w:rsidRPr="00CD4C6A" w:rsidRDefault="0077352F" w:rsidP="0077352F">
            <w:pPr>
              <w:tabs>
                <w:tab w:val="left" w:pos="709"/>
              </w:tabs>
              <w:ind w:firstLine="284"/>
              <w:jc w:val="both"/>
              <w:rPr>
                <w:color w:val="000000"/>
              </w:rPr>
            </w:pPr>
            <w:r w:rsidRPr="00CD4C6A">
              <w:rPr>
                <w:color w:val="000000"/>
              </w:rPr>
              <w:t>- Не більше 1U</w:t>
            </w:r>
          </w:p>
          <w:p w14:paraId="3D65A048" w14:textId="35DB9D51" w:rsidR="0077352F" w:rsidRPr="00CD4C6A" w:rsidRDefault="0077352F" w:rsidP="0077352F">
            <w:pPr>
              <w:tabs>
                <w:tab w:val="left" w:pos="709"/>
              </w:tabs>
              <w:ind w:firstLine="284"/>
              <w:jc w:val="both"/>
              <w:rPr>
                <w:color w:val="000000"/>
              </w:rPr>
            </w:pPr>
            <w:r w:rsidRPr="00CD4C6A">
              <w:rPr>
                <w:color w:val="000000"/>
              </w:rPr>
              <w:t>- Встановлено не менше двох блоків живлення потужністю не гірше 500 Вт</w:t>
            </w:r>
            <w:r w:rsidRPr="00CD4C6A">
              <w:rPr>
                <w:color w:val="000000"/>
                <w:lang w:val="ru-RU"/>
              </w:rPr>
              <w:t xml:space="preserve"> </w:t>
            </w:r>
            <w:proofErr w:type="spellStart"/>
            <w:r w:rsidRPr="00CD4C6A">
              <w:rPr>
                <w:color w:val="000000"/>
                <w:lang w:val="ru-RU"/>
              </w:rPr>
              <w:t>кожен</w:t>
            </w:r>
            <w:proofErr w:type="spellEnd"/>
          </w:p>
          <w:p w14:paraId="1688241D" w14:textId="7EC2B9BA" w:rsidR="0077352F" w:rsidRPr="00CD4C6A" w:rsidRDefault="0077352F" w:rsidP="0077352F">
            <w:pPr>
              <w:suppressAutoHyphens w:val="0"/>
              <w:jc w:val="both"/>
            </w:pPr>
            <w:r w:rsidRPr="00CD4C6A">
              <w:rPr>
                <w:color w:val="000000"/>
              </w:rPr>
              <w:t>- Максимальне споживання електроенергії не більше 220W</w:t>
            </w:r>
          </w:p>
        </w:tc>
        <w:tc>
          <w:tcPr>
            <w:tcW w:w="1032" w:type="pct"/>
            <w:tcBorders>
              <w:top w:val="single" w:sz="4" w:space="0" w:color="auto"/>
              <w:left w:val="single" w:sz="4" w:space="0" w:color="auto"/>
              <w:bottom w:val="single" w:sz="4" w:space="0" w:color="auto"/>
              <w:right w:val="single" w:sz="4" w:space="0" w:color="auto"/>
            </w:tcBorders>
          </w:tcPr>
          <w:p w14:paraId="7FDE2ACD"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091CE925" w14:textId="77777777" w:rsidR="0077352F" w:rsidRPr="00CD4C6A" w:rsidRDefault="0077352F" w:rsidP="0077352F">
            <w:pPr>
              <w:suppressAutoHyphens w:val="0"/>
              <w:ind w:left="61"/>
              <w:jc w:val="both"/>
            </w:pPr>
          </w:p>
        </w:tc>
      </w:tr>
      <w:tr w:rsidR="0077352F" w:rsidRPr="00CD4C6A" w14:paraId="783920F2"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7E602D28" w14:textId="20E623EC" w:rsidR="0077352F" w:rsidRPr="00CD4C6A" w:rsidRDefault="0077352F" w:rsidP="0077352F">
            <w:r w:rsidRPr="00CD4C6A">
              <w:t>3.2.</w:t>
            </w:r>
          </w:p>
        </w:tc>
        <w:tc>
          <w:tcPr>
            <w:tcW w:w="1153" w:type="pct"/>
            <w:tcBorders>
              <w:top w:val="single" w:sz="4" w:space="0" w:color="auto"/>
              <w:left w:val="single" w:sz="4" w:space="0" w:color="auto"/>
              <w:bottom w:val="single" w:sz="4" w:space="0" w:color="auto"/>
              <w:right w:val="single" w:sz="4" w:space="0" w:color="auto"/>
            </w:tcBorders>
          </w:tcPr>
          <w:p w14:paraId="4AB1636C" w14:textId="0F5C1108" w:rsidR="0077352F" w:rsidRPr="00CD4C6A" w:rsidRDefault="0077352F" w:rsidP="0077352F">
            <w:r w:rsidRPr="00CD4C6A">
              <w:rPr>
                <w:color w:val="000000"/>
              </w:rPr>
              <w:t>Інтерфейси</w:t>
            </w:r>
          </w:p>
        </w:tc>
        <w:tc>
          <w:tcPr>
            <w:tcW w:w="1705" w:type="pct"/>
            <w:tcBorders>
              <w:top w:val="single" w:sz="4" w:space="0" w:color="auto"/>
              <w:left w:val="single" w:sz="4" w:space="0" w:color="auto"/>
              <w:bottom w:val="single" w:sz="4" w:space="0" w:color="auto"/>
              <w:right w:val="single" w:sz="4" w:space="0" w:color="auto"/>
            </w:tcBorders>
          </w:tcPr>
          <w:p w14:paraId="5A060824" w14:textId="77777777" w:rsidR="0077352F" w:rsidRPr="00CD4C6A" w:rsidRDefault="0077352F" w:rsidP="0077352F">
            <w:pPr>
              <w:tabs>
                <w:tab w:val="left" w:pos="709"/>
              </w:tabs>
              <w:ind w:firstLine="284"/>
              <w:jc w:val="both"/>
              <w:rPr>
                <w:color w:val="000000"/>
              </w:rPr>
            </w:pPr>
            <w:r w:rsidRPr="00CD4C6A">
              <w:rPr>
                <w:color w:val="000000"/>
              </w:rPr>
              <w:t>- Не менше 48 портів не гірше 1ГБ\с (RJ45)</w:t>
            </w:r>
          </w:p>
          <w:p w14:paraId="34733BAC" w14:textId="77777777" w:rsidR="0077352F" w:rsidRPr="00CD4C6A" w:rsidRDefault="0077352F" w:rsidP="0077352F">
            <w:pPr>
              <w:tabs>
                <w:tab w:val="left" w:pos="709"/>
              </w:tabs>
              <w:ind w:firstLine="284"/>
              <w:jc w:val="both"/>
              <w:rPr>
                <w:color w:val="000000"/>
              </w:rPr>
            </w:pPr>
            <w:r w:rsidRPr="00CD4C6A">
              <w:rPr>
                <w:color w:val="000000"/>
              </w:rPr>
              <w:t>- Не менше 4 портів не гірше 10ГБ\с (SFP+)</w:t>
            </w:r>
          </w:p>
          <w:p w14:paraId="43C51338" w14:textId="77777777" w:rsidR="0077352F" w:rsidRPr="00CD4C6A" w:rsidRDefault="0077352F" w:rsidP="0077352F">
            <w:pPr>
              <w:tabs>
                <w:tab w:val="left" w:pos="709"/>
              </w:tabs>
              <w:ind w:firstLine="284"/>
              <w:jc w:val="both"/>
              <w:rPr>
                <w:color w:val="000000"/>
              </w:rPr>
            </w:pPr>
            <w:r w:rsidRPr="00CD4C6A">
              <w:rPr>
                <w:color w:val="000000"/>
              </w:rPr>
              <w:t xml:space="preserve">- Не менше 2 портів не гірше </w:t>
            </w:r>
            <w:r w:rsidRPr="00CD4C6A">
              <w:rPr>
                <w:color w:val="000000" w:themeColor="text1"/>
              </w:rPr>
              <w:t>100ГБ\с (QSFP28) 20ГБ\с</w:t>
            </w:r>
          </w:p>
          <w:p w14:paraId="7A7F2E19" w14:textId="77777777" w:rsidR="0077352F" w:rsidRPr="00CD4C6A" w:rsidRDefault="0077352F" w:rsidP="0077352F">
            <w:pPr>
              <w:tabs>
                <w:tab w:val="left" w:pos="709"/>
              </w:tabs>
              <w:ind w:firstLine="284"/>
              <w:jc w:val="both"/>
              <w:rPr>
                <w:color w:val="000000"/>
              </w:rPr>
            </w:pPr>
            <w:r w:rsidRPr="00CD4C6A">
              <w:rPr>
                <w:color w:val="000000"/>
              </w:rPr>
              <w:t xml:space="preserve">- Не менше одного консольного порту (RJ45) </w:t>
            </w:r>
          </w:p>
          <w:p w14:paraId="124004DF" w14:textId="7C185E5A" w:rsidR="0077352F" w:rsidRPr="00CD4C6A" w:rsidRDefault="0077352F" w:rsidP="0077352F">
            <w:pPr>
              <w:suppressAutoHyphens w:val="0"/>
              <w:jc w:val="both"/>
            </w:pPr>
            <w:r w:rsidRPr="00CD4C6A">
              <w:rPr>
                <w:color w:val="000000"/>
              </w:rPr>
              <w:t>- Не менше одного виділеного менеджмент порту не гірше 1Гб\с (RJ45)</w:t>
            </w:r>
          </w:p>
        </w:tc>
        <w:tc>
          <w:tcPr>
            <w:tcW w:w="1032" w:type="pct"/>
            <w:tcBorders>
              <w:top w:val="single" w:sz="4" w:space="0" w:color="auto"/>
              <w:left w:val="single" w:sz="4" w:space="0" w:color="auto"/>
              <w:bottom w:val="single" w:sz="4" w:space="0" w:color="auto"/>
              <w:right w:val="single" w:sz="4" w:space="0" w:color="auto"/>
            </w:tcBorders>
          </w:tcPr>
          <w:p w14:paraId="3D07A24C"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8EA1BCB" w14:textId="77777777" w:rsidR="0077352F" w:rsidRPr="00CD4C6A" w:rsidRDefault="0077352F" w:rsidP="0077352F">
            <w:pPr>
              <w:suppressAutoHyphens w:val="0"/>
              <w:ind w:left="61"/>
              <w:jc w:val="both"/>
            </w:pPr>
          </w:p>
        </w:tc>
      </w:tr>
      <w:tr w:rsidR="0077352F" w:rsidRPr="00CD4C6A" w14:paraId="5F0E9BBF"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2B1DAD3" w14:textId="766B6EA8" w:rsidR="0077352F" w:rsidRPr="00CD4C6A" w:rsidRDefault="0077352F" w:rsidP="0077352F">
            <w:r w:rsidRPr="00CD4C6A">
              <w:t>3.3.</w:t>
            </w:r>
          </w:p>
        </w:tc>
        <w:tc>
          <w:tcPr>
            <w:tcW w:w="1153" w:type="pct"/>
            <w:tcBorders>
              <w:top w:val="single" w:sz="4" w:space="0" w:color="auto"/>
              <w:left w:val="single" w:sz="4" w:space="0" w:color="auto"/>
              <w:bottom w:val="single" w:sz="4" w:space="0" w:color="auto"/>
              <w:right w:val="single" w:sz="4" w:space="0" w:color="auto"/>
            </w:tcBorders>
          </w:tcPr>
          <w:p w14:paraId="3C24B4AF" w14:textId="4DE8AAD7" w:rsidR="0077352F" w:rsidRPr="00CD4C6A" w:rsidRDefault="0077352F" w:rsidP="0077352F">
            <w:r w:rsidRPr="00CD4C6A">
              <w:rPr>
                <w:color w:val="000000"/>
              </w:rPr>
              <w:t>Продуктивність</w:t>
            </w:r>
          </w:p>
        </w:tc>
        <w:tc>
          <w:tcPr>
            <w:tcW w:w="1705" w:type="pct"/>
            <w:tcBorders>
              <w:top w:val="single" w:sz="4" w:space="0" w:color="auto"/>
              <w:left w:val="single" w:sz="4" w:space="0" w:color="auto"/>
              <w:bottom w:val="single" w:sz="4" w:space="0" w:color="auto"/>
              <w:right w:val="single" w:sz="4" w:space="0" w:color="auto"/>
            </w:tcBorders>
          </w:tcPr>
          <w:p w14:paraId="71EED597" w14:textId="77777777" w:rsidR="0077352F" w:rsidRPr="00CD4C6A" w:rsidRDefault="0077352F" w:rsidP="0077352F">
            <w:pPr>
              <w:tabs>
                <w:tab w:val="left" w:pos="709"/>
              </w:tabs>
              <w:ind w:firstLine="284"/>
              <w:jc w:val="both"/>
              <w:rPr>
                <w:color w:val="000000"/>
              </w:rPr>
            </w:pPr>
            <w:r w:rsidRPr="00CD4C6A">
              <w:rPr>
                <w:color w:val="000000"/>
              </w:rPr>
              <w:t xml:space="preserve">- ОЗУ не </w:t>
            </w:r>
            <w:r w:rsidRPr="00CD4C6A">
              <w:rPr>
                <w:color w:val="000000" w:themeColor="text1"/>
              </w:rPr>
              <w:t>менше 4 Г</w:t>
            </w:r>
            <w:r w:rsidRPr="00CD4C6A">
              <w:rPr>
                <w:color w:val="000000"/>
              </w:rPr>
              <w:t>Б</w:t>
            </w:r>
          </w:p>
          <w:p w14:paraId="7284F9BD" w14:textId="77777777" w:rsidR="0077352F" w:rsidRPr="00CD4C6A" w:rsidRDefault="0077352F" w:rsidP="0077352F">
            <w:pPr>
              <w:tabs>
                <w:tab w:val="left" w:pos="709"/>
              </w:tabs>
              <w:ind w:firstLine="284"/>
              <w:jc w:val="both"/>
              <w:rPr>
                <w:color w:val="000000"/>
              </w:rPr>
            </w:pPr>
            <w:r w:rsidRPr="00CD4C6A">
              <w:rPr>
                <w:color w:val="000000"/>
              </w:rPr>
              <w:t>- SSD не менше 32ГБ</w:t>
            </w:r>
          </w:p>
          <w:p w14:paraId="726DB979" w14:textId="77777777" w:rsidR="0077352F" w:rsidRPr="00CD4C6A" w:rsidRDefault="0077352F" w:rsidP="0077352F">
            <w:pPr>
              <w:tabs>
                <w:tab w:val="left" w:pos="709"/>
              </w:tabs>
              <w:ind w:firstLine="284"/>
              <w:jc w:val="both"/>
              <w:rPr>
                <w:color w:val="000000"/>
              </w:rPr>
            </w:pPr>
            <w:r w:rsidRPr="00CD4C6A">
              <w:rPr>
                <w:color w:val="000000"/>
              </w:rPr>
              <w:t xml:space="preserve">- Ємність комутаційної мережі не </w:t>
            </w:r>
            <w:r w:rsidRPr="00CD4C6A">
              <w:rPr>
                <w:color w:val="000000" w:themeColor="text1"/>
              </w:rPr>
              <w:t xml:space="preserve">гірше 550 </w:t>
            </w:r>
            <w:proofErr w:type="spellStart"/>
            <w:r w:rsidRPr="00CD4C6A">
              <w:rPr>
                <w:color w:val="000000" w:themeColor="text1"/>
              </w:rPr>
              <w:t>Gbps</w:t>
            </w:r>
            <w:proofErr w:type="spellEnd"/>
          </w:p>
          <w:p w14:paraId="673463DB" w14:textId="767153DC" w:rsidR="0077352F" w:rsidRPr="00CD4C6A" w:rsidRDefault="0077352F" w:rsidP="0077352F">
            <w:pPr>
              <w:suppressAutoHyphens w:val="0"/>
              <w:jc w:val="both"/>
            </w:pPr>
            <w:r w:rsidRPr="00CD4C6A">
              <w:rPr>
                <w:color w:val="000000"/>
              </w:rPr>
              <w:t xml:space="preserve">- Швидкість пересилання не </w:t>
            </w:r>
            <w:r w:rsidRPr="00CD4C6A">
              <w:rPr>
                <w:color w:val="000000" w:themeColor="text1"/>
              </w:rPr>
              <w:t xml:space="preserve">гірше 800 </w:t>
            </w:r>
            <w:proofErr w:type="spellStart"/>
            <w:r w:rsidRPr="00CD4C6A">
              <w:rPr>
                <w:color w:val="000000"/>
              </w:rPr>
              <w:t>Mpps</w:t>
            </w:r>
            <w:proofErr w:type="spellEnd"/>
          </w:p>
        </w:tc>
        <w:tc>
          <w:tcPr>
            <w:tcW w:w="1032" w:type="pct"/>
            <w:tcBorders>
              <w:top w:val="single" w:sz="4" w:space="0" w:color="auto"/>
              <w:left w:val="single" w:sz="4" w:space="0" w:color="auto"/>
              <w:bottom w:val="single" w:sz="4" w:space="0" w:color="auto"/>
              <w:right w:val="single" w:sz="4" w:space="0" w:color="auto"/>
            </w:tcBorders>
          </w:tcPr>
          <w:p w14:paraId="5FE7B0EF"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567B9BA3" w14:textId="77777777" w:rsidR="0077352F" w:rsidRPr="00CD4C6A" w:rsidRDefault="0077352F" w:rsidP="0077352F">
            <w:pPr>
              <w:suppressAutoHyphens w:val="0"/>
              <w:ind w:left="61"/>
              <w:jc w:val="both"/>
            </w:pPr>
          </w:p>
        </w:tc>
      </w:tr>
      <w:tr w:rsidR="0077352F" w:rsidRPr="00CD4C6A" w14:paraId="759A1B59"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E79DEEE" w14:textId="3E3F6E90" w:rsidR="0077352F" w:rsidRPr="00CD4C6A" w:rsidRDefault="0077352F" w:rsidP="0077352F">
            <w:r w:rsidRPr="00CD4C6A">
              <w:t>3.4.</w:t>
            </w:r>
          </w:p>
        </w:tc>
        <w:tc>
          <w:tcPr>
            <w:tcW w:w="1153" w:type="pct"/>
            <w:tcBorders>
              <w:top w:val="single" w:sz="4" w:space="0" w:color="auto"/>
              <w:left w:val="single" w:sz="4" w:space="0" w:color="auto"/>
              <w:bottom w:val="single" w:sz="4" w:space="0" w:color="auto"/>
              <w:right w:val="single" w:sz="4" w:space="0" w:color="auto"/>
            </w:tcBorders>
          </w:tcPr>
          <w:p w14:paraId="346A238F" w14:textId="74AB1754" w:rsidR="0077352F" w:rsidRPr="00CD4C6A" w:rsidRDefault="0077352F" w:rsidP="0077352F">
            <w:r w:rsidRPr="00CD4C6A">
              <w:rPr>
                <w:color w:val="000000"/>
              </w:rPr>
              <w:t>Можливості масштабування</w:t>
            </w:r>
          </w:p>
        </w:tc>
        <w:tc>
          <w:tcPr>
            <w:tcW w:w="1705" w:type="pct"/>
            <w:tcBorders>
              <w:top w:val="single" w:sz="4" w:space="0" w:color="auto"/>
              <w:left w:val="single" w:sz="4" w:space="0" w:color="auto"/>
              <w:bottom w:val="single" w:sz="4" w:space="0" w:color="auto"/>
              <w:right w:val="single" w:sz="4" w:space="0" w:color="auto"/>
            </w:tcBorders>
          </w:tcPr>
          <w:p w14:paraId="62AAEDD2" w14:textId="361EE6C0" w:rsidR="0077352F" w:rsidRPr="00CD4C6A" w:rsidRDefault="0077352F" w:rsidP="0077352F">
            <w:pPr>
              <w:tabs>
                <w:tab w:val="left" w:pos="709"/>
              </w:tabs>
              <w:ind w:firstLine="284"/>
              <w:jc w:val="both"/>
              <w:rPr>
                <w:color w:val="000000"/>
              </w:rPr>
            </w:pPr>
            <w:r w:rsidRPr="00CD4C6A">
              <w:rPr>
                <w:color w:val="000000"/>
              </w:rPr>
              <w:t>- не менше 32 000 MAC адрес</w:t>
            </w:r>
          </w:p>
          <w:p w14:paraId="52727851" w14:textId="77777777" w:rsidR="0077352F" w:rsidRPr="00CD4C6A" w:rsidRDefault="0077352F" w:rsidP="0077352F">
            <w:pPr>
              <w:tabs>
                <w:tab w:val="left" w:pos="709"/>
              </w:tabs>
              <w:ind w:firstLine="284"/>
              <w:jc w:val="both"/>
              <w:rPr>
                <w:color w:val="000000"/>
              </w:rPr>
            </w:pPr>
            <w:r w:rsidRPr="00CD4C6A">
              <w:rPr>
                <w:color w:val="000000"/>
              </w:rPr>
              <w:t>- підтримка LAG груп, не менше 8 портів на LAG групу</w:t>
            </w:r>
          </w:p>
          <w:p w14:paraId="0C7E8BE7" w14:textId="77777777" w:rsidR="0077352F" w:rsidRPr="00CD4C6A" w:rsidRDefault="0077352F" w:rsidP="0077352F">
            <w:pPr>
              <w:tabs>
                <w:tab w:val="left" w:pos="709"/>
              </w:tabs>
              <w:ind w:firstLine="284"/>
              <w:jc w:val="both"/>
              <w:rPr>
                <w:color w:val="000000"/>
              </w:rPr>
            </w:pPr>
            <w:r w:rsidRPr="00CD4C6A">
              <w:rPr>
                <w:color w:val="000000"/>
              </w:rPr>
              <w:t>- пріоритетних черг на порт не менше 8</w:t>
            </w:r>
          </w:p>
          <w:p w14:paraId="6DC9D38A" w14:textId="77777777" w:rsidR="0077352F" w:rsidRPr="00CD4C6A" w:rsidRDefault="0077352F" w:rsidP="0077352F">
            <w:pPr>
              <w:tabs>
                <w:tab w:val="left" w:pos="709"/>
              </w:tabs>
              <w:ind w:firstLine="284"/>
              <w:jc w:val="both"/>
              <w:rPr>
                <w:color w:val="000000"/>
              </w:rPr>
            </w:pPr>
            <w:r w:rsidRPr="00CD4C6A">
              <w:rPr>
                <w:color w:val="000000"/>
              </w:rPr>
              <w:t>- не менше 1024 статичних маршрутів ipv6</w:t>
            </w:r>
          </w:p>
          <w:p w14:paraId="72C53EEE" w14:textId="77777777" w:rsidR="0077352F" w:rsidRPr="00CD4C6A" w:rsidRDefault="0077352F" w:rsidP="0077352F">
            <w:pPr>
              <w:tabs>
                <w:tab w:val="left" w:pos="709"/>
              </w:tabs>
              <w:ind w:firstLine="284"/>
              <w:jc w:val="both"/>
              <w:rPr>
                <w:color w:val="000000"/>
              </w:rPr>
            </w:pPr>
            <w:r w:rsidRPr="00CD4C6A">
              <w:rPr>
                <w:color w:val="000000"/>
              </w:rPr>
              <w:t>- не менше 4096 динамічних маршрутів ipv6</w:t>
            </w:r>
          </w:p>
          <w:p w14:paraId="140C1C96" w14:textId="77777777" w:rsidR="0077352F" w:rsidRPr="00CD4C6A" w:rsidRDefault="0077352F" w:rsidP="0077352F">
            <w:pPr>
              <w:tabs>
                <w:tab w:val="left" w:pos="709"/>
              </w:tabs>
              <w:ind w:firstLine="284"/>
              <w:jc w:val="both"/>
              <w:rPr>
                <w:color w:val="000000"/>
              </w:rPr>
            </w:pPr>
            <w:r w:rsidRPr="00CD4C6A">
              <w:rPr>
                <w:color w:val="000000"/>
              </w:rPr>
              <w:lastRenderedPageBreak/>
              <w:t>- підтримка RSTP та MSTP</w:t>
            </w:r>
          </w:p>
          <w:p w14:paraId="66E2E948" w14:textId="2FB15E2A" w:rsidR="0077352F" w:rsidRPr="00CD4C6A" w:rsidRDefault="0077352F" w:rsidP="0077352F">
            <w:pPr>
              <w:suppressAutoHyphens w:val="0"/>
              <w:jc w:val="both"/>
            </w:pPr>
            <w:r w:rsidRPr="00CD4C6A">
              <w:rPr>
                <w:color w:val="000000"/>
              </w:rPr>
              <w:t>- підтримка RADIUS, TACACS+</w:t>
            </w:r>
          </w:p>
        </w:tc>
        <w:tc>
          <w:tcPr>
            <w:tcW w:w="1032" w:type="pct"/>
            <w:tcBorders>
              <w:top w:val="single" w:sz="4" w:space="0" w:color="auto"/>
              <w:left w:val="single" w:sz="4" w:space="0" w:color="auto"/>
              <w:bottom w:val="single" w:sz="4" w:space="0" w:color="auto"/>
              <w:right w:val="single" w:sz="4" w:space="0" w:color="auto"/>
            </w:tcBorders>
          </w:tcPr>
          <w:p w14:paraId="2A1C622C"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DEF04DC" w14:textId="77777777" w:rsidR="0077352F" w:rsidRPr="00CD4C6A" w:rsidRDefault="0077352F" w:rsidP="0077352F">
            <w:pPr>
              <w:suppressAutoHyphens w:val="0"/>
              <w:ind w:left="61"/>
              <w:jc w:val="both"/>
            </w:pPr>
          </w:p>
        </w:tc>
      </w:tr>
      <w:tr w:rsidR="0077352F" w:rsidRPr="00CD4C6A" w14:paraId="030087F3"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41824B6" w14:textId="065AB00E" w:rsidR="0077352F" w:rsidRPr="00CD4C6A" w:rsidRDefault="0077352F" w:rsidP="0077352F">
            <w:r w:rsidRPr="00CD4C6A">
              <w:t>3.5.</w:t>
            </w:r>
          </w:p>
        </w:tc>
        <w:tc>
          <w:tcPr>
            <w:tcW w:w="1153" w:type="pct"/>
            <w:tcBorders>
              <w:top w:val="single" w:sz="4" w:space="0" w:color="auto"/>
              <w:left w:val="single" w:sz="4" w:space="0" w:color="auto"/>
              <w:bottom w:val="single" w:sz="4" w:space="0" w:color="auto"/>
              <w:right w:val="single" w:sz="4" w:space="0" w:color="auto"/>
            </w:tcBorders>
          </w:tcPr>
          <w:p w14:paraId="1D452BDE" w14:textId="42764986" w:rsidR="0077352F" w:rsidRPr="00CD4C6A" w:rsidRDefault="0077352F" w:rsidP="0077352F">
            <w:r w:rsidRPr="00CD4C6A">
              <w:rPr>
                <w:color w:val="000000"/>
              </w:rPr>
              <w:t>Функціональність 3-го рівня</w:t>
            </w:r>
          </w:p>
        </w:tc>
        <w:tc>
          <w:tcPr>
            <w:tcW w:w="1705" w:type="pct"/>
            <w:tcBorders>
              <w:top w:val="single" w:sz="4" w:space="0" w:color="auto"/>
              <w:left w:val="single" w:sz="4" w:space="0" w:color="auto"/>
              <w:bottom w:val="single" w:sz="4" w:space="0" w:color="auto"/>
              <w:right w:val="single" w:sz="4" w:space="0" w:color="auto"/>
            </w:tcBorders>
          </w:tcPr>
          <w:p w14:paraId="4EEF7278" w14:textId="77777777" w:rsidR="0077352F" w:rsidRPr="00CD4C6A" w:rsidRDefault="0077352F" w:rsidP="0077352F">
            <w:pPr>
              <w:tabs>
                <w:tab w:val="left" w:pos="709"/>
              </w:tabs>
              <w:ind w:firstLine="284"/>
              <w:jc w:val="both"/>
              <w:rPr>
                <w:color w:val="000000"/>
              </w:rPr>
            </w:pPr>
            <w:r w:rsidRPr="00CD4C6A">
              <w:rPr>
                <w:color w:val="000000"/>
              </w:rPr>
              <w:t>- підтримка VRRP</w:t>
            </w:r>
          </w:p>
          <w:p w14:paraId="530748CC" w14:textId="77777777" w:rsidR="0077352F" w:rsidRPr="00CD4C6A" w:rsidRDefault="0077352F" w:rsidP="0077352F">
            <w:pPr>
              <w:tabs>
                <w:tab w:val="left" w:pos="709"/>
              </w:tabs>
              <w:ind w:firstLine="284"/>
              <w:jc w:val="both"/>
              <w:rPr>
                <w:color w:val="000000"/>
              </w:rPr>
            </w:pPr>
            <w:r w:rsidRPr="00CD4C6A">
              <w:rPr>
                <w:color w:val="000000"/>
              </w:rPr>
              <w:t>- підтримка OSPF, BGP</w:t>
            </w:r>
          </w:p>
          <w:p w14:paraId="01B09DA6" w14:textId="5980A6D4" w:rsidR="0077352F" w:rsidRPr="00CD4C6A" w:rsidRDefault="0077352F" w:rsidP="0077352F">
            <w:pPr>
              <w:suppressAutoHyphens w:val="0"/>
              <w:jc w:val="both"/>
            </w:pPr>
            <w:r w:rsidRPr="00CD4C6A">
              <w:rPr>
                <w:color w:val="000000"/>
              </w:rPr>
              <w:t>- підтримка PBR</w:t>
            </w:r>
          </w:p>
        </w:tc>
        <w:tc>
          <w:tcPr>
            <w:tcW w:w="1032" w:type="pct"/>
            <w:tcBorders>
              <w:top w:val="single" w:sz="4" w:space="0" w:color="auto"/>
              <w:left w:val="single" w:sz="4" w:space="0" w:color="auto"/>
              <w:bottom w:val="single" w:sz="4" w:space="0" w:color="auto"/>
              <w:right w:val="single" w:sz="4" w:space="0" w:color="auto"/>
            </w:tcBorders>
          </w:tcPr>
          <w:p w14:paraId="6F9C8D0B"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3DBD17D" w14:textId="77777777" w:rsidR="0077352F" w:rsidRPr="00CD4C6A" w:rsidRDefault="0077352F" w:rsidP="0077352F">
            <w:pPr>
              <w:suppressAutoHyphens w:val="0"/>
              <w:ind w:left="61"/>
              <w:jc w:val="both"/>
            </w:pPr>
          </w:p>
        </w:tc>
      </w:tr>
      <w:tr w:rsidR="0077352F" w:rsidRPr="00CD4C6A" w14:paraId="50FDAA59"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5145243" w14:textId="3CABE8B6" w:rsidR="0077352F" w:rsidRPr="00CD4C6A" w:rsidRDefault="0077352F" w:rsidP="0077352F">
            <w:r w:rsidRPr="00CD4C6A">
              <w:t>3.6.</w:t>
            </w:r>
          </w:p>
        </w:tc>
        <w:tc>
          <w:tcPr>
            <w:tcW w:w="1153" w:type="pct"/>
            <w:tcBorders>
              <w:top w:val="single" w:sz="4" w:space="0" w:color="auto"/>
              <w:left w:val="single" w:sz="4" w:space="0" w:color="auto"/>
              <w:bottom w:val="single" w:sz="4" w:space="0" w:color="auto"/>
              <w:right w:val="single" w:sz="4" w:space="0" w:color="auto"/>
            </w:tcBorders>
          </w:tcPr>
          <w:p w14:paraId="67A4A303" w14:textId="378D025C" w:rsidR="0077352F" w:rsidRPr="00CD4C6A" w:rsidRDefault="0077352F" w:rsidP="0077352F">
            <w:r w:rsidRPr="00CD4C6A">
              <w:rPr>
                <w:color w:val="000000"/>
              </w:rPr>
              <w:t>Управління</w:t>
            </w:r>
          </w:p>
        </w:tc>
        <w:tc>
          <w:tcPr>
            <w:tcW w:w="1705" w:type="pct"/>
            <w:tcBorders>
              <w:top w:val="single" w:sz="4" w:space="0" w:color="auto"/>
              <w:left w:val="single" w:sz="4" w:space="0" w:color="auto"/>
              <w:bottom w:val="single" w:sz="4" w:space="0" w:color="auto"/>
              <w:right w:val="single" w:sz="4" w:space="0" w:color="auto"/>
            </w:tcBorders>
          </w:tcPr>
          <w:p w14:paraId="37A05A1D" w14:textId="77777777" w:rsidR="0077352F" w:rsidRPr="00CD4C6A" w:rsidRDefault="0077352F" w:rsidP="0077352F">
            <w:pPr>
              <w:tabs>
                <w:tab w:val="left" w:pos="709"/>
              </w:tabs>
              <w:ind w:firstLine="284"/>
              <w:jc w:val="both"/>
              <w:rPr>
                <w:color w:val="000000"/>
              </w:rPr>
            </w:pPr>
            <w:r w:rsidRPr="00CD4C6A">
              <w:rPr>
                <w:color w:val="000000"/>
              </w:rPr>
              <w:t>- керування через CLI (SSH\</w:t>
            </w:r>
            <w:proofErr w:type="spellStart"/>
            <w:r w:rsidRPr="00CD4C6A">
              <w:rPr>
                <w:color w:val="000000"/>
              </w:rPr>
              <w:t>console</w:t>
            </w:r>
            <w:proofErr w:type="spellEnd"/>
            <w:r w:rsidRPr="00CD4C6A">
              <w:rPr>
                <w:color w:val="000000"/>
              </w:rPr>
              <w:t>)</w:t>
            </w:r>
          </w:p>
          <w:p w14:paraId="320E9FA7" w14:textId="1DADEA72" w:rsidR="0077352F" w:rsidRPr="00CD4C6A" w:rsidRDefault="0077352F" w:rsidP="0077352F">
            <w:pPr>
              <w:suppressAutoHyphens w:val="0"/>
              <w:jc w:val="both"/>
            </w:pPr>
            <w:r w:rsidRPr="00CD4C6A">
              <w:rPr>
                <w:color w:val="000000"/>
              </w:rPr>
              <w:t>- керування через ВЕБ-інтерфейс</w:t>
            </w:r>
          </w:p>
        </w:tc>
        <w:tc>
          <w:tcPr>
            <w:tcW w:w="1032" w:type="pct"/>
            <w:tcBorders>
              <w:top w:val="single" w:sz="4" w:space="0" w:color="auto"/>
              <w:left w:val="single" w:sz="4" w:space="0" w:color="auto"/>
              <w:bottom w:val="single" w:sz="4" w:space="0" w:color="auto"/>
              <w:right w:val="single" w:sz="4" w:space="0" w:color="auto"/>
            </w:tcBorders>
          </w:tcPr>
          <w:p w14:paraId="760FA347"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50F7E449" w14:textId="77777777" w:rsidR="0077352F" w:rsidRPr="00CD4C6A" w:rsidRDefault="0077352F" w:rsidP="0077352F">
            <w:pPr>
              <w:suppressAutoHyphens w:val="0"/>
              <w:ind w:left="61"/>
              <w:jc w:val="both"/>
            </w:pPr>
          </w:p>
        </w:tc>
      </w:tr>
      <w:tr w:rsidR="0077352F" w:rsidRPr="00CD4C6A" w14:paraId="59DBD01C"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4682F17" w14:textId="13CA603B" w:rsidR="0077352F" w:rsidRPr="00CD4C6A" w:rsidRDefault="0077352F" w:rsidP="0077352F">
            <w:r w:rsidRPr="00CD4C6A">
              <w:t>3.7.</w:t>
            </w:r>
          </w:p>
        </w:tc>
        <w:tc>
          <w:tcPr>
            <w:tcW w:w="1153" w:type="pct"/>
            <w:tcBorders>
              <w:top w:val="single" w:sz="4" w:space="0" w:color="auto"/>
              <w:left w:val="single" w:sz="4" w:space="0" w:color="auto"/>
              <w:bottom w:val="single" w:sz="4" w:space="0" w:color="auto"/>
              <w:right w:val="single" w:sz="4" w:space="0" w:color="auto"/>
            </w:tcBorders>
          </w:tcPr>
          <w:p w14:paraId="6BE36975" w14:textId="23C3A230" w:rsidR="0077352F" w:rsidRPr="00CD4C6A" w:rsidRDefault="004C56F4" w:rsidP="0077352F">
            <w:pPr>
              <w:rPr>
                <w:color w:val="000000"/>
              </w:rPr>
            </w:pPr>
            <w:r w:rsidRPr="00CD4C6A">
              <w:rPr>
                <w:bCs/>
              </w:rPr>
              <w:t>Гарантія та Технічна підтримка</w:t>
            </w:r>
          </w:p>
        </w:tc>
        <w:tc>
          <w:tcPr>
            <w:tcW w:w="1705" w:type="pct"/>
            <w:tcBorders>
              <w:top w:val="single" w:sz="4" w:space="0" w:color="auto"/>
              <w:left w:val="single" w:sz="4" w:space="0" w:color="auto"/>
              <w:bottom w:val="single" w:sz="4" w:space="0" w:color="auto"/>
              <w:right w:val="single" w:sz="4" w:space="0" w:color="auto"/>
            </w:tcBorders>
          </w:tcPr>
          <w:p w14:paraId="025CF35B" w14:textId="0928F41B" w:rsidR="0077352F" w:rsidRPr="00CD4C6A" w:rsidRDefault="004C56F4" w:rsidP="0077352F">
            <w:pPr>
              <w:tabs>
                <w:tab w:val="left" w:pos="709"/>
              </w:tabs>
              <w:ind w:firstLine="284"/>
              <w:jc w:val="both"/>
              <w:rPr>
                <w:color w:val="000000"/>
              </w:rPr>
            </w:pPr>
            <w:r w:rsidRPr="00CD4C6A">
              <w:t xml:space="preserve">Повинно поставлятися з гарантійними зобов'язаннями виробника протягом 36 місяців з дати передачі Покупцю (дата видаткової накладної). </w:t>
            </w:r>
            <w:r w:rsidR="0077352F" w:rsidRPr="00CD4C6A">
              <w:rPr>
                <w:color w:val="000000"/>
              </w:rPr>
              <w:t xml:space="preserve"> Гарантійні зобов'язання виробника повинні включати:</w:t>
            </w:r>
          </w:p>
          <w:p w14:paraId="42F0A624" w14:textId="77777777" w:rsidR="0077352F" w:rsidRPr="00CD4C6A" w:rsidRDefault="0077352F" w:rsidP="0077352F">
            <w:pPr>
              <w:tabs>
                <w:tab w:val="left" w:pos="709"/>
              </w:tabs>
              <w:ind w:firstLine="284"/>
              <w:jc w:val="both"/>
              <w:rPr>
                <w:color w:val="000000"/>
              </w:rPr>
            </w:pPr>
            <w:r w:rsidRPr="00CD4C6A">
              <w:rPr>
                <w:color w:val="000000"/>
              </w:rPr>
              <w:t>Цілодобові консультації інженерів «гарячої лінії» виробника з питань відновлення працездатності, експлуатації обладнання та програмного забезпечення в режимі реального часу;</w:t>
            </w:r>
          </w:p>
          <w:p w14:paraId="0E51A11F" w14:textId="25229797" w:rsidR="0077352F" w:rsidRPr="00CD4C6A" w:rsidRDefault="0077352F" w:rsidP="0077352F">
            <w:pPr>
              <w:tabs>
                <w:tab w:val="left" w:pos="709"/>
              </w:tabs>
              <w:ind w:firstLine="284"/>
              <w:jc w:val="both"/>
              <w:rPr>
                <w:color w:val="000000"/>
              </w:rPr>
            </w:pPr>
            <w:r w:rsidRPr="00CD4C6A">
              <w:rPr>
                <w:color w:val="000000"/>
              </w:rPr>
              <w:t>Доступ до оновлень мікро-кодів обладнання, а також віддалену діагностику і підтримку з боку центру технічної підтримки виробника, виконання робіт по гарантійному обслуговуванню з прибуттям сервісного інженера виробника на місце розташування обладнання у разі необхідності на наступний робочий день.</w:t>
            </w:r>
          </w:p>
        </w:tc>
        <w:tc>
          <w:tcPr>
            <w:tcW w:w="1032" w:type="pct"/>
            <w:tcBorders>
              <w:top w:val="single" w:sz="4" w:space="0" w:color="auto"/>
              <w:left w:val="single" w:sz="4" w:space="0" w:color="auto"/>
              <w:bottom w:val="single" w:sz="4" w:space="0" w:color="auto"/>
              <w:right w:val="single" w:sz="4" w:space="0" w:color="auto"/>
            </w:tcBorders>
          </w:tcPr>
          <w:p w14:paraId="6C9EE03A"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60CF33A" w14:textId="77777777" w:rsidR="0077352F" w:rsidRPr="00CD4C6A" w:rsidRDefault="0077352F" w:rsidP="0077352F">
            <w:pPr>
              <w:suppressAutoHyphens w:val="0"/>
              <w:ind w:left="61"/>
              <w:jc w:val="both"/>
            </w:pPr>
          </w:p>
        </w:tc>
      </w:tr>
      <w:tr w:rsidR="0077352F" w:rsidRPr="00CD4C6A" w14:paraId="5973EBC0"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29316B8" w14:textId="0CAA0D4E" w:rsidR="0077352F" w:rsidRPr="00CD4C6A" w:rsidRDefault="0077352F" w:rsidP="0077352F">
            <w:pPr>
              <w:rPr>
                <w:b/>
                <w:bCs/>
              </w:rPr>
            </w:pPr>
            <w:r w:rsidRPr="00CD4C6A">
              <w:rPr>
                <w:b/>
                <w:bCs/>
              </w:rPr>
              <w:t>4</w:t>
            </w:r>
          </w:p>
        </w:tc>
        <w:tc>
          <w:tcPr>
            <w:tcW w:w="2858" w:type="pct"/>
            <w:gridSpan w:val="2"/>
            <w:tcBorders>
              <w:top w:val="single" w:sz="4" w:space="0" w:color="auto"/>
              <w:left w:val="single" w:sz="4" w:space="0" w:color="auto"/>
              <w:bottom w:val="single" w:sz="4" w:space="0" w:color="auto"/>
              <w:right w:val="single" w:sz="4" w:space="0" w:color="auto"/>
            </w:tcBorders>
          </w:tcPr>
          <w:p w14:paraId="2BFAF6E4" w14:textId="6B5648EA" w:rsidR="0077352F" w:rsidRPr="00CD4C6A" w:rsidRDefault="0077352F" w:rsidP="0077352F">
            <w:pPr>
              <w:suppressAutoHyphens w:val="0"/>
              <w:jc w:val="both"/>
              <w:rPr>
                <w:b/>
                <w:bCs/>
              </w:rPr>
            </w:pPr>
            <w:r w:rsidRPr="00CD4C6A">
              <w:rPr>
                <w:b/>
                <w:bCs/>
              </w:rPr>
              <w:t>Дискова полиця</w:t>
            </w:r>
          </w:p>
        </w:tc>
        <w:tc>
          <w:tcPr>
            <w:tcW w:w="1780" w:type="pct"/>
            <w:gridSpan w:val="2"/>
            <w:tcBorders>
              <w:top w:val="single" w:sz="4" w:space="0" w:color="auto"/>
              <w:left w:val="single" w:sz="4" w:space="0" w:color="auto"/>
              <w:bottom w:val="single" w:sz="4" w:space="0" w:color="auto"/>
              <w:right w:val="single" w:sz="4" w:space="0" w:color="auto"/>
            </w:tcBorders>
          </w:tcPr>
          <w:p w14:paraId="4D0F27BA" w14:textId="6E0BACE9" w:rsidR="0077352F" w:rsidRPr="00CD4C6A" w:rsidRDefault="0077352F" w:rsidP="0077352F">
            <w:pPr>
              <w:suppressAutoHyphens w:val="0"/>
              <w:ind w:left="61"/>
              <w:jc w:val="both"/>
            </w:pPr>
            <w:r w:rsidRPr="00CD4C6A">
              <w:rPr>
                <w:color w:val="0070C0"/>
              </w:rPr>
              <w:t>[вказати виробника, модель]</w:t>
            </w:r>
          </w:p>
        </w:tc>
      </w:tr>
      <w:tr w:rsidR="0077352F" w:rsidRPr="00CD4C6A" w14:paraId="063835A4"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F281524" w14:textId="160E1C2A" w:rsidR="0077352F" w:rsidRPr="00CD4C6A" w:rsidRDefault="0077352F" w:rsidP="0077352F">
            <w:r w:rsidRPr="00CD4C6A">
              <w:t>4.1.</w:t>
            </w:r>
          </w:p>
        </w:tc>
        <w:tc>
          <w:tcPr>
            <w:tcW w:w="1153" w:type="pct"/>
            <w:tcBorders>
              <w:top w:val="single" w:sz="4" w:space="0" w:color="auto"/>
              <w:left w:val="single" w:sz="4" w:space="0" w:color="auto"/>
              <w:bottom w:val="single" w:sz="4" w:space="0" w:color="auto"/>
              <w:right w:val="single" w:sz="4" w:space="0" w:color="auto"/>
            </w:tcBorders>
          </w:tcPr>
          <w:p w14:paraId="4FBFF199" w14:textId="746DA86D" w:rsidR="0077352F" w:rsidRPr="00CD4C6A" w:rsidRDefault="0077352F" w:rsidP="0077352F">
            <w:r w:rsidRPr="00CD4C6A">
              <w:rPr>
                <w:color w:val="000000"/>
              </w:rPr>
              <w:t>Загальні вимоги</w:t>
            </w:r>
          </w:p>
        </w:tc>
        <w:tc>
          <w:tcPr>
            <w:tcW w:w="1705" w:type="pct"/>
            <w:tcBorders>
              <w:top w:val="single" w:sz="4" w:space="0" w:color="auto"/>
              <w:left w:val="single" w:sz="4" w:space="0" w:color="auto"/>
              <w:bottom w:val="single" w:sz="4" w:space="0" w:color="auto"/>
              <w:right w:val="single" w:sz="4" w:space="0" w:color="auto"/>
            </w:tcBorders>
          </w:tcPr>
          <w:p w14:paraId="11A46D86" w14:textId="2DE35EB3" w:rsidR="0077352F" w:rsidRPr="00CD4C6A" w:rsidRDefault="0077352F" w:rsidP="0077352F">
            <w:pPr>
              <w:suppressAutoHyphens w:val="0"/>
              <w:jc w:val="both"/>
            </w:pPr>
            <w:r w:rsidRPr="00CD4C6A">
              <w:rPr>
                <w:color w:val="000000"/>
              </w:rPr>
              <w:t xml:space="preserve">Система зберігання даних (СЗД) повинна являти собою </w:t>
            </w:r>
            <w:r w:rsidRPr="00CD4C6A">
              <w:rPr>
                <w:color w:val="000000"/>
              </w:rPr>
              <w:lastRenderedPageBreak/>
              <w:t>комплексне рішення, що складається з контролерів системи зберігання даних з інтерфейсами введення-виведення, сховища з попередньо встановленими жорсткими дисками, керуючого програмного забезпечення з необхідними ліцензіями, з комутаційних і силових кабелів і комплекту кріплення в серверну стійку</w:t>
            </w:r>
          </w:p>
        </w:tc>
        <w:tc>
          <w:tcPr>
            <w:tcW w:w="1032" w:type="pct"/>
            <w:tcBorders>
              <w:top w:val="single" w:sz="4" w:space="0" w:color="auto"/>
              <w:left w:val="single" w:sz="4" w:space="0" w:color="auto"/>
              <w:bottom w:val="single" w:sz="4" w:space="0" w:color="auto"/>
              <w:right w:val="single" w:sz="4" w:space="0" w:color="auto"/>
            </w:tcBorders>
          </w:tcPr>
          <w:p w14:paraId="6C0A7994"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68E7230A" w14:textId="77777777" w:rsidR="0077352F" w:rsidRPr="00CD4C6A" w:rsidRDefault="0077352F" w:rsidP="0077352F">
            <w:pPr>
              <w:suppressAutoHyphens w:val="0"/>
              <w:ind w:left="61"/>
              <w:jc w:val="both"/>
            </w:pPr>
          </w:p>
        </w:tc>
      </w:tr>
      <w:tr w:rsidR="0077352F" w:rsidRPr="00CD4C6A" w14:paraId="47C040AC"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56E837C" w14:textId="5856BFCD" w:rsidR="0077352F" w:rsidRPr="00CD4C6A" w:rsidRDefault="0077352F" w:rsidP="0077352F">
            <w:r w:rsidRPr="00CD4C6A">
              <w:t>4.2.</w:t>
            </w:r>
          </w:p>
        </w:tc>
        <w:tc>
          <w:tcPr>
            <w:tcW w:w="1153" w:type="pct"/>
            <w:tcBorders>
              <w:top w:val="single" w:sz="4" w:space="0" w:color="auto"/>
              <w:left w:val="single" w:sz="4" w:space="0" w:color="auto"/>
              <w:bottom w:val="single" w:sz="4" w:space="0" w:color="auto"/>
              <w:right w:val="single" w:sz="4" w:space="0" w:color="auto"/>
            </w:tcBorders>
          </w:tcPr>
          <w:p w14:paraId="6BB6FAA5" w14:textId="06B4D1AC" w:rsidR="0077352F" w:rsidRPr="00CD4C6A" w:rsidRDefault="0077352F" w:rsidP="0077352F">
            <w:r w:rsidRPr="00CD4C6A">
              <w:rPr>
                <w:color w:val="000000"/>
              </w:rPr>
              <w:t>Контролери системи зберігання, загальні вимоги</w:t>
            </w:r>
          </w:p>
        </w:tc>
        <w:tc>
          <w:tcPr>
            <w:tcW w:w="1705" w:type="pct"/>
            <w:tcBorders>
              <w:top w:val="single" w:sz="4" w:space="0" w:color="auto"/>
              <w:left w:val="single" w:sz="4" w:space="0" w:color="auto"/>
              <w:bottom w:val="single" w:sz="4" w:space="0" w:color="auto"/>
              <w:right w:val="single" w:sz="4" w:space="0" w:color="auto"/>
            </w:tcBorders>
          </w:tcPr>
          <w:p w14:paraId="65BA7A89" w14:textId="61DC6263" w:rsidR="0077352F" w:rsidRPr="00CD4C6A" w:rsidRDefault="0077352F" w:rsidP="0077352F">
            <w:pPr>
              <w:suppressAutoHyphens w:val="0"/>
              <w:jc w:val="both"/>
            </w:pPr>
            <w:r w:rsidRPr="00CD4C6A">
              <w:rPr>
                <w:color w:val="000000"/>
              </w:rPr>
              <w:t>Кожен окремий контролер повинен бути достатнім для забезпечення роботи всієї СЗД, повинен мати центральний процесор (CPU), кеш пам'ять, порти вводу-виводу, порти для підключення додаткових дискових полиць. Кеш пам'ять на запис повинна бути захищена по живленню.</w:t>
            </w:r>
          </w:p>
        </w:tc>
        <w:tc>
          <w:tcPr>
            <w:tcW w:w="1032" w:type="pct"/>
            <w:tcBorders>
              <w:top w:val="single" w:sz="4" w:space="0" w:color="auto"/>
              <w:left w:val="single" w:sz="4" w:space="0" w:color="auto"/>
              <w:bottom w:val="single" w:sz="4" w:space="0" w:color="auto"/>
              <w:right w:val="single" w:sz="4" w:space="0" w:color="auto"/>
            </w:tcBorders>
          </w:tcPr>
          <w:p w14:paraId="3DFBB781"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CBBB29E" w14:textId="77777777" w:rsidR="0077352F" w:rsidRPr="00CD4C6A" w:rsidRDefault="0077352F" w:rsidP="0077352F">
            <w:pPr>
              <w:suppressAutoHyphens w:val="0"/>
              <w:ind w:left="61"/>
              <w:jc w:val="both"/>
            </w:pPr>
          </w:p>
        </w:tc>
      </w:tr>
      <w:tr w:rsidR="0077352F" w:rsidRPr="00CD4C6A" w14:paraId="596349ED"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57DE844" w14:textId="22A435F6" w:rsidR="0077352F" w:rsidRPr="00CD4C6A" w:rsidRDefault="0077352F" w:rsidP="0077352F">
            <w:r w:rsidRPr="00CD4C6A">
              <w:t>4.3.</w:t>
            </w:r>
          </w:p>
        </w:tc>
        <w:tc>
          <w:tcPr>
            <w:tcW w:w="1153" w:type="pct"/>
            <w:tcBorders>
              <w:top w:val="single" w:sz="4" w:space="0" w:color="auto"/>
              <w:left w:val="single" w:sz="4" w:space="0" w:color="auto"/>
              <w:bottom w:val="single" w:sz="4" w:space="0" w:color="auto"/>
              <w:right w:val="single" w:sz="4" w:space="0" w:color="auto"/>
            </w:tcBorders>
          </w:tcPr>
          <w:p w14:paraId="3A44541E" w14:textId="5EB764ED" w:rsidR="0077352F" w:rsidRPr="00CD4C6A" w:rsidRDefault="0077352F" w:rsidP="0077352F">
            <w:r w:rsidRPr="00CD4C6A">
              <w:rPr>
                <w:color w:val="000000"/>
              </w:rPr>
              <w:t>Кількість контролерів</w:t>
            </w:r>
          </w:p>
        </w:tc>
        <w:tc>
          <w:tcPr>
            <w:tcW w:w="1705" w:type="pct"/>
            <w:tcBorders>
              <w:top w:val="single" w:sz="4" w:space="0" w:color="auto"/>
              <w:left w:val="single" w:sz="4" w:space="0" w:color="auto"/>
              <w:bottom w:val="single" w:sz="4" w:space="0" w:color="auto"/>
              <w:right w:val="single" w:sz="4" w:space="0" w:color="auto"/>
            </w:tcBorders>
          </w:tcPr>
          <w:p w14:paraId="6A5BCD73" w14:textId="3CA7C6B1" w:rsidR="0077352F" w:rsidRPr="00CD4C6A" w:rsidRDefault="0077352F" w:rsidP="0077352F">
            <w:pPr>
              <w:suppressAutoHyphens w:val="0"/>
              <w:jc w:val="both"/>
            </w:pPr>
            <w:r w:rsidRPr="00CD4C6A">
              <w:rPr>
                <w:color w:val="000000"/>
              </w:rPr>
              <w:t>2 шт.</w:t>
            </w:r>
          </w:p>
        </w:tc>
        <w:tc>
          <w:tcPr>
            <w:tcW w:w="1032" w:type="pct"/>
            <w:tcBorders>
              <w:top w:val="single" w:sz="4" w:space="0" w:color="auto"/>
              <w:left w:val="single" w:sz="4" w:space="0" w:color="auto"/>
              <w:bottom w:val="single" w:sz="4" w:space="0" w:color="auto"/>
              <w:right w:val="single" w:sz="4" w:space="0" w:color="auto"/>
            </w:tcBorders>
          </w:tcPr>
          <w:p w14:paraId="5EE5AAB7"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BD30493" w14:textId="77777777" w:rsidR="0077352F" w:rsidRPr="00CD4C6A" w:rsidRDefault="0077352F" w:rsidP="0077352F">
            <w:pPr>
              <w:suppressAutoHyphens w:val="0"/>
              <w:ind w:left="61"/>
              <w:jc w:val="both"/>
            </w:pPr>
          </w:p>
        </w:tc>
      </w:tr>
      <w:tr w:rsidR="0077352F" w:rsidRPr="00CD4C6A" w14:paraId="47412867"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33C163FA" w14:textId="59CC5FAC" w:rsidR="0077352F" w:rsidRPr="00CD4C6A" w:rsidRDefault="0077352F" w:rsidP="0077352F">
            <w:r w:rsidRPr="00CD4C6A">
              <w:t>4.4.</w:t>
            </w:r>
          </w:p>
        </w:tc>
        <w:tc>
          <w:tcPr>
            <w:tcW w:w="1153" w:type="pct"/>
            <w:tcBorders>
              <w:top w:val="single" w:sz="4" w:space="0" w:color="auto"/>
              <w:left w:val="single" w:sz="4" w:space="0" w:color="auto"/>
              <w:bottom w:val="single" w:sz="4" w:space="0" w:color="auto"/>
              <w:right w:val="single" w:sz="4" w:space="0" w:color="auto"/>
            </w:tcBorders>
          </w:tcPr>
          <w:p w14:paraId="1D254E1B" w14:textId="0B7E520A" w:rsidR="0077352F" w:rsidRPr="00CD4C6A" w:rsidRDefault="0077352F" w:rsidP="0077352F">
            <w:r w:rsidRPr="00CD4C6A">
              <w:rPr>
                <w:color w:val="000000"/>
              </w:rPr>
              <w:t>Режим роботи контролерів</w:t>
            </w:r>
          </w:p>
        </w:tc>
        <w:tc>
          <w:tcPr>
            <w:tcW w:w="1705" w:type="pct"/>
            <w:tcBorders>
              <w:top w:val="single" w:sz="4" w:space="0" w:color="auto"/>
              <w:left w:val="single" w:sz="4" w:space="0" w:color="auto"/>
              <w:bottom w:val="single" w:sz="4" w:space="0" w:color="auto"/>
              <w:right w:val="single" w:sz="4" w:space="0" w:color="auto"/>
            </w:tcBorders>
          </w:tcPr>
          <w:p w14:paraId="3B3224F2" w14:textId="081E0607" w:rsidR="0077352F" w:rsidRPr="00CD4C6A" w:rsidRDefault="0077352F" w:rsidP="0077352F">
            <w:pPr>
              <w:suppressAutoHyphens w:val="0"/>
              <w:jc w:val="both"/>
            </w:pPr>
            <w:proofErr w:type="spellStart"/>
            <w:r w:rsidRPr="00CD4C6A">
              <w:t>Active-Active</w:t>
            </w:r>
            <w:proofErr w:type="spellEnd"/>
            <w:r w:rsidRPr="00CD4C6A">
              <w:t xml:space="preserve"> з можливістю резервування і гарячої заміни і підтримкою архітектури асиметричного доступу (ALUA)</w:t>
            </w:r>
          </w:p>
        </w:tc>
        <w:tc>
          <w:tcPr>
            <w:tcW w:w="1032" w:type="pct"/>
            <w:tcBorders>
              <w:top w:val="single" w:sz="4" w:space="0" w:color="auto"/>
              <w:left w:val="single" w:sz="4" w:space="0" w:color="auto"/>
              <w:bottom w:val="single" w:sz="4" w:space="0" w:color="auto"/>
              <w:right w:val="single" w:sz="4" w:space="0" w:color="auto"/>
            </w:tcBorders>
          </w:tcPr>
          <w:p w14:paraId="0DC0282A"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FD19B57" w14:textId="77777777" w:rsidR="0077352F" w:rsidRPr="00CD4C6A" w:rsidRDefault="0077352F" w:rsidP="0077352F">
            <w:pPr>
              <w:suppressAutoHyphens w:val="0"/>
              <w:ind w:left="61"/>
              <w:jc w:val="both"/>
            </w:pPr>
          </w:p>
        </w:tc>
      </w:tr>
      <w:tr w:rsidR="0077352F" w:rsidRPr="00CD4C6A" w14:paraId="3A8B00AF"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29B7E26B" w14:textId="2B36EF27" w:rsidR="0077352F" w:rsidRPr="00CD4C6A" w:rsidRDefault="0077352F" w:rsidP="0077352F">
            <w:r w:rsidRPr="00CD4C6A">
              <w:t>4.5.</w:t>
            </w:r>
          </w:p>
        </w:tc>
        <w:tc>
          <w:tcPr>
            <w:tcW w:w="1153" w:type="pct"/>
            <w:tcBorders>
              <w:top w:val="single" w:sz="4" w:space="0" w:color="auto"/>
              <w:left w:val="single" w:sz="4" w:space="0" w:color="auto"/>
              <w:bottom w:val="single" w:sz="4" w:space="0" w:color="auto"/>
              <w:right w:val="single" w:sz="4" w:space="0" w:color="auto"/>
            </w:tcBorders>
          </w:tcPr>
          <w:p w14:paraId="0E75E509" w14:textId="02D9FD75" w:rsidR="0077352F" w:rsidRPr="00CD4C6A" w:rsidRDefault="0077352F" w:rsidP="0077352F">
            <w:r w:rsidRPr="00CD4C6A">
              <w:rPr>
                <w:color w:val="000000"/>
              </w:rPr>
              <w:t>Форм-фактор, габарити</w:t>
            </w:r>
          </w:p>
        </w:tc>
        <w:tc>
          <w:tcPr>
            <w:tcW w:w="1705" w:type="pct"/>
            <w:tcBorders>
              <w:top w:val="single" w:sz="4" w:space="0" w:color="auto"/>
              <w:left w:val="single" w:sz="4" w:space="0" w:color="auto"/>
              <w:bottom w:val="single" w:sz="4" w:space="0" w:color="auto"/>
              <w:right w:val="single" w:sz="4" w:space="0" w:color="auto"/>
            </w:tcBorders>
          </w:tcPr>
          <w:p w14:paraId="5BE04CA8" w14:textId="0FB4BCB1" w:rsidR="0077352F" w:rsidRPr="00CD4C6A" w:rsidRDefault="008F3BCD" w:rsidP="0077352F">
            <w:pPr>
              <w:suppressAutoHyphens w:val="0"/>
              <w:jc w:val="both"/>
            </w:pPr>
            <w:r>
              <w:rPr>
                <w:color w:val="000000"/>
              </w:rPr>
              <w:t xml:space="preserve">Система зберігання </w:t>
            </w:r>
            <w:r w:rsidR="0077352F" w:rsidRPr="00CD4C6A">
              <w:rPr>
                <w:color w:val="000000"/>
              </w:rPr>
              <w:t>повинна мати можливість установки в стандартну 19 "серверну шафу, висота не більше 2U, та комплектуватися елементами кріплення. Передня панель повинна замикатися на ключ для обмеження фізичного доступу до дисків.</w:t>
            </w:r>
          </w:p>
        </w:tc>
        <w:tc>
          <w:tcPr>
            <w:tcW w:w="1032" w:type="pct"/>
            <w:tcBorders>
              <w:top w:val="single" w:sz="4" w:space="0" w:color="auto"/>
              <w:left w:val="single" w:sz="4" w:space="0" w:color="auto"/>
              <w:bottom w:val="single" w:sz="4" w:space="0" w:color="auto"/>
              <w:right w:val="single" w:sz="4" w:space="0" w:color="auto"/>
            </w:tcBorders>
          </w:tcPr>
          <w:p w14:paraId="46E9A053"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0BB85B16" w14:textId="77777777" w:rsidR="0077352F" w:rsidRPr="00CD4C6A" w:rsidRDefault="0077352F" w:rsidP="0077352F">
            <w:pPr>
              <w:suppressAutoHyphens w:val="0"/>
              <w:ind w:left="61"/>
              <w:jc w:val="both"/>
            </w:pPr>
          </w:p>
        </w:tc>
      </w:tr>
      <w:tr w:rsidR="0077352F" w:rsidRPr="00CD4C6A" w14:paraId="74AC1ED0"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01A5FB11" w14:textId="103FAD03" w:rsidR="0077352F" w:rsidRPr="00CD4C6A" w:rsidRDefault="0077352F" w:rsidP="0077352F">
            <w:r w:rsidRPr="00CD4C6A">
              <w:t>4.6.</w:t>
            </w:r>
          </w:p>
        </w:tc>
        <w:tc>
          <w:tcPr>
            <w:tcW w:w="1153" w:type="pct"/>
            <w:tcBorders>
              <w:top w:val="single" w:sz="4" w:space="0" w:color="auto"/>
              <w:left w:val="single" w:sz="4" w:space="0" w:color="auto"/>
              <w:bottom w:val="single" w:sz="4" w:space="0" w:color="auto"/>
              <w:right w:val="single" w:sz="4" w:space="0" w:color="auto"/>
            </w:tcBorders>
          </w:tcPr>
          <w:p w14:paraId="579D6536" w14:textId="630E5547" w:rsidR="0077352F" w:rsidRPr="00CD4C6A" w:rsidRDefault="0077352F" w:rsidP="0077352F">
            <w:r w:rsidRPr="00CD4C6A">
              <w:rPr>
                <w:color w:val="000000"/>
              </w:rPr>
              <w:t>Технічні характеристики одного контролера</w:t>
            </w:r>
          </w:p>
        </w:tc>
        <w:tc>
          <w:tcPr>
            <w:tcW w:w="1705" w:type="pct"/>
            <w:tcBorders>
              <w:top w:val="single" w:sz="4" w:space="0" w:color="auto"/>
              <w:left w:val="single" w:sz="4" w:space="0" w:color="auto"/>
              <w:bottom w:val="single" w:sz="4" w:space="0" w:color="auto"/>
              <w:right w:val="single" w:sz="4" w:space="0" w:color="auto"/>
            </w:tcBorders>
          </w:tcPr>
          <w:p w14:paraId="37EA6A79" w14:textId="77777777" w:rsidR="0077352F" w:rsidRPr="00CD4C6A" w:rsidRDefault="0077352F" w:rsidP="0077352F">
            <w:pPr>
              <w:tabs>
                <w:tab w:val="left" w:pos="709"/>
              </w:tabs>
              <w:ind w:firstLine="284"/>
              <w:jc w:val="both"/>
              <w:rPr>
                <w:color w:val="000000"/>
              </w:rPr>
            </w:pPr>
            <w:r w:rsidRPr="00CD4C6A">
              <w:rPr>
                <w:color w:val="000000"/>
              </w:rPr>
              <w:t>Розмір кеш-пам'яті кожного контролера - не менше 16 ГБ;</w:t>
            </w:r>
          </w:p>
          <w:p w14:paraId="37036A17" w14:textId="77777777" w:rsidR="0077352F" w:rsidRPr="00CD4C6A" w:rsidRDefault="0077352F" w:rsidP="0077352F">
            <w:pPr>
              <w:tabs>
                <w:tab w:val="left" w:pos="709"/>
              </w:tabs>
              <w:ind w:firstLine="284"/>
              <w:jc w:val="both"/>
              <w:rPr>
                <w:color w:val="000000"/>
              </w:rPr>
            </w:pPr>
            <w:r w:rsidRPr="00CD4C6A">
              <w:rPr>
                <w:color w:val="000000"/>
              </w:rPr>
              <w:lastRenderedPageBreak/>
              <w:t xml:space="preserve">Кожен контролер повинен мати не менше чотирьох </w:t>
            </w:r>
            <w:proofErr w:type="spellStart"/>
            <w:r w:rsidRPr="00CD4C6A">
              <w:rPr>
                <w:color w:val="000000"/>
              </w:rPr>
              <w:t>хост</w:t>
            </w:r>
            <w:proofErr w:type="spellEnd"/>
            <w:r w:rsidRPr="00CD4C6A">
              <w:rPr>
                <w:color w:val="000000"/>
              </w:rPr>
              <w:t xml:space="preserve">-портів, також повинен  підтримувати гнучкість вибору інтерфейсів портів </w:t>
            </w:r>
            <w:proofErr w:type="spellStart"/>
            <w:r w:rsidRPr="00CD4C6A">
              <w:rPr>
                <w:color w:val="000000"/>
              </w:rPr>
              <w:t>путем</w:t>
            </w:r>
            <w:proofErr w:type="spellEnd"/>
            <w:r w:rsidRPr="00CD4C6A">
              <w:rPr>
                <w:color w:val="000000"/>
              </w:rPr>
              <w:t xml:space="preserve"> заміни SFP-модулів з наступні інтерфейсами </w:t>
            </w:r>
            <w:proofErr w:type="spellStart"/>
            <w:r w:rsidRPr="00CD4C6A">
              <w:rPr>
                <w:color w:val="000000"/>
              </w:rPr>
              <w:t>хост</w:t>
            </w:r>
            <w:proofErr w:type="spellEnd"/>
            <w:r w:rsidRPr="00CD4C6A">
              <w:rPr>
                <w:color w:val="000000"/>
              </w:rPr>
              <w:t xml:space="preserve">-портів: </w:t>
            </w:r>
            <w:proofErr w:type="spellStart"/>
            <w:r w:rsidRPr="00CD4C6A">
              <w:rPr>
                <w:color w:val="000000"/>
              </w:rPr>
              <w:t>iSCSI</w:t>
            </w:r>
            <w:proofErr w:type="spellEnd"/>
            <w:r w:rsidRPr="00CD4C6A">
              <w:rPr>
                <w:color w:val="000000"/>
              </w:rPr>
              <w:t xml:space="preserve"> 10/25 </w:t>
            </w:r>
            <w:proofErr w:type="spellStart"/>
            <w:r w:rsidRPr="00CD4C6A">
              <w:rPr>
                <w:color w:val="000000"/>
              </w:rPr>
              <w:t>Гбіт</w:t>
            </w:r>
            <w:proofErr w:type="spellEnd"/>
            <w:r w:rsidRPr="00CD4C6A">
              <w:rPr>
                <w:color w:val="000000"/>
              </w:rPr>
              <w:t xml:space="preserve">/с SFP28 або </w:t>
            </w:r>
            <w:proofErr w:type="spellStart"/>
            <w:r w:rsidRPr="00CD4C6A">
              <w:rPr>
                <w:color w:val="000000"/>
              </w:rPr>
              <w:t>iSCSI</w:t>
            </w:r>
            <w:proofErr w:type="spellEnd"/>
            <w:r w:rsidRPr="00CD4C6A">
              <w:rPr>
                <w:color w:val="000000"/>
              </w:rPr>
              <w:t xml:space="preserve"> 1/10 </w:t>
            </w:r>
            <w:proofErr w:type="spellStart"/>
            <w:r w:rsidRPr="00CD4C6A">
              <w:rPr>
                <w:color w:val="000000"/>
              </w:rPr>
              <w:t>Гбіт</w:t>
            </w:r>
            <w:proofErr w:type="spellEnd"/>
            <w:r w:rsidRPr="00CD4C6A">
              <w:rPr>
                <w:color w:val="000000"/>
              </w:rPr>
              <w:t xml:space="preserve">/с </w:t>
            </w:r>
            <w:proofErr w:type="spellStart"/>
            <w:r w:rsidRPr="00CD4C6A">
              <w:rPr>
                <w:color w:val="000000"/>
              </w:rPr>
              <w:t>BaseТ</w:t>
            </w:r>
            <w:proofErr w:type="spellEnd"/>
            <w:r w:rsidRPr="00CD4C6A">
              <w:rPr>
                <w:color w:val="000000"/>
              </w:rPr>
              <w:t xml:space="preserve"> або FC 16/32 </w:t>
            </w:r>
            <w:proofErr w:type="spellStart"/>
            <w:r w:rsidRPr="00CD4C6A">
              <w:rPr>
                <w:color w:val="000000"/>
              </w:rPr>
              <w:t>Гбіт</w:t>
            </w:r>
            <w:proofErr w:type="spellEnd"/>
            <w:r w:rsidRPr="00CD4C6A">
              <w:rPr>
                <w:color w:val="000000"/>
              </w:rPr>
              <w:t xml:space="preserve">/с або SAS 12 </w:t>
            </w:r>
            <w:proofErr w:type="spellStart"/>
            <w:r w:rsidRPr="00CD4C6A">
              <w:rPr>
                <w:color w:val="000000"/>
              </w:rPr>
              <w:t>Гбіт</w:t>
            </w:r>
            <w:proofErr w:type="spellEnd"/>
            <w:r w:rsidRPr="00CD4C6A">
              <w:rPr>
                <w:color w:val="000000"/>
              </w:rPr>
              <w:t>/с.</w:t>
            </w:r>
          </w:p>
          <w:p w14:paraId="1909CECC" w14:textId="77777777" w:rsidR="0077352F" w:rsidRPr="00CD4C6A" w:rsidRDefault="0077352F" w:rsidP="0077352F">
            <w:pPr>
              <w:tabs>
                <w:tab w:val="left" w:pos="709"/>
              </w:tabs>
              <w:ind w:firstLine="284"/>
              <w:jc w:val="both"/>
              <w:rPr>
                <w:color w:val="000000"/>
              </w:rPr>
            </w:pPr>
            <w:r w:rsidRPr="00CD4C6A">
              <w:rPr>
                <w:color w:val="000000"/>
              </w:rPr>
              <w:t xml:space="preserve">Кожен контролер повинен мати інтерфейс SAS  12 </w:t>
            </w:r>
            <w:proofErr w:type="spellStart"/>
            <w:r w:rsidRPr="00CD4C6A">
              <w:rPr>
                <w:color w:val="000000"/>
              </w:rPr>
              <w:t>Гбіт</w:t>
            </w:r>
            <w:proofErr w:type="spellEnd"/>
            <w:r w:rsidRPr="00CD4C6A">
              <w:rPr>
                <w:color w:val="000000"/>
              </w:rPr>
              <w:t xml:space="preserve"> / с для підключення дискових полиць;</w:t>
            </w:r>
          </w:p>
          <w:p w14:paraId="4C409EA3" w14:textId="284F24CE" w:rsidR="0077352F" w:rsidRPr="00CD4C6A" w:rsidRDefault="0077352F" w:rsidP="0077352F">
            <w:pPr>
              <w:suppressAutoHyphens w:val="0"/>
              <w:jc w:val="both"/>
            </w:pPr>
            <w:r w:rsidRPr="00CD4C6A">
              <w:rPr>
                <w:color w:val="000000"/>
              </w:rPr>
              <w:t>Кожен контролер повинен мати інтерфейс RJ-45 з можливістю підключення до локальних мереж для доступу до інтерфейсу управління;</w:t>
            </w:r>
          </w:p>
        </w:tc>
        <w:tc>
          <w:tcPr>
            <w:tcW w:w="1032" w:type="pct"/>
            <w:tcBorders>
              <w:top w:val="single" w:sz="4" w:space="0" w:color="auto"/>
              <w:left w:val="single" w:sz="4" w:space="0" w:color="auto"/>
              <w:bottom w:val="single" w:sz="4" w:space="0" w:color="auto"/>
              <w:right w:val="single" w:sz="4" w:space="0" w:color="auto"/>
            </w:tcBorders>
          </w:tcPr>
          <w:p w14:paraId="6612A63C"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4802F86" w14:textId="77777777" w:rsidR="0077352F" w:rsidRPr="00CD4C6A" w:rsidRDefault="0077352F" w:rsidP="0077352F">
            <w:pPr>
              <w:suppressAutoHyphens w:val="0"/>
              <w:ind w:left="61"/>
              <w:jc w:val="both"/>
            </w:pPr>
          </w:p>
        </w:tc>
      </w:tr>
      <w:tr w:rsidR="0077352F" w:rsidRPr="00CD4C6A" w14:paraId="2C1317CF"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0A270A93" w14:textId="37C3B910" w:rsidR="0077352F" w:rsidRPr="00CD4C6A" w:rsidRDefault="0077352F" w:rsidP="0077352F">
            <w:r w:rsidRPr="00CD4C6A">
              <w:t>4.7.</w:t>
            </w:r>
          </w:p>
        </w:tc>
        <w:tc>
          <w:tcPr>
            <w:tcW w:w="1153" w:type="pct"/>
            <w:tcBorders>
              <w:top w:val="single" w:sz="4" w:space="0" w:color="auto"/>
              <w:left w:val="single" w:sz="4" w:space="0" w:color="auto"/>
              <w:bottom w:val="single" w:sz="4" w:space="0" w:color="auto"/>
              <w:right w:val="single" w:sz="4" w:space="0" w:color="auto"/>
            </w:tcBorders>
          </w:tcPr>
          <w:p w14:paraId="16CD6A5E" w14:textId="7F43AB41" w:rsidR="0077352F" w:rsidRPr="00CD4C6A" w:rsidRDefault="0077352F" w:rsidP="0077352F">
            <w:r w:rsidRPr="00CD4C6A">
              <w:rPr>
                <w:color w:val="000000"/>
              </w:rPr>
              <w:t>Встановлені накопичувачі</w:t>
            </w:r>
          </w:p>
        </w:tc>
        <w:tc>
          <w:tcPr>
            <w:tcW w:w="1705" w:type="pct"/>
            <w:tcBorders>
              <w:top w:val="single" w:sz="4" w:space="0" w:color="auto"/>
              <w:left w:val="single" w:sz="4" w:space="0" w:color="auto"/>
              <w:bottom w:val="single" w:sz="4" w:space="0" w:color="auto"/>
              <w:right w:val="single" w:sz="4" w:space="0" w:color="auto"/>
            </w:tcBorders>
          </w:tcPr>
          <w:p w14:paraId="620DD432" w14:textId="77777777" w:rsidR="0077352F" w:rsidRPr="00CD4C6A" w:rsidRDefault="0077352F" w:rsidP="0077352F">
            <w:pPr>
              <w:tabs>
                <w:tab w:val="left" w:pos="709"/>
              </w:tabs>
              <w:ind w:firstLine="284"/>
              <w:jc w:val="both"/>
              <w:rPr>
                <w:color w:val="000000"/>
              </w:rPr>
            </w:pPr>
            <w:r w:rsidRPr="00CD4C6A">
              <w:rPr>
                <w:color w:val="000000"/>
              </w:rPr>
              <w:t>Не менше ніж (12) дванадцять дисків NLSAS ємністю не менше ніж 20TB</w:t>
            </w:r>
          </w:p>
          <w:p w14:paraId="61765E21" w14:textId="545FE046" w:rsidR="0077352F" w:rsidRPr="00CD4C6A" w:rsidRDefault="0077352F" w:rsidP="0077352F">
            <w:pPr>
              <w:suppressAutoHyphens w:val="0"/>
              <w:jc w:val="both"/>
            </w:pPr>
            <w:r w:rsidRPr="00CD4C6A">
              <w:rPr>
                <w:color w:val="000000"/>
              </w:rPr>
              <w:t>усі встановлені диски рекомендовані виробником.</w:t>
            </w:r>
          </w:p>
        </w:tc>
        <w:tc>
          <w:tcPr>
            <w:tcW w:w="1032" w:type="pct"/>
            <w:tcBorders>
              <w:top w:val="single" w:sz="4" w:space="0" w:color="auto"/>
              <w:left w:val="single" w:sz="4" w:space="0" w:color="auto"/>
              <w:bottom w:val="single" w:sz="4" w:space="0" w:color="auto"/>
              <w:right w:val="single" w:sz="4" w:space="0" w:color="auto"/>
            </w:tcBorders>
          </w:tcPr>
          <w:p w14:paraId="15060ADB"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3DB387F" w14:textId="77777777" w:rsidR="0077352F" w:rsidRPr="00CD4C6A" w:rsidRDefault="0077352F" w:rsidP="0077352F">
            <w:pPr>
              <w:suppressAutoHyphens w:val="0"/>
              <w:ind w:left="61"/>
              <w:jc w:val="both"/>
            </w:pPr>
          </w:p>
        </w:tc>
      </w:tr>
      <w:tr w:rsidR="0077352F" w:rsidRPr="00CD4C6A" w14:paraId="3606DB6E"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73853876" w14:textId="0FC86432" w:rsidR="0077352F" w:rsidRPr="00CD4C6A" w:rsidRDefault="0077352F" w:rsidP="0077352F">
            <w:r w:rsidRPr="00CD4C6A">
              <w:t>4.8.</w:t>
            </w:r>
          </w:p>
        </w:tc>
        <w:tc>
          <w:tcPr>
            <w:tcW w:w="1153" w:type="pct"/>
            <w:tcBorders>
              <w:top w:val="single" w:sz="4" w:space="0" w:color="auto"/>
              <w:left w:val="single" w:sz="4" w:space="0" w:color="auto"/>
              <w:bottom w:val="single" w:sz="4" w:space="0" w:color="auto"/>
              <w:right w:val="single" w:sz="4" w:space="0" w:color="auto"/>
            </w:tcBorders>
          </w:tcPr>
          <w:p w14:paraId="58D40605" w14:textId="5A0AA88B" w:rsidR="0077352F" w:rsidRPr="00CD4C6A" w:rsidRDefault="0077352F" w:rsidP="0077352F">
            <w:r w:rsidRPr="00CD4C6A">
              <w:rPr>
                <w:color w:val="000000"/>
              </w:rPr>
              <w:t>Підтримка жорстких дисків та модулів розширення</w:t>
            </w:r>
          </w:p>
        </w:tc>
        <w:tc>
          <w:tcPr>
            <w:tcW w:w="1705" w:type="pct"/>
            <w:tcBorders>
              <w:top w:val="single" w:sz="4" w:space="0" w:color="auto"/>
              <w:left w:val="single" w:sz="4" w:space="0" w:color="auto"/>
              <w:bottom w:val="single" w:sz="4" w:space="0" w:color="auto"/>
              <w:right w:val="single" w:sz="4" w:space="0" w:color="auto"/>
            </w:tcBorders>
          </w:tcPr>
          <w:p w14:paraId="65F0CC5D" w14:textId="77777777" w:rsidR="0077352F" w:rsidRPr="00CD4C6A" w:rsidRDefault="0077352F" w:rsidP="0077352F">
            <w:pPr>
              <w:tabs>
                <w:tab w:val="left" w:pos="709"/>
              </w:tabs>
              <w:ind w:firstLine="284"/>
              <w:jc w:val="both"/>
              <w:rPr>
                <w:color w:val="000000"/>
              </w:rPr>
            </w:pPr>
            <w:r w:rsidRPr="00CD4C6A">
              <w:rPr>
                <w:color w:val="000000"/>
              </w:rPr>
              <w:t>Шасі з можливістю встановлення не менше 12 дисків формфактору LFF;</w:t>
            </w:r>
          </w:p>
          <w:p w14:paraId="61DCECE4" w14:textId="77777777" w:rsidR="0077352F" w:rsidRPr="00CD4C6A" w:rsidRDefault="0077352F" w:rsidP="0077352F">
            <w:pPr>
              <w:tabs>
                <w:tab w:val="left" w:pos="709"/>
              </w:tabs>
              <w:ind w:firstLine="284"/>
              <w:jc w:val="both"/>
              <w:rPr>
                <w:color w:val="000000"/>
              </w:rPr>
            </w:pPr>
            <w:r w:rsidRPr="00CD4C6A">
              <w:rPr>
                <w:color w:val="000000"/>
              </w:rPr>
              <w:t xml:space="preserve">Підтримка розширення на систему з 2-х (двох контролерів) загальною ємністю до </w:t>
            </w:r>
            <w:r w:rsidRPr="00CD4C6A">
              <w:t>5.28</w:t>
            </w:r>
            <w:r w:rsidRPr="00CD4C6A">
              <w:rPr>
                <w:strike/>
              </w:rPr>
              <w:t xml:space="preserve"> </w:t>
            </w:r>
            <w:proofErr w:type="spellStart"/>
            <w:r w:rsidRPr="00CD4C6A">
              <w:rPr>
                <w:color w:val="000000"/>
              </w:rPr>
              <w:t>Пбайт</w:t>
            </w:r>
            <w:proofErr w:type="spellEnd"/>
            <w:r w:rsidRPr="00CD4C6A">
              <w:rPr>
                <w:color w:val="000000"/>
              </w:rPr>
              <w:t xml:space="preserve"> (Максимальна сира ємність);</w:t>
            </w:r>
          </w:p>
          <w:p w14:paraId="7378D040" w14:textId="77777777" w:rsidR="0077352F" w:rsidRPr="00CD4C6A" w:rsidRDefault="0077352F" w:rsidP="0077352F">
            <w:pPr>
              <w:tabs>
                <w:tab w:val="left" w:pos="709"/>
              </w:tabs>
              <w:ind w:firstLine="284"/>
              <w:jc w:val="both"/>
              <w:rPr>
                <w:color w:val="000000"/>
              </w:rPr>
            </w:pPr>
            <w:r w:rsidRPr="00CD4C6A">
              <w:rPr>
                <w:color w:val="000000"/>
              </w:rPr>
              <w:t xml:space="preserve">Можливість підключення до </w:t>
            </w:r>
            <w:r w:rsidRPr="00CD4C6A">
              <w:t>9</w:t>
            </w:r>
            <w:r w:rsidRPr="00CD4C6A">
              <w:rPr>
                <w:color w:val="FF0000"/>
              </w:rPr>
              <w:t xml:space="preserve"> </w:t>
            </w:r>
            <w:r w:rsidRPr="00CD4C6A">
              <w:rPr>
                <w:color w:val="000000"/>
              </w:rPr>
              <w:t>дискових полок на систему;</w:t>
            </w:r>
          </w:p>
          <w:p w14:paraId="7CDA16E4" w14:textId="77777777" w:rsidR="0077352F" w:rsidRPr="00CD4C6A" w:rsidRDefault="0077352F" w:rsidP="0077352F">
            <w:pPr>
              <w:tabs>
                <w:tab w:val="left" w:pos="709"/>
              </w:tabs>
              <w:ind w:firstLine="284"/>
              <w:jc w:val="both"/>
              <w:rPr>
                <w:color w:val="000000"/>
              </w:rPr>
            </w:pPr>
            <w:r w:rsidRPr="00CD4C6A">
              <w:rPr>
                <w:color w:val="000000"/>
              </w:rPr>
              <w:t>Повинна бути можливість змішувати диски різного типу (SSD, SAS, NL-SAS) і обсягу в рамках однієї дискової полки;</w:t>
            </w:r>
          </w:p>
          <w:p w14:paraId="55AD1B8B" w14:textId="77777777" w:rsidR="0077352F" w:rsidRPr="00CD4C6A" w:rsidRDefault="0077352F" w:rsidP="0077352F">
            <w:pPr>
              <w:tabs>
                <w:tab w:val="left" w:pos="709"/>
              </w:tabs>
              <w:ind w:firstLine="284"/>
              <w:jc w:val="both"/>
              <w:rPr>
                <w:color w:val="000000"/>
              </w:rPr>
            </w:pPr>
            <w:r w:rsidRPr="00CD4C6A">
              <w:rPr>
                <w:color w:val="000000"/>
              </w:rPr>
              <w:lastRenderedPageBreak/>
              <w:t>Повинна бути можливість змішувати дискові полки для дисків різного форм-</w:t>
            </w:r>
            <w:proofErr w:type="spellStart"/>
            <w:r w:rsidRPr="00CD4C6A">
              <w:rPr>
                <w:color w:val="000000"/>
              </w:rPr>
              <w:t>фактора</w:t>
            </w:r>
            <w:proofErr w:type="spellEnd"/>
            <w:r w:rsidRPr="00CD4C6A">
              <w:rPr>
                <w:color w:val="000000"/>
              </w:rPr>
              <w:t xml:space="preserve"> в рамках однієї СЗД;</w:t>
            </w:r>
          </w:p>
          <w:p w14:paraId="58F7D118" w14:textId="6D0680EE" w:rsidR="0077352F" w:rsidRPr="00CD4C6A" w:rsidRDefault="0077352F" w:rsidP="0077352F">
            <w:pPr>
              <w:suppressAutoHyphens w:val="0"/>
              <w:jc w:val="both"/>
            </w:pPr>
            <w:r w:rsidRPr="00CD4C6A">
              <w:rPr>
                <w:color w:val="000000"/>
              </w:rPr>
              <w:t>Повинна підтримувати дискові полиці високої щільності не менш ніж 84 дисків SAS або SSD на полку;</w:t>
            </w:r>
          </w:p>
        </w:tc>
        <w:tc>
          <w:tcPr>
            <w:tcW w:w="1032" w:type="pct"/>
            <w:tcBorders>
              <w:top w:val="single" w:sz="4" w:space="0" w:color="auto"/>
              <w:left w:val="single" w:sz="4" w:space="0" w:color="auto"/>
              <w:bottom w:val="single" w:sz="4" w:space="0" w:color="auto"/>
              <w:right w:val="single" w:sz="4" w:space="0" w:color="auto"/>
            </w:tcBorders>
          </w:tcPr>
          <w:p w14:paraId="361D7969"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3C77601" w14:textId="77777777" w:rsidR="0077352F" w:rsidRPr="00CD4C6A" w:rsidRDefault="0077352F" w:rsidP="0077352F">
            <w:pPr>
              <w:suppressAutoHyphens w:val="0"/>
              <w:ind w:left="61"/>
              <w:jc w:val="both"/>
            </w:pPr>
          </w:p>
        </w:tc>
      </w:tr>
      <w:tr w:rsidR="0077352F" w:rsidRPr="00CD4C6A" w14:paraId="1E0D359C"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01CE759" w14:textId="51D988D1" w:rsidR="0077352F" w:rsidRPr="00CD4C6A" w:rsidRDefault="0077352F" w:rsidP="0077352F">
            <w:r w:rsidRPr="00CD4C6A">
              <w:t>4.9.</w:t>
            </w:r>
          </w:p>
        </w:tc>
        <w:tc>
          <w:tcPr>
            <w:tcW w:w="1153" w:type="pct"/>
            <w:tcBorders>
              <w:top w:val="single" w:sz="4" w:space="0" w:color="auto"/>
              <w:left w:val="single" w:sz="4" w:space="0" w:color="auto"/>
              <w:bottom w:val="single" w:sz="4" w:space="0" w:color="auto"/>
              <w:right w:val="single" w:sz="4" w:space="0" w:color="auto"/>
            </w:tcBorders>
          </w:tcPr>
          <w:p w14:paraId="2FE419C0" w14:textId="2D8D17B5" w:rsidR="0077352F" w:rsidRPr="00CD4C6A" w:rsidRDefault="0077352F" w:rsidP="0077352F">
            <w:r w:rsidRPr="00CD4C6A">
              <w:rPr>
                <w:color w:val="000000"/>
              </w:rPr>
              <w:t>Порти вводу-виводу</w:t>
            </w:r>
          </w:p>
        </w:tc>
        <w:tc>
          <w:tcPr>
            <w:tcW w:w="1705" w:type="pct"/>
            <w:tcBorders>
              <w:top w:val="single" w:sz="4" w:space="0" w:color="auto"/>
              <w:left w:val="single" w:sz="4" w:space="0" w:color="auto"/>
              <w:bottom w:val="single" w:sz="4" w:space="0" w:color="auto"/>
              <w:right w:val="single" w:sz="4" w:space="0" w:color="auto"/>
            </w:tcBorders>
          </w:tcPr>
          <w:p w14:paraId="18D34E4D" w14:textId="77777777" w:rsidR="0077352F" w:rsidRPr="00CD4C6A" w:rsidRDefault="0077352F" w:rsidP="0077352F">
            <w:pPr>
              <w:tabs>
                <w:tab w:val="left" w:pos="709"/>
              </w:tabs>
              <w:ind w:firstLine="284"/>
              <w:jc w:val="both"/>
              <w:rPr>
                <w:color w:val="000000"/>
              </w:rPr>
            </w:pPr>
            <w:r w:rsidRPr="00CD4C6A">
              <w:rPr>
                <w:color w:val="000000"/>
              </w:rPr>
              <w:t xml:space="preserve">Не менше (4) портів на контролер, не гірше ніж SFP28 </w:t>
            </w:r>
            <w:proofErr w:type="spellStart"/>
            <w:r w:rsidRPr="00CD4C6A">
              <w:rPr>
                <w:color w:val="000000"/>
              </w:rPr>
              <w:t>iSCSI</w:t>
            </w:r>
            <w:proofErr w:type="spellEnd"/>
            <w:r w:rsidRPr="00CD4C6A">
              <w:rPr>
                <w:color w:val="000000"/>
              </w:rPr>
              <w:t xml:space="preserve"> 10/25 </w:t>
            </w:r>
            <w:proofErr w:type="spellStart"/>
            <w:r w:rsidRPr="00CD4C6A">
              <w:rPr>
                <w:color w:val="000000"/>
              </w:rPr>
              <w:t>Гбіт</w:t>
            </w:r>
            <w:proofErr w:type="spellEnd"/>
            <w:r w:rsidRPr="00CD4C6A">
              <w:rPr>
                <w:color w:val="000000"/>
              </w:rPr>
              <w:t>/с</w:t>
            </w:r>
          </w:p>
          <w:p w14:paraId="5CBC9B1D" w14:textId="7D6FA7C0" w:rsidR="0077352F" w:rsidRPr="00CD4C6A" w:rsidRDefault="0077352F" w:rsidP="0077352F">
            <w:pPr>
              <w:suppressAutoHyphens w:val="0"/>
              <w:jc w:val="both"/>
            </w:pPr>
            <w:r w:rsidRPr="00CD4C6A">
              <w:rPr>
                <w:color w:val="000000"/>
              </w:rPr>
              <w:t xml:space="preserve">У комплекті має бути не менше (4) чотирьох DAC-кабелів </w:t>
            </w:r>
            <w:proofErr w:type="spellStart"/>
            <w:r w:rsidRPr="00CD4C6A">
              <w:rPr>
                <w:color w:val="000000"/>
              </w:rPr>
              <w:t>SFP+toSFP</w:t>
            </w:r>
            <w:proofErr w:type="spellEnd"/>
            <w:r w:rsidRPr="00CD4C6A">
              <w:rPr>
                <w:color w:val="000000"/>
              </w:rPr>
              <w:t>+ довжиною не менше 1 метра</w:t>
            </w:r>
          </w:p>
        </w:tc>
        <w:tc>
          <w:tcPr>
            <w:tcW w:w="1032" w:type="pct"/>
            <w:tcBorders>
              <w:top w:val="single" w:sz="4" w:space="0" w:color="auto"/>
              <w:left w:val="single" w:sz="4" w:space="0" w:color="auto"/>
              <w:bottom w:val="single" w:sz="4" w:space="0" w:color="auto"/>
              <w:right w:val="single" w:sz="4" w:space="0" w:color="auto"/>
            </w:tcBorders>
          </w:tcPr>
          <w:p w14:paraId="4A97827F"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31762F9C" w14:textId="77777777" w:rsidR="0077352F" w:rsidRPr="00CD4C6A" w:rsidRDefault="0077352F" w:rsidP="0077352F">
            <w:pPr>
              <w:suppressAutoHyphens w:val="0"/>
              <w:ind w:left="61"/>
              <w:jc w:val="both"/>
            </w:pPr>
          </w:p>
        </w:tc>
      </w:tr>
      <w:tr w:rsidR="0077352F" w:rsidRPr="00CD4C6A" w14:paraId="7EC9D18A"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24A33C0" w14:textId="13ADAD8F" w:rsidR="0077352F" w:rsidRPr="00CD4C6A" w:rsidRDefault="0077352F" w:rsidP="0077352F">
            <w:r w:rsidRPr="00CD4C6A">
              <w:t>4.10.</w:t>
            </w:r>
          </w:p>
        </w:tc>
        <w:tc>
          <w:tcPr>
            <w:tcW w:w="1153" w:type="pct"/>
            <w:tcBorders>
              <w:top w:val="single" w:sz="4" w:space="0" w:color="auto"/>
              <w:left w:val="single" w:sz="4" w:space="0" w:color="auto"/>
              <w:bottom w:val="single" w:sz="4" w:space="0" w:color="auto"/>
              <w:right w:val="single" w:sz="4" w:space="0" w:color="auto"/>
            </w:tcBorders>
          </w:tcPr>
          <w:p w14:paraId="33B01DF9" w14:textId="3F837167" w:rsidR="0077352F" w:rsidRPr="00CD4C6A" w:rsidRDefault="0077352F" w:rsidP="0077352F">
            <w:r w:rsidRPr="00CD4C6A">
              <w:rPr>
                <w:color w:val="000000"/>
              </w:rPr>
              <w:t>Захист даних</w:t>
            </w:r>
          </w:p>
        </w:tc>
        <w:tc>
          <w:tcPr>
            <w:tcW w:w="1705" w:type="pct"/>
            <w:tcBorders>
              <w:top w:val="single" w:sz="4" w:space="0" w:color="auto"/>
              <w:left w:val="single" w:sz="4" w:space="0" w:color="auto"/>
              <w:bottom w:val="single" w:sz="4" w:space="0" w:color="auto"/>
              <w:right w:val="single" w:sz="4" w:space="0" w:color="auto"/>
            </w:tcBorders>
          </w:tcPr>
          <w:p w14:paraId="067AAF67" w14:textId="30A2519D" w:rsidR="0077352F" w:rsidRPr="00CD4C6A" w:rsidRDefault="0077352F" w:rsidP="0077352F">
            <w:pPr>
              <w:suppressAutoHyphens w:val="0"/>
              <w:jc w:val="both"/>
            </w:pPr>
            <w:r w:rsidRPr="00CD4C6A">
              <w:rPr>
                <w:color w:val="000000"/>
              </w:rPr>
              <w:t>Підтримка контролерами рівнів  RAID 0,1,5,6,10,50.</w:t>
            </w:r>
          </w:p>
        </w:tc>
        <w:tc>
          <w:tcPr>
            <w:tcW w:w="1032" w:type="pct"/>
            <w:tcBorders>
              <w:top w:val="single" w:sz="4" w:space="0" w:color="auto"/>
              <w:left w:val="single" w:sz="4" w:space="0" w:color="auto"/>
              <w:bottom w:val="single" w:sz="4" w:space="0" w:color="auto"/>
              <w:right w:val="single" w:sz="4" w:space="0" w:color="auto"/>
            </w:tcBorders>
          </w:tcPr>
          <w:p w14:paraId="2BA7C302"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5DF0ED3B" w14:textId="77777777" w:rsidR="0077352F" w:rsidRPr="00CD4C6A" w:rsidRDefault="0077352F" w:rsidP="0077352F">
            <w:pPr>
              <w:suppressAutoHyphens w:val="0"/>
              <w:ind w:left="61"/>
              <w:jc w:val="both"/>
            </w:pPr>
          </w:p>
        </w:tc>
      </w:tr>
      <w:tr w:rsidR="0077352F" w:rsidRPr="00CD4C6A" w14:paraId="66492336"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1F78848F" w14:textId="19C4FFEB" w:rsidR="0077352F" w:rsidRPr="00CD4C6A" w:rsidRDefault="0077352F" w:rsidP="0077352F">
            <w:r w:rsidRPr="00CD4C6A">
              <w:t>4.11.</w:t>
            </w:r>
          </w:p>
        </w:tc>
        <w:tc>
          <w:tcPr>
            <w:tcW w:w="1153" w:type="pct"/>
            <w:tcBorders>
              <w:top w:val="single" w:sz="4" w:space="0" w:color="auto"/>
              <w:left w:val="single" w:sz="4" w:space="0" w:color="auto"/>
              <w:bottom w:val="single" w:sz="4" w:space="0" w:color="auto"/>
              <w:right w:val="single" w:sz="4" w:space="0" w:color="auto"/>
            </w:tcBorders>
          </w:tcPr>
          <w:p w14:paraId="6D822B4D" w14:textId="5E21BBAA" w:rsidR="0077352F" w:rsidRPr="00CD4C6A" w:rsidRDefault="0077352F" w:rsidP="0077352F">
            <w:r w:rsidRPr="00CD4C6A">
              <w:rPr>
                <w:color w:val="000000"/>
              </w:rPr>
              <w:t>Система електроживлення та вентиляції</w:t>
            </w:r>
          </w:p>
        </w:tc>
        <w:tc>
          <w:tcPr>
            <w:tcW w:w="1705" w:type="pct"/>
            <w:tcBorders>
              <w:top w:val="single" w:sz="4" w:space="0" w:color="auto"/>
              <w:left w:val="single" w:sz="4" w:space="0" w:color="auto"/>
              <w:bottom w:val="single" w:sz="4" w:space="0" w:color="auto"/>
              <w:right w:val="single" w:sz="4" w:space="0" w:color="auto"/>
            </w:tcBorders>
          </w:tcPr>
          <w:p w14:paraId="4F295B79" w14:textId="77777777" w:rsidR="0077352F" w:rsidRPr="00CD4C6A" w:rsidRDefault="0077352F" w:rsidP="0077352F">
            <w:pPr>
              <w:tabs>
                <w:tab w:val="left" w:pos="709"/>
              </w:tabs>
              <w:ind w:firstLine="284"/>
              <w:jc w:val="both"/>
              <w:rPr>
                <w:color w:val="000000"/>
              </w:rPr>
            </w:pPr>
            <w:r w:rsidRPr="00CD4C6A">
              <w:rPr>
                <w:color w:val="000000"/>
              </w:rPr>
              <w:t>Не менше ніж 2 блоки живлення (основний та резервний) на систему з двох контролерів.</w:t>
            </w:r>
          </w:p>
          <w:p w14:paraId="00A70E52" w14:textId="77777777" w:rsidR="0077352F" w:rsidRPr="00CD4C6A" w:rsidRDefault="0077352F" w:rsidP="0077352F">
            <w:pPr>
              <w:tabs>
                <w:tab w:val="left" w:pos="709"/>
              </w:tabs>
              <w:ind w:firstLine="284"/>
              <w:jc w:val="both"/>
              <w:rPr>
                <w:color w:val="000000"/>
              </w:rPr>
            </w:pPr>
            <w:r w:rsidRPr="00CD4C6A">
              <w:rPr>
                <w:color w:val="000000"/>
              </w:rPr>
              <w:t>Можливість "гарячої" заміни блоків живлення та вентиляторів.</w:t>
            </w:r>
          </w:p>
          <w:p w14:paraId="35C42282" w14:textId="23DD1FB4" w:rsidR="0077352F" w:rsidRPr="00CD4C6A" w:rsidRDefault="0077352F" w:rsidP="0077352F">
            <w:pPr>
              <w:suppressAutoHyphens w:val="0"/>
              <w:jc w:val="both"/>
            </w:pPr>
            <w:r w:rsidRPr="00CD4C6A">
              <w:rPr>
                <w:color w:val="000000"/>
              </w:rPr>
              <w:t xml:space="preserve">Потужність кожного блоку живлення достатня для роботи системи при максимальному заповненні дисками в режимі максимального навантаження без обмеження у часі. </w:t>
            </w:r>
            <w:r w:rsidRPr="00CD4C6A">
              <w:t>Максимальна потужність в межах 550-600Вт</w:t>
            </w:r>
            <w:r w:rsidRPr="00CD4C6A">
              <w:rPr>
                <w:color w:val="000000"/>
              </w:rPr>
              <w:t>.</w:t>
            </w:r>
          </w:p>
        </w:tc>
        <w:tc>
          <w:tcPr>
            <w:tcW w:w="1032" w:type="pct"/>
            <w:tcBorders>
              <w:top w:val="single" w:sz="4" w:space="0" w:color="auto"/>
              <w:left w:val="single" w:sz="4" w:space="0" w:color="auto"/>
              <w:bottom w:val="single" w:sz="4" w:space="0" w:color="auto"/>
              <w:right w:val="single" w:sz="4" w:space="0" w:color="auto"/>
            </w:tcBorders>
          </w:tcPr>
          <w:p w14:paraId="406CA0AE"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25D09AE" w14:textId="77777777" w:rsidR="0077352F" w:rsidRPr="00CD4C6A" w:rsidRDefault="0077352F" w:rsidP="0077352F">
            <w:pPr>
              <w:suppressAutoHyphens w:val="0"/>
              <w:ind w:left="61"/>
              <w:jc w:val="both"/>
            </w:pPr>
          </w:p>
        </w:tc>
      </w:tr>
      <w:tr w:rsidR="0077352F" w:rsidRPr="00CD4C6A" w14:paraId="28E4B0DE"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1ED8C801" w14:textId="16079D75" w:rsidR="0077352F" w:rsidRPr="00CD4C6A" w:rsidRDefault="0077352F" w:rsidP="0077352F">
            <w:r w:rsidRPr="00CD4C6A">
              <w:t>4.12.</w:t>
            </w:r>
          </w:p>
        </w:tc>
        <w:tc>
          <w:tcPr>
            <w:tcW w:w="1153" w:type="pct"/>
            <w:tcBorders>
              <w:top w:val="single" w:sz="4" w:space="0" w:color="auto"/>
              <w:left w:val="single" w:sz="4" w:space="0" w:color="auto"/>
              <w:bottom w:val="single" w:sz="4" w:space="0" w:color="auto"/>
              <w:right w:val="single" w:sz="4" w:space="0" w:color="auto"/>
            </w:tcBorders>
          </w:tcPr>
          <w:p w14:paraId="7D7D8BBA" w14:textId="751613E8" w:rsidR="0077352F" w:rsidRPr="00CD4C6A" w:rsidRDefault="0077352F" w:rsidP="0077352F">
            <w:r w:rsidRPr="00CD4C6A">
              <w:rPr>
                <w:color w:val="000000"/>
              </w:rPr>
              <w:t>Кабелі живлення</w:t>
            </w:r>
          </w:p>
        </w:tc>
        <w:tc>
          <w:tcPr>
            <w:tcW w:w="1705" w:type="pct"/>
            <w:tcBorders>
              <w:top w:val="single" w:sz="4" w:space="0" w:color="auto"/>
              <w:left w:val="single" w:sz="4" w:space="0" w:color="auto"/>
              <w:bottom w:val="single" w:sz="4" w:space="0" w:color="auto"/>
              <w:right w:val="single" w:sz="4" w:space="0" w:color="auto"/>
            </w:tcBorders>
          </w:tcPr>
          <w:p w14:paraId="546655B5" w14:textId="6B06969D" w:rsidR="0077352F" w:rsidRPr="00CD4C6A" w:rsidRDefault="0077352F" w:rsidP="0077352F">
            <w:pPr>
              <w:suppressAutoHyphens w:val="0"/>
              <w:jc w:val="both"/>
            </w:pPr>
            <w:r w:rsidRPr="00CD4C6A">
              <w:rPr>
                <w:color w:val="000000"/>
              </w:rPr>
              <w:t>Наявність двох кабелів необхідних для підключення до системи електроживлення серверної шафи С13-С14.</w:t>
            </w:r>
          </w:p>
        </w:tc>
        <w:tc>
          <w:tcPr>
            <w:tcW w:w="1032" w:type="pct"/>
            <w:tcBorders>
              <w:top w:val="single" w:sz="4" w:space="0" w:color="auto"/>
              <w:left w:val="single" w:sz="4" w:space="0" w:color="auto"/>
              <w:bottom w:val="single" w:sz="4" w:space="0" w:color="auto"/>
              <w:right w:val="single" w:sz="4" w:space="0" w:color="auto"/>
            </w:tcBorders>
          </w:tcPr>
          <w:p w14:paraId="74F2D366"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2A4D74F" w14:textId="77777777" w:rsidR="0077352F" w:rsidRPr="00CD4C6A" w:rsidRDefault="0077352F" w:rsidP="0077352F">
            <w:pPr>
              <w:suppressAutoHyphens w:val="0"/>
              <w:ind w:left="61"/>
              <w:jc w:val="both"/>
            </w:pPr>
          </w:p>
        </w:tc>
      </w:tr>
      <w:tr w:rsidR="0077352F" w:rsidRPr="00CD4C6A" w14:paraId="1D61D1E3"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6861ECD8" w14:textId="40C29C66" w:rsidR="0077352F" w:rsidRPr="00CD4C6A" w:rsidRDefault="0077352F" w:rsidP="0077352F">
            <w:r w:rsidRPr="00CD4C6A">
              <w:t>4.13.</w:t>
            </w:r>
          </w:p>
        </w:tc>
        <w:tc>
          <w:tcPr>
            <w:tcW w:w="1153" w:type="pct"/>
            <w:tcBorders>
              <w:top w:val="single" w:sz="4" w:space="0" w:color="auto"/>
              <w:left w:val="single" w:sz="4" w:space="0" w:color="auto"/>
              <w:bottom w:val="single" w:sz="4" w:space="0" w:color="auto"/>
              <w:right w:val="single" w:sz="4" w:space="0" w:color="auto"/>
            </w:tcBorders>
          </w:tcPr>
          <w:p w14:paraId="0FC7FD27" w14:textId="76CCF9D8" w:rsidR="0077352F" w:rsidRPr="00CD4C6A" w:rsidRDefault="0077352F" w:rsidP="0077352F">
            <w:r w:rsidRPr="00CD4C6A">
              <w:rPr>
                <w:color w:val="000000"/>
              </w:rPr>
              <w:t xml:space="preserve">Підтримка роботи </w:t>
            </w:r>
          </w:p>
        </w:tc>
        <w:tc>
          <w:tcPr>
            <w:tcW w:w="1705" w:type="pct"/>
            <w:tcBorders>
              <w:top w:val="single" w:sz="4" w:space="0" w:color="auto"/>
              <w:left w:val="single" w:sz="4" w:space="0" w:color="auto"/>
              <w:bottom w:val="single" w:sz="4" w:space="0" w:color="auto"/>
              <w:right w:val="single" w:sz="4" w:space="0" w:color="auto"/>
            </w:tcBorders>
          </w:tcPr>
          <w:p w14:paraId="3099DA91" w14:textId="77777777" w:rsidR="0077352F" w:rsidRPr="00CD4C6A" w:rsidRDefault="0077352F" w:rsidP="0077352F">
            <w:pPr>
              <w:tabs>
                <w:tab w:val="left" w:pos="709"/>
              </w:tabs>
              <w:ind w:firstLine="284"/>
              <w:jc w:val="both"/>
              <w:rPr>
                <w:color w:val="000000"/>
              </w:rPr>
            </w:pPr>
            <w:r w:rsidRPr="00CD4C6A">
              <w:rPr>
                <w:color w:val="000000"/>
              </w:rPr>
              <w:t xml:space="preserve">Обов’язкова сумісність з: </w:t>
            </w:r>
          </w:p>
          <w:p w14:paraId="1962B356" w14:textId="77777777" w:rsidR="0077352F" w:rsidRPr="00CD4C6A" w:rsidRDefault="0077352F" w:rsidP="0077352F">
            <w:pPr>
              <w:tabs>
                <w:tab w:val="left" w:pos="709"/>
              </w:tabs>
              <w:ind w:firstLine="284"/>
              <w:jc w:val="both"/>
              <w:rPr>
                <w:color w:val="000000"/>
              </w:rPr>
            </w:pPr>
            <w:r w:rsidRPr="00CD4C6A">
              <w:rPr>
                <w:color w:val="000000"/>
              </w:rPr>
              <w:t xml:space="preserve">Windows 2022, 2019 </w:t>
            </w:r>
            <w:proofErr w:type="spellStart"/>
            <w:r w:rsidRPr="00CD4C6A">
              <w:rPr>
                <w:color w:val="000000"/>
              </w:rPr>
              <w:t>and</w:t>
            </w:r>
            <w:proofErr w:type="spellEnd"/>
            <w:r w:rsidRPr="00CD4C6A">
              <w:rPr>
                <w:color w:val="000000"/>
              </w:rPr>
              <w:t xml:space="preserve"> 2016 </w:t>
            </w:r>
          </w:p>
          <w:p w14:paraId="7A86A8BB" w14:textId="77777777" w:rsidR="0077352F" w:rsidRPr="00CD4C6A" w:rsidRDefault="0077352F" w:rsidP="0077352F">
            <w:pPr>
              <w:tabs>
                <w:tab w:val="left" w:pos="709"/>
              </w:tabs>
              <w:ind w:firstLine="284"/>
              <w:jc w:val="both"/>
              <w:rPr>
                <w:color w:val="000000"/>
              </w:rPr>
            </w:pPr>
            <w:r w:rsidRPr="00CD4C6A">
              <w:rPr>
                <w:color w:val="000000"/>
              </w:rPr>
              <w:t xml:space="preserve">RHEL 8.2 </w:t>
            </w:r>
            <w:proofErr w:type="spellStart"/>
            <w:r w:rsidRPr="00CD4C6A">
              <w:rPr>
                <w:color w:val="000000"/>
              </w:rPr>
              <w:t>and</w:t>
            </w:r>
            <w:proofErr w:type="spellEnd"/>
            <w:r w:rsidRPr="00CD4C6A">
              <w:rPr>
                <w:color w:val="000000"/>
              </w:rPr>
              <w:t xml:space="preserve"> 7.8 </w:t>
            </w:r>
          </w:p>
          <w:p w14:paraId="1B03FA82" w14:textId="77777777" w:rsidR="0077352F" w:rsidRPr="00CD4C6A" w:rsidRDefault="0077352F" w:rsidP="0077352F">
            <w:pPr>
              <w:tabs>
                <w:tab w:val="left" w:pos="709"/>
              </w:tabs>
              <w:ind w:firstLine="284"/>
              <w:jc w:val="both"/>
              <w:rPr>
                <w:color w:val="000000"/>
              </w:rPr>
            </w:pPr>
            <w:r w:rsidRPr="00CD4C6A">
              <w:rPr>
                <w:color w:val="000000"/>
              </w:rPr>
              <w:t xml:space="preserve">SLES 15.2 </w:t>
            </w:r>
            <w:proofErr w:type="spellStart"/>
            <w:r w:rsidRPr="00CD4C6A">
              <w:rPr>
                <w:color w:val="000000"/>
              </w:rPr>
              <w:t>and</w:t>
            </w:r>
            <w:proofErr w:type="spellEnd"/>
            <w:r w:rsidRPr="00CD4C6A">
              <w:rPr>
                <w:color w:val="000000"/>
              </w:rPr>
              <w:t xml:space="preserve"> 12.5 </w:t>
            </w:r>
          </w:p>
          <w:p w14:paraId="02AE0859" w14:textId="77777777" w:rsidR="0077352F" w:rsidRPr="00CD4C6A" w:rsidRDefault="0077352F" w:rsidP="0077352F">
            <w:pPr>
              <w:tabs>
                <w:tab w:val="left" w:pos="709"/>
              </w:tabs>
              <w:ind w:firstLine="284"/>
              <w:jc w:val="both"/>
              <w:rPr>
                <w:color w:val="000000"/>
              </w:rPr>
            </w:pPr>
            <w:proofErr w:type="spellStart"/>
            <w:r w:rsidRPr="00CD4C6A">
              <w:rPr>
                <w:color w:val="000000"/>
              </w:rPr>
              <w:lastRenderedPageBreak/>
              <w:t>VMware</w:t>
            </w:r>
            <w:proofErr w:type="spellEnd"/>
            <w:r w:rsidRPr="00CD4C6A">
              <w:rPr>
                <w:color w:val="000000"/>
              </w:rPr>
              <w:t xml:space="preserve"> 7.0 </w:t>
            </w:r>
            <w:proofErr w:type="spellStart"/>
            <w:r w:rsidRPr="00CD4C6A">
              <w:rPr>
                <w:color w:val="000000"/>
              </w:rPr>
              <w:t>and</w:t>
            </w:r>
            <w:proofErr w:type="spellEnd"/>
            <w:r w:rsidRPr="00CD4C6A">
              <w:rPr>
                <w:color w:val="000000"/>
              </w:rPr>
              <w:t xml:space="preserve"> 6.7 </w:t>
            </w:r>
          </w:p>
          <w:p w14:paraId="06477D1D" w14:textId="6982FDDE" w:rsidR="0077352F" w:rsidRPr="00CD4C6A" w:rsidRDefault="0077352F" w:rsidP="0077352F">
            <w:pPr>
              <w:suppressAutoHyphens w:val="0"/>
              <w:jc w:val="both"/>
            </w:pPr>
            <w:proofErr w:type="spellStart"/>
            <w:r w:rsidRPr="00CD4C6A">
              <w:t>Citrix</w:t>
            </w:r>
            <w:proofErr w:type="spellEnd"/>
            <w:r w:rsidRPr="00CD4C6A">
              <w:t xml:space="preserve"> </w:t>
            </w:r>
            <w:proofErr w:type="spellStart"/>
            <w:r w:rsidRPr="00CD4C6A">
              <w:t>XenServer</w:t>
            </w:r>
            <w:proofErr w:type="spellEnd"/>
            <w:r w:rsidRPr="00CD4C6A">
              <w:t xml:space="preserve"> 8.x </w:t>
            </w:r>
            <w:proofErr w:type="spellStart"/>
            <w:r w:rsidRPr="00CD4C6A">
              <w:t>and</w:t>
            </w:r>
            <w:proofErr w:type="spellEnd"/>
            <w:r w:rsidRPr="00CD4C6A">
              <w:t xml:space="preserve"> 7.x</w:t>
            </w:r>
          </w:p>
        </w:tc>
        <w:tc>
          <w:tcPr>
            <w:tcW w:w="1032" w:type="pct"/>
            <w:tcBorders>
              <w:top w:val="single" w:sz="4" w:space="0" w:color="auto"/>
              <w:left w:val="single" w:sz="4" w:space="0" w:color="auto"/>
              <w:bottom w:val="single" w:sz="4" w:space="0" w:color="auto"/>
              <w:right w:val="single" w:sz="4" w:space="0" w:color="auto"/>
            </w:tcBorders>
          </w:tcPr>
          <w:p w14:paraId="7F9780FF"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723CB111" w14:textId="77777777" w:rsidR="0077352F" w:rsidRPr="00CD4C6A" w:rsidRDefault="0077352F" w:rsidP="0077352F">
            <w:pPr>
              <w:suppressAutoHyphens w:val="0"/>
              <w:ind w:left="61"/>
              <w:jc w:val="both"/>
            </w:pPr>
          </w:p>
        </w:tc>
      </w:tr>
      <w:tr w:rsidR="0077352F" w:rsidRPr="00CD4C6A" w14:paraId="7AB0462D"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4CBDBCEB" w14:textId="68166A79" w:rsidR="0077352F" w:rsidRPr="00CD4C6A" w:rsidRDefault="0077352F" w:rsidP="0077352F">
            <w:r w:rsidRPr="00CD4C6A">
              <w:t>4.14.</w:t>
            </w:r>
          </w:p>
        </w:tc>
        <w:tc>
          <w:tcPr>
            <w:tcW w:w="1153" w:type="pct"/>
            <w:tcBorders>
              <w:top w:val="single" w:sz="4" w:space="0" w:color="auto"/>
              <w:left w:val="single" w:sz="4" w:space="0" w:color="auto"/>
              <w:bottom w:val="single" w:sz="4" w:space="0" w:color="auto"/>
              <w:right w:val="single" w:sz="4" w:space="0" w:color="auto"/>
            </w:tcBorders>
          </w:tcPr>
          <w:p w14:paraId="260559D7" w14:textId="61522F0D" w:rsidR="0077352F" w:rsidRPr="00CD4C6A" w:rsidRDefault="0077352F" w:rsidP="0077352F">
            <w:r w:rsidRPr="00CD4C6A">
              <w:rPr>
                <w:color w:val="000000"/>
              </w:rPr>
              <w:t>Інтеграція з продуктами віртуалізації</w:t>
            </w:r>
          </w:p>
        </w:tc>
        <w:tc>
          <w:tcPr>
            <w:tcW w:w="1705" w:type="pct"/>
            <w:tcBorders>
              <w:top w:val="single" w:sz="4" w:space="0" w:color="auto"/>
              <w:left w:val="single" w:sz="4" w:space="0" w:color="auto"/>
              <w:bottom w:val="single" w:sz="4" w:space="0" w:color="auto"/>
              <w:right w:val="single" w:sz="4" w:space="0" w:color="auto"/>
            </w:tcBorders>
          </w:tcPr>
          <w:p w14:paraId="28E3EACD" w14:textId="77777777" w:rsidR="0077352F" w:rsidRPr="00CD4C6A" w:rsidRDefault="0077352F" w:rsidP="0077352F">
            <w:pPr>
              <w:tabs>
                <w:tab w:val="left" w:pos="709"/>
              </w:tabs>
              <w:ind w:firstLine="284"/>
              <w:jc w:val="both"/>
              <w:rPr>
                <w:color w:val="000000"/>
              </w:rPr>
            </w:pPr>
            <w:proofErr w:type="spellStart"/>
            <w:r w:rsidRPr="00CD4C6A">
              <w:rPr>
                <w:color w:val="000000"/>
              </w:rPr>
              <w:t>VMware</w:t>
            </w:r>
            <w:proofErr w:type="spellEnd"/>
            <w:r w:rsidRPr="00CD4C6A">
              <w:rPr>
                <w:color w:val="000000"/>
              </w:rPr>
              <w:t xml:space="preserve"> </w:t>
            </w:r>
            <w:proofErr w:type="spellStart"/>
            <w:r w:rsidRPr="00CD4C6A">
              <w:rPr>
                <w:color w:val="000000"/>
              </w:rPr>
              <w:t>vSphere</w:t>
            </w:r>
            <w:proofErr w:type="spellEnd"/>
            <w:r w:rsidRPr="00CD4C6A">
              <w:rPr>
                <w:color w:val="000000"/>
              </w:rPr>
              <w:t xml:space="preserve"> (</w:t>
            </w:r>
            <w:proofErr w:type="spellStart"/>
            <w:r w:rsidRPr="00CD4C6A">
              <w:rPr>
                <w:color w:val="000000"/>
              </w:rPr>
              <w:t>ESXi</w:t>
            </w:r>
            <w:proofErr w:type="spellEnd"/>
            <w:r w:rsidRPr="00CD4C6A">
              <w:rPr>
                <w:color w:val="000000"/>
              </w:rPr>
              <w:t xml:space="preserve">), </w:t>
            </w:r>
            <w:proofErr w:type="spellStart"/>
            <w:r w:rsidRPr="00CD4C6A">
              <w:rPr>
                <w:color w:val="000000"/>
              </w:rPr>
              <w:t>vCenter</w:t>
            </w:r>
            <w:proofErr w:type="spellEnd"/>
            <w:r w:rsidRPr="00CD4C6A">
              <w:rPr>
                <w:color w:val="000000"/>
              </w:rPr>
              <w:t xml:space="preserve">; </w:t>
            </w:r>
          </w:p>
          <w:p w14:paraId="3654581C" w14:textId="4AB39596" w:rsidR="0077352F" w:rsidRPr="00CD4C6A" w:rsidRDefault="0077352F" w:rsidP="0077352F">
            <w:pPr>
              <w:suppressAutoHyphens w:val="0"/>
              <w:jc w:val="both"/>
            </w:pPr>
            <w:r w:rsidRPr="00CD4C6A">
              <w:t xml:space="preserve">Microsoft </w:t>
            </w:r>
            <w:proofErr w:type="spellStart"/>
            <w:r w:rsidRPr="00CD4C6A">
              <w:t>Hyper</w:t>
            </w:r>
            <w:proofErr w:type="spellEnd"/>
            <w:r w:rsidRPr="00CD4C6A">
              <w:t>-V</w:t>
            </w:r>
          </w:p>
        </w:tc>
        <w:tc>
          <w:tcPr>
            <w:tcW w:w="1032" w:type="pct"/>
            <w:tcBorders>
              <w:top w:val="single" w:sz="4" w:space="0" w:color="auto"/>
              <w:left w:val="single" w:sz="4" w:space="0" w:color="auto"/>
              <w:bottom w:val="single" w:sz="4" w:space="0" w:color="auto"/>
              <w:right w:val="single" w:sz="4" w:space="0" w:color="auto"/>
            </w:tcBorders>
          </w:tcPr>
          <w:p w14:paraId="5CC4FD31"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0C322489" w14:textId="77777777" w:rsidR="0077352F" w:rsidRPr="00CD4C6A" w:rsidRDefault="0077352F" w:rsidP="0077352F">
            <w:pPr>
              <w:suppressAutoHyphens w:val="0"/>
              <w:ind w:left="61"/>
              <w:jc w:val="both"/>
            </w:pPr>
          </w:p>
        </w:tc>
      </w:tr>
      <w:tr w:rsidR="0077352F" w:rsidRPr="00CD4C6A" w14:paraId="20FAFA3B"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57812535" w14:textId="0989D635" w:rsidR="0077352F" w:rsidRPr="00CD4C6A" w:rsidRDefault="0077352F" w:rsidP="0077352F">
            <w:r w:rsidRPr="00CD4C6A">
              <w:t>4.15.</w:t>
            </w:r>
          </w:p>
        </w:tc>
        <w:tc>
          <w:tcPr>
            <w:tcW w:w="1153" w:type="pct"/>
            <w:tcBorders>
              <w:top w:val="single" w:sz="4" w:space="0" w:color="auto"/>
              <w:left w:val="single" w:sz="4" w:space="0" w:color="auto"/>
              <w:bottom w:val="single" w:sz="4" w:space="0" w:color="auto"/>
              <w:right w:val="single" w:sz="4" w:space="0" w:color="auto"/>
            </w:tcBorders>
          </w:tcPr>
          <w:p w14:paraId="107D3BA6" w14:textId="667E7089" w:rsidR="0077352F" w:rsidRPr="00CD4C6A" w:rsidRDefault="0077352F" w:rsidP="0077352F">
            <w:r w:rsidRPr="00CD4C6A">
              <w:rPr>
                <w:color w:val="000000"/>
              </w:rPr>
              <w:t>Додаткові можливості</w:t>
            </w:r>
          </w:p>
        </w:tc>
        <w:tc>
          <w:tcPr>
            <w:tcW w:w="1705" w:type="pct"/>
            <w:tcBorders>
              <w:top w:val="single" w:sz="4" w:space="0" w:color="auto"/>
              <w:left w:val="single" w:sz="4" w:space="0" w:color="auto"/>
              <w:bottom w:val="single" w:sz="4" w:space="0" w:color="auto"/>
              <w:right w:val="single" w:sz="4" w:space="0" w:color="auto"/>
            </w:tcBorders>
          </w:tcPr>
          <w:p w14:paraId="1BB017D5" w14:textId="77777777" w:rsidR="0077352F" w:rsidRPr="00CD4C6A" w:rsidRDefault="0077352F" w:rsidP="0077352F">
            <w:pPr>
              <w:tabs>
                <w:tab w:val="left" w:pos="709"/>
              </w:tabs>
              <w:ind w:firstLine="284"/>
              <w:jc w:val="both"/>
              <w:rPr>
                <w:color w:val="000000"/>
              </w:rPr>
            </w:pPr>
            <w:r w:rsidRPr="00CD4C6A">
              <w:rPr>
                <w:color w:val="000000"/>
              </w:rPr>
              <w:t>Управління масивом за допомогою вбудованого графічного WEB-інтерфейсу і через інтерфейс командного рядка;</w:t>
            </w:r>
          </w:p>
          <w:p w14:paraId="4D8EF49C" w14:textId="77777777" w:rsidR="0077352F" w:rsidRPr="00CD4C6A" w:rsidRDefault="0077352F" w:rsidP="0077352F">
            <w:pPr>
              <w:tabs>
                <w:tab w:val="left" w:pos="709"/>
              </w:tabs>
              <w:ind w:firstLine="284"/>
              <w:jc w:val="both"/>
              <w:rPr>
                <w:color w:val="000000"/>
              </w:rPr>
            </w:pPr>
            <w:r w:rsidRPr="00CD4C6A">
              <w:rPr>
                <w:color w:val="000000"/>
              </w:rPr>
              <w:t xml:space="preserve">Можливість підтримки реалізації виконання задач резервного копіювання без використання мережі </w:t>
            </w:r>
            <w:proofErr w:type="spellStart"/>
            <w:r w:rsidRPr="00CD4C6A">
              <w:rPr>
                <w:color w:val="000000"/>
              </w:rPr>
              <w:t>Ethernet</w:t>
            </w:r>
            <w:proofErr w:type="spellEnd"/>
            <w:r w:rsidRPr="00CD4C6A">
              <w:rPr>
                <w:color w:val="000000"/>
              </w:rPr>
              <w:t xml:space="preserve"> (через мережу SAN).</w:t>
            </w:r>
          </w:p>
          <w:p w14:paraId="004AE14A" w14:textId="77777777" w:rsidR="0077352F" w:rsidRPr="00CD4C6A" w:rsidRDefault="0077352F" w:rsidP="0077352F">
            <w:pPr>
              <w:tabs>
                <w:tab w:val="left" w:pos="709"/>
              </w:tabs>
              <w:ind w:firstLine="284"/>
              <w:jc w:val="both"/>
              <w:rPr>
                <w:color w:val="000000"/>
              </w:rPr>
            </w:pPr>
            <w:r w:rsidRPr="00CD4C6A">
              <w:rPr>
                <w:color w:val="000000"/>
              </w:rPr>
              <w:t>Масив повинен підтримувати збір статистичної інформації та її відображення в графічному режимі для проведення аналізу продуктивності дискового масиву і його окремих компонент;</w:t>
            </w:r>
          </w:p>
          <w:p w14:paraId="53B1747A" w14:textId="77777777" w:rsidR="0077352F" w:rsidRPr="00CD4C6A" w:rsidRDefault="0077352F" w:rsidP="0077352F">
            <w:pPr>
              <w:tabs>
                <w:tab w:val="left" w:pos="709"/>
              </w:tabs>
              <w:ind w:firstLine="284"/>
              <w:jc w:val="both"/>
              <w:rPr>
                <w:color w:val="000000"/>
              </w:rPr>
            </w:pPr>
            <w:r w:rsidRPr="00CD4C6A">
              <w:rPr>
                <w:color w:val="000000"/>
              </w:rPr>
              <w:t>Масив повинен підтримувати моніторинг продуктивності дискового масиву і його окремих компонент в реальному масштабі часу;</w:t>
            </w:r>
          </w:p>
          <w:p w14:paraId="2F65F72B" w14:textId="59CE46AF" w:rsidR="0077352F" w:rsidRPr="00CD4C6A" w:rsidRDefault="0077352F" w:rsidP="0077352F">
            <w:pPr>
              <w:suppressAutoHyphens w:val="0"/>
              <w:jc w:val="both"/>
            </w:pPr>
            <w:r w:rsidRPr="00CD4C6A">
              <w:t>Можливість підключення до централізованого інтерфейсу управління від виробника, що має можливість масштабування до 8 тисяч пристроїв.</w:t>
            </w:r>
          </w:p>
        </w:tc>
        <w:tc>
          <w:tcPr>
            <w:tcW w:w="1032" w:type="pct"/>
            <w:tcBorders>
              <w:top w:val="single" w:sz="4" w:space="0" w:color="auto"/>
              <w:left w:val="single" w:sz="4" w:space="0" w:color="auto"/>
              <w:bottom w:val="single" w:sz="4" w:space="0" w:color="auto"/>
              <w:right w:val="single" w:sz="4" w:space="0" w:color="auto"/>
            </w:tcBorders>
          </w:tcPr>
          <w:p w14:paraId="75C7F85F"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139046DB" w14:textId="77777777" w:rsidR="0077352F" w:rsidRPr="00CD4C6A" w:rsidRDefault="0077352F" w:rsidP="0077352F">
            <w:pPr>
              <w:suppressAutoHyphens w:val="0"/>
              <w:ind w:left="61"/>
              <w:jc w:val="both"/>
            </w:pPr>
          </w:p>
        </w:tc>
      </w:tr>
      <w:tr w:rsidR="0077352F" w:rsidRPr="00CD4C6A" w14:paraId="614139F4"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575E6586" w14:textId="15ECE993" w:rsidR="0077352F" w:rsidRPr="00CD4C6A" w:rsidRDefault="0077352F" w:rsidP="0077352F">
            <w:r w:rsidRPr="00CD4C6A">
              <w:t>4.16.</w:t>
            </w:r>
          </w:p>
        </w:tc>
        <w:tc>
          <w:tcPr>
            <w:tcW w:w="1153" w:type="pct"/>
            <w:tcBorders>
              <w:top w:val="single" w:sz="4" w:space="0" w:color="auto"/>
              <w:left w:val="single" w:sz="4" w:space="0" w:color="auto"/>
              <w:bottom w:val="single" w:sz="4" w:space="0" w:color="auto"/>
              <w:right w:val="single" w:sz="4" w:space="0" w:color="auto"/>
            </w:tcBorders>
          </w:tcPr>
          <w:p w14:paraId="5B69B971" w14:textId="0B23ECDD" w:rsidR="0077352F" w:rsidRPr="00CD4C6A" w:rsidRDefault="0077352F" w:rsidP="0077352F">
            <w:r w:rsidRPr="00CD4C6A">
              <w:rPr>
                <w:color w:val="000000"/>
              </w:rPr>
              <w:t>Програмний функціонал</w:t>
            </w:r>
          </w:p>
        </w:tc>
        <w:tc>
          <w:tcPr>
            <w:tcW w:w="1705" w:type="pct"/>
            <w:tcBorders>
              <w:top w:val="single" w:sz="4" w:space="0" w:color="auto"/>
              <w:left w:val="single" w:sz="4" w:space="0" w:color="auto"/>
              <w:bottom w:val="single" w:sz="4" w:space="0" w:color="auto"/>
              <w:right w:val="single" w:sz="4" w:space="0" w:color="auto"/>
            </w:tcBorders>
          </w:tcPr>
          <w:p w14:paraId="7C428644" w14:textId="77777777" w:rsidR="0077352F" w:rsidRPr="00CD4C6A" w:rsidRDefault="0077352F" w:rsidP="0077352F">
            <w:pPr>
              <w:tabs>
                <w:tab w:val="left" w:pos="709"/>
              </w:tabs>
              <w:ind w:firstLine="284"/>
              <w:jc w:val="both"/>
              <w:rPr>
                <w:color w:val="000000"/>
              </w:rPr>
            </w:pPr>
            <w:r w:rsidRPr="00CD4C6A">
              <w:rPr>
                <w:color w:val="000000"/>
              </w:rPr>
              <w:t xml:space="preserve">Наявність наступних ліцензій у комплекті обладнання: </w:t>
            </w:r>
          </w:p>
          <w:p w14:paraId="1F25D072" w14:textId="77777777" w:rsidR="0077352F" w:rsidRPr="00CD4C6A" w:rsidRDefault="0077352F" w:rsidP="0077352F">
            <w:pPr>
              <w:tabs>
                <w:tab w:val="left" w:pos="709"/>
              </w:tabs>
              <w:ind w:firstLine="284"/>
              <w:jc w:val="both"/>
              <w:rPr>
                <w:color w:val="000000"/>
              </w:rPr>
            </w:pPr>
            <w:proofErr w:type="spellStart"/>
            <w:r w:rsidRPr="00CD4C6A">
              <w:rPr>
                <w:color w:val="000000"/>
              </w:rPr>
              <w:t>Volume</w:t>
            </w:r>
            <w:proofErr w:type="spellEnd"/>
            <w:r w:rsidRPr="00CD4C6A">
              <w:rPr>
                <w:color w:val="000000"/>
              </w:rPr>
              <w:t xml:space="preserve"> </w:t>
            </w:r>
            <w:proofErr w:type="spellStart"/>
            <w:r w:rsidRPr="00CD4C6A">
              <w:rPr>
                <w:color w:val="000000"/>
              </w:rPr>
              <w:t>Copy</w:t>
            </w:r>
            <w:proofErr w:type="spellEnd"/>
            <w:r w:rsidRPr="00CD4C6A">
              <w:rPr>
                <w:color w:val="000000"/>
              </w:rPr>
              <w:t xml:space="preserve"> – Копія </w:t>
            </w:r>
            <w:proofErr w:type="spellStart"/>
            <w:r w:rsidRPr="00CD4C6A">
              <w:rPr>
                <w:color w:val="000000"/>
              </w:rPr>
              <w:t>тома</w:t>
            </w:r>
            <w:proofErr w:type="spellEnd"/>
            <w:r w:rsidRPr="00CD4C6A">
              <w:rPr>
                <w:color w:val="000000"/>
              </w:rPr>
              <w:t xml:space="preserve"> – можливість скопіювати віртуальний базовий том або знімок на новий віртуальний </w:t>
            </w:r>
            <w:r w:rsidRPr="00CD4C6A">
              <w:rPr>
                <w:color w:val="000000"/>
              </w:rPr>
              <w:lastRenderedPageBreak/>
              <w:t>том, як точну копію, яка існувала в момент ініціювання операції копіювання для додаткового захисту та можливістю перепрофілювання тому на різних шпинделях та дисках.</w:t>
            </w:r>
          </w:p>
          <w:p w14:paraId="08BA7511" w14:textId="77777777" w:rsidR="0077352F" w:rsidRPr="00CD4C6A" w:rsidRDefault="0077352F" w:rsidP="0077352F">
            <w:pPr>
              <w:tabs>
                <w:tab w:val="left" w:pos="709"/>
              </w:tabs>
              <w:ind w:firstLine="284"/>
              <w:jc w:val="both"/>
              <w:rPr>
                <w:color w:val="000000"/>
              </w:rPr>
            </w:pPr>
            <w:proofErr w:type="spellStart"/>
            <w:r w:rsidRPr="00CD4C6A">
              <w:rPr>
                <w:color w:val="000000"/>
              </w:rPr>
              <w:t>Snapshots</w:t>
            </w:r>
            <w:proofErr w:type="spellEnd"/>
            <w:r w:rsidRPr="00CD4C6A">
              <w:rPr>
                <w:color w:val="000000"/>
              </w:rPr>
              <w:t xml:space="preserve"> - Знімки файлової системи - повне клонування </w:t>
            </w:r>
            <w:proofErr w:type="spellStart"/>
            <w:r w:rsidRPr="00CD4C6A">
              <w:rPr>
                <w:color w:val="000000"/>
              </w:rPr>
              <w:t>тома</w:t>
            </w:r>
            <w:proofErr w:type="spellEnd"/>
            <w:r w:rsidRPr="00CD4C6A">
              <w:rPr>
                <w:color w:val="000000"/>
              </w:rPr>
              <w:t xml:space="preserve"> та просте відновлення файлів після випадкового видалення або зміни за допомогою копій даних на певний момент часу. Наявність у комплекті ліцензії створення до </w:t>
            </w:r>
            <w:r w:rsidRPr="00CD4C6A">
              <w:t xml:space="preserve">1024 </w:t>
            </w:r>
            <w:proofErr w:type="spellStart"/>
            <w:r w:rsidRPr="00CD4C6A">
              <w:rPr>
                <w:color w:val="000000"/>
              </w:rPr>
              <w:t>снепшотів</w:t>
            </w:r>
            <w:proofErr w:type="spellEnd"/>
            <w:r w:rsidRPr="00CD4C6A">
              <w:rPr>
                <w:color w:val="000000"/>
              </w:rPr>
              <w:t xml:space="preserve"> на всю систему.</w:t>
            </w:r>
          </w:p>
          <w:p w14:paraId="7429C3DF" w14:textId="77777777" w:rsidR="0077352F" w:rsidRPr="00CD4C6A" w:rsidRDefault="0077352F" w:rsidP="0077352F">
            <w:pPr>
              <w:tabs>
                <w:tab w:val="left" w:pos="709"/>
              </w:tabs>
              <w:ind w:firstLine="284"/>
              <w:jc w:val="both"/>
            </w:pPr>
            <w:proofErr w:type="spellStart"/>
            <w:r w:rsidRPr="00CD4C6A">
              <w:t>Replication</w:t>
            </w:r>
            <w:proofErr w:type="spellEnd"/>
            <w:r w:rsidRPr="00CD4C6A">
              <w:t xml:space="preserve"> – Віддалена реплікація FC та IP–</w:t>
            </w:r>
          </w:p>
          <w:p w14:paraId="014C32C8" w14:textId="77777777" w:rsidR="0077352F" w:rsidRPr="00CD4C6A" w:rsidRDefault="0077352F" w:rsidP="0077352F">
            <w:pPr>
              <w:tabs>
                <w:tab w:val="left" w:pos="709"/>
              </w:tabs>
              <w:ind w:firstLine="284"/>
              <w:jc w:val="both"/>
              <w:rPr>
                <w:strike/>
                <w:color w:val="FF0000"/>
              </w:rPr>
            </w:pPr>
            <w:r w:rsidRPr="00CD4C6A">
              <w:t xml:space="preserve"> Реплікація даних в будь-яке глобальне розташування, в тому числі віддзеркалення «тонко» виділених пулів по мережах IP або </w:t>
            </w:r>
            <w:proofErr w:type="spellStart"/>
            <w:r w:rsidRPr="00CD4C6A">
              <w:t>Fibre</w:t>
            </w:r>
            <w:proofErr w:type="spellEnd"/>
            <w:r w:rsidRPr="00CD4C6A">
              <w:t xml:space="preserve"> </w:t>
            </w:r>
            <w:proofErr w:type="spellStart"/>
            <w:r w:rsidRPr="00CD4C6A">
              <w:t>Channel</w:t>
            </w:r>
            <w:proofErr w:type="spellEnd"/>
            <w:r w:rsidRPr="00CD4C6A">
              <w:rPr>
                <w:strike/>
              </w:rPr>
              <w:t xml:space="preserve"> </w:t>
            </w:r>
          </w:p>
          <w:p w14:paraId="6344E45E" w14:textId="77777777" w:rsidR="0077352F" w:rsidRPr="00CD4C6A" w:rsidRDefault="0077352F" w:rsidP="0077352F">
            <w:pPr>
              <w:tabs>
                <w:tab w:val="left" w:pos="709"/>
              </w:tabs>
              <w:ind w:firstLine="284"/>
              <w:jc w:val="both"/>
              <w:rPr>
                <w:color w:val="000000"/>
              </w:rPr>
            </w:pPr>
            <w:proofErr w:type="spellStart"/>
            <w:r w:rsidRPr="00CD4C6A">
              <w:rPr>
                <w:color w:val="000000"/>
              </w:rPr>
              <w:t>VCenter</w:t>
            </w:r>
            <w:proofErr w:type="spellEnd"/>
            <w:r w:rsidRPr="00CD4C6A">
              <w:rPr>
                <w:color w:val="000000"/>
              </w:rPr>
              <w:t xml:space="preserve"> </w:t>
            </w:r>
            <w:proofErr w:type="spellStart"/>
            <w:r w:rsidRPr="00CD4C6A">
              <w:t>and</w:t>
            </w:r>
            <w:proofErr w:type="spellEnd"/>
            <w:r w:rsidRPr="00CD4C6A">
              <w:t xml:space="preserve"> SRM </w:t>
            </w:r>
            <w:proofErr w:type="spellStart"/>
            <w:r w:rsidRPr="00CD4C6A">
              <w:rPr>
                <w:color w:val="000000"/>
              </w:rPr>
              <w:t>VMware</w:t>
            </w:r>
            <w:proofErr w:type="spellEnd"/>
            <w:r w:rsidRPr="00CD4C6A">
              <w:rPr>
                <w:color w:val="000000"/>
              </w:rPr>
              <w:t xml:space="preserve"> </w:t>
            </w:r>
            <w:proofErr w:type="spellStart"/>
            <w:r w:rsidRPr="00CD4C6A">
              <w:rPr>
                <w:color w:val="000000"/>
              </w:rPr>
              <w:t>integration</w:t>
            </w:r>
            <w:proofErr w:type="spellEnd"/>
            <w:r w:rsidRPr="00CD4C6A">
              <w:rPr>
                <w:color w:val="000000"/>
              </w:rPr>
              <w:t xml:space="preserve"> – Інтеграція за допомогою </w:t>
            </w:r>
            <w:proofErr w:type="spellStart"/>
            <w:r w:rsidRPr="00CD4C6A">
              <w:rPr>
                <w:color w:val="000000"/>
              </w:rPr>
              <w:t>плагинів</w:t>
            </w:r>
            <w:proofErr w:type="spellEnd"/>
            <w:r w:rsidRPr="00CD4C6A">
              <w:rPr>
                <w:color w:val="000000"/>
              </w:rPr>
              <w:t xml:space="preserve"> у </w:t>
            </w:r>
            <w:proofErr w:type="spellStart"/>
            <w:r w:rsidRPr="00CD4C6A">
              <w:rPr>
                <w:color w:val="000000"/>
              </w:rPr>
              <w:t>VMware</w:t>
            </w:r>
            <w:proofErr w:type="spellEnd"/>
            <w:r w:rsidRPr="00CD4C6A">
              <w:rPr>
                <w:color w:val="000000"/>
              </w:rPr>
              <w:t xml:space="preserve"> </w:t>
            </w:r>
            <w:proofErr w:type="spellStart"/>
            <w:r w:rsidRPr="00CD4C6A">
              <w:rPr>
                <w:color w:val="000000"/>
              </w:rPr>
              <w:t>vCenter</w:t>
            </w:r>
            <w:proofErr w:type="spellEnd"/>
            <w:r w:rsidRPr="00CD4C6A">
              <w:rPr>
                <w:color w:val="000000"/>
              </w:rPr>
              <w:t xml:space="preserve"> Server та SRM для переміщення використовуваних віртуальних машин між майданчиками</w:t>
            </w:r>
          </w:p>
          <w:p w14:paraId="64F9CF73" w14:textId="77777777" w:rsidR="0077352F" w:rsidRPr="00CD4C6A" w:rsidRDefault="0077352F" w:rsidP="0077352F">
            <w:pPr>
              <w:tabs>
                <w:tab w:val="left" w:pos="709"/>
              </w:tabs>
              <w:ind w:firstLine="284"/>
              <w:jc w:val="both"/>
              <w:rPr>
                <w:color w:val="000000"/>
              </w:rPr>
            </w:pPr>
            <w:r w:rsidRPr="00CD4C6A">
              <w:rPr>
                <w:color w:val="000000"/>
              </w:rPr>
              <w:t xml:space="preserve">SSD </w:t>
            </w:r>
            <w:proofErr w:type="spellStart"/>
            <w:r w:rsidRPr="00CD4C6A">
              <w:rPr>
                <w:color w:val="000000"/>
              </w:rPr>
              <w:t>Read</w:t>
            </w:r>
            <w:proofErr w:type="spellEnd"/>
            <w:r w:rsidRPr="00CD4C6A">
              <w:rPr>
                <w:color w:val="000000"/>
              </w:rPr>
              <w:t xml:space="preserve"> </w:t>
            </w:r>
            <w:proofErr w:type="spellStart"/>
            <w:r w:rsidRPr="00CD4C6A">
              <w:rPr>
                <w:color w:val="000000"/>
              </w:rPr>
              <w:t>Cache</w:t>
            </w:r>
            <w:proofErr w:type="spellEnd"/>
            <w:r w:rsidRPr="00CD4C6A">
              <w:rPr>
                <w:color w:val="000000"/>
              </w:rPr>
              <w:t xml:space="preserve"> - Кеш-пам'ять зчитування SSD -</w:t>
            </w:r>
          </w:p>
          <w:p w14:paraId="5E986A42" w14:textId="77777777" w:rsidR="0077352F" w:rsidRPr="00CD4C6A" w:rsidRDefault="0077352F" w:rsidP="0077352F">
            <w:pPr>
              <w:tabs>
                <w:tab w:val="left" w:pos="709"/>
              </w:tabs>
              <w:ind w:firstLine="284"/>
              <w:jc w:val="both"/>
              <w:rPr>
                <w:color w:val="000000"/>
              </w:rPr>
            </w:pPr>
            <w:r w:rsidRPr="00CD4C6A">
              <w:rPr>
                <w:color w:val="000000"/>
              </w:rPr>
              <w:t xml:space="preserve">Збільшення швидкості виконання додатків шляхом </w:t>
            </w:r>
            <w:proofErr w:type="spellStart"/>
            <w:r w:rsidRPr="00CD4C6A">
              <w:rPr>
                <w:color w:val="000000"/>
              </w:rPr>
              <w:t>кешування</w:t>
            </w:r>
            <w:proofErr w:type="spellEnd"/>
            <w:r w:rsidRPr="00CD4C6A">
              <w:rPr>
                <w:color w:val="000000"/>
              </w:rPr>
              <w:t xml:space="preserve"> раніше зчитаних даних на флеш диски </w:t>
            </w:r>
          </w:p>
          <w:p w14:paraId="18314D01" w14:textId="77777777" w:rsidR="0077352F" w:rsidRPr="00CD4C6A" w:rsidRDefault="0077352F" w:rsidP="0077352F">
            <w:pPr>
              <w:tabs>
                <w:tab w:val="left" w:pos="709"/>
              </w:tabs>
              <w:ind w:firstLine="284"/>
              <w:jc w:val="both"/>
              <w:rPr>
                <w:color w:val="000000"/>
              </w:rPr>
            </w:pPr>
            <w:proofErr w:type="spellStart"/>
            <w:r w:rsidRPr="00CD4C6A">
              <w:rPr>
                <w:color w:val="000000"/>
              </w:rPr>
              <w:t>Thin</w:t>
            </w:r>
            <w:proofErr w:type="spellEnd"/>
            <w:r w:rsidRPr="00CD4C6A">
              <w:rPr>
                <w:color w:val="000000"/>
              </w:rPr>
              <w:t xml:space="preserve"> </w:t>
            </w:r>
            <w:proofErr w:type="spellStart"/>
            <w:r w:rsidRPr="00CD4C6A">
              <w:rPr>
                <w:color w:val="000000"/>
              </w:rPr>
              <w:t>provisioning</w:t>
            </w:r>
            <w:proofErr w:type="spellEnd"/>
            <w:r w:rsidRPr="00CD4C6A">
              <w:rPr>
                <w:color w:val="000000"/>
              </w:rPr>
              <w:t xml:space="preserve"> - «Тонке» виділення ресурсів Виділення і використання фізичної </w:t>
            </w:r>
            <w:r w:rsidRPr="00CD4C6A">
              <w:rPr>
                <w:color w:val="000000"/>
              </w:rPr>
              <w:lastRenderedPageBreak/>
              <w:t>ємності сховища в дискових пулах в міру необхідності</w:t>
            </w:r>
          </w:p>
          <w:p w14:paraId="3663EFD6" w14:textId="77777777" w:rsidR="0077352F" w:rsidRPr="00CD4C6A" w:rsidRDefault="0077352F" w:rsidP="0077352F">
            <w:pPr>
              <w:tabs>
                <w:tab w:val="left" w:pos="709"/>
              </w:tabs>
              <w:ind w:firstLine="284"/>
              <w:jc w:val="both"/>
            </w:pPr>
            <w:r w:rsidRPr="00CD4C6A">
              <w:t xml:space="preserve">3 </w:t>
            </w:r>
            <w:proofErr w:type="spellStart"/>
            <w:r w:rsidRPr="00CD4C6A">
              <w:t>level</w:t>
            </w:r>
            <w:proofErr w:type="spellEnd"/>
            <w:r w:rsidRPr="00CD4C6A">
              <w:t xml:space="preserve"> </w:t>
            </w:r>
            <w:proofErr w:type="spellStart"/>
            <w:r w:rsidRPr="00CD4C6A">
              <w:t>Tiering</w:t>
            </w:r>
            <w:proofErr w:type="spellEnd"/>
            <w:r w:rsidRPr="00CD4C6A">
              <w:t xml:space="preserve"> - Зберігання на 3 рівнях -</w:t>
            </w:r>
          </w:p>
          <w:p w14:paraId="32F4C1BB" w14:textId="77777777" w:rsidR="0077352F" w:rsidRPr="00CD4C6A" w:rsidRDefault="0077352F" w:rsidP="0077352F">
            <w:pPr>
              <w:tabs>
                <w:tab w:val="left" w:pos="709"/>
              </w:tabs>
              <w:ind w:firstLine="284"/>
              <w:jc w:val="both"/>
            </w:pPr>
            <w:r w:rsidRPr="00CD4C6A">
              <w:t>Підвищення продуктивності та ефективності за рахунок переносу «гарячих» даних на більш продуктивні диски в залежності від характеристик навантаження</w:t>
            </w:r>
          </w:p>
          <w:p w14:paraId="72B8E65E" w14:textId="77777777" w:rsidR="0077352F" w:rsidRPr="00CD4C6A" w:rsidRDefault="0077352F" w:rsidP="0077352F">
            <w:pPr>
              <w:tabs>
                <w:tab w:val="left" w:pos="709"/>
              </w:tabs>
              <w:ind w:firstLine="284"/>
              <w:jc w:val="both"/>
              <w:rPr>
                <w:color w:val="000000"/>
              </w:rPr>
            </w:pPr>
            <w:proofErr w:type="spellStart"/>
            <w:r w:rsidRPr="00CD4C6A">
              <w:rPr>
                <w:color w:val="000000"/>
              </w:rPr>
              <w:t>Rebuild</w:t>
            </w:r>
            <w:proofErr w:type="spellEnd"/>
            <w:r w:rsidRPr="00CD4C6A">
              <w:rPr>
                <w:color w:val="000000"/>
              </w:rPr>
              <w:t xml:space="preserve"> </w:t>
            </w:r>
            <w:proofErr w:type="spellStart"/>
            <w:r w:rsidRPr="00CD4C6A">
              <w:rPr>
                <w:color w:val="000000"/>
              </w:rPr>
              <w:t>Times</w:t>
            </w:r>
            <w:proofErr w:type="spellEnd"/>
            <w:r w:rsidRPr="00CD4C6A">
              <w:rPr>
                <w:color w:val="000000"/>
              </w:rPr>
              <w:t xml:space="preserve"> </w:t>
            </w:r>
            <w:proofErr w:type="spellStart"/>
            <w:r w:rsidRPr="00CD4C6A">
              <w:rPr>
                <w:color w:val="000000"/>
              </w:rPr>
              <w:t>Reduction</w:t>
            </w:r>
            <w:proofErr w:type="spellEnd"/>
            <w:r w:rsidRPr="00CD4C6A">
              <w:rPr>
                <w:color w:val="000000"/>
              </w:rPr>
              <w:t xml:space="preserve"> – (розподілений RAID) - Покращена функціональність, подібна DDP (</w:t>
            </w:r>
            <w:proofErr w:type="spellStart"/>
            <w:r w:rsidRPr="00CD4C6A">
              <w:rPr>
                <w:color w:val="000000"/>
              </w:rPr>
              <w:t>Dynamic</w:t>
            </w:r>
            <w:proofErr w:type="spellEnd"/>
            <w:r w:rsidRPr="00CD4C6A">
              <w:rPr>
                <w:color w:val="000000"/>
              </w:rPr>
              <w:t xml:space="preserve"> </w:t>
            </w:r>
            <w:proofErr w:type="spellStart"/>
            <w:r w:rsidRPr="00CD4C6A">
              <w:rPr>
                <w:color w:val="000000"/>
              </w:rPr>
              <w:t>Disk</w:t>
            </w:r>
            <w:proofErr w:type="spellEnd"/>
            <w:r w:rsidRPr="00CD4C6A">
              <w:rPr>
                <w:color w:val="000000"/>
              </w:rPr>
              <w:t xml:space="preserve"> </w:t>
            </w:r>
            <w:proofErr w:type="spellStart"/>
            <w:r w:rsidRPr="00CD4C6A">
              <w:rPr>
                <w:color w:val="000000"/>
              </w:rPr>
              <w:t>Pools</w:t>
            </w:r>
            <w:proofErr w:type="spellEnd"/>
            <w:r w:rsidRPr="00CD4C6A">
              <w:rPr>
                <w:color w:val="000000"/>
              </w:rPr>
              <w:t>) або ADAPT, яка дозволяє розширити до 128 дисків у одній групі і прискорити у декілька разів, порівняно з класичним RAID, відновлення и перебудову RAID групи у разі виходу з ладу одного з накопичувачів.</w:t>
            </w:r>
          </w:p>
          <w:p w14:paraId="01FC163F" w14:textId="3A6A9045" w:rsidR="0077352F" w:rsidRPr="00CD4C6A" w:rsidRDefault="0077352F" w:rsidP="0077352F">
            <w:pPr>
              <w:suppressAutoHyphens w:val="0"/>
              <w:jc w:val="both"/>
            </w:pPr>
            <w:proofErr w:type="spellStart"/>
            <w:r w:rsidRPr="00CD4C6A">
              <w:rPr>
                <w:color w:val="000000"/>
              </w:rPr>
              <w:t>Encryption</w:t>
            </w:r>
            <w:proofErr w:type="spellEnd"/>
            <w:r w:rsidRPr="00CD4C6A">
              <w:rPr>
                <w:color w:val="000000"/>
              </w:rPr>
              <w:t xml:space="preserve"> - шифрування даних- Можливість підтримки  жорстких дисків </w:t>
            </w:r>
            <w:proofErr w:type="spellStart"/>
            <w:r w:rsidRPr="00CD4C6A">
              <w:rPr>
                <w:color w:val="000000"/>
              </w:rPr>
              <w:t>Self-encrypting</w:t>
            </w:r>
            <w:proofErr w:type="spellEnd"/>
            <w:r w:rsidRPr="00CD4C6A">
              <w:rPr>
                <w:color w:val="000000"/>
              </w:rPr>
              <w:t xml:space="preserve"> </w:t>
            </w:r>
            <w:proofErr w:type="spellStart"/>
            <w:r w:rsidRPr="00CD4C6A">
              <w:rPr>
                <w:color w:val="000000"/>
              </w:rPr>
              <w:t>drives</w:t>
            </w:r>
            <w:proofErr w:type="spellEnd"/>
            <w:r w:rsidRPr="00CD4C6A">
              <w:rPr>
                <w:color w:val="000000"/>
              </w:rPr>
              <w:t xml:space="preserve"> (</w:t>
            </w:r>
            <w:proofErr w:type="spellStart"/>
            <w:r w:rsidRPr="00CD4C6A">
              <w:rPr>
                <w:color w:val="000000"/>
              </w:rPr>
              <w:t>SEDs</w:t>
            </w:r>
            <w:proofErr w:type="spellEnd"/>
            <w:r w:rsidRPr="00CD4C6A">
              <w:rPr>
                <w:color w:val="000000"/>
              </w:rPr>
              <w:t>) з підтримкою технології не гірше AES-256, шифрування здійснюється за допомогою управління внутрішніми ключами</w:t>
            </w:r>
          </w:p>
        </w:tc>
        <w:tc>
          <w:tcPr>
            <w:tcW w:w="1032" w:type="pct"/>
            <w:tcBorders>
              <w:top w:val="single" w:sz="4" w:space="0" w:color="auto"/>
              <w:left w:val="single" w:sz="4" w:space="0" w:color="auto"/>
              <w:bottom w:val="single" w:sz="4" w:space="0" w:color="auto"/>
              <w:right w:val="single" w:sz="4" w:space="0" w:color="auto"/>
            </w:tcBorders>
          </w:tcPr>
          <w:p w14:paraId="3EEE1B78" w14:textId="77777777" w:rsidR="0077352F" w:rsidRPr="00CD4C6A" w:rsidRDefault="0077352F"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4FA0A75B" w14:textId="77777777" w:rsidR="0077352F" w:rsidRPr="00CD4C6A" w:rsidRDefault="0077352F" w:rsidP="0077352F">
            <w:pPr>
              <w:suppressAutoHyphens w:val="0"/>
              <w:ind w:left="61"/>
              <w:jc w:val="both"/>
            </w:pPr>
          </w:p>
        </w:tc>
      </w:tr>
      <w:tr w:rsidR="004C56F4" w:rsidRPr="00CD4C6A" w14:paraId="3314F60A" w14:textId="77777777" w:rsidTr="001C6AD3">
        <w:trPr>
          <w:trHeight w:val="284"/>
        </w:trPr>
        <w:tc>
          <w:tcPr>
            <w:tcW w:w="361" w:type="pct"/>
            <w:tcBorders>
              <w:top w:val="single" w:sz="4" w:space="0" w:color="auto"/>
              <w:left w:val="single" w:sz="4" w:space="0" w:color="auto"/>
              <w:bottom w:val="single" w:sz="4" w:space="0" w:color="auto"/>
              <w:right w:val="single" w:sz="4" w:space="0" w:color="auto"/>
            </w:tcBorders>
          </w:tcPr>
          <w:p w14:paraId="10AB727F" w14:textId="5F8A1287" w:rsidR="004C56F4" w:rsidRPr="00CD4C6A" w:rsidRDefault="004C56F4" w:rsidP="0077352F">
            <w:r w:rsidRPr="00CD4C6A">
              <w:lastRenderedPageBreak/>
              <w:t>4.17.</w:t>
            </w:r>
          </w:p>
        </w:tc>
        <w:tc>
          <w:tcPr>
            <w:tcW w:w="1153" w:type="pct"/>
            <w:tcBorders>
              <w:top w:val="single" w:sz="4" w:space="0" w:color="auto"/>
              <w:left w:val="single" w:sz="4" w:space="0" w:color="auto"/>
              <w:bottom w:val="single" w:sz="4" w:space="0" w:color="auto"/>
              <w:right w:val="single" w:sz="4" w:space="0" w:color="auto"/>
            </w:tcBorders>
          </w:tcPr>
          <w:p w14:paraId="1C5426AA" w14:textId="7D384930" w:rsidR="004C56F4" w:rsidRPr="00CD4C6A" w:rsidRDefault="004C56F4" w:rsidP="0077352F">
            <w:pPr>
              <w:rPr>
                <w:color w:val="000000"/>
              </w:rPr>
            </w:pPr>
            <w:r w:rsidRPr="00CD4C6A">
              <w:rPr>
                <w:bCs/>
              </w:rPr>
              <w:t>Гарантія та Технічна підтримка</w:t>
            </w:r>
          </w:p>
        </w:tc>
        <w:tc>
          <w:tcPr>
            <w:tcW w:w="1705" w:type="pct"/>
            <w:tcBorders>
              <w:top w:val="single" w:sz="4" w:space="0" w:color="auto"/>
              <w:left w:val="single" w:sz="4" w:space="0" w:color="auto"/>
              <w:bottom w:val="single" w:sz="4" w:space="0" w:color="auto"/>
              <w:right w:val="single" w:sz="4" w:space="0" w:color="auto"/>
            </w:tcBorders>
          </w:tcPr>
          <w:p w14:paraId="6650B7EE" w14:textId="188A8FCC" w:rsidR="004C56F4" w:rsidRPr="00CD4C6A" w:rsidRDefault="004C56F4" w:rsidP="004C56F4">
            <w:pPr>
              <w:tabs>
                <w:tab w:val="left" w:pos="709"/>
              </w:tabs>
              <w:ind w:firstLine="284"/>
              <w:jc w:val="both"/>
              <w:rPr>
                <w:color w:val="000000"/>
              </w:rPr>
            </w:pPr>
            <w:r w:rsidRPr="00CD4C6A">
              <w:t xml:space="preserve">Повинно поставлятися з гарантійними зобов'язаннями виробника протягом 36 місяців з дати передачі Покупцю (дата видаткової накладної). </w:t>
            </w:r>
            <w:r w:rsidRPr="00CD4C6A">
              <w:rPr>
                <w:color w:val="000000"/>
              </w:rPr>
              <w:t>Гарантійні зобов'язання виробника повинні включати:</w:t>
            </w:r>
          </w:p>
          <w:p w14:paraId="41AD04C5" w14:textId="77777777" w:rsidR="004C56F4" w:rsidRPr="00CD4C6A" w:rsidRDefault="004C56F4" w:rsidP="004C56F4">
            <w:pPr>
              <w:tabs>
                <w:tab w:val="left" w:pos="709"/>
              </w:tabs>
              <w:ind w:firstLine="284"/>
              <w:jc w:val="both"/>
              <w:rPr>
                <w:color w:val="000000"/>
              </w:rPr>
            </w:pPr>
            <w:r w:rsidRPr="00CD4C6A">
              <w:rPr>
                <w:color w:val="000000"/>
              </w:rPr>
              <w:lastRenderedPageBreak/>
              <w:t>Цілодобові консультації інженерів «гарячої лінії» виробника з питань відновлення працездатності, експлуатації обладнання та програмного забезпечення в режимі реального часу;</w:t>
            </w:r>
          </w:p>
          <w:p w14:paraId="635C07E5" w14:textId="259CD535" w:rsidR="004C56F4" w:rsidRPr="00CD4C6A" w:rsidRDefault="004C56F4" w:rsidP="004C56F4">
            <w:pPr>
              <w:tabs>
                <w:tab w:val="left" w:pos="709"/>
              </w:tabs>
              <w:ind w:firstLine="284"/>
              <w:jc w:val="both"/>
              <w:rPr>
                <w:color w:val="000000"/>
              </w:rPr>
            </w:pPr>
            <w:r w:rsidRPr="00CD4C6A">
              <w:rPr>
                <w:color w:val="000000"/>
              </w:rPr>
              <w:t>Доступ до оновлень мікро-кодів обладнання, а також віддалену діагностику і підтримку з боку центру технічної підтримки виробника, виконання робіт по гарантійному обслуговуванню з прибуттям сервісного інженера виробника на місце розташування обладнання у разі необхідності на наступний робочий день.</w:t>
            </w:r>
          </w:p>
        </w:tc>
        <w:tc>
          <w:tcPr>
            <w:tcW w:w="1032" w:type="pct"/>
            <w:tcBorders>
              <w:top w:val="single" w:sz="4" w:space="0" w:color="auto"/>
              <w:left w:val="single" w:sz="4" w:space="0" w:color="auto"/>
              <w:bottom w:val="single" w:sz="4" w:space="0" w:color="auto"/>
              <w:right w:val="single" w:sz="4" w:space="0" w:color="auto"/>
            </w:tcBorders>
          </w:tcPr>
          <w:p w14:paraId="5CA7C89C" w14:textId="77777777" w:rsidR="004C56F4" w:rsidRPr="00CD4C6A" w:rsidRDefault="004C56F4" w:rsidP="0077352F">
            <w:pPr>
              <w:suppressAutoHyphens w:val="0"/>
              <w:ind w:left="61"/>
              <w:jc w:val="both"/>
            </w:pPr>
          </w:p>
        </w:tc>
        <w:tc>
          <w:tcPr>
            <w:tcW w:w="748" w:type="pct"/>
            <w:tcBorders>
              <w:top w:val="single" w:sz="4" w:space="0" w:color="auto"/>
              <w:left w:val="single" w:sz="4" w:space="0" w:color="auto"/>
              <w:bottom w:val="single" w:sz="4" w:space="0" w:color="auto"/>
              <w:right w:val="single" w:sz="4" w:space="0" w:color="auto"/>
            </w:tcBorders>
          </w:tcPr>
          <w:p w14:paraId="2BC80282" w14:textId="77777777" w:rsidR="004C56F4" w:rsidRPr="00CD4C6A" w:rsidRDefault="004C56F4" w:rsidP="0077352F">
            <w:pPr>
              <w:suppressAutoHyphens w:val="0"/>
              <w:ind w:left="61"/>
              <w:jc w:val="both"/>
            </w:pPr>
          </w:p>
        </w:tc>
      </w:tr>
    </w:tbl>
    <w:p w14:paraId="61D289DE" w14:textId="77777777" w:rsidR="00047621" w:rsidRPr="00CD4C6A" w:rsidRDefault="00047621" w:rsidP="006F4766">
      <w:pPr>
        <w:tabs>
          <w:tab w:val="left" w:pos="2835"/>
        </w:tabs>
      </w:pPr>
    </w:p>
    <w:p w14:paraId="7A11426E" w14:textId="21A14D38" w:rsidR="002F5B1E" w:rsidRPr="00CD4C6A" w:rsidRDefault="0002651C" w:rsidP="0002651C">
      <w:pPr>
        <w:pBdr>
          <w:top w:val="nil"/>
          <w:left w:val="nil"/>
          <w:bottom w:val="single" w:sz="4" w:space="1" w:color="000000"/>
          <w:right w:val="nil"/>
          <w:between w:val="nil"/>
        </w:pBdr>
        <w:spacing w:before="120" w:after="120"/>
        <w:jc w:val="center"/>
        <w:rPr>
          <w:b/>
          <w:color w:val="000000"/>
        </w:rPr>
      </w:pPr>
      <w:r w:rsidRPr="00CD4C6A">
        <w:rPr>
          <w:b/>
          <w:color w:val="000000"/>
        </w:rPr>
        <w:t>С</w:t>
      </w:r>
      <w:r w:rsidR="002F5B1E" w:rsidRPr="00CD4C6A">
        <w:rPr>
          <w:b/>
          <w:color w:val="000000"/>
        </w:rPr>
        <w:t>. Вимоги до Супутніх послуг</w:t>
      </w:r>
    </w:p>
    <w:p w14:paraId="7BEDEAB6" w14:textId="24FDCF1B" w:rsidR="0002651C" w:rsidRPr="00CD4C6A" w:rsidRDefault="0002651C" w:rsidP="002F5B1E">
      <w:pPr>
        <w:spacing w:before="120" w:after="120"/>
        <w:jc w:val="both"/>
        <w:rPr>
          <w:b/>
          <w:bCs/>
        </w:rPr>
      </w:pPr>
      <w:r w:rsidRPr="00CD4C6A">
        <w:rPr>
          <w:b/>
          <w:bCs/>
        </w:rPr>
        <w:t xml:space="preserve">С.1. Послуги з інсталяції </w:t>
      </w:r>
    </w:p>
    <w:p w14:paraId="032E6F93" w14:textId="423374D9" w:rsidR="002F5B1E" w:rsidRPr="00CD4C6A" w:rsidRDefault="002F5B1E" w:rsidP="002F5B1E">
      <w:pPr>
        <w:spacing w:before="120" w:after="120"/>
        <w:jc w:val="both"/>
      </w:pPr>
      <w:r w:rsidRPr="00CD4C6A">
        <w:t xml:space="preserve">Постачальник здійснює монтаж та інсталяцію </w:t>
      </w:r>
      <w:r w:rsidR="0002651C" w:rsidRPr="00CD4C6A">
        <w:t xml:space="preserve">всього </w:t>
      </w:r>
      <w:r w:rsidRPr="00CD4C6A">
        <w:t xml:space="preserve">обладнання у інформаційну інфраструктуру </w:t>
      </w:r>
      <w:r w:rsidR="0002651C" w:rsidRPr="00CD4C6A">
        <w:t>Отримувача</w:t>
      </w:r>
      <w:r w:rsidRPr="00CD4C6A">
        <w:t xml:space="preserve"> в місці постачання, як зазначено в п. 5 Додатку 1 «Умови постачання».</w:t>
      </w:r>
    </w:p>
    <w:p w14:paraId="277B0663" w14:textId="0B9B7B26" w:rsidR="002F5B1E" w:rsidRPr="00CD4C6A" w:rsidRDefault="002F5B1E" w:rsidP="002F5B1E">
      <w:pPr>
        <w:spacing w:before="120" w:after="120"/>
        <w:jc w:val="both"/>
      </w:pPr>
      <w:r w:rsidRPr="00CD4C6A">
        <w:t xml:space="preserve">Обладнання монтується в існуючі серверні шафи </w:t>
      </w:r>
      <w:r w:rsidR="0002651C" w:rsidRPr="00CD4C6A">
        <w:t>Отримувача</w:t>
      </w:r>
      <w:r w:rsidRPr="00CD4C6A">
        <w:t>.</w:t>
      </w:r>
    </w:p>
    <w:p w14:paraId="35B0CF59" w14:textId="21F227A7" w:rsidR="002F5B1E" w:rsidRPr="00CD4C6A" w:rsidRDefault="002F5B1E" w:rsidP="002F5B1E">
      <w:pPr>
        <w:spacing w:before="120" w:after="120"/>
        <w:jc w:val="both"/>
      </w:pPr>
      <w:r w:rsidRPr="00CD4C6A">
        <w:t xml:space="preserve">Проведення робіт по </w:t>
      </w:r>
      <w:proofErr w:type="spellStart"/>
      <w:r w:rsidRPr="00CD4C6A">
        <w:t>налаштуванн</w:t>
      </w:r>
      <w:proofErr w:type="spellEnd"/>
      <w:r w:rsidR="00E81FD4" w:rsidRPr="00CD4C6A">
        <w:rPr>
          <w:lang w:val="ru-RU"/>
        </w:rPr>
        <w:t xml:space="preserve">ю </w:t>
      </w:r>
      <w:proofErr w:type="spellStart"/>
      <w:r w:rsidR="00E81FD4" w:rsidRPr="00CD4C6A">
        <w:rPr>
          <w:lang w:val="ru-RU"/>
        </w:rPr>
        <w:t>всього</w:t>
      </w:r>
      <w:proofErr w:type="spellEnd"/>
      <w:r w:rsidR="00E81FD4" w:rsidRPr="00CD4C6A">
        <w:rPr>
          <w:lang w:val="ru-RU"/>
        </w:rPr>
        <w:t xml:space="preserve"> </w:t>
      </w:r>
      <w:proofErr w:type="spellStart"/>
      <w:r w:rsidR="00E81FD4" w:rsidRPr="00CD4C6A">
        <w:rPr>
          <w:lang w:val="ru-RU"/>
        </w:rPr>
        <w:t>обладнання</w:t>
      </w:r>
      <w:proofErr w:type="spellEnd"/>
      <w:r w:rsidRPr="00CD4C6A">
        <w:t xml:space="preserve">, проведення базових тестів на </w:t>
      </w:r>
      <w:proofErr w:type="spellStart"/>
      <w:r w:rsidRPr="00CD4C6A">
        <w:t>відмовостійкість</w:t>
      </w:r>
      <w:proofErr w:type="spellEnd"/>
      <w:r w:rsidRPr="00CD4C6A">
        <w:t xml:space="preserve"> відповідно до офіційних рекомендацій виробника.</w:t>
      </w:r>
    </w:p>
    <w:p w14:paraId="5B0F4978" w14:textId="77777777" w:rsidR="002F5B1E" w:rsidRPr="00CD4C6A" w:rsidRDefault="002F5B1E" w:rsidP="002F5B1E">
      <w:pPr>
        <w:spacing w:before="120" w:after="120"/>
        <w:jc w:val="both"/>
      </w:pPr>
      <w:r w:rsidRPr="00CD4C6A">
        <w:t xml:space="preserve">Обов’язкова наявність технічної та експлуатаційної документації на обладнання та програмне забезпечення, що встановлюється </w:t>
      </w:r>
      <w:r w:rsidRPr="00CD4C6A">
        <w:rPr>
          <w:i/>
        </w:rPr>
        <w:t>(на англійській та українській мовах)</w:t>
      </w:r>
      <w:r w:rsidRPr="00CD4C6A">
        <w:t>.</w:t>
      </w:r>
    </w:p>
    <w:p w14:paraId="7E6DC23C" w14:textId="77777777" w:rsidR="00BF4830" w:rsidRPr="00CD4C6A" w:rsidRDefault="00BF4830" w:rsidP="006F4766">
      <w:pPr>
        <w:rPr>
          <w:b/>
          <w:color w:val="0070C0"/>
          <w:sz w:val="22"/>
        </w:rPr>
      </w:pPr>
    </w:p>
    <w:p w14:paraId="7523B874" w14:textId="4F3A64A4" w:rsidR="006F4766" w:rsidRPr="00CD4C6A" w:rsidRDefault="006F4766" w:rsidP="006F4766">
      <w:pPr>
        <w:rPr>
          <w:b/>
          <w:color w:val="0070C0"/>
          <w:sz w:val="22"/>
        </w:rPr>
      </w:pPr>
      <w:r w:rsidRPr="00CD4C6A">
        <w:rPr>
          <w:b/>
          <w:color w:val="0070C0"/>
          <w:sz w:val="22"/>
        </w:rPr>
        <w:t xml:space="preserve">[НАЗВА </w:t>
      </w:r>
      <w:r w:rsidR="00612444" w:rsidRPr="00CD4C6A">
        <w:rPr>
          <w:b/>
          <w:color w:val="0070C0"/>
          <w:sz w:val="22"/>
        </w:rPr>
        <w:t>ПОСТАЧАЛЬНИКА</w:t>
      </w:r>
      <w:r w:rsidRPr="00CD4C6A">
        <w:rPr>
          <w:b/>
          <w:color w:val="0070C0"/>
          <w:sz w:val="22"/>
        </w:rPr>
        <w:t>]</w:t>
      </w:r>
    </w:p>
    <w:p w14:paraId="7668377E" w14:textId="77777777" w:rsidR="006F4766" w:rsidRPr="00CD4C6A" w:rsidRDefault="006F4766" w:rsidP="006F4766">
      <w:pPr>
        <w:rPr>
          <w:b/>
          <w:color w:val="0070C0"/>
          <w:sz w:val="22"/>
        </w:rPr>
      </w:pPr>
      <w:r w:rsidRPr="00CD4C6A">
        <w:rPr>
          <w:b/>
          <w:color w:val="0070C0"/>
          <w:sz w:val="22"/>
        </w:rPr>
        <w:t>Підпис уповноваженої особи:</w:t>
      </w:r>
    </w:p>
    <w:p w14:paraId="1725D8A2" w14:textId="77777777" w:rsidR="006F4766" w:rsidRPr="00CD4C6A" w:rsidRDefault="006F4766" w:rsidP="006F4766">
      <w:pPr>
        <w:rPr>
          <w:b/>
          <w:color w:val="0070C0"/>
          <w:sz w:val="22"/>
        </w:rPr>
      </w:pPr>
      <w:r w:rsidRPr="00CD4C6A">
        <w:rPr>
          <w:b/>
          <w:color w:val="0070C0"/>
          <w:sz w:val="22"/>
        </w:rPr>
        <w:t>Печатка компанії</w:t>
      </w:r>
    </w:p>
    <w:p w14:paraId="21F47C12" w14:textId="77777777" w:rsidR="006F4766" w:rsidRPr="00CD4C6A" w:rsidRDefault="006F4766" w:rsidP="006F4766">
      <w:pPr>
        <w:rPr>
          <w:b/>
          <w:color w:val="0070C0"/>
          <w:sz w:val="22"/>
        </w:rPr>
      </w:pPr>
      <w:r w:rsidRPr="00CD4C6A">
        <w:rPr>
          <w:b/>
          <w:color w:val="0070C0"/>
          <w:sz w:val="22"/>
        </w:rPr>
        <w:t>Місце:</w:t>
      </w:r>
    </w:p>
    <w:p w14:paraId="3B488160" w14:textId="77777777" w:rsidR="006F4766" w:rsidRPr="00CD4C6A" w:rsidRDefault="006F4766" w:rsidP="006F4766">
      <w:pPr>
        <w:rPr>
          <w:b/>
          <w:color w:val="0070C0"/>
          <w:sz w:val="22"/>
        </w:rPr>
      </w:pPr>
      <w:r w:rsidRPr="00CD4C6A">
        <w:rPr>
          <w:b/>
          <w:color w:val="0070C0"/>
          <w:sz w:val="22"/>
        </w:rPr>
        <w:t>Дата:</w:t>
      </w:r>
    </w:p>
    <w:p w14:paraId="6512CF3E" w14:textId="0B694E4C" w:rsidR="006F4766" w:rsidRPr="00F31FA9" w:rsidRDefault="006F4766" w:rsidP="00F31FA9">
      <w:pPr>
        <w:pStyle w:val="BodyText"/>
        <w:rPr>
          <w:b/>
          <w:color w:val="0070C0"/>
        </w:rPr>
      </w:pPr>
      <w:r w:rsidRPr="00CD4C6A">
        <w:rPr>
          <w:b/>
          <w:bCs/>
          <w:color w:val="0070C0"/>
          <w:position w:val="2"/>
        </w:rPr>
        <w:t>[Примітка:</w:t>
      </w:r>
      <w:r w:rsidRPr="00CD4C6A">
        <w:rPr>
          <w:color w:val="0070C0"/>
          <w:position w:val="2"/>
        </w:rPr>
        <w:t xml:space="preserve"> Будь ласка ПІДПИШІТЬ та поставте ПЕЧАТКУ на ВСІ сторінки цього документу.]</w:t>
      </w:r>
    </w:p>
    <w:p w14:paraId="492CC93A" w14:textId="77777777" w:rsidR="00D96B17" w:rsidRPr="00CD4C6A" w:rsidRDefault="00D96B17" w:rsidP="00D96B17">
      <w:pPr>
        <w:pStyle w:val="BodyText"/>
        <w:rPr>
          <w:b/>
        </w:rPr>
        <w:sectPr w:rsidR="00D96B17" w:rsidRPr="00CD4C6A" w:rsidSect="00F31FA9">
          <w:headerReference w:type="even" r:id="rId8"/>
          <w:headerReference w:type="default" r:id="rId9"/>
          <w:footerReference w:type="even" r:id="rId10"/>
          <w:footerReference w:type="default" r:id="rId11"/>
          <w:headerReference w:type="first" r:id="rId12"/>
          <w:footerReference w:type="first" r:id="rId13"/>
          <w:pgSz w:w="11906" w:h="16838"/>
          <w:pgMar w:top="1135" w:right="851" w:bottom="993" w:left="1418" w:header="720" w:footer="687" w:gutter="0"/>
          <w:pgNumType w:start="1"/>
          <w:cols w:space="720"/>
        </w:sectPr>
      </w:pPr>
    </w:p>
    <w:p w14:paraId="6CE053D7" w14:textId="22E1BD6D" w:rsidR="00450BA6" w:rsidRPr="00CD4C6A" w:rsidRDefault="00450BA6" w:rsidP="00D96B17">
      <w:pPr>
        <w:pStyle w:val="BodyText"/>
        <w:rPr>
          <w:b/>
        </w:rPr>
      </w:pPr>
    </w:p>
    <w:p w14:paraId="1DA5769C" w14:textId="1F8D0FBD" w:rsidR="006F4766" w:rsidRPr="00CD4C6A" w:rsidRDefault="006F4766" w:rsidP="006F4766">
      <w:pPr>
        <w:pStyle w:val="BodyText"/>
        <w:ind w:left="5670"/>
        <w:rPr>
          <w:b/>
        </w:rPr>
      </w:pPr>
      <w:r w:rsidRPr="00CD4C6A">
        <w:rPr>
          <w:b/>
        </w:rPr>
        <w:t>ДОДАТОК 3</w:t>
      </w:r>
    </w:p>
    <w:p w14:paraId="6FC40687" w14:textId="3D8CA1FF" w:rsidR="006F4766" w:rsidRPr="00CD4C6A" w:rsidRDefault="5FC4C0B2" w:rsidP="5FC4C0B2">
      <w:pPr>
        <w:autoSpaceDE w:val="0"/>
        <w:ind w:left="5670"/>
      </w:pPr>
      <w:r w:rsidRPr="00CD4C6A">
        <w:t xml:space="preserve">до Запиту до подання цінових пропозицій </w:t>
      </w:r>
      <w:r w:rsidRPr="00CD4C6A">
        <w:rPr>
          <w:rFonts w:eastAsia="Times New Roman"/>
          <w:color w:val="000000" w:themeColor="text1"/>
          <w:lang w:eastAsia="en-US"/>
        </w:rPr>
        <w:t>№</w:t>
      </w:r>
      <w:r w:rsidRPr="00CD4C6A">
        <w:rPr>
          <w:color w:val="000000" w:themeColor="text1"/>
          <w:lang w:eastAsia="en-US"/>
        </w:rPr>
        <w:t> </w:t>
      </w:r>
      <w:r w:rsidR="00A55168" w:rsidRPr="00CD4C6A">
        <w:t>HEAL</w:t>
      </w:r>
      <w:r w:rsidR="00980A45">
        <w:rPr>
          <w:lang w:val="en-US"/>
        </w:rPr>
        <w:t>-RFQ</w:t>
      </w:r>
      <w:r w:rsidR="00A55168" w:rsidRPr="00CD4C6A">
        <w:t>-4.1.1.10</w:t>
      </w:r>
    </w:p>
    <w:p w14:paraId="4E3B4A4D" w14:textId="77777777" w:rsidR="006F4766" w:rsidRPr="00CD4C6A" w:rsidRDefault="006F4766" w:rsidP="006F4766">
      <w:pPr>
        <w:jc w:val="center"/>
      </w:pPr>
    </w:p>
    <w:p w14:paraId="539E3D1E" w14:textId="77777777" w:rsidR="006F4766" w:rsidRPr="00CD4C6A" w:rsidRDefault="006F4766" w:rsidP="006F4766">
      <w:pPr>
        <w:jc w:val="center"/>
        <w:rPr>
          <w:b/>
        </w:rPr>
      </w:pPr>
      <w:r w:rsidRPr="00CD4C6A">
        <w:rPr>
          <w:b/>
          <w:color w:val="0000FF"/>
          <w:sz w:val="22"/>
          <w:szCs w:val="22"/>
        </w:rPr>
        <w:t>[НА БЛАНКУ ОРГАНІЗАЦІЇ]</w:t>
      </w:r>
    </w:p>
    <w:p w14:paraId="789B9D3C" w14:textId="77777777" w:rsidR="006F4766" w:rsidRPr="00CD4C6A" w:rsidRDefault="006F4766" w:rsidP="006F4766">
      <w:pPr>
        <w:jc w:val="both"/>
        <w:rPr>
          <w:b/>
        </w:rPr>
      </w:pPr>
    </w:p>
    <w:p w14:paraId="04EBF1E0" w14:textId="77777777" w:rsidR="006F4766" w:rsidRPr="00CD4C6A" w:rsidRDefault="006F4766" w:rsidP="006F4766">
      <w:pPr>
        <w:pStyle w:val="Heading3"/>
        <w:numPr>
          <w:ilvl w:val="0"/>
          <w:numId w:val="0"/>
        </w:numPr>
        <w:rPr>
          <w:lang w:val="uk-UA"/>
        </w:rPr>
      </w:pPr>
      <w:r w:rsidRPr="00CD4C6A">
        <w:rPr>
          <w:lang w:val="uk-UA"/>
        </w:rPr>
        <w:t>ЦІНОВА ПРОПОЗИЦІЯ</w:t>
      </w:r>
    </w:p>
    <w:p w14:paraId="6AAAC137" w14:textId="77777777" w:rsidR="006F4766" w:rsidRPr="00CD4C6A" w:rsidRDefault="006F4766" w:rsidP="006F4766"/>
    <w:p w14:paraId="33C34694" w14:textId="77777777" w:rsidR="006F4766" w:rsidRPr="00CD4C6A" w:rsidRDefault="006F4766" w:rsidP="006F4766">
      <w:pPr>
        <w:ind w:left="5103"/>
        <w:jc w:val="both"/>
      </w:pPr>
      <w:r w:rsidRPr="00CD4C6A">
        <w:t>Міністерство охорони здоров’я України</w:t>
      </w:r>
    </w:p>
    <w:p w14:paraId="65776F4F" w14:textId="77777777" w:rsidR="006F4766" w:rsidRPr="00CD4C6A" w:rsidRDefault="006F4766" w:rsidP="006F4766">
      <w:pPr>
        <w:pBdr>
          <w:bottom w:val="single" w:sz="4" w:space="1" w:color="auto"/>
        </w:pBdr>
        <w:ind w:left="5103"/>
        <w:jc w:val="both"/>
        <w:rPr>
          <w:sz w:val="22"/>
          <w:szCs w:val="22"/>
        </w:rPr>
      </w:pPr>
      <w:r w:rsidRPr="00CD4C6A">
        <w:rPr>
          <w:sz w:val="22"/>
          <w:szCs w:val="22"/>
        </w:rPr>
        <w:tab/>
      </w:r>
    </w:p>
    <w:p w14:paraId="31F617D8" w14:textId="77777777" w:rsidR="006F4766" w:rsidRPr="00CD4C6A" w:rsidRDefault="006F4766" w:rsidP="006F4766">
      <w:pPr>
        <w:ind w:left="5103"/>
        <w:jc w:val="both"/>
        <w:rPr>
          <w:sz w:val="22"/>
          <w:szCs w:val="22"/>
        </w:rPr>
      </w:pPr>
      <w:r w:rsidRPr="00CD4C6A">
        <w:rPr>
          <w:sz w:val="22"/>
          <w:szCs w:val="22"/>
        </w:rPr>
        <w:t>01601, Україна, Київ,</w:t>
      </w:r>
    </w:p>
    <w:p w14:paraId="48FD93C2" w14:textId="77777777" w:rsidR="006F4766" w:rsidRPr="00CD4C6A" w:rsidRDefault="006F4766" w:rsidP="006F4766">
      <w:pPr>
        <w:ind w:left="5103"/>
        <w:jc w:val="both"/>
        <w:rPr>
          <w:sz w:val="22"/>
          <w:szCs w:val="22"/>
        </w:rPr>
      </w:pPr>
      <w:r w:rsidRPr="00CD4C6A">
        <w:t>вул. М. Грушевського, 7</w:t>
      </w:r>
    </w:p>
    <w:p w14:paraId="431A4E98" w14:textId="77777777" w:rsidR="006F4766" w:rsidRPr="00CD4C6A" w:rsidRDefault="006F4766" w:rsidP="006F4766">
      <w:pPr>
        <w:jc w:val="both"/>
      </w:pPr>
      <w:r w:rsidRPr="00CD4C6A">
        <w:t>Шановні панове,</w:t>
      </w:r>
    </w:p>
    <w:p w14:paraId="6346043E" w14:textId="77777777" w:rsidR="006F4766" w:rsidRPr="00CD4C6A" w:rsidRDefault="006F4766" w:rsidP="006F4766">
      <w:pPr>
        <w:jc w:val="both"/>
      </w:pPr>
    </w:p>
    <w:p w14:paraId="49976244" w14:textId="43ABE357" w:rsidR="00A55168" w:rsidRPr="00CD4C6A" w:rsidRDefault="006F4766" w:rsidP="00A55168">
      <w:pPr>
        <w:jc w:val="both"/>
      </w:pPr>
      <w:r w:rsidRPr="00CD4C6A">
        <w:t xml:space="preserve">Ми пропонуємо виконання </w:t>
      </w:r>
      <w:r w:rsidR="00C92685" w:rsidRPr="00CD4C6A">
        <w:t xml:space="preserve">поставки </w:t>
      </w:r>
      <w:r w:rsidR="007606B1" w:rsidRPr="00CD4C6A">
        <w:t xml:space="preserve">товарів </w:t>
      </w:r>
      <w:r w:rsidR="00C92685" w:rsidRPr="00CD4C6A">
        <w:t>по закупівлі</w:t>
      </w:r>
      <w:r w:rsidRPr="00CD4C6A">
        <w:t xml:space="preserve"> </w:t>
      </w:r>
      <w:r w:rsidRPr="00CD4C6A">
        <w:rPr>
          <w:rFonts w:eastAsia="Times New Roman"/>
          <w:bCs/>
          <w:color w:val="000000"/>
          <w:lang w:eastAsia="en-US"/>
        </w:rPr>
        <w:t>№</w:t>
      </w:r>
      <w:r w:rsidRPr="00CD4C6A">
        <w:rPr>
          <w:bCs/>
          <w:color w:val="000000"/>
          <w:lang w:eastAsia="en-US"/>
        </w:rPr>
        <w:t> </w:t>
      </w:r>
      <w:r w:rsidR="00A55168" w:rsidRPr="00CD4C6A">
        <w:t>HEAL</w:t>
      </w:r>
      <w:r w:rsidR="00980A45">
        <w:rPr>
          <w:lang w:val="en-US"/>
        </w:rPr>
        <w:t>-RFQ</w:t>
      </w:r>
      <w:r w:rsidR="00A55168" w:rsidRPr="00CD4C6A">
        <w:t>-4.1.1.10</w:t>
      </w:r>
      <w:r w:rsidR="00FE0B88" w:rsidRPr="00CD4C6A">
        <w:rPr>
          <w:bCs/>
          <w:color w:val="000000"/>
          <w:lang w:eastAsia="en-US"/>
        </w:rPr>
        <w:t xml:space="preserve"> </w:t>
      </w:r>
      <w:r w:rsidRPr="00CD4C6A">
        <w:t>«</w:t>
      </w:r>
      <w:r w:rsidR="00A55168" w:rsidRPr="00CD4C6A">
        <w:t xml:space="preserve">Обладнання для модернізації ІТ-інфраструктури </w:t>
      </w:r>
      <w:proofErr w:type="spellStart"/>
      <w:r w:rsidR="00A55168" w:rsidRPr="00CD4C6A">
        <w:t>Держлікслужби</w:t>
      </w:r>
      <w:proofErr w:type="spellEnd"/>
      <w:r w:rsidRPr="00CD4C6A">
        <w:t xml:space="preserve">» відповідно до «Умов </w:t>
      </w:r>
      <w:r w:rsidR="00C92685" w:rsidRPr="00CD4C6A">
        <w:t>постачання</w:t>
      </w:r>
      <w:r w:rsidRPr="00CD4C6A">
        <w:t>» та «Технічних вимог», які надаються разом із цією ціновою пропозицією</w:t>
      </w:r>
      <w:r w:rsidR="007606B1" w:rsidRPr="00CD4C6A">
        <w:t>,</w:t>
      </w:r>
      <w:r w:rsidRPr="00CD4C6A">
        <w:t xml:space="preserve"> </w:t>
      </w:r>
      <w:r w:rsidR="00A55168" w:rsidRPr="00CD4C6A">
        <w:t xml:space="preserve">за ціною договору  </w:t>
      </w:r>
      <w:r w:rsidR="00A55168" w:rsidRPr="00CD4C6A">
        <w:rPr>
          <w:i/>
        </w:rPr>
        <w:t>______________________________________(сума прописом і цифрами)</w:t>
      </w:r>
      <w:r w:rsidR="00A55168" w:rsidRPr="00CD4C6A">
        <w:t xml:space="preserve"> (______________) </w:t>
      </w:r>
      <w:r w:rsidR="00A55168" w:rsidRPr="00CD4C6A">
        <w:rPr>
          <w:i/>
        </w:rPr>
        <w:t>(назва валюти)</w:t>
      </w:r>
      <w:r w:rsidR="00A55168" w:rsidRPr="00CD4C6A">
        <w:t>. Ми пропонуємо завершити доставку Товарів, описаних в договорі в межах періоду вказаного в Умовах постачання.</w:t>
      </w:r>
    </w:p>
    <w:p w14:paraId="2800A62C" w14:textId="531C26AC" w:rsidR="00C92685" w:rsidRPr="00CD4C6A" w:rsidRDefault="00C92685" w:rsidP="006F4766">
      <w:pPr>
        <w:jc w:val="both"/>
      </w:pPr>
    </w:p>
    <w:p w14:paraId="0962EA95" w14:textId="5D84EB57" w:rsidR="006F4766" w:rsidRPr="00CD4C6A" w:rsidRDefault="006F4766" w:rsidP="006F4766">
      <w:pPr>
        <w:jc w:val="both"/>
      </w:pPr>
      <w:r w:rsidRPr="00CD4C6A">
        <w:t xml:space="preserve">Ця цінова пропозиція і ваше письмове повідомлення про її прийняття становитимуть зобов’язання укласти з вами договір за формою, наведеною у </w:t>
      </w:r>
      <w:r w:rsidR="00343AC1" w:rsidRPr="00CD4C6A">
        <w:t xml:space="preserve">Запиті </w:t>
      </w:r>
      <w:r w:rsidRPr="00CD4C6A">
        <w:t xml:space="preserve">до подання цінових пропозицій </w:t>
      </w:r>
      <w:r w:rsidRPr="00CD4C6A">
        <w:rPr>
          <w:rFonts w:eastAsia="Times New Roman"/>
          <w:bCs/>
          <w:color w:val="000000"/>
          <w:lang w:eastAsia="en-US"/>
        </w:rPr>
        <w:t>№</w:t>
      </w:r>
      <w:r w:rsidRPr="00CD4C6A">
        <w:rPr>
          <w:bCs/>
          <w:color w:val="000000"/>
          <w:lang w:eastAsia="en-US"/>
        </w:rPr>
        <w:t> </w:t>
      </w:r>
      <w:r w:rsidR="00980A45">
        <w:t>HEAL-RFQ-4.1.1.10.</w:t>
      </w:r>
      <w:r w:rsidRPr="00CD4C6A">
        <w:t xml:space="preserve">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CD4C6A" w:rsidRDefault="006F4766" w:rsidP="006F4766">
      <w:pPr>
        <w:jc w:val="both"/>
      </w:pPr>
    </w:p>
    <w:p w14:paraId="2810B16D" w14:textId="77777777" w:rsidR="006F4766" w:rsidRPr="00CD4C6A" w:rsidRDefault="006F4766" w:rsidP="006F4766">
      <w:pPr>
        <w:jc w:val="both"/>
      </w:pPr>
      <w:r w:rsidRPr="00CD4C6A">
        <w:t>Цим документом ми підтверджуємо, що:</w:t>
      </w:r>
    </w:p>
    <w:p w14:paraId="237373E6" w14:textId="2F8E7B87" w:rsidR="006F4766" w:rsidRPr="00CD4C6A" w:rsidRDefault="5FC4C0B2" w:rsidP="5FC4C0B2">
      <w:pPr>
        <w:ind w:left="284" w:hanging="284"/>
        <w:jc w:val="both"/>
      </w:pPr>
      <w:r w:rsidRPr="00CD4C6A">
        <w:t xml:space="preserve">а) дана цінова пропозиція є дійсною протягом </w:t>
      </w:r>
      <w:r w:rsidR="007606B1" w:rsidRPr="00CD4C6A">
        <w:t>шістдесяти</w:t>
      </w:r>
      <w:r w:rsidRPr="00CD4C6A">
        <w:t xml:space="preserve"> (</w:t>
      </w:r>
      <w:r w:rsidR="007606B1" w:rsidRPr="00CD4C6A">
        <w:t>60</w:t>
      </w:r>
      <w:r w:rsidRPr="00CD4C6A">
        <w:t xml:space="preserve">) днів з кінцевої дати надання цінової пропозиції зазначеної у п.5 Запиту до подання цінових пропозицій </w:t>
      </w:r>
      <w:r w:rsidRPr="00CD4C6A">
        <w:rPr>
          <w:rFonts w:eastAsia="Times New Roman"/>
          <w:color w:val="000000" w:themeColor="text1"/>
          <w:lang w:eastAsia="en-US"/>
        </w:rPr>
        <w:t>№</w:t>
      </w:r>
      <w:r w:rsidRPr="00CD4C6A">
        <w:rPr>
          <w:color w:val="000000" w:themeColor="text1"/>
          <w:lang w:eastAsia="en-US"/>
        </w:rPr>
        <w:t> </w:t>
      </w:r>
      <w:r w:rsidR="00980A45">
        <w:t>HEAL-RFQ-4.1.1.10.</w:t>
      </w:r>
      <w:r w:rsidRPr="00CD4C6A">
        <w:t xml:space="preserve"> </w:t>
      </w:r>
    </w:p>
    <w:p w14:paraId="1F31F51B" w14:textId="1804DFDB" w:rsidR="006F4766" w:rsidRPr="00CD4C6A" w:rsidRDefault="006F4766" w:rsidP="006F4766">
      <w:pPr>
        <w:ind w:left="284" w:hanging="284"/>
      </w:pPr>
      <w:r w:rsidRPr="00CD4C6A">
        <w:t xml:space="preserve">б) </w:t>
      </w:r>
      <w:r w:rsidR="007606B1" w:rsidRPr="00CD4C6A">
        <w:t>Постачальник</w:t>
      </w:r>
      <w:r w:rsidR="007B3490" w:rsidRPr="00CD4C6A">
        <w:t xml:space="preserve"> та / або </w:t>
      </w:r>
      <w:r w:rsidR="007606B1" w:rsidRPr="00CD4C6A">
        <w:t xml:space="preserve">запропоновані товари </w:t>
      </w:r>
      <w:r w:rsidR="007B3490" w:rsidRPr="00CD4C6A">
        <w:t xml:space="preserve">чи </w:t>
      </w:r>
      <w:r w:rsidR="007606B1" w:rsidRPr="00CD4C6A">
        <w:t xml:space="preserve">їх </w:t>
      </w:r>
      <w:r w:rsidR="007B3490" w:rsidRPr="00CD4C6A">
        <w:t xml:space="preserve">компоненти </w:t>
      </w:r>
      <w:r w:rsidRPr="00CD4C6A">
        <w:t xml:space="preserve">не </w:t>
      </w:r>
      <w:r w:rsidRPr="00CD4C6A">
        <w:rPr>
          <w:color w:val="000000"/>
          <w:szCs w:val="20"/>
          <w:lang w:eastAsia="en-US"/>
        </w:rPr>
        <w:t xml:space="preserve">підпадають </w:t>
      </w:r>
      <w:r w:rsidRPr="00CD4C6A">
        <w:t>під обмежувальні заходи (санкції) введені відповідно до чинних Указів Президента України.</w:t>
      </w:r>
    </w:p>
    <w:p w14:paraId="5A94C946" w14:textId="2CAF2A6F" w:rsidR="006F4766" w:rsidRPr="00CD4C6A" w:rsidRDefault="006F4766" w:rsidP="006F4766">
      <w:pPr>
        <w:ind w:left="284" w:hanging="284"/>
      </w:pPr>
    </w:p>
    <w:p w14:paraId="4E349817" w14:textId="77777777" w:rsidR="00407B54" w:rsidRPr="00CD4C6A" w:rsidRDefault="00407B54" w:rsidP="006F4766">
      <w:pPr>
        <w:ind w:left="284" w:hanging="284"/>
      </w:pPr>
    </w:p>
    <w:p w14:paraId="5B0E0E12" w14:textId="77777777" w:rsidR="006F4766" w:rsidRPr="00CD4C6A" w:rsidRDefault="006F4766" w:rsidP="006F4766">
      <w:pPr>
        <w:pStyle w:val="31"/>
        <w:tabs>
          <w:tab w:val="right" w:pos="5812"/>
          <w:tab w:val="right" w:pos="9923"/>
        </w:tabs>
        <w:rPr>
          <w:sz w:val="24"/>
          <w:szCs w:val="24"/>
        </w:rPr>
      </w:pPr>
      <w:r w:rsidRPr="00CD4C6A">
        <w:rPr>
          <w:sz w:val="24"/>
          <w:szCs w:val="24"/>
        </w:rPr>
        <w:t>________________</w:t>
      </w:r>
      <w:r w:rsidRPr="00CD4C6A">
        <w:rPr>
          <w:sz w:val="24"/>
          <w:szCs w:val="24"/>
        </w:rPr>
        <w:tab/>
        <w:t xml:space="preserve">                                                                                   Дата: _______________</w:t>
      </w:r>
    </w:p>
    <w:p w14:paraId="453E9D5C" w14:textId="21A2CFF8" w:rsidR="006F4766" w:rsidRPr="00CD4C6A" w:rsidRDefault="0D2BC78D" w:rsidP="006F4766">
      <w:pPr>
        <w:pStyle w:val="31"/>
      </w:pPr>
      <w:r w:rsidRPr="00CD4C6A">
        <w:rPr>
          <w:sz w:val="24"/>
          <w:szCs w:val="24"/>
        </w:rPr>
        <w:t xml:space="preserve">[Підпис уповноваженої особи </w:t>
      </w:r>
      <w:bookmarkStart w:id="1" w:name="_Hlk130978179"/>
      <w:r w:rsidR="007606B1" w:rsidRPr="00CD4C6A">
        <w:rPr>
          <w:sz w:val="24"/>
          <w:szCs w:val="24"/>
        </w:rPr>
        <w:t>Постачальника</w:t>
      </w:r>
      <w:bookmarkEnd w:id="1"/>
      <w:r w:rsidRPr="00CD4C6A">
        <w:rPr>
          <w:sz w:val="24"/>
          <w:szCs w:val="24"/>
        </w:rPr>
        <w:t>]                                                [День/Місяць/Рік]</w:t>
      </w:r>
    </w:p>
    <w:p w14:paraId="0E279D94" w14:textId="435A33A6" w:rsidR="006F4766" w:rsidRPr="00CD4C6A" w:rsidRDefault="0D2BC78D" w:rsidP="006F4766">
      <w:pPr>
        <w:tabs>
          <w:tab w:val="right" w:leader="underscore" w:pos="9360"/>
        </w:tabs>
        <w:autoSpaceDE w:val="0"/>
        <w:rPr>
          <w:sz w:val="26"/>
          <w:szCs w:val="26"/>
        </w:rPr>
      </w:pPr>
      <w:r w:rsidRPr="00CD4C6A">
        <w:t xml:space="preserve">П.І.Б. уповноваженої особи </w:t>
      </w:r>
      <w:r w:rsidR="007606B1" w:rsidRPr="00CD4C6A">
        <w:t>Постачальника</w:t>
      </w:r>
      <w:r w:rsidRPr="00CD4C6A">
        <w:t>:</w:t>
      </w:r>
      <w:r w:rsidRPr="00CD4C6A">
        <w:rPr>
          <w:sz w:val="26"/>
          <w:szCs w:val="26"/>
        </w:rPr>
        <w:t xml:space="preserve"> </w:t>
      </w:r>
      <w:r w:rsidR="006F4766" w:rsidRPr="00CD4C6A">
        <w:tab/>
      </w:r>
    </w:p>
    <w:p w14:paraId="20D4F15D" w14:textId="77777777" w:rsidR="006F4766" w:rsidRPr="00CD4C6A" w:rsidRDefault="006F4766" w:rsidP="006F4766">
      <w:pPr>
        <w:tabs>
          <w:tab w:val="right" w:leader="underscore" w:pos="9360"/>
        </w:tabs>
        <w:autoSpaceDE w:val="0"/>
        <w:rPr>
          <w:sz w:val="26"/>
          <w:szCs w:val="22"/>
        </w:rPr>
      </w:pPr>
    </w:p>
    <w:p w14:paraId="243C31E9" w14:textId="36C77518" w:rsidR="006F4766" w:rsidRPr="00CD4C6A" w:rsidRDefault="0D2BC78D" w:rsidP="006F4766">
      <w:pPr>
        <w:jc w:val="both"/>
      </w:pPr>
      <w:r w:rsidRPr="00CD4C6A">
        <w:t xml:space="preserve">Назва </w:t>
      </w:r>
      <w:r w:rsidR="007606B1" w:rsidRPr="00CD4C6A">
        <w:t>Постачальника’</w:t>
      </w:r>
      <w:r w:rsidRPr="00CD4C6A">
        <w:t>: _______________________________________</w:t>
      </w:r>
    </w:p>
    <w:p w14:paraId="3453892B" w14:textId="77777777" w:rsidR="006F4766" w:rsidRPr="00CD4C6A" w:rsidRDefault="006F4766" w:rsidP="006F4766">
      <w:pPr>
        <w:jc w:val="both"/>
      </w:pPr>
      <w:r w:rsidRPr="00CD4C6A">
        <w:t>Адреса:</w:t>
      </w:r>
      <w:r w:rsidRPr="00CD4C6A">
        <w:tab/>
        <w:t>_______________________________________</w:t>
      </w:r>
    </w:p>
    <w:p w14:paraId="03C20214" w14:textId="77777777" w:rsidR="006F4766" w:rsidRPr="00CD4C6A" w:rsidRDefault="006F4766" w:rsidP="006F4766">
      <w:pPr>
        <w:jc w:val="both"/>
      </w:pPr>
      <w:r w:rsidRPr="00CD4C6A">
        <w:tab/>
      </w:r>
      <w:r w:rsidRPr="00CD4C6A">
        <w:tab/>
        <w:t>_______________________________________</w:t>
      </w:r>
    </w:p>
    <w:p w14:paraId="44D6695F" w14:textId="77777777" w:rsidR="006F4766" w:rsidRPr="00CD4C6A" w:rsidRDefault="006F4766" w:rsidP="006F4766">
      <w:pPr>
        <w:jc w:val="both"/>
      </w:pPr>
      <w:r w:rsidRPr="00CD4C6A">
        <w:t>Тел.       ___________________</w:t>
      </w:r>
    </w:p>
    <w:p w14:paraId="70952C83" w14:textId="77777777" w:rsidR="006F4766" w:rsidRPr="00CD4C6A" w:rsidRDefault="006F4766" w:rsidP="006F4766">
      <w:pPr>
        <w:jc w:val="both"/>
        <w:rPr>
          <w:sz w:val="26"/>
          <w:szCs w:val="22"/>
        </w:rPr>
      </w:pPr>
      <w:r w:rsidRPr="00CD4C6A">
        <w:t>Факс     ___________________</w:t>
      </w:r>
    </w:p>
    <w:p w14:paraId="25D996FA" w14:textId="77777777" w:rsidR="006F4766" w:rsidRPr="00CD4C6A" w:rsidRDefault="006F4766" w:rsidP="006F4766">
      <w:pPr>
        <w:tabs>
          <w:tab w:val="right" w:leader="underscore" w:pos="9360"/>
        </w:tabs>
        <w:autoSpaceDE w:val="0"/>
        <w:rPr>
          <w:sz w:val="26"/>
          <w:szCs w:val="22"/>
        </w:rPr>
      </w:pPr>
    </w:p>
    <w:p w14:paraId="2781B230" w14:textId="34ECFF61" w:rsidR="006F4766" w:rsidRPr="00CD4C6A" w:rsidRDefault="0D2BC78D" w:rsidP="006F4766">
      <w:pPr>
        <w:tabs>
          <w:tab w:val="right" w:leader="underscore" w:pos="9360"/>
        </w:tabs>
        <w:autoSpaceDE w:val="0"/>
      </w:pPr>
      <w:r w:rsidRPr="00CD4C6A">
        <w:t xml:space="preserve">Додаток 1: Умови </w:t>
      </w:r>
      <w:r w:rsidR="007606B1" w:rsidRPr="00CD4C6A">
        <w:t>постачання</w:t>
      </w:r>
    </w:p>
    <w:p w14:paraId="359DAC36" w14:textId="14747DAD" w:rsidR="006F4766" w:rsidRPr="00CD4C6A" w:rsidRDefault="006F4766" w:rsidP="006F4766">
      <w:pPr>
        <w:tabs>
          <w:tab w:val="right" w:leader="underscore" w:pos="9360"/>
        </w:tabs>
        <w:autoSpaceDE w:val="0"/>
      </w:pPr>
      <w:r w:rsidRPr="00CD4C6A">
        <w:t>Додаток 2: Технічні вимоги</w:t>
      </w:r>
    </w:p>
    <w:p w14:paraId="34FFA5D7" w14:textId="77777777" w:rsidR="00F51B4D" w:rsidRPr="00CD4C6A" w:rsidRDefault="00F51B4D" w:rsidP="006F4766">
      <w:pPr>
        <w:pStyle w:val="BodyText"/>
        <w:rPr>
          <w:b/>
          <w:bCs/>
          <w:color w:val="0070C0"/>
          <w:position w:val="2"/>
        </w:rPr>
      </w:pPr>
    </w:p>
    <w:p w14:paraId="7CE4661C" w14:textId="1CA65B0C" w:rsidR="006F4766" w:rsidRPr="00CD4C6A" w:rsidRDefault="006F4766" w:rsidP="006F4766">
      <w:pPr>
        <w:pStyle w:val="BodyText"/>
        <w:rPr>
          <w:b/>
          <w:color w:val="0070C0"/>
        </w:rPr>
      </w:pPr>
      <w:r w:rsidRPr="00CD4C6A">
        <w:rPr>
          <w:b/>
          <w:bCs/>
          <w:color w:val="0070C0"/>
          <w:position w:val="2"/>
        </w:rPr>
        <w:t>[Примітка:</w:t>
      </w:r>
      <w:r w:rsidRPr="00CD4C6A">
        <w:rPr>
          <w:color w:val="0070C0"/>
          <w:position w:val="2"/>
        </w:rPr>
        <w:t xml:space="preserve"> Будь ласка ПІДПИШІТЬ та поставте ПЕЧАТКУ на ВСІ сторінки цього документу.]</w:t>
      </w:r>
    </w:p>
    <w:sectPr w:rsidR="006F4766" w:rsidRPr="00CD4C6A" w:rsidSect="00ED0BFB">
      <w:headerReference w:type="even" r:id="rId14"/>
      <w:headerReference w:type="default" r:id="rId15"/>
      <w:footerReference w:type="default" r:id="rId16"/>
      <w:headerReference w:type="first" r:id="rId17"/>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05AB" w14:textId="77777777" w:rsidR="00F85D31" w:rsidRDefault="00F85D31">
      <w:r>
        <w:separator/>
      </w:r>
    </w:p>
  </w:endnote>
  <w:endnote w:type="continuationSeparator" w:id="0">
    <w:p w14:paraId="2438F380" w14:textId="77777777" w:rsidR="00F85D31" w:rsidRDefault="00F85D31">
      <w:r>
        <w:continuationSeparator/>
      </w:r>
    </w:p>
  </w:endnote>
  <w:endnote w:type="continuationNotice" w:id="1">
    <w:p w14:paraId="7A75EE8D" w14:textId="77777777" w:rsidR="00F85D31" w:rsidRDefault="00F8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charset w:val="00"/>
    <w:family w:val="roman"/>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5807" w14:textId="77777777" w:rsidR="00061C1B" w:rsidRDefault="00061C1B">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C0CF" w14:textId="0786BAB8" w:rsidR="00061C1B" w:rsidRDefault="00061C1B">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E14EF">
      <w:rPr>
        <w:noProof/>
        <w:color w:val="000000"/>
      </w:rPr>
      <w:t>5</w:t>
    </w:r>
    <w:r w:rsidR="006E14EF">
      <w:rPr>
        <w:noProof/>
        <w:color w:val="000000"/>
      </w:rPr>
      <w:t>0</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8739" w14:textId="77777777" w:rsidR="00061C1B" w:rsidRDefault="00061C1B">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2D4550C1" w14:textId="77777777" w:rsidR="00061C1B" w:rsidRDefault="00061C1B">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4BF54F8F" w:rsidR="00061C1B" w:rsidRPr="005F1696" w:rsidRDefault="00061C1B" w:rsidP="00886B3C">
    <w:pPr>
      <w:pStyle w:val="Footer"/>
      <w:jc w:val="center"/>
      <w:rPr>
        <w:lang w:val="ru-RU"/>
      </w:rPr>
    </w:pPr>
    <w:r>
      <w:fldChar w:fldCharType="begin"/>
    </w:r>
    <w:r>
      <w:instrText>PAGE   \* MERGEFORMAT</w:instrText>
    </w:r>
    <w:r>
      <w:fldChar w:fldCharType="separate"/>
    </w:r>
    <w:r w:rsidR="006E14EF" w:rsidRPr="006E14EF">
      <w:rPr>
        <w:noProof/>
        <w:lang w:val="ru-RU"/>
      </w:rPr>
      <w:t>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B207" w14:textId="77777777" w:rsidR="00F85D31" w:rsidRDefault="00F85D31">
      <w:r>
        <w:separator/>
      </w:r>
    </w:p>
  </w:footnote>
  <w:footnote w:type="continuationSeparator" w:id="0">
    <w:p w14:paraId="32916FE9" w14:textId="77777777" w:rsidR="00F85D31" w:rsidRDefault="00F85D31">
      <w:r>
        <w:continuationSeparator/>
      </w:r>
    </w:p>
  </w:footnote>
  <w:footnote w:type="continuationNotice" w:id="1">
    <w:p w14:paraId="728771D3" w14:textId="77777777" w:rsidR="00F85D31" w:rsidRDefault="00F85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FE2D" w14:textId="22B27C79"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4BA7" w14:textId="345DF537"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9D5" w14:textId="2D86AD48" w:rsidR="00061C1B" w:rsidRDefault="00061C1B">
    <w:pPr>
      <w:pBdr>
        <w:top w:val="nil"/>
        <w:left w:val="nil"/>
        <w:bottom w:val="nil"/>
        <w:right w:val="nil"/>
        <w:between w:val="nil"/>
      </w:pBdr>
      <w:tabs>
        <w:tab w:val="center" w:pos="4677"/>
        <w:tab w:val="right" w:pos="9355"/>
      </w:tabs>
      <w:ind w:left="567"/>
      <w:jc w:val="both"/>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938B" w14:textId="5867B329" w:rsidR="00E34112" w:rsidRDefault="00E341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FE8A" w14:textId="1D51104D" w:rsidR="00E34112" w:rsidRDefault="00E341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7A20" w14:textId="13950EDB" w:rsidR="00E34112" w:rsidRDefault="00E34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Heading2"/>
      <w:lvlText w:val=".%2"/>
      <w:lvlJc w:val="left"/>
      <w:pPr>
        <w:tabs>
          <w:tab w:val="num" w:pos="567"/>
        </w:tabs>
        <w:ind w:left="567" w:hanging="567"/>
      </w:pPr>
      <w:rPr>
        <w:rFonts w:cs="Times New Roman"/>
      </w:rPr>
    </w:lvl>
    <w:lvl w:ilvl="2">
      <w:start w:val="1"/>
      <w:numFmt w:val="decimal"/>
      <w:pStyle w:val="Heading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Heading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20447E"/>
    <w:multiLevelType w:val="hybridMultilevel"/>
    <w:tmpl w:val="A55AFC36"/>
    <w:lvl w:ilvl="0" w:tplc="AF44403C">
      <w:start w:val="7"/>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0"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5354F8"/>
    <w:multiLevelType w:val="hybridMultilevel"/>
    <w:tmpl w:val="A3A47A40"/>
    <w:lvl w:ilvl="0" w:tplc="5B8A4294">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506536"/>
    <w:multiLevelType w:val="multilevel"/>
    <w:tmpl w:val="4B30F59C"/>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8730539"/>
    <w:multiLevelType w:val="multilevel"/>
    <w:tmpl w:val="18B2AA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15"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2CE3C72"/>
    <w:multiLevelType w:val="hybridMultilevel"/>
    <w:tmpl w:val="4B381734"/>
    <w:lvl w:ilvl="0" w:tplc="E486AAF6">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6B2217"/>
    <w:multiLevelType w:val="hybridMultilevel"/>
    <w:tmpl w:val="F08CF35A"/>
    <w:lvl w:ilvl="0" w:tplc="648A5F7C">
      <w:start w:val="1"/>
      <w:numFmt w:val="lowerLetter"/>
      <w:lvlText w:val="(%1)"/>
      <w:lvlJc w:val="left"/>
      <w:pPr>
        <w:ind w:left="1440" w:hanging="360"/>
      </w:pPr>
      <w:rPr>
        <w:rFonts w:hint="default"/>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EB90130"/>
    <w:multiLevelType w:val="hybridMultilevel"/>
    <w:tmpl w:val="FD78A59C"/>
    <w:lvl w:ilvl="0" w:tplc="14903BEA">
      <w:numFmt w:val="bullet"/>
      <w:lvlText w:val="-"/>
      <w:lvlJc w:val="left"/>
      <w:pPr>
        <w:ind w:left="720" w:hanging="360"/>
      </w:pPr>
      <w:rPr>
        <w:rFonts w:ascii="Times New Roman" w:eastAsia="Droid Sans Fallbac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21" w15:restartNumberingAfterBreak="0">
    <w:nsid w:val="505D470C"/>
    <w:multiLevelType w:val="hybridMultilevel"/>
    <w:tmpl w:val="B152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517E28"/>
    <w:multiLevelType w:val="hybridMultilevel"/>
    <w:tmpl w:val="531C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9766D05"/>
    <w:multiLevelType w:val="hybridMultilevel"/>
    <w:tmpl w:val="E284A11C"/>
    <w:lvl w:ilvl="0" w:tplc="A1A26F9A">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D4F23E6"/>
    <w:multiLevelType w:val="multilevel"/>
    <w:tmpl w:val="E04AF152"/>
    <w:lvl w:ilvl="0">
      <w:start w:val="1"/>
      <w:numFmt w:val="lowerRoman"/>
      <w:lvlText w:val="(%1)"/>
      <w:lvlJc w:val="left"/>
      <w:pPr>
        <w:tabs>
          <w:tab w:val="num" w:pos="1440"/>
        </w:tabs>
        <w:ind w:left="144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7592008">
    <w:abstractNumId w:val="0"/>
  </w:num>
  <w:num w:numId="2" w16cid:durableId="792362739">
    <w:abstractNumId w:val="5"/>
  </w:num>
  <w:num w:numId="3" w16cid:durableId="520317869">
    <w:abstractNumId w:val="14"/>
  </w:num>
  <w:num w:numId="4" w16cid:durableId="976228439">
    <w:abstractNumId w:val="6"/>
  </w:num>
  <w:num w:numId="5" w16cid:durableId="887304012">
    <w:abstractNumId w:val="22"/>
  </w:num>
  <w:num w:numId="6" w16cid:durableId="463157664">
    <w:abstractNumId w:val="18"/>
  </w:num>
  <w:num w:numId="7" w16cid:durableId="1928728831">
    <w:abstractNumId w:val="20"/>
  </w:num>
  <w:num w:numId="8" w16cid:durableId="277031192">
    <w:abstractNumId w:val="9"/>
  </w:num>
  <w:num w:numId="9" w16cid:durableId="181213557">
    <w:abstractNumId w:val="10"/>
  </w:num>
  <w:num w:numId="10" w16cid:durableId="772825596">
    <w:abstractNumId w:val="2"/>
  </w:num>
  <w:num w:numId="11" w16cid:durableId="724521834">
    <w:abstractNumId w:val="13"/>
  </w:num>
  <w:num w:numId="12" w16cid:durableId="1706246428">
    <w:abstractNumId w:val="17"/>
  </w:num>
  <w:num w:numId="13" w16cid:durableId="2045446765">
    <w:abstractNumId w:val="26"/>
  </w:num>
  <w:num w:numId="14" w16cid:durableId="764572407">
    <w:abstractNumId w:val="25"/>
  </w:num>
  <w:num w:numId="15" w16cid:durableId="925310402">
    <w:abstractNumId w:val="24"/>
  </w:num>
  <w:num w:numId="16" w16cid:durableId="1194002346">
    <w:abstractNumId w:val="8"/>
  </w:num>
  <w:num w:numId="17" w16cid:durableId="590696943">
    <w:abstractNumId w:val="15"/>
  </w:num>
  <w:num w:numId="18" w16cid:durableId="1711148324">
    <w:abstractNumId w:val="28"/>
  </w:num>
  <w:num w:numId="19" w16cid:durableId="1552300642">
    <w:abstractNumId w:val="29"/>
  </w:num>
  <w:num w:numId="20" w16cid:durableId="1469934702">
    <w:abstractNumId w:val="7"/>
  </w:num>
  <w:num w:numId="21" w16cid:durableId="1869369295">
    <w:abstractNumId w:val="12"/>
  </w:num>
  <w:num w:numId="22" w16cid:durableId="45103126">
    <w:abstractNumId w:val="11"/>
  </w:num>
  <w:num w:numId="23" w16cid:durableId="1370645028">
    <w:abstractNumId w:val="16"/>
  </w:num>
  <w:num w:numId="24" w16cid:durableId="264925147">
    <w:abstractNumId w:val="21"/>
  </w:num>
  <w:num w:numId="25" w16cid:durableId="1786269936">
    <w:abstractNumId w:val="23"/>
  </w:num>
  <w:num w:numId="26" w16cid:durableId="134512958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4007"/>
    <w:rsid w:val="00005742"/>
    <w:rsid w:val="00007498"/>
    <w:rsid w:val="000104D6"/>
    <w:rsid w:val="00011251"/>
    <w:rsid w:val="00011957"/>
    <w:rsid w:val="000119C3"/>
    <w:rsid w:val="00012EDD"/>
    <w:rsid w:val="000130DA"/>
    <w:rsid w:val="0001438E"/>
    <w:rsid w:val="00014824"/>
    <w:rsid w:val="000161D9"/>
    <w:rsid w:val="00016AF9"/>
    <w:rsid w:val="00016C11"/>
    <w:rsid w:val="00020715"/>
    <w:rsid w:val="00021A06"/>
    <w:rsid w:val="00022435"/>
    <w:rsid w:val="000233C1"/>
    <w:rsid w:val="000238AC"/>
    <w:rsid w:val="00023E9B"/>
    <w:rsid w:val="0002651C"/>
    <w:rsid w:val="00027D19"/>
    <w:rsid w:val="00031168"/>
    <w:rsid w:val="00031F62"/>
    <w:rsid w:val="0003260E"/>
    <w:rsid w:val="00033DC1"/>
    <w:rsid w:val="0003567E"/>
    <w:rsid w:val="00036E4E"/>
    <w:rsid w:val="0004135E"/>
    <w:rsid w:val="00041554"/>
    <w:rsid w:val="00043959"/>
    <w:rsid w:val="00045115"/>
    <w:rsid w:val="00046F83"/>
    <w:rsid w:val="00047017"/>
    <w:rsid w:val="00047120"/>
    <w:rsid w:val="00047621"/>
    <w:rsid w:val="00050573"/>
    <w:rsid w:val="00050B71"/>
    <w:rsid w:val="00052EF5"/>
    <w:rsid w:val="000533ED"/>
    <w:rsid w:val="00054099"/>
    <w:rsid w:val="00054348"/>
    <w:rsid w:val="000547F5"/>
    <w:rsid w:val="00054C9D"/>
    <w:rsid w:val="00056080"/>
    <w:rsid w:val="00061192"/>
    <w:rsid w:val="00061C1B"/>
    <w:rsid w:val="00071651"/>
    <w:rsid w:val="000718F9"/>
    <w:rsid w:val="00071971"/>
    <w:rsid w:val="00071F83"/>
    <w:rsid w:val="000721E8"/>
    <w:rsid w:val="00072C26"/>
    <w:rsid w:val="000745FD"/>
    <w:rsid w:val="000762D9"/>
    <w:rsid w:val="00076495"/>
    <w:rsid w:val="00077ADA"/>
    <w:rsid w:val="000803AF"/>
    <w:rsid w:val="00081D88"/>
    <w:rsid w:val="00081EFC"/>
    <w:rsid w:val="000822F2"/>
    <w:rsid w:val="000826B2"/>
    <w:rsid w:val="000854BE"/>
    <w:rsid w:val="000922C8"/>
    <w:rsid w:val="00094550"/>
    <w:rsid w:val="00094D15"/>
    <w:rsid w:val="00094ECB"/>
    <w:rsid w:val="00095ACB"/>
    <w:rsid w:val="00095ACE"/>
    <w:rsid w:val="00095BEE"/>
    <w:rsid w:val="00097555"/>
    <w:rsid w:val="000A0ADF"/>
    <w:rsid w:val="000A1675"/>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0422"/>
    <w:rsid w:val="000D2225"/>
    <w:rsid w:val="000D5487"/>
    <w:rsid w:val="000E096B"/>
    <w:rsid w:val="000E176A"/>
    <w:rsid w:val="000E2635"/>
    <w:rsid w:val="000E4013"/>
    <w:rsid w:val="000E4383"/>
    <w:rsid w:val="000E4912"/>
    <w:rsid w:val="000E4D01"/>
    <w:rsid w:val="000E59CD"/>
    <w:rsid w:val="000E63A2"/>
    <w:rsid w:val="000E6922"/>
    <w:rsid w:val="000E6D50"/>
    <w:rsid w:val="000E6F4C"/>
    <w:rsid w:val="000F0882"/>
    <w:rsid w:val="000F3AA5"/>
    <w:rsid w:val="000F54B8"/>
    <w:rsid w:val="000F5C3D"/>
    <w:rsid w:val="000F67B1"/>
    <w:rsid w:val="000F794F"/>
    <w:rsid w:val="000F7E41"/>
    <w:rsid w:val="00100374"/>
    <w:rsid w:val="00101A7E"/>
    <w:rsid w:val="00102A21"/>
    <w:rsid w:val="0010553B"/>
    <w:rsid w:val="001059C7"/>
    <w:rsid w:val="00105E95"/>
    <w:rsid w:val="00106731"/>
    <w:rsid w:val="0010797C"/>
    <w:rsid w:val="00111A62"/>
    <w:rsid w:val="0011242F"/>
    <w:rsid w:val="00112E91"/>
    <w:rsid w:val="00112FFF"/>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2C42"/>
    <w:rsid w:val="00183E1A"/>
    <w:rsid w:val="00184252"/>
    <w:rsid w:val="001868A2"/>
    <w:rsid w:val="00187B65"/>
    <w:rsid w:val="001901E3"/>
    <w:rsid w:val="001919BC"/>
    <w:rsid w:val="00193135"/>
    <w:rsid w:val="00193BEA"/>
    <w:rsid w:val="00194587"/>
    <w:rsid w:val="001A1D91"/>
    <w:rsid w:val="001A3EB2"/>
    <w:rsid w:val="001B2724"/>
    <w:rsid w:val="001B310B"/>
    <w:rsid w:val="001B37F8"/>
    <w:rsid w:val="001B50B7"/>
    <w:rsid w:val="001B5C90"/>
    <w:rsid w:val="001B5E57"/>
    <w:rsid w:val="001C2E67"/>
    <w:rsid w:val="001C325E"/>
    <w:rsid w:val="001C4C9E"/>
    <w:rsid w:val="001C6AD3"/>
    <w:rsid w:val="001C77C6"/>
    <w:rsid w:val="001D1915"/>
    <w:rsid w:val="001D2958"/>
    <w:rsid w:val="001D397A"/>
    <w:rsid w:val="001D3C61"/>
    <w:rsid w:val="001D564C"/>
    <w:rsid w:val="001E0171"/>
    <w:rsid w:val="001E1DDF"/>
    <w:rsid w:val="001E1E19"/>
    <w:rsid w:val="001E2C3E"/>
    <w:rsid w:val="001E6B4A"/>
    <w:rsid w:val="001E79F0"/>
    <w:rsid w:val="001F2D03"/>
    <w:rsid w:val="0020262B"/>
    <w:rsid w:val="002043EA"/>
    <w:rsid w:val="0020474F"/>
    <w:rsid w:val="002103D4"/>
    <w:rsid w:val="00212FFC"/>
    <w:rsid w:val="00216424"/>
    <w:rsid w:val="00217887"/>
    <w:rsid w:val="0022331F"/>
    <w:rsid w:val="0022472C"/>
    <w:rsid w:val="0022598E"/>
    <w:rsid w:val="00227718"/>
    <w:rsid w:val="00227FE4"/>
    <w:rsid w:val="00227FF3"/>
    <w:rsid w:val="00232DCC"/>
    <w:rsid w:val="002342F8"/>
    <w:rsid w:val="002346DB"/>
    <w:rsid w:val="002355C5"/>
    <w:rsid w:val="002369B9"/>
    <w:rsid w:val="002425F7"/>
    <w:rsid w:val="00242CC3"/>
    <w:rsid w:val="002433EE"/>
    <w:rsid w:val="00245595"/>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B87"/>
    <w:rsid w:val="00287C12"/>
    <w:rsid w:val="00291390"/>
    <w:rsid w:val="00292C49"/>
    <w:rsid w:val="00293E70"/>
    <w:rsid w:val="002A15B6"/>
    <w:rsid w:val="002A26D6"/>
    <w:rsid w:val="002A5131"/>
    <w:rsid w:val="002A534B"/>
    <w:rsid w:val="002A53B0"/>
    <w:rsid w:val="002A7DF8"/>
    <w:rsid w:val="002B0C3C"/>
    <w:rsid w:val="002B11D9"/>
    <w:rsid w:val="002B1261"/>
    <w:rsid w:val="002B1F58"/>
    <w:rsid w:val="002B1FF7"/>
    <w:rsid w:val="002B2999"/>
    <w:rsid w:val="002B49D0"/>
    <w:rsid w:val="002B7A6E"/>
    <w:rsid w:val="002C005F"/>
    <w:rsid w:val="002C437E"/>
    <w:rsid w:val="002C452F"/>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5B1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3D6"/>
    <w:rsid w:val="00317CA0"/>
    <w:rsid w:val="00321BFE"/>
    <w:rsid w:val="00323D7D"/>
    <w:rsid w:val="00326BEA"/>
    <w:rsid w:val="00327861"/>
    <w:rsid w:val="003316DE"/>
    <w:rsid w:val="003321E9"/>
    <w:rsid w:val="0033446B"/>
    <w:rsid w:val="003350D4"/>
    <w:rsid w:val="0033759D"/>
    <w:rsid w:val="00342605"/>
    <w:rsid w:val="00342678"/>
    <w:rsid w:val="00342C81"/>
    <w:rsid w:val="00343AC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2B26"/>
    <w:rsid w:val="003839B0"/>
    <w:rsid w:val="00385F77"/>
    <w:rsid w:val="00387996"/>
    <w:rsid w:val="00392A53"/>
    <w:rsid w:val="0039418F"/>
    <w:rsid w:val="003949BD"/>
    <w:rsid w:val="00394CA9"/>
    <w:rsid w:val="00396319"/>
    <w:rsid w:val="003972FC"/>
    <w:rsid w:val="003A1ECB"/>
    <w:rsid w:val="003A2077"/>
    <w:rsid w:val="003A7997"/>
    <w:rsid w:val="003B26F6"/>
    <w:rsid w:val="003B516A"/>
    <w:rsid w:val="003B57F9"/>
    <w:rsid w:val="003B63AD"/>
    <w:rsid w:val="003B65B3"/>
    <w:rsid w:val="003B7116"/>
    <w:rsid w:val="003C0A65"/>
    <w:rsid w:val="003C1CFE"/>
    <w:rsid w:val="003C218C"/>
    <w:rsid w:val="003C2454"/>
    <w:rsid w:val="003C2CCC"/>
    <w:rsid w:val="003C3F8E"/>
    <w:rsid w:val="003C487B"/>
    <w:rsid w:val="003C4A65"/>
    <w:rsid w:val="003C67E0"/>
    <w:rsid w:val="003D150A"/>
    <w:rsid w:val="003D1D91"/>
    <w:rsid w:val="003D379D"/>
    <w:rsid w:val="003D5CA5"/>
    <w:rsid w:val="003E222D"/>
    <w:rsid w:val="003E442E"/>
    <w:rsid w:val="003E652A"/>
    <w:rsid w:val="003E6C4B"/>
    <w:rsid w:val="003F0029"/>
    <w:rsid w:val="003F10F2"/>
    <w:rsid w:val="003F4BA2"/>
    <w:rsid w:val="003F6CE0"/>
    <w:rsid w:val="003F7C6E"/>
    <w:rsid w:val="00401AA7"/>
    <w:rsid w:val="00401E4E"/>
    <w:rsid w:val="004037B5"/>
    <w:rsid w:val="00405227"/>
    <w:rsid w:val="004060C8"/>
    <w:rsid w:val="00407B54"/>
    <w:rsid w:val="00407BBF"/>
    <w:rsid w:val="00411ACE"/>
    <w:rsid w:val="00411FE2"/>
    <w:rsid w:val="00416233"/>
    <w:rsid w:val="00417634"/>
    <w:rsid w:val="00421643"/>
    <w:rsid w:val="00422A1E"/>
    <w:rsid w:val="00423CA0"/>
    <w:rsid w:val="004243A5"/>
    <w:rsid w:val="00424A50"/>
    <w:rsid w:val="0042592D"/>
    <w:rsid w:val="00425F7A"/>
    <w:rsid w:val="0042603B"/>
    <w:rsid w:val="004260A9"/>
    <w:rsid w:val="00430C4B"/>
    <w:rsid w:val="00432C0B"/>
    <w:rsid w:val="00434919"/>
    <w:rsid w:val="004379FB"/>
    <w:rsid w:val="00437CE1"/>
    <w:rsid w:val="004418E1"/>
    <w:rsid w:val="00442BE3"/>
    <w:rsid w:val="00447001"/>
    <w:rsid w:val="00450BA6"/>
    <w:rsid w:val="00450CF1"/>
    <w:rsid w:val="00452E5A"/>
    <w:rsid w:val="004530C3"/>
    <w:rsid w:val="00454743"/>
    <w:rsid w:val="00454CB5"/>
    <w:rsid w:val="00455D48"/>
    <w:rsid w:val="00460D9A"/>
    <w:rsid w:val="0046425C"/>
    <w:rsid w:val="00464506"/>
    <w:rsid w:val="00464B5A"/>
    <w:rsid w:val="00465CD1"/>
    <w:rsid w:val="00470431"/>
    <w:rsid w:val="00470673"/>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2029"/>
    <w:rsid w:val="00493EB1"/>
    <w:rsid w:val="0049431E"/>
    <w:rsid w:val="0049545E"/>
    <w:rsid w:val="00495463"/>
    <w:rsid w:val="00496FD3"/>
    <w:rsid w:val="00497741"/>
    <w:rsid w:val="00497FC5"/>
    <w:rsid w:val="004A021E"/>
    <w:rsid w:val="004A254F"/>
    <w:rsid w:val="004A51E3"/>
    <w:rsid w:val="004A5385"/>
    <w:rsid w:val="004A7AE2"/>
    <w:rsid w:val="004A7FFE"/>
    <w:rsid w:val="004B08CE"/>
    <w:rsid w:val="004B0A65"/>
    <w:rsid w:val="004B1F76"/>
    <w:rsid w:val="004B34D7"/>
    <w:rsid w:val="004B47E0"/>
    <w:rsid w:val="004B4E2E"/>
    <w:rsid w:val="004B777A"/>
    <w:rsid w:val="004C0168"/>
    <w:rsid w:val="004C0CC4"/>
    <w:rsid w:val="004C3385"/>
    <w:rsid w:val="004C3A19"/>
    <w:rsid w:val="004C56F4"/>
    <w:rsid w:val="004C7EA1"/>
    <w:rsid w:val="004D026F"/>
    <w:rsid w:val="004D0729"/>
    <w:rsid w:val="004D1E5D"/>
    <w:rsid w:val="004D2C19"/>
    <w:rsid w:val="004D2F7B"/>
    <w:rsid w:val="004D58D8"/>
    <w:rsid w:val="004D70AC"/>
    <w:rsid w:val="004D7608"/>
    <w:rsid w:val="004D7FF4"/>
    <w:rsid w:val="004E0CFB"/>
    <w:rsid w:val="004E0FCB"/>
    <w:rsid w:val="004E30AB"/>
    <w:rsid w:val="004E3B80"/>
    <w:rsid w:val="004E5BDD"/>
    <w:rsid w:val="004E5D0B"/>
    <w:rsid w:val="004E61DF"/>
    <w:rsid w:val="004E6C3C"/>
    <w:rsid w:val="004E6C4F"/>
    <w:rsid w:val="004F0CEC"/>
    <w:rsid w:val="004F0E7F"/>
    <w:rsid w:val="004F14B6"/>
    <w:rsid w:val="004F2109"/>
    <w:rsid w:val="004F24ED"/>
    <w:rsid w:val="004F5810"/>
    <w:rsid w:val="004F5899"/>
    <w:rsid w:val="004F6FFB"/>
    <w:rsid w:val="00500032"/>
    <w:rsid w:val="00503CEE"/>
    <w:rsid w:val="005046A6"/>
    <w:rsid w:val="0050536A"/>
    <w:rsid w:val="0050577E"/>
    <w:rsid w:val="00511460"/>
    <w:rsid w:val="00511D84"/>
    <w:rsid w:val="00513B9B"/>
    <w:rsid w:val="00513E5F"/>
    <w:rsid w:val="00514C5D"/>
    <w:rsid w:val="005155ED"/>
    <w:rsid w:val="00516D32"/>
    <w:rsid w:val="005209B8"/>
    <w:rsid w:val="00520F81"/>
    <w:rsid w:val="00522CD6"/>
    <w:rsid w:val="0052392E"/>
    <w:rsid w:val="005248E5"/>
    <w:rsid w:val="005268DE"/>
    <w:rsid w:val="00527B64"/>
    <w:rsid w:val="00531537"/>
    <w:rsid w:val="00533A65"/>
    <w:rsid w:val="0053573B"/>
    <w:rsid w:val="00535A97"/>
    <w:rsid w:val="00535AD7"/>
    <w:rsid w:val="00535BDD"/>
    <w:rsid w:val="00537D5E"/>
    <w:rsid w:val="0054062D"/>
    <w:rsid w:val="00541787"/>
    <w:rsid w:val="00543A02"/>
    <w:rsid w:val="00543A5D"/>
    <w:rsid w:val="005443C8"/>
    <w:rsid w:val="005466E7"/>
    <w:rsid w:val="005476EB"/>
    <w:rsid w:val="005540A5"/>
    <w:rsid w:val="005554AB"/>
    <w:rsid w:val="00555C45"/>
    <w:rsid w:val="005563C8"/>
    <w:rsid w:val="005568C1"/>
    <w:rsid w:val="005570B1"/>
    <w:rsid w:val="00564C2B"/>
    <w:rsid w:val="005668D3"/>
    <w:rsid w:val="00566908"/>
    <w:rsid w:val="00567A06"/>
    <w:rsid w:val="00572DDA"/>
    <w:rsid w:val="00577C8D"/>
    <w:rsid w:val="005815F4"/>
    <w:rsid w:val="0058172E"/>
    <w:rsid w:val="00581DFC"/>
    <w:rsid w:val="00582373"/>
    <w:rsid w:val="00583604"/>
    <w:rsid w:val="0058363C"/>
    <w:rsid w:val="00584773"/>
    <w:rsid w:val="0058502D"/>
    <w:rsid w:val="0058740C"/>
    <w:rsid w:val="00587FD2"/>
    <w:rsid w:val="00591DAA"/>
    <w:rsid w:val="00591E39"/>
    <w:rsid w:val="005931C1"/>
    <w:rsid w:val="00594948"/>
    <w:rsid w:val="00594FE4"/>
    <w:rsid w:val="005953B9"/>
    <w:rsid w:val="005961B8"/>
    <w:rsid w:val="00596344"/>
    <w:rsid w:val="005970D8"/>
    <w:rsid w:val="00597D98"/>
    <w:rsid w:val="005A142D"/>
    <w:rsid w:val="005A697E"/>
    <w:rsid w:val="005A6E2E"/>
    <w:rsid w:val="005A7760"/>
    <w:rsid w:val="005B06DA"/>
    <w:rsid w:val="005B0B94"/>
    <w:rsid w:val="005B2043"/>
    <w:rsid w:val="005B3C62"/>
    <w:rsid w:val="005B67FB"/>
    <w:rsid w:val="005B6E09"/>
    <w:rsid w:val="005C20A7"/>
    <w:rsid w:val="005C7A69"/>
    <w:rsid w:val="005D4E08"/>
    <w:rsid w:val="005D785E"/>
    <w:rsid w:val="005E14BC"/>
    <w:rsid w:val="005E1BF7"/>
    <w:rsid w:val="005E3457"/>
    <w:rsid w:val="005E4770"/>
    <w:rsid w:val="005E521D"/>
    <w:rsid w:val="005F1696"/>
    <w:rsid w:val="005F2CF7"/>
    <w:rsid w:val="005F4632"/>
    <w:rsid w:val="005F5A81"/>
    <w:rsid w:val="005F686C"/>
    <w:rsid w:val="005F6BEE"/>
    <w:rsid w:val="005F7263"/>
    <w:rsid w:val="006002A1"/>
    <w:rsid w:val="00603DFD"/>
    <w:rsid w:val="00603E07"/>
    <w:rsid w:val="006047EA"/>
    <w:rsid w:val="006051C7"/>
    <w:rsid w:val="00606184"/>
    <w:rsid w:val="00607A71"/>
    <w:rsid w:val="00610700"/>
    <w:rsid w:val="00612444"/>
    <w:rsid w:val="006125AB"/>
    <w:rsid w:val="006135E9"/>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49A"/>
    <w:rsid w:val="00641D83"/>
    <w:rsid w:val="00642A6E"/>
    <w:rsid w:val="00642D69"/>
    <w:rsid w:val="006442E7"/>
    <w:rsid w:val="00645490"/>
    <w:rsid w:val="006508E3"/>
    <w:rsid w:val="00651859"/>
    <w:rsid w:val="00652A51"/>
    <w:rsid w:val="006546D2"/>
    <w:rsid w:val="006549A0"/>
    <w:rsid w:val="006549C9"/>
    <w:rsid w:val="0065737F"/>
    <w:rsid w:val="00660A24"/>
    <w:rsid w:val="00660F54"/>
    <w:rsid w:val="006615E5"/>
    <w:rsid w:val="00663E49"/>
    <w:rsid w:val="00664599"/>
    <w:rsid w:val="006657C3"/>
    <w:rsid w:val="00665C98"/>
    <w:rsid w:val="006666ED"/>
    <w:rsid w:val="00666944"/>
    <w:rsid w:val="00670823"/>
    <w:rsid w:val="00672A93"/>
    <w:rsid w:val="00672E6E"/>
    <w:rsid w:val="00676B20"/>
    <w:rsid w:val="00680B28"/>
    <w:rsid w:val="00680D8E"/>
    <w:rsid w:val="00681ABD"/>
    <w:rsid w:val="006839CE"/>
    <w:rsid w:val="00687864"/>
    <w:rsid w:val="00691A48"/>
    <w:rsid w:val="006934E5"/>
    <w:rsid w:val="00695D4B"/>
    <w:rsid w:val="00696661"/>
    <w:rsid w:val="00696A51"/>
    <w:rsid w:val="00696E59"/>
    <w:rsid w:val="006971B2"/>
    <w:rsid w:val="00697311"/>
    <w:rsid w:val="006A44D5"/>
    <w:rsid w:val="006A4F97"/>
    <w:rsid w:val="006B1616"/>
    <w:rsid w:val="006B334E"/>
    <w:rsid w:val="006B335F"/>
    <w:rsid w:val="006B38FB"/>
    <w:rsid w:val="006B5596"/>
    <w:rsid w:val="006B6929"/>
    <w:rsid w:val="006B6B39"/>
    <w:rsid w:val="006B6D8C"/>
    <w:rsid w:val="006B7FAE"/>
    <w:rsid w:val="006C0826"/>
    <w:rsid w:val="006C1548"/>
    <w:rsid w:val="006C2A59"/>
    <w:rsid w:val="006C2EFB"/>
    <w:rsid w:val="006C4C82"/>
    <w:rsid w:val="006C51F5"/>
    <w:rsid w:val="006D0E9B"/>
    <w:rsid w:val="006D129D"/>
    <w:rsid w:val="006D1684"/>
    <w:rsid w:val="006D2393"/>
    <w:rsid w:val="006D3591"/>
    <w:rsid w:val="006D554B"/>
    <w:rsid w:val="006D7011"/>
    <w:rsid w:val="006D764B"/>
    <w:rsid w:val="006E08EF"/>
    <w:rsid w:val="006E14EF"/>
    <w:rsid w:val="006E3BF1"/>
    <w:rsid w:val="006E3D13"/>
    <w:rsid w:val="006E538A"/>
    <w:rsid w:val="006E5477"/>
    <w:rsid w:val="006E6A4E"/>
    <w:rsid w:val="006E6E7F"/>
    <w:rsid w:val="006F0CDD"/>
    <w:rsid w:val="006F0E85"/>
    <w:rsid w:val="006F1F43"/>
    <w:rsid w:val="006F3106"/>
    <w:rsid w:val="006F3462"/>
    <w:rsid w:val="006F4766"/>
    <w:rsid w:val="006F5222"/>
    <w:rsid w:val="006F617C"/>
    <w:rsid w:val="0070044B"/>
    <w:rsid w:val="00701396"/>
    <w:rsid w:val="0070276B"/>
    <w:rsid w:val="00702AA0"/>
    <w:rsid w:val="0070326C"/>
    <w:rsid w:val="00703DD2"/>
    <w:rsid w:val="0070511D"/>
    <w:rsid w:val="00705162"/>
    <w:rsid w:val="0070632A"/>
    <w:rsid w:val="007066E0"/>
    <w:rsid w:val="00707CB9"/>
    <w:rsid w:val="0071054F"/>
    <w:rsid w:val="00711F59"/>
    <w:rsid w:val="007121ED"/>
    <w:rsid w:val="007151C4"/>
    <w:rsid w:val="0071640B"/>
    <w:rsid w:val="00716B07"/>
    <w:rsid w:val="00716C45"/>
    <w:rsid w:val="007175A7"/>
    <w:rsid w:val="00717961"/>
    <w:rsid w:val="00720718"/>
    <w:rsid w:val="007219FF"/>
    <w:rsid w:val="00723DC1"/>
    <w:rsid w:val="007252C7"/>
    <w:rsid w:val="007258D6"/>
    <w:rsid w:val="00726404"/>
    <w:rsid w:val="007268DB"/>
    <w:rsid w:val="00727813"/>
    <w:rsid w:val="00730639"/>
    <w:rsid w:val="00731A0C"/>
    <w:rsid w:val="00733289"/>
    <w:rsid w:val="00733A38"/>
    <w:rsid w:val="00734644"/>
    <w:rsid w:val="00737A0C"/>
    <w:rsid w:val="00742F42"/>
    <w:rsid w:val="0074708B"/>
    <w:rsid w:val="00747A2B"/>
    <w:rsid w:val="007503E7"/>
    <w:rsid w:val="00750B32"/>
    <w:rsid w:val="007531A9"/>
    <w:rsid w:val="007561CA"/>
    <w:rsid w:val="0075665B"/>
    <w:rsid w:val="00756700"/>
    <w:rsid w:val="007606B1"/>
    <w:rsid w:val="00761BD4"/>
    <w:rsid w:val="00764411"/>
    <w:rsid w:val="007663F5"/>
    <w:rsid w:val="00766F7A"/>
    <w:rsid w:val="00767159"/>
    <w:rsid w:val="00767E43"/>
    <w:rsid w:val="007712B1"/>
    <w:rsid w:val="0077352F"/>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A75BA"/>
    <w:rsid w:val="007B29E1"/>
    <w:rsid w:val="007B3490"/>
    <w:rsid w:val="007B36C3"/>
    <w:rsid w:val="007B4242"/>
    <w:rsid w:val="007B46E4"/>
    <w:rsid w:val="007C1653"/>
    <w:rsid w:val="007C2388"/>
    <w:rsid w:val="007C3005"/>
    <w:rsid w:val="007C30C3"/>
    <w:rsid w:val="007C3C88"/>
    <w:rsid w:val="007C4CA1"/>
    <w:rsid w:val="007C60CE"/>
    <w:rsid w:val="007C644C"/>
    <w:rsid w:val="007C72F1"/>
    <w:rsid w:val="007C7602"/>
    <w:rsid w:val="007C796C"/>
    <w:rsid w:val="007D0145"/>
    <w:rsid w:val="007D0309"/>
    <w:rsid w:val="007D0E81"/>
    <w:rsid w:val="007D1ED8"/>
    <w:rsid w:val="007D215B"/>
    <w:rsid w:val="007D27D9"/>
    <w:rsid w:val="007D49E7"/>
    <w:rsid w:val="007D6921"/>
    <w:rsid w:val="007D78C0"/>
    <w:rsid w:val="007D7F4A"/>
    <w:rsid w:val="007E0274"/>
    <w:rsid w:val="007E2429"/>
    <w:rsid w:val="007E38C2"/>
    <w:rsid w:val="007E4024"/>
    <w:rsid w:val="007E46A7"/>
    <w:rsid w:val="007E4DF6"/>
    <w:rsid w:val="007E52CB"/>
    <w:rsid w:val="007E55C3"/>
    <w:rsid w:val="007E5A60"/>
    <w:rsid w:val="007E74B6"/>
    <w:rsid w:val="007F4F0C"/>
    <w:rsid w:val="007F5998"/>
    <w:rsid w:val="007F5E60"/>
    <w:rsid w:val="007F7623"/>
    <w:rsid w:val="007F7B0D"/>
    <w:rsid w:val="007F7CB8"/>
    <w:rsid w:val="0080202A"/>
    <w:rsid w:val="00804CD8"/>
    <w:rsid w:val="0080640E"/>
    <w:rsid w:val="0080780C"/>
    <w:rsid w:val="00812229"/>
    <w:rsid w:val="0081245F"/>
    <w:rsid w:val="00814497"/>
    <w:rsid w:val="008152B9"/>
    <w:rsid w:val="00815DFE"/>
    <w:rsid w:val="00821F76"/>
    <w:rsid w:val="00822C13"/>
    <w:rsid w:val="008235F5"/>
    <w:rsid w:val="0082360C"/>
    <w:rsid w:val="008238C2"/>
    <w:rsid w:val="00823B89"/>
    <w:rsid w:val="0082558D"/>
    <w:rsid w:val="00831124"/>
    <w:rsid w:val="00831585"/>
    <w:rsid w:val="00836043"/>
    <w:rsid w:val="00836556"/>
    <w:rsid w:val="0084013E"/>
    <w:rsid w:val="00841634"/>
    <w:rsid w:val="0084405E"/>
    <w:rsid w:val="00846DB9"/>
    <w:rsid w:val="00847F19"/>
    <w:rsid w:val="008502AE"/>
    <w:rsid w:val="00852F0E"/>
    <w:rsid w:val="00853DAF"/>
    <w:rsid w:val="00855210"/>
    <w:rsid w:val="0085619F"/>
    <w:rsid w:val="00857A56"/>
    <w:rsid w:val="008638E3"/>
    <w:rsid w:val="00865903"/>
    <w:rsid w:val="0087026A"/>
    <w:rsid w:val="00870913"/>
    <w:rsid w:val="00873813"/>
    <w:rsid w:val="00875FFC"/>
    <w:rsid w:val="00876E2F"/>
    <w:rsid w:val="00877CF4"/>
    <w:rsid w:val="00883DC4"/>
    <w:rsid w:val="00884FA6"/>
    <w:rsid w:val="00885709"/>
    <w:rsid w:val="00885980"/>
    <w:rsid w:val="00886591"/>
    <w:rsid w:val="00886B3C"/>
    <w:rsid w:val="008873CB"/>
    <w:rsid w:val="00891479"/>
    <w:rsid w:val="008946C9"/>
    <w:rsid w:val="008A0964"/>
    <w:rsid w:val="008A12C4"/>
    <w:rsid w:val="008A1534"/>
    <w:rsid w:val="008A2DEE"/>
    <w:rsid w:val="008A3B5A"/>
    <w:rsid w:val="008A3CDE"/>
    <w:rsid w:val="008A5917"/>
    <w:rsid w:val="008A6BD0"/>
    <w:rsid w:val="008A6E69"/>
    <w:rsid w:val="008A71A0"/>
    <w:rsid w:val="008A7574"/>
    <w:rsid w:val="008A7A1D"/>
    <w:rsid w:val="008A7FE1"/>
    <w:rsid w:val="008B1ABC"/>
    <w:rsid w:val="008B29C5"/>
    <w:rsid w:val="008B43BA"/>
    <w:rsid w:val="008B45A7"/>
    <w:rsid w:val="008B4654"/>
    <w:rsid w:val="008B485F"/>
    <w:rsid w:val="008B49A0"/>
    <w:rsid w:val="008B4B2A"/>
    <w:rsid w:val="008B4C86"/>
    <w:rsid w:val="008B7050"/>
    <w:rsid w:val="008C026B"/>
    <w:rsid w:val="008C0A32"/>
    <w:rsid w:val="008C2BF4"/>
    <w:rsid w:val="008C4700"/>
    <w:rsid w:val="008C614E"/>
    <w:rsid w:val="008C7299"/>
    <w:rsid w:val="008C781C"/>
    <w:rsid w:val="008C7D3C"/>
    <w:rsid w:val="008D0AF6"/>
    <w:rsid w:val="008D366B"/>
    <w:rsid w:val="008D457D"/>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1B75"/>
    <w:rsid w:val="008F1DCE"/>
    <w:rsid w:val="008F26EF"/>
    <w:rsid w:val="008F3255"/>
    <w:rsid w:val="008F3BCD"/>
    <w:rsid w:val="008F4C71"/>
    <w:rsid w:val="008F66A7"/>
    <w:rsid w:val="00910AE7"/>
    <w:rsid w:val="00910CA5"/>
    <w:rsid w:val="00911A2A"/>
    <w:rsid w:val="00911BBE"/>
    <w:rsid w:val="00914A68"/>
    <w:rsid w:val="00916090"/>
    <w:rsid w:val="009177E7"/>
    <w:rsid w:val="00923D85"/>
    <w:rsid w:val="00924D8B"/>
    <w:rsid w:val="00930F35"/>
    <w:rsid w:val="00931F1C"/>
    <w:rsid w:val="00932EDC"/>
    <w:rsid w:val="009347F0"/>
    <w:rsid w:val="00934A74"/>
    <w:rsid w:val="00935725"/>
    <w:rsid w:val="00935A9B"/>
    <w:rsid w:val="00940036"/>
    <w:rsid w:val="009401B7"/>
    <w:rsid w:val="00941265"/>
    <w:rsid w:val="00941B7F"/>
    <w:rsid w:val="00941F6F"/>
    <w:rsid w:val="00942339"/>
    <w:rsid w:val="00944BEE"/>
    <w:rsid w:val="00944DFC"/>
    <w:rsid w:val="00945A84"/>
    <w:rsid w:val="0095010E"/>
    <w:rsid w:val="00950E0F"/>
    <w:rsid w:val="00951178"/>
    <w:rsid w:val="009527B7"/>
    <w:rsid w:val="009527F7"/>
    <w:rsid w:val="00953386"/>
    <w:rsid w:val="009541D9"/>
    <w:rsid w:val="009549E9"/>
    <w:rsid w:val="00957264"/>
    <w:rsid w:val="009614E4"/>
    <w:rsid w:val="009627DC"/>
    <w:rsid w:val="00963B86"/>
    <w:rsid w:val="0097042C"/>
    <w:rsid w:val="00970F9D"/>
    <w:rsid w:val="00972552"/>
    <w:rsid w:val="009728DD"/>
    <w:rsid w:val="00972DB4"/>
    <w:rsid w:val="00973986"/>
    <w:rsid w:val="009739CE"/>
    <w:rsid w:val="00974B60"/>
    <w:rsid w:val="0097513E"/>
    <w:rsid w:val="00975B92"/>
    <w:rsid w:val="00976402"/>
    <w:rsid w:val="00980466"/>
    <w:rsid w:val="00980A45"/>
    <w:rsid w:val="009842FC"/>
    <w:rsid w:val="00987261"/>
    <w:rsid w:val="009877BF"/>
    <w:rsid w:val="00990472"/>
    <w:rsid w:val="00990AB9"/>
    <w:rsid w:val="00991221"/>
    <w:rsid w:val="00991C29"/>
    <w:rsid w:val="009940B9"/>
    <w:rsid w:val="009947AE"/>
    <w:rsid w:val="009948D2"/>
    <w:rsid w:val="0099496E"/>
    <w:rsid w:val="009954C9"/>
    <w:rsid w:val="00997CA1"/>
    <w:rsid w:val="009A34C1"/>
    <w:rsid w:val="009A3A3C"/>
    <w:rsid w:val="009A3C3C"/>
    <w:rsid w:val="009A3E1F"/>
    <w:rsid w:val="009A50E2"/>
    <w:rsid w:val="009A5E95"/>
    <w:rsid w:val="009A6253"/>
    <w:rsid w:val="009A6663"/>
    <w:rsid w:val="009A6CD6"/>
    <w:rsid w:val="009B2784"/>
    <w:rsid w:val="009B2FAD"/>
    <w:rsid w:val="009C1875"/>
    <w:rsid w:val="009C20C8"/>
    <w:rsid w:val="009C3AD3"/>
    <w:rsid w:val="009C64B3"/>
    <w:rsid w:val="009C699D"/>
    <w:rsid w:val="009D0934"/>
    <w:rsid w:val="009D1EA2"/>
    <w:rsid w:val="009D2804"/>
    <w:rsid w:val="009D2A66"/>
    <w:rsid w:val="009D35F3"/>
    <w:rsid w:val="009D4280"/>
    <w:rsid w:val="009D6F38"/>
    <w:rsid w:val="009D713F"/>
    <w:rsid w:val="009E02D6"/>
    <w:rsid w:val="009E23CA"/>
    <w:rsid w:val="009E4295"/>
    <w:rsid w:val="009E44C0"/>
    <w:rsid w:val="009E5623"/>
    <w:rsid w:val="009E61FC"/>
    <w:rsid w:val="009E76AC"/>
    <w:rsid w:val="009E7A14"/>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07AE6"/>
    <w:rsid w:val="00A1365B"/>
    <w:rsid w:val="00A13F3F"/>
    <w:rsid w:val="00A14FA3"/>
    <w:rsid w:val="00A212CE"/>
    <w:rsid w:val="00A22118"/>
    <w:rsid w:val="00A22383"/>
    <w:rsid w:val="00A23CBD"/>
    <w:rsid w:val="00A26DAA"/>
    <w:rsid w:val="00A30108"/>
    <w:rsid w:val="00A30C23"/>
    <w:rsid w:val="00A30FD2"/>
    <w:rsid w:val="00A31495"/>
    <w:rsid w:val="00A315D6"/>
    <w:rsid w:val="00A331D2"/>
    <w:rsid w:val="00A33750"/>
    <w:rsid w:val="00A33ABF"/>
    <w:rsid w:val="00A340C9"/>
    <w:rsid w:val="00A3528E"/>
    <w:rsid w:val="00A429A6"/>
    <w:rsid w:val="00A43F7A"/>
    <w:rsid w:val="00A445ED"/>
    <w:rsid w:val="00A47D36"/>
    <w:rsid w:val="00A50471"/>
    <w:rsid w:val="00A50AFF"/>
    <w:rsid w:val="00A5419D"/>
    <w:rsid w:val="00A545EA"/>
    <w:rsid w:val="00A54E74"/>
    <w:rsid w:val="00A55168"/>
    <w:rsid w:val="00A55EF0"/>
    <w:rsid w:val="00A56BB0"/>
    <w:rsid w:val="00A60E43"/>
    <w:rsid w:val="00A618B6"/>
    <w:rsid w:val="00A663F9"/>
    <w:rsid w:val="00A67D41"/>
    <w:rsid w:val="00A7079C"/>
    <w:rsid w:val="00A71DD2"/>
    <w:rsid w:val="00A721BD"/>
    <w:rsid w:val="00A7233D"/>
    <w:rsid w:val="00A728D7"/>
    <w:rsid w:val="00A7398B"/>
    <w:rsid w:val="00A76415"/>
    <w:rsid w:val="00A76F60"/>
    <w:rsid w:val="00A810A8"/>
    <w:rsid w:val="00A812F5"/>
    <w:rsid w:val="00A81980"/>
    <w:rsid w:val="00A83965"/>
    <w:rsid w:val="00A85173"/>
    <w:rsid w:val="00A86774"/>
    <w:rsid w:val="00A87729"/>
    <w:rsid w:val="00A910EA"/>
    <w:rsid w:val="00A91793"/>
    <w:rsid w:val="00A918E5"/>
    <w:rsid w:val="00A9209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175A"/>
    <w:rsid w:val="00AC2150"/>
    <w:rsid w:val="00AC45B7"/>
    <w:rsid w:val="00AC539F"/>
    <w:rsid w:val="00AC5E90"/>
    <w:rsid w:val="00AC65A0"/>
    <w:rsid w:val="00AC74AE"/>
    <w:rsid w:val="00AD0C61"/>
    <w:rsid w:val="00AD3557"/>
    <w:rsid w:val="00AD6FE3"/>
    <w:rsid w:val="00AD78CB"/>
    <w:rsid w:val="00AE28AE"/>
    <w:rsid w:val="00AE459F"/>
    <w:rsid w:val="00AF0C0E"/>
    <w:rsid w:val="00AF5D76"/>
    <w:rsid w:val="00AF7094"/>
    <w:rsid w:val="00B05B5D"/>
    <w:rsid w:val="00B06480"/>
    <w:rsid w:val="00B06EA3"/>
    <w:rsid w:val="00B10176"/>
    <w:rsid w:val="00B10A9A"/>
    <w:rsid w:val="00B117CE"/>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769"/>
    <w:rsid w:val="00B40BBE"/>
    <w:rsid w:val="00B41D38"/>
    <w:rsid w:val="00B43E72"/>
    <w:rsid w:val="00B47ECB"/>
    <w:rsid w:val="00B50500"/>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0768"/>
    <w:rsid w:val="00B7186A"/>
    <w:rsid w:val="00B73D7B"/>
    <w:rsid w:val="00B75D63"/>
    <w:rsid w:val="00B77584"/>
    <w:rsid w:val="00B801FC"/>
    <w:rsid w:val="00B82264"/>
    <w:rsid w:val="00B82620"/>
    <w:rsid w:val="00B8406E"/>
    <w:rsid w:val="00B8596C"/>
    <w:rsid w:val="00B85FBA"/>
    <w:rsid w:val="00B86BFA"/>
    <w:rsid w:val="00B87AD2"/>
    <w:rsid w:val="00B87BC1"/>
    <w:rsid w:val="00B87C9E"/>
    <w:rsid w:val="00B9085C"/>
    <w:rsid w:val="00B91D30"/>
    <w:rsid w:val="00B93C66"/>
    <w:rsid w:val="00B954FF"/>
    <w:rsid w:val="00B972ED"/>
    <w:rsid w:val="00BA0A70"/>
    <w:rsid w:val="00BA1BD8"/>
    <w:rsid w:val="00BA3750"/>
    <w:rsid w:val="00BA6123"/>
    <w:rsid w:val="00BA6A89"/>
    <w:rsid w:val="00BA785E"/>
    <w:rsid w:val="00BA78AF"/>
    <w:rsid w:val="00BA794B"/>
    <w:rsid w:val="00BA7E87"/>
    <w:rsid w:val="00BB04BF"/>
    <w:rsid w:val="00BB0C12"/>
    <w:rsid w:val="00BB2FFF"/>
    <w:rsid w:val="00BB3ADF"/>
    <w:rsid w:val="00BB3E83"/>
    <w:rsid w:val="00BB3EB7"/>
    <w:rsid w:val="00BB5DC6"/>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E5A8C"/>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08E0"/>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0740"/>
    <w:rsid w:val="00C51562"/>
    <w:rsid w:val="00C519AE"/>
    <w:rsid w:val="00C544BA"/>
    <w:rsid w:val="00C54878"/>
    <w:rsid w:val="00C56F6F"/>
    <w:rsid w:val="00C6255A"/>
    <w:rsid w:val="00C6441F"/>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2685"/>
    <w:rsid w:val="00C93CD7"/>
    <w:rsid w:val="00C9555B"/>
    <w:rsid w:val="00C96EB6"/>
    <w:rsid w:val="00CA00ED"/>
    <w:rsid w:val="00CA41A2"/>
    <w:rsid w:val="00CA45D6"/>
    <w:rsid w:val="00CA6C90"/>
    <w:rsid w:val="00CB0422"/>
    <w:rsid w:val="00CB10D5"/>
    <w:rsid w:val="00CB22C1"/>
    <w:rsid w:val="00CB50F8"/>
    <w:rsid w:val="00CB53DB"/>
    <w:rsid w:val="00CB6F62"/>
    <w:rsid w:val="00CC36CA"/>
    <w:rsid w:val="00CC5890"/>
    <w:rsid w:val="00CC6460"/>
    <w:rsid w:val="00CC6721"/>
    <w:rsid w:val="00CD05C9"/>
    <w:rsid w:val="00CD22FA"/>
    <w:rsid w:val="00CD422F"/>
    <w:rsid w:val="00CD4BF9"/>
    <w:rsid w:val="00CD4C6A"/>
    <w:rsid w:val="00CE04DD"/>
    <w:rsid w:val="00CE238B"/>
    <w:rsid w:val="00CE2590"/>
    <w:rsid w:val="00CE417B"/>
    <w:rsid w:val="00CE5C22"/>
    <w:rsid w:val="00CF139B"/>
    <w:rsid w:val="00CF18AE"/>
    <w:rsid w:val="00CF27E9"/>
    <w:rsid w:val="00CF511A"/>
    <w:rsid w:val="00CF6AC9"/>
    <w:rsid w:val="00D00191"/>
    <w:rsid w:val="00D02A31"/>
    <w:rsid w:val="00D03C63"/>
    <w:rsid w:val="00D0634C"/>
    <w:rsid w:val="00D06D1C"/>
    <w:rsid w:val="00D06FC2"/>
    <w:rsid w:val="00D079A5"/>
    <w:rsid w:val="00D10F59"/>
    <w:rsid w:val="00D116E1"/>
    <w:rsid w:val="00D121F4"/>
    <w:rsid w:val="00D130B2"/>
    <w:rsid w:val="00D13B19"/>
    <w:rsid w:val="00D1429B"/>
    <w:rsid w:val="00D1549D"/>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3A9E"/>
    <w:rsid w:val="00D4471D"/>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11CA"/>
    <w:rsid w:val="00D72580"/>
    <w:rsid w:val="00D72772"/>
    <w:rsid w:val="00D73B08"/>
    <w:rsid w:val="00D760E3"/>
    <w:rsid w:val="00D80286"/>
    <w:rsid w:val="00D8119B"/>
    <w:rsid w:val="00D84D58"/>
    <w:rsid w:val="00D863FD"/>
    <w:rsid w:val="00D9118D"/>
    <w:rsid w:val="00D9377D"/>
    <w:rsid w:val="00D94136"/>
    <w:rsid w:val="00D96B17"/>
    <w:rsid w:val="00D96D5D"/>
    <w:rsid w:val="00DA0B9C"/>
    <w:rsid w:val="00DA0CAE"/>
    <w:rsid w:val="00DA44DB"/>
    <w:rsid w:val="00DA519F"/>
    <w:rsid w:val="00DA58D2"/>
    <w:rsid w:val="00DB24CC"/>
    <w:rsid w:val="00DB45D3"/>
    <w:rsid w:val="00DB5770"/>
    <w:rsid w:val="00DC101B"/>
    <w:rsid w:val="00DC15CE"/>
    <w:rsid w:val="00DC1E5D"/>
    <w:rsid w:val="00DC3DC5"/>
    <w:rsid w:val="00DC5664"/>
    <w:rsid w:val="00DC566C"/>
    <w:rsid w:val="00DC5B24"/>
    <w:rsid w:val="00DC64D3"/>
    <w:rsid w:val="00DC651D"/>
    <w:rsid w:val="00DD37C5"/>
    <w:rsid w:val="00DD42AB"/>
    <w:rsid w:val="00DD4AB3"/>
    <w:rsid w:val="00DD4F48"/>
    <w:rsid w:val="00DD4FE9"/>
    <w:rsid w:val="00DD687B"/>
    <w:rsid w:val="00DD7B4F"/>
    <w:rsid w:val="00DE0504"/>
    <w:rsid w:val="00DE24F5"/>
    <w:rsid w:val="00DE437B"/>
    <w:rsid w:val="00DE4CFC"/>
    <w:rsid w:val="00DE5677"/>
    <w:rsid w:val="00DE56F5"/>
    <w:rsid w:val="00DE63D7"/>
    <w:rsid w:val="00DF17DF"/>
    <w:rsid w:val="00DF3992"/>
    <w:rsid w:val="00DF54A3"/>
    <w:rsid w:val="00DF5910"/>
    <w:rsid w:val="00DF6092"/>
    <w:rsid w:val="00DF6B09"/>
    <w:rsid w:val="00DF73E1"/>
    <w:rsid w:val="00E00801"/>
    <w:rsid w:val="00E011A4"/>
    <w:rsid w:val="00E01C8F"/>
    <w:rsid w:val="00E02911"/>
    <w:rsid w:val="00E0391A"/>
    <w:rsid w:val="00E0419B"/>
    <w:rsid w:val="00E05CC6"/>
    <w:rsid w:val="00E1091F"/>
    <w:rsid w:val="00E1104A"/>
    <w:rsid w:val="00E15C2F"/>
    <w:rsid w:val="00E161D4"/>
    <w:rsid w:val="00E17B19"/>
    <w:rsid w:val="00E17BC9"/>
    <w:rsid w:val="00E21B7A"/>
    <w:rsid w:val="00E21BCC"/>
    <w:rsid w:val="00E22DA9"/>
    <w:rsid w:val="00E23066"/>
    <w:rsid w:val="00E242A4"/>
    <w:rsid w:val="00E2436C"/>
    <w:rsid w:val="00E25429"/>
    <w:rsid w:val="00E25F1E"/>
    <w:rsid w:val="00E268C2"/>
    <w:rsid w:val="00E322B8"/>
    <w:rsid w:val="00E32326"/>
    <w:rsid w:val="00E32C15"/>
    <w:rsid w:val="00E3384F"/>
    <w:rsid w:val="00E33E63"/>
    <w:rsid w:val="00E34112"/>
    <w:rsid w:val="00E3436E"/>
    <w:rsid w:val="00E347C2"/>
    <w:rsid w:val="00E37B47"/>
    <w:rsid w:val="00E40536"/>
    <w:rsid w:val="00E4117E"/>
    <w:rsid w:val="00E417BC"/>
    <w:rsid w:val="00E45FFE"/>
    <w:rsid w:val="00E473EA"/>
    <w:rsid w:val="00E5025A"/>
    <w:rsid w:val="00E50BF8"/>
    <w:rsid w:val="00E551B1"/>
    <w:rsid w:val="00E56467"/>
    <w:rsid w:val="00E56FA4"/>
    <w:rsid w:val="00E57436"/>
    <w:rsid w:val="00E62E36"/>
    <w:rsid w:val="00E6356D"/>
    <w:rsid w:val="00E63FA3"/>
    <w:rsid w:val="00E64404"/>
    <w:rsid w:val="00E6483E"/>
    <w:rsid w:val="00E6550A"/>
    <w:rsid w:val="00E666F7"/>
    <w:rsid w:val="00E67875"/>
    <w:rsid w:val="00E71AD1"/>
    <w:rsid w:val="00E730A6"/>
    <w:rsid w:val="00E73E11"/>
    <w:rsid w:val="00E76AB9"/>
    <w:rsid w:val="00E77A9D"/>
    <w:rsid w:val="00E77EB3"/>
    <w:rsid w:val="00E8179B"/>
    <w:rsid w:val="00E817EC"/>
    <w:rsid w:val="00E81A2E"/>
    <w:rsid w:val="00E81FD4"/>
    <w:rsid w:val="00E8334E"/>
    <w:rsid w:val="00E84FBC"/>
    <w:rsid w:val="00E86334"/>
    <w:rsid w:val="00E8676E"/>
    <w:rsid w:val="00E86802"/>
    <w:rsid w:val="00E8799D"/>
    <w:rsid w:val="00E91F23"/>
    <w:rsid w:val="00E943DC"/>
    <w:rsid w:val="00EA07B0"/>
    <w:rsid w:val="00EA34C2"/>
    <w:rsid w:val="00EA51DA"/>
    <w:rsid w:val="00EA68FA"/>
    <w:rsid w:val="00EA69F2"/>
    <w:rsid w:val="00EB05D8"/>
    <w:rsid w:val="00EB089E"/>
    <w:rsid w:val="00EB0BCA"/>
    <w:rsid w:val="00EB0DBF"/>
    <w:rsid w:val="00EB0F3F"/>
    <w:rsid w:val="00EB14B0"/>
    <w:rsid w:val="00EB2A0E"/>
    <w:rsid w:val="00EB3A71"/>
    <w:rsid w:val="00EB5317"/>
    <w:rsid w:val="00EB54DE"/>
    <w:rsid w:val="00EC100A"/>
    <w:rsid w:val="00EC1366"/>
    <w:rsid w:val="00EC307D"/>
    <w:rsid w:val="00EC3DFE"/>
    <w:rsid w:val="00EC7085"/>
    <w:rsid w:val="00ED0BFB"/>
    <w:rsid w:val="00ED103A"/>
    <w:rsid w:val="00ED10F0"/>
    <w:rsid w:val="00ED11F5"/>
    <w:rsid w:val="00ED33C9"/>
    <w:rsid w:val="00ED5140"/>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6183"/>
    <w:rsid w:val="00F1758B"/>
    <w:rsid w:val="00F2246F"/>
    <w:rsid w:val="00F25678"/>
    <w:rsid w:val="00F273AC"/>
    <w:rsid w:val="00F277BC"/>
    <w:rsid w:val="00F30280"/>
    <w:rsid w:val="00F30460"/>
    <w:rsid w:val="00F3084A"/>
    <w:rsid w:val="00F30DF2"/>
    <w:rsid w:val="00F310B6"/>
    <w:rsid w:val="00F31FA9"/>
    <w:rsid w:val="00F324A6"/>
    <w:rsid w:val="00F3281C"/>
    <w:rsid w:val="00F329F4"/>
    <w:rsid w:val="00F33822"/>
    <w:rsid w:val="00F37694"/>
    <w:rsid w:val="00F41A94"/>
    <w:rsid w:val="00F42B52"/>
    <w:rsid w:val="00F42C63"/>
    <w:rsid w:val="00F4472B"/>
    <w:rsid w:val="00F4562F"/>
    <w:rsid w:val="00F47032"/>
    <w:rsid w:val="00F51B4D"/>
    <w:rsid w:val="00F52EAD"/>
    <w:rsid w:val="00F550D2"/>
    <w:rsid w:val="00F604A3"/>
    <w:rsid w:val="00F62421"/>
    <w:rsid w:val="00F64778"/>
    <w:rsid w:val="00F66F8E"/>
    <w:rsid w:val="00F67A47"/>
    <w:rsid w:val="00F67BA9"/>
    <w:rsid w:val="00F67FF1"/>
    <w:rsid w:val="00F70622"/>
    <w:rsid w:val="00F7177F"/>
    <w:rsid w:val="00F72A26"/>
    <w:rsid w:val="00F74BCF"/>
    <w:rsid w:val="00F76BF3"/>
    <w:rsid w:val="00F85D31"/>
    <w:rsid w:val="00F86711"/>
    <w:rsid w:val="00F86DC4"/>
    <w:rsid w:val="00F875C5"/>
    <w:rsid w:val="00F90E88"/>
    <w:rsid w:val="00F93B9C"/>
    <w:rsid w:val="00F94631"/>
    <w:rsid w:val="00F96F3F"/>
    <w:rsid w:val="00F97C44"/>
    <w:rsid w:val="00FA1338"/>
    <w:rsid w:val="00FA212A"/>
    <w:rsid w:val="00FA3D0D"/>
    <w:rsid w:val="00FA6343"/>
    <w:rsid w:val="00FA6F0A"/>
    <w:rsid w:val="00FA78C3"/>
    <w:rsid w:val="00FB337F"/>
    <w:rsid w:val="00FB44E8"/>
    <w:rsid w:val="00FB4722"/>
    <w:rsid w:val="00FB49E0"/>
    <w:rsid w:val="00FB4D51"/>
    <w:rsid w:val="00FB7653"/>
    <w:rsid w:val="00FC0316"/>
    <w:rsid w:val="00FC32B8"/>
    <w:rsid w:val="00FC3E4B"/>
    <w:rsid w:val="00FC65AB"/>
    <w:rsid w:val="00FC74A4"/>
    <w:rsid w:val="00FC7EA3"/>
    <w:rsid w:val="00FD1B34"/>
    <w:rsid w:val="00FD4170"/>
    <w:rsid w:val="00FD42F7"/>
    <w:rsid w:val="00FD4C2A"/>
    <w:rsid w:val="00FD584A"/>
    <w:rsid w:val="00FD6112"/>
    <w:rsid w:val="00FD6EA9"/>
    <w:rsid w:val="00FD7EA2"/>
    <w:rsid w:val="00FD7F39"/>
    <w:rsid w:val="00FE014B"/>
    <w:rsid w:val="00FE0B88"/>
    <w:rsid w:val="00FE4122"/>
    <w:rsid w:val="00FE47B4"/>
    <w:rsid w:val="00FE6E4B"/>
    <w:rsid w:val="00FF22F3"/>
    <w:rsid w:val="00FF3502"/>
    <w:rsid w:val="00FF392E"/>
    <w:rsid w:val="00FF4365"/>
    <w:rsid w:val="00FF43DB"/>
    <w:rsid w:val="00FF4D8A"/>
    <w:rsid w:val="00FF53B6"/>
    <w:rsid w:val="00FF6387"/>
    <w:rsid w:val="0D2BC78D"/>
    <w:rsid w:val="5FC4C0B2"/>
    <w:rsid w:val="7A8080C8"/>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BBE273C6-C5AF-42D2-BBAB-A9F1711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8E1"/>
    <w:pPr>
      <w:suppressAutoHyphens/>
    </w:pPr>
    <w:rPr>
      <w:rFonts w:eastAsia="Calibri"/>
      <w:sz w:val="24"/>
      <w:szCs w:val="24"/>
      <w:lang w:eastAsia="zh-CN"/>
    </w:rPr>
  </w:style>
  <w:style w:type="paragraph" w:styleId="Heading1">
    <w:name w:val="heading 1"/>
    <w:basedOn w:val="Normal"/>
    <w:next w:val="Normal"/>
    <w:link w:val="Heading1Char"/>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Heading2">
    <w:name w:val="heading 2"/>
    <w:aliases w:val="H2,R2,H21,H22,H211,H23,H212,H24,H213,H25,H214,H26,H215,H27,H216,H28,H217,H29,H218,H210,H219,H220,H2110,H221,H2111,H231,H2121,H241,H2131,H251,H2141,H261,H2151,2,heading 2,UNDERRUBRIK 1-2,Titolo Sottosezione,h2,hh,Head 2,l2"/>
    <w:basedOn w:val="Normal"/>
    <w:next w:val="Normal"/>
    <w:link w:val="Heading2Char1"/>
    <w:qFormat/>
    <w:pPr>
      <w:keepNext/>
      <w:keepLines/>
      <w:numPr>
        <w:ilvl w:val="1"/>
        <w:numId w:val="1"/>
      </w:numPr>
      <w:spacing w:before="200"/>
      <w:outlineLvl w:val="1"/>
    </w:pPr>
    <w:rPr>
      <w:rFonts w:ascii="Cambria" w:hAnsi="Cambria"/>
      <w:b/>
      <w:bCs/>
      <w:color w:val="4F81BD"/>
      <w:sz w:val="26"/>
      <w:szCs w:val="26"/>
      <w:lang w:val="x-none"/>
    </w:rPr>
  </w:style>
  <w:style w:type="paragraph" w:styleId="Heading3">
    <w:name w:val="heading 3"/>
    <w:basedOn w:val="Normal"/>
    <w:next w:val="Normal"/>
    <w:link w:val="Heading3Char1"/>
    <w:qFormat/>
    <w:pPr>
      <w:keepNext/>
      <w:numPr>
        <w:ilvl w:val="2"/>
        <w:numId w:val="1"/>
      </w:numPr>
      <w:jc w:val="center"/>
      <w:outlineLvl w:val="2"/>
    </w:pPr>
    <w:rPr>
      <w:b/>
      <w:lang w:val="x-none"/>
    </w:rPr>
  </w:style>
  <w:style w:type="paragraph" w:styleId="Heading4">
    <w:name w:val="heading 4"/>
    <w:basedOn w:val="Normal"/>
    <w:next w:val="Normal"/>
    <w:link w:val="Heading4Char"/>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Heading5">
    <w:name w:val="heading 5"/>
    <w:basedOn w:val="Normal"/>
    <w:next w:val="Normal"/>
    <w:link w:val="Heading5Char"/>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Heading6">
    <w:name w:val="heading 6"/>
    <w:basedOn w:val="Normal"/>
    <w:next w:val="Normal"/>
    <w:uiPriority w:val="9"/>
    <w:qFormat/>
    <w:pPr>
      <w:keepNext/>
      <w:numPr>
        <w:ilvl w:val="5"/>
        <w:numId w:val="1"/>
      </w:numPr>
      <w:jc w:val="center"/>
      <w:outlineLvl w:val="5"/>
    </w:pPr>
    <w:rPr>
      <w:b/>
      <w:bCs/>
      <w:sz w:val="56"/>
      <w:szCs w:val="20"/>
      <w:lang w:val="en-US"/>
    </w:rPr>
  </w:style>
  <w:style w:type="paragraph" w:styleId="Heading7">
    <w:name w:val="heading 7"/>
    <w:basedOn w:val="Normal"/>
    <w:next w:val="Normal"/>
    <w:link w:val="Heading7Char"/>
    <w:qFormat/>
    <w:rsid w:val="00873813"/>
    <w:pPr>
      <w:suppressAutoHyphens w:val="0"/>
      <w:spacing w:before="240" w:after="60"/>
      <w:jc w:val="both"/>
      <w:outlineLvl w:val="6"/>
    </w:pPr>
    <w:rPr>
      <w:rFonts w:eastAsia="Times New Roman"/>
      <w:spacing w:val="20"/>
      <w:sz w:val="20"/>
      <w:lang w:val="x-none" w:eastAsia="x-none"/>
    </w:rPr>
  </w:style>
  <w:style w:type="paragraph" w:styleId="Heading8">
    <w:name w:val="heading 8"/>
    <w:basedOn w:val="Normal"/>
    <w:next w:val="Normal"/>
    <w:link w:val="Heading8Char"/>
    <w:qFormat/>
    <w:rsid w:val="00873813"/>
    <w:pPr>
      <w:suppressAutoHyphens w:val="0"/>
      <w:spacing w:before="240" w:after="60"/>
      <w:jc w:val="both"/>
      <w:outlineLvl w:val="7"/>
    </w:pPr>
    <w:rPr>
      <w:rFonts w:eastAsia="Times New Roman"/>
      <w:i/>
      <w:iCs/>
      <w:spacing w:val="20"/>
      <w:sz w:val="20"/>
      <w:lang w:val="x-none" w:eastAsia="x-none"/>
    </w:rPr>
  </w:style>
  <w:style w:type="paragraph" w:styleId="Heading9">
    <w:name w:val="heading 9"/>
    <w:basedOn w:val="Normal"/>
    <w:next w:val="Normal"/>
    <w:link w:val="Heading9Char"/>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3813"/>
    <w:rPr>
      <w:b/>
      <w:spacing w:val="20"/>
      <w:kern w:val="28"/>
    </w:rPr>
  </w:style>
  <w:style w:type="character" w:customStyle="1" w:styleId="Heading2Char1">
    <w:name w:val="Heading 2 Char1"/>
    <w:aliases w:val="H2 Char,R2 Char,H21 Char,H22 Char,H211 Char,H23 Char,H212 Char,H24 Char,H213 Char,H25 Char,H214 Char,H26 Char,H215 Char,H27 Char,H216 Char,H28 Char,H217 Char,H29 Char,H218 Char,H210 Char,H219 Char,H220 Char,H2110 Char,H221 Char,H231 Char"/>
    <w:link w:val="Heading2"/>
    <w:rsid w:val="004418E1"/>
    <w:rPr>
      <w:rFonts w:ascii="Cambria" w:eastAsia="Calibri" w:hAnsi="Cambria"/>
      <w:b/>
      <w:bCs/>
      <w:color w:val="4F81BD"/>
      <w:sz w:val="26"/>
      <w:szCs w:val="26"/>
      <w:lang w:val="x-none" w:eastAsia="zh-CN"/>
    </w:rPr>
  </w:style>
  <w:style w:type="character" w:customStyle="1" w:styleId="Heading3Char1">
    <w:name w:val="Heading 3 Char1"/>
    <w:link w:val="Heading3"/>
    <w:rsid w:val="004418E1"/>
    <w:rPr>
      <w:rFonts w:eastAsia="Calibri"/>
      <w:b/>
      <w:sz w:val="24"/>
      <w:szCs w:val="24"/>
      <w:lang w:val="x-none" w:eastAsia="zh-CN"/>
    </w:rPr>
  </w:style>
  <w:style w:type="character" w:customStyle="1" w:styleId="Heading4Char">
    <w:name w:val="Heading 4 Char"/>
    <w:link w:val="Heading4"/>
    <w:rsid w:val="00873813"/>
    <w:rPr>
      <w:rFonts w:ascii="Arial" w:hAnsi="Arial"/>
      <w:b/>
      <w:i/>
      <w:spacing w:val="20"/>
    </w:rPr>
  </w:style>
  <w:style w:type="character" w:customStyle="1" w:styleId="Heading5Char">
    <w:name w:val="Heading 5 Char"/>
    <w:link w:val="Heading5"/>
    <w:rsid w:val="00873813"/>
    <w:rPr>
      <w:b/>
      <w:bCs/>
      <w:i/>
      <w:iCs/>
      <w:spacing w:val="20"/>
      <w:sz w:val="26"/>
      <w:szCs w:val="26"/>
    </w:rPr>
  </w:style>
  <w:style w:type="character" w:customStyle="1" w:styleId="Heading7Char">
    <w:name w:val="Heading 7 Char"/>
    <w:link w:val="Heading7"/>
    <w:rsid w:val="00873813"/>
    <w:rPr>
      <w:spacing w:val="20"/>
      <w:szCs w:val="24"/>
    </w:rPr>
  </w:style>
  <w:style w:type="character" w:customStyle="1" w:styleId="Heading8Char">
    <w:name w:val="Heading 8 Char"/>
    <w:link w:val="Heading8"/>
    <w:rsid w:val="00873813"/>
    <w:rPr>
      <w:i/>
      <w:iCs/>
      <w:spacing w:val="20"/>
      <w:szCs w:val="24"/>
    </w:rPr>
  </w:style>
  <w:style w:type="character" w:customStyle="1" w:styleId="Heading9Char">
    <w:name w:val="Heading 9 Char"/>
    <w:link w:val="Heading9"/>
    <w:rsid w:val="00873813"/>
    <w:rPr>
      <w:rFonts w:ascii="Arial" w:hAnsi="Arial" w:cs="Arial"/>
      <w:spacing w:val="20"/>
      <w:sz w:val="22"/>
      <w:szCs w:val="22"/>
    </w:rPr>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PageNumber">
    <w:name w:val="page number"/>
    <w:rPr>
      <w:rFonts w:cs="Times New Roman"/>
    </w:rPr>
  </w:style>
  <w:style w:type="character" w:styleId="Hyperlink">
    <w:name w:val="Hyperlink"/>
    <w:qFormat/>
    <w:rPr>
      <w:color w:val="0000FF"/>
      <w:u w:val="single"/>
    </w:rPr>
  </w:style>
  <w:style w:type="character" w:customStyle="1" w:styleId="apple-converted-space">
    <w:name w:val="apple-converted-space"/>
  </w:style>
  <w:style w:type="character" w:customStyle="1" w:styleId="BalloonTextChar">
    <w:name w:val="Balloon Text Char"/>
    <w:uiPriority w:val="99"/>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0">
    <w:name w:val="Символ сноски"/>
    <w:rPr>
      <w:vertAlign w:val="superscript"/>
    </w:rPr>
  </w:style>
  <w:style w:type="character" w:customStyle="1" w:styleId="10">
    <w:name w:val="Знак примечания1"/>
    <w:rPr>
      <w:rFonts w:cs="Times New Roman"/>
      <w:sz w:val="16"/>
      <w:szCs w:val="16"/>
    </w:rPr>
  </w:style>
  <w:style w:type="character" w:customStyle="1" w:styleId="CommentTextChar">
    <w:name w:val="Comment Text Char"/>
    <w:uiPriority w:val="99"/>
    <w:rPr>
      <w:rFonts w:ascii="Times New Roman" w:hAnsi="Times New Roman" w:cs="Times New Roman"/>
      <w:sz w:val="20"/>
      <w:szCs w:val="20"/>
      <w:lang w:val="uk-UA"/>
    </w:rPr>
  </w:style>
  <w:style w:type="paragraph" w:customStyle="1" w:styleId="11">
    <w:name w:val="Заголовок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1"/>
    <w:pPr>
      <w:spacing w:after="120"/>
    </w:pPr>
  </w:style>
  <w:style w:type="character" w:customStyle="1" w:styleId="BodyTextChar1">
    <w:name w:val="Body Text Char1"/>
    <w:link w:val="BodyText"/>
    <w:locked/>
    <w:rsid w:val="00B129CB"/>
    <w:rPr>
      <w:rFonts w:eastAsia="Calibri"/>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12">
    <w:name w:val="Указатель1"/>
    <w:basedOn w:val="Normal"/>
    <w:pPr>
      <w:suppressLineNumbers/>
    </w:pPr>
    <w:rPr>
      <w:rFonts w:cs="Mangal"/>
    </w:rPr>
  </w:style>
  <w:style w:type="paragraph" w:customStyle="1" w:styleId="13">
    <w:name w:val="Цитата1"/>
    <w:basedOn w:val="Normal"/>
    <w:pPr>
      <w:ind w:left="1620" w:right="1516"/>
      <w:jc w:val="both"/>
    </w:pPr>
  </w:style>
  <w:style w:type="paragraph" w:customStyle="1" w:styleId="21">
    <w:name w:val="Основной текст с отступом 21"/>
    <w:basedOn w:val="Normal"/>
    <w:pPr>
      <w:ind w:firstLine="709"/>
      <w:jc w:val="both"/>
    </w:pPr>
    <w:rPr>
      <w:sz w:val="20"/>
      <w:szCs w:val="20"/>
    </w:rPr>
  </w:style>
  <w:style w:type="paragraph" w:customStyle="1" w:styleId="31">
    <w:name w:val="Основной текст 31"/>
    <w:basedOn w:val="Normal"/>
    <w:pPr>
      <w:spacing w:after="120"/>
    </w:pPr>
    <w:rPr>
      <w:sz w:val="16"/>
      <w:szCs w:val="16"/>
    </w:rPr>
  </w:style>
  <w:style w:type="paragraph" w:customStyle="1" w:styleId="210">
    <w:name w:val="Основной текст 21"/>
    <w:basedOn w:val="Normal"/>
    <w:pPr>
      <w:spacing w:before="120"/>
      <w:jc w:val="both"/>
    </w:pPr>
  </w:style>
  <w:style w:type="paragraph" w:styleId="BodyTextIndent">
    <w:name w:val="Body Text Indent"/>
    <w:basedOn w:val="Normal"/>
    <w:link w:val="BodyTextIndentChar1"/>
    <w:pPr>
      <w:spacing w:after="120"/>
      <w:ind w:left="360"/>
    </w:pPr>
  </w:style>
  <w:style w:type="character" w:customStyle="1" w:styleId="BodyTextIndentChar1">
    <w:name w:val="Body Text Indent Char1"/>
    <w:link w:val="BodyTextIndent"/>
    <w:locked/>
    <w:rsid w:val="004A254F"/>
    <w:rPr>
      <w:rFonts w:eastAsia="Calibri"/>
      <w:sz w:val="24"/>
      <w:szCs w:val="24"/>
      <w:lang w:eastAsia="zh-CN"/>
    </w:rPr>
  </w:style>
  <w:style w:type="paragraph" w:styleId="Footer">
    <w:name w:val="footer"/>
    <w:basedOn w:val="Normal"/>
    <w:link w:val="FooterChar1"/>
    <w:uiPriority w:val="99"/>
    <w:pPr>
      <w:tabs>
        <w:tab w:val="center" w:pos="4677"/>
        <w:tab w:val="right" w:pos="9355"/>
      </w:tabs>
    </w:pPr>
    <w:rPr>
      <w:lang w:val="x-none"/>
    </w:rPr>
  </w:style>
  <w:style w:type="character" w:customStyle="1" w:styleId="FooterChar1">
    <w:name w:val="Footer Char1"/>
    <w:link w:val="Footer"/>
    <w:uiPriority w:val="99"/>
    <w:rsid w:val="005F1696"/>
    <w:rPr>
      <w:rFonts w:eastAsia="Calibri"/>
      <w:sz w:val="24"/>
      <w:szCs w:val="24"/>
      <w:lang w:eastAsia="zh-CN"/>
    </w:rPr>
  </w:style>
  <w:style w:type="paragraph" w:customStyle="1" w:styleId="ListParagraph1">
    <w:name w:val="List Paragraph1"/>
    <w:basedOn w:val="Normal"/>
    <w:qFormat/>
    <w:pPr>
      <w:ind w:left="720"/>
    </w:pPr>
  </w:style>
  <w:style w:type="paragraph" w:customStyle="1" w:styleId="14">
    <w:name w:val="Абзац списка1"/>
    <w:basedOn w:val="Normal"/>
    <w:pPr>
      <w:ind w:left="720"/>
    </w:pPr>
    <w:rPr>
      <w:kern w:val="1"/>
    </w:rPr>
  </w:style>
  <w:style w:type="paragraph" w:styleId="BalloonText">
    <w:name w:val="Balloon Text"/>
    <w:basedOn w:val="Normal"/>
    <w:rPr>
      <w:rFonts w:ascii="Tahoma" w:hAnsi="Tahoma" w:cs="Tahoma"/>
      <w:sz w:val="16"/>
      <w:szCs w:val="16"/>
    </w:rPr>
  </w:style>
  <w:style w:type="paragraph" w:customStyle="1" w:styleId="BankNormal">
    <w:name w:val="BankNormal"/>
    <w:basedOn w:val="Normal"/>
    <w:pPr>
      <w:widowControl w:val="0"/>
      <w:spacing w:after="240"/>
    </w:pPr>
    <w:rPr>
      <w:szCs w:val="20"/>
      <w:lang w:val="en-US"/>
    </w:rPr>
  </w:style>
  <w:style w:type="paragraph" w:customStyle="1" w:styleId="a1">
    <w:name w:val="Никакой"/>
    <w:basedOn w:val="Normal"/>
    <w:rPr>
      <w:color w:val="000000"/>
      <w:spacing w:val="20"/>
      <w:sz w:val="20"/>
      <w:szCs w:val="20"/>
      <w:lang w:val="en-US"/>
    </w:rPr>
  </w:style>
  <w:style w:type="paragraph" w:styleId="Header">
    <w:name w:val="header"/>
    <w:basedOn w:val="Normal"/>
    <w:pPr>
      <w:tabs>
        <w:tab w:val="center" w:pos="4677"/>
        <w:tab w:val="right" w:pos="9355"/>
      </w:tabs>
      <w:ind w:left="567"/>
      <w:jc w:val="both"/>
    </w:pPr>
    <w:rPr>
      <w:spacing w:val="20"/>
      <w:sz w:val="20"/>
      <w:szCs w:val="20"/>
      <w:lang w:val="ru-RU"/>
    </w:rPr>
  </w:style>
  <w:style w:type="paragraph" w:styleId="FootnoteText">
    <w:name w:val="footnote text"/>
    <w:aliases w:val="Fußnotentextf,Geneva 9,Font: Geneva 9,Boston 10,f,Footnote Text Blue,Podrozdział,Footnote Text Char Char,Fußnote,ALTS FOOTNOTE,ADB,single space,footnote text,fn,ft,FOOTNOTES,Footnote Text Char Char1,Ca,Текст виноски1"/>
    <w:basedOn w:val="Normal"/>
    <w:link w:val="FootnoteTextChar1"/>
    <w:uiPriority w:val="99"/>
    <w:qFormat/>
    <w:pPr>
      <w:ind w:left="567"/>
      <w:jc w:val="both"/>
    </w:pPr>
    <w:rPr>
      <w:spacing w:val="20"/>
      <w:sz w:val="20"/>
      <w:szCs w:val="20"/>
      <w:lang w:val="ru-RU"/>
    </w:rPr>
  </w:style>
  <w:style w:type="character" w:customStyle="1" w:styleId="FootnoteTextChar1">
    <w:name w:val="Footnote Text Char1"/>
    <w:aliases w:val="Fußnotentextf Char,Geneva 9 Char,Font: Geneva 9 Char,Boston 10 Char,f Char,Footnote Text Blue Char,Podrozdział Char,Footnote Text Char Char Char,Fußnote Char,ALTS FOOTNOTE Char,ADB Char,single space Char,footnote text Char,fn Char"/>
    <w:link w:val="FootnoteText"/>
    <w:uiPriority w:val="99"/>
    <w:rsid w:val="00421643"/>
    <w:rPr>
      <w:rFonts w:eastAsia="Calibri"/>
      <w:spacing w:val="20"/>
      <w:lang w:val="ru-RU" w:eastAsia="zh-CN"/>
    </w:rPr>
  </w:style>
  <w:style w:type="paragraph" w:customStyle="1" w:styleId="15">
    <w:name w:val="Текст примечания1"/>
    <w:basedOn w:val="Normal"/>
    <w:rPr>
      <w:sz w:val="20"/>
      <w:szCs w:val="20"/>
    </w:rPr>
  </w:style>
  <w:style w:type="paragraph" w:customStyle="1" w:styleId="a2">
    <w:name w:val="Содержимое врезки"/>
    <w:basedOn w:val="Normal"/>
  </w:style>
  <w:style w:type="paragraph" w:customStyle="1" w:styleId="a3">
    <w:name w:val="Содержимое таблицы"/>
    <w:basedOn w:val="Normal"/>
    <w:pPr>
      <w:suppressLineNumbers/>
    </w:pPr>
  </w:style>
  <w:style w:type="paragraph" w:customStyle="1" w:styleId="a4">
    <w:name w:val="Заголовок таблицы"/>
    <w:basedOn w:val="a3"/>
    <w:pPr>
      <w:jc w:val="center"/>
    </w:pPr>
    <w:rPr>
      <w:b/>
      <w:bCs/>
    </w:rPr>
  </w:style>
  <w:style w:type="character" w:styleId="FootnoteReference">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Normal"/>
    <w:link w:val="FootnoteReference"/>
    <w:rsid w:val="00CB10D5"/>
    <w:pPr>
      <w:suppressAutoHyphens w:val="0"/>
      <w:spacing w:after="160" w:line="240" w:lineRule="exact"/>
    </w:pPr>
    <w:rPr>
      <w:rFonts w:eastAsia="Times New Roman"/>
      <w:sz w:val="20"/>
      <w:szCs w:val="20"/>
      <w:vertAlign w:val="superscript"/>
      <w:lang w:eastAsia="uk-UA"/>
    </w:rPr>
  </w:style>
  <w:style w:type="paragraph" w:customStyle="1" w:styleId="a">
    <w:name w:val="Список ненумерованный"/>
    <w:basedOn w:val="Normal"/>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EndnoteText">
    <w:name w:val="endnote text"/>
    <w:basedOn w:val="Normal"/>
    <w:link w:val="EndnoteTextChar"/>
    <w:rsid w:val="00D641B1"/>
    <w:rPr>
      <w:sz w:val="20"/>
      <w:szCs w:val="20"/>
    </w:rPr>
  </w:style>
  <w:style w:type="character" w:customStyle="1" w:styleId="EndnoteTextChar">
    <w:name w:val="Endnote Text Char"/>
    <w:link w:val="EndnoteText"/>
    <w:rsid w:val="00D641B1"/>
    <w:rPr>
      <w:rFonts w:eastAsia="Calibri"/>
      <w:lang w:val="uk-UA" w:eastAsia="zh-CN"/>
    </w:rPr>
  </w:style>
  <w:style w:type="character" w:styleId="EndnoteReference">
    <w:name w:val="endnote reference"/>
    <w:rsid w:val="00D641B1"/>
    <w:rPr>
      <w:vertAlign w:val="superscript"/>
    </w:rPr>
  </w:style>
  <w:style w:type="character" w:styleId="Strong">
    <w:name w:val="Strong"/>
    <w:uiPriority w:val="22"/>
    <w:qFormat/>
    <w:rsid w:val="00A30108"/>
    <w:rPr>
      <w:b/>
      <w:bCs/>
    </w:rPr>
  </w:style>
  <w:style w:type="character" w:styleId="FollowedHyperlink">
    <w:name w:val="FollowedHyperlink"/>
    <w:rsid w:val="00387996"/>
    <w:rPr>
      <w:color w:val="800080"/>
      <w:u w:val="single"/>
    </w:rPr>
  </w:style>
  <w:style w:type="character" w:styleId="Emphasis">
    <w:name w:val="Emphasis"/>
    <w:uiPriority w:val="20"/>
    <w:qFormat/>
    <w:rsid w:val="00C80000"/>
    <w:rPr>
      <w:i/>
      <w:iCs/>
    </w:rPr>
  </w:style>
  <w:style w:type="paragraph" w:customStyle="1" w:styleId="text">
    <w:name w:val="text"/>
    <w:basedOn w:val="Normal"/>
    <w:rsid w:val="004A021E"/>
    <w:pPr>
      <w:suppressAutoHyphens w:val="0"/>
      <w:spacing w:before="120"/>
    </w:pPr>
    <w:rPr>
      <w:rFonts w:ascii="UkrainianBaltica" w:eastAsia="Times New Roman" w:hAnsi="UkrainianBaltica"/>
      <w:szCs w:val="20"/>
      <w:lang w:val="en-US" w:eastAsia="en-US"/>
    </w:rPr>
  </w:style>
  <w:style w:type="paragraph" w:styleId="ListParagraph">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Bullet1,Ha"/>
    <w:basedOn w:val="Normal"/>
    <w:link w:val="ListParagraphChar"/>
    <w:uiPriority w:val="34"/>
    <w:qFormat/>
    <w:rsid w:val="004A021E"/>
    <w:pPr>
      <w:suppressAutoHyphens w:val="0"/>
      <w:ind w:left="720"/>
      <w:contextualSpacing/>
    </w:pPr>
    <w:rPr>
      <w:rFonts w:eastAsia="Times New Roman"/>
      <w:lang w:val="en-US" w:eastAsia="en-US"/>
    </w:rPr>
  </w:style>
  <w:style w:type="character" w:customStyle="1" w:styleId="ListParagraphChar">
    <w:name w:val="List Paragraph Char"/>
    <w:aliases w:val="Citation List Char,본문(내용) Char,List Paragraph (numbered (a)) Char,Chapter10 Char,Список уровня 2 Char,название табл/рис Char,Абзац списка4 Char,References Char,Bullets Char,List_Paragraph Char,Multilevel para_II Char,Számozás Char"/>
    <w:basedOn w:val="DefaultParagraphFont"/>
    <w:link w:val="ListParagraph"/>
    <w:uiPriority w:val="34"/>
    <w:rsid w:val="00C070CB"/>
    <w:rPr>
      <w:sz w:val="24"/>
      <w:szCs w:val="24"/>
      <w:lang w:val="en-US" w:eastAsia="en-US"/>
    </w:rPr>
  </w:style>
  <w:style w:type="paragraph" w:customStyle="1" w:styleId="Sub-ClauseText">
    <w:name w:val="Sub-Clause Text"/>
    <w:basedOn w:val="Normal"/>
    <w:rsid w:val="004A021E"/>
    <w:pPr>
      <w:suppressAutoHyphens w:val="0"/>
      <w:spacing w:before="120" w:after="120"/>
      <w:jc w:val="both"/>
    </w:pPr>
    <w:rPr>
      <w:rFonts w:eastAsia="Times New Roman"/>
      <w:spacing w:val="-4"/>
      <w:szCs w:val="20"/>
      <w:lang w:val="en-US" w:eastAsia="en-US"/>
    </w:rPr>
  </w:style>
  <w:style w:type="paragraph" w:customStyle="1" w:styleId="16">
    <w:name w:val="Обычный1"/>
    <w:rsid w:val="0080780C"/>
    <w:pPr>
      <w:widowControl w:val="0"/>
    </w:pPr>
    <w:rPr>
      <w:lang w:val="en-AU" w:eastAsia="ru-RU"/>
    </w:rPr>
  </w:style>
  <w:style w:type="paragraph" w:styleId="BodyTextIndent2">
    <w:name w:val="Body Text Indent 2"/>
    <w:basedOn w:val="Normal"/>
    <w:link w:val="BodyTextIndent2Char1"/>
    <w:rsid w:val="001059C7"/>
    <w:pPr>
      <w:spacing w:after="120" w:line="480" w:lineRule="auto"/>
      <w:ind w:left="283"/>
    </w:pPr>
  </w:style>
  <w:style w:type="character" w:customStyle="1" w:styleId="BodyTextIndent2Char1">
    <w:name w:val="Body Text Indent 2 Char1"/>
    <w:link w:val="BodyTextIndent2"/>
    <w:rsid w:val="001059C7"/>
    <w:rPr>
      <w:rFonts w:eastAsia="Calibri"/>
      <w:sz w:val="24"/>
      <w:szCs w:val="24"/>
      <w:lang w:val="uk-UA" w:eastAsia="zh-CN"/>
    </w:rPr>
  </w:style>
  <w:style w:type="character" w:styleId="CommentReference">
    <w:name w:val="annotation reference"/>
    <w:uiPriority w:val="99"/>
    <w:qFormat/>
    <w:rsid w:val="00281684"/>
    <w:rPr>
      <w:sz w:val="16"/>
      <w:szCs w:val="16"/>
    </w:rPr>
  </w:style>
  <w:style w:type="paragraph" w:styleId="CommentText">
    <w:name w:val="annotation text"/>
    <w:basedOn w:val="Normal"/>
    <w:link w:val="CommentTextChar1"/>
    <w:uiPriority w:val="99"/>
    <w:rsid w:val="00281684"/>
    <w:rPr>
      <w:sz w:val="20"/>
      <w:szCs w:val="20"/>
    </w:rPr>
  </w:style>
  <w:style w:type="character" w:customStyle="1" w:styleId="CommentTextChar1">
    <w:name w:val="Comment Text Char1"/>
    <w:link w:val="CommentText"/>
    <w:rsid w:val="00281684"/>
    <w:rPr>
      <w:rFonts w:eastAsia="Calibri"/>
      <w:lang w:val="uk-UA" w:eastAsia="zh-CN"/>
    </w:rPr>
  </w:style>
  <w:style w:type="paragraph" w:styleId="CommentSubject">
    <w:name w:val="annotation subject"/>
    <w:basedOn w:val="CommentText"/>
    <w:next w:val="CommentText"/>
    <w:link w:val="CommentSubjectChar"/>
    <w:rsid w:val="00281684"/>
    <w:rPr>
      <w:b/>
      <w:bCs/>
    </w:rPr>
  </w:style>
  <w:style w:type="character" w:customStyle="1" w:styleId="CommentSubjectChar">
    <w:name w:val="Comment Subject Char"/>
    <w:link w:val="CommentSubject"/>
    <w:rsid w:val="00281684"/>
    <w:rPr>
      <w:rFonts w:eastAsia="Calibri"/>
      <w:b/>
      <w:bCs/>
      <w:lang w:val="uk-UA" w:eastAsia="zh-CN"/>
    </w:rPr>
  </w:style>
  <w:style w:type="paragraph" w:customStyle="1" w:styleId="yiv1573724971msonormal">
    <w:name w:val="yiv1573724971msonormal"/>
    <w:basedOn w:val="Normal"/>
    <w:rsid w:val="00B87AD2"/>
    <w:pPr>
      <w:suppressAutoHyphens w:val="0"/>
      <w:spacing w:before="100" w:beforeAutospacing="1" w:after="100" w:afterAutospacing="1"/>
    </w:pPr>
    <w:rPr>
      <w:rFonts w:eastAsia="Times New Roman"/>
      <w:lang w:eastAsia="uk-UA"/>
    </w:rPr>
  </w:style>
  <w:style w:type="character" w:customStyle="1" w:styleId="gi">
    <w:name w:val="gi"/>
    <w:basedOn w:val="DefaultParagraphFont"/>
    <w:rsid w:val="00594948"/>
  </w:style>
  <w:style w:type="character" w:customStyle="1" w:styleId="longtext">
    <w:name w:val="long_text"/>
    <w:rsid w:val="00E322B8"/>
  </w:style>
  <w:style w:type="paragraph" w:styleId="NormalWeb">
    <w:name w:val="Normal (Web)"/>
    <w:aliases w:val="Обычный (Web)"/>
    <w:basedOn w:val="Normal"/>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UnresolvedMention1">
    <w:name w:val="Unresolved Mention1"/>
    <w:basedOn w:val="DefaultParagraphFont"/>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paragraph" w:styleId="Revision">
    <w:name w:val="Revision"/>
    <w:hidden/>
    <w:uiPriority w:val="99"/>
    <w:semiHidden/>
    <w:rsid w:val="00711F59"/>
    <w:rPr>
      <w:rFonts w:eastAsia="Calibri"/>
      <w:sz w:val="24"/>
      <w:szCs w:val="24"/>
      <w:lang w:eastAsia="zh-CN"/>
    </w:rPr>
  </w:style>
  <w:style w:type="paragraph" w:styleId="BodyText2">
    <w:name w:val="Body Text 2"/>
    <w:basedOn w:val="Normal"/>
    <w:link w:val="BodyText2Char1"/>
    <w:semiHidden/>
    <w:unhideWhenUsed/>
    <w:rsid w:val="00421643"/>
    <w:pPr>
      <w:spacing w:after="120" w:line="480" w:lineRule="auto"/>
    </w:pPr>
  </w:style>
  <w:style w:type="character" w:customStyle="1" w:styleId="BodyText2Char1">
    <w:name w:val="Body Text 2 Char1"/>
    <w:basedOn w:val="DefaultParagraphFont"/>
    <w:link w:val="BodyText2"/>
    <w:semiHidden/>
    <w:rsid w:val="00421643"/>
    <w:rPr>
      <w:rFonts w:eastAsia="Calibri"/>
      <w:sz w:val="24"/>
      <w:szCs w:val="24"/>
      <w:lang w:eastAsia="zh-CN"/>
    </w:rPr>
  </w:style>
  <w:style w:type="paragraph" w:customStyle="1" w:styleId="17">
    <w:name w:val="1 Заголовок"/>
    <w:basedOn w:val="Normal"/>
    <w:rsid w:val="0058363C"/>
    <w:pPr>
      <w:suppressAutoHyphens w:val="0"/>
      <w:spacing w:after="120"/>
    </w:pPr>
    <w:rPr>
      <w:rFonts w:eastAsia="Times New Roman"/>
      <w:b/>
      <w:bCs/>
      <w:lang w:eastAsia="ar-SA"/>
    </w:rPr>
  </w:style>
  <w:style w:type="character" w:customStyle="1" w:styleId="a5">
    <w:name w:val="Основний текст_"/>
    <w:basedOn w:val="DefaultParagraphFont"/>
    <w:link w:val="3"/>
    <w:locked/>
    <w:rsid w:val="0058363C"/>
    <w:rPr>
      <w:spacing w:val="7"/>
      <w:shd w:val="clear" w:color="auto" w:fill="FFFFFF"/>
    </w:rPr>
  </w:style>
  <w:style w:type="paragraph" w:customStyle="1" w:styleId="3">
    <w:name w:val="Основний текст3"/>
    <w:basedOn w:val="Normal"/>
    <w:link w:val="a5"/>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6">
    <w:name w:val="Основной текст_"/>
    <w:basedOn w:val="DefaultParagraphFont"/>
    <w:link w:val="4"/>
    <w:locked/>
    <w:rsid w:val="0058363C"/>
    <w:rPr>
      <w:sz w:val="27"/>
      <w:szCs w:val="27"/>
      <w:shd w:val="clear" w:color="auto" w:fill="FFFFFF"/>
    </w:rPr>
  </w:style>
  <w:style w:type="paragraph" w:customStyle="1" w:styleId="4">
    <w:name w:val="Основной текст4"/>
    <w:basedOn w:val="Normal"/>
    <w:link w:val="a6"/>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7">
    <w:name w:val="Основний текст + Напівжирний"/>
    <w:aliases w:val="Інтервал 0 pt"/>
    <w:basedOn w:val="a5"/>
    <w:rsid w:val="0058363C"/>
    <w:rPr>
      <w:b/>
      <w:bCs/>
      <w:color w:val="000000"/>
      <w:spacing w:val="6"/>
      <w:w w:val="100"/>
      <w:position w:val="0"/>
      <w:shd w:val="clear" w:color="auto" w:fill="FFFFFF"/>
      <w:lang w:val="uk-UA"/>
    </w:rPr>
  </w:style>
  <w:style w:type="table" w:styleId="TableGrid">
    <w:name w:val="Table Grid"/>
    <w:basedOn w:val="TableNormal"/>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paragraph" w:customStyle="1" w:styleId="p1">
    <w:name w:val="p1"/>
    <w:basedOn w:val="Normal"/>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Normal"/>
    <w:qFormat/>
    <w:rsid w:val="00E417BC"/>
    <w:pPr>
      <w:numPr>
        <w:numId w:val="9"/>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Normal"/>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go">
    <w:name w:val="go"/>
    <w:rsid w:val="00E2436C"/>
  </w:style>
  <w:style w:type="paragraph" w:styleId="Title">
    <w:name w:val="Title"/>
    <w:basedOn w:val="30"/>
    <w:next w:val="30"/>
    <w:link w:val="TitleChar"/>
    <w:rsid w:val="00E2436C"/>
    <w:pPr>
      <w:keepNext/>
      <w:keepLines/>
      <w:spacing w:before="480" w:after="120"/>
    </w:pPr>
    <w:rPr>
      <w:b/>
      <w:sz w:val="72"/>
      <w:szCs w:val="72"/>
    </w:rPr>
  </w:style>
  <w:style w:type="paragraph" w:customStyle="1" w:styleId="30">
    <w:name w:val="Обычный3"/>
    <w:rsid w:val="00E2436C"/>
    <w:pPr>
      <w:spacing w:after="200" w:line="276" w:lineRule="auto"/>
    </w:pPr>
    <w:rPr>
      <w:rFonts w:ascii="Calibri" w:eastAsia="Calibri" w:hAnsi="Calibri" w:cs="Calibri"/>
      <w:sz w:val="22"/>
      <w:szCs w:val="22"/>
    </w:rPr>
  </w:style>
  <w:style w:type="character" w:customStyle="1" w:styleId="TitleChar">
    <w:name w:val="Title Char"/>
    <w:basedOn w:val="DefaultParagraphFont"/>
    <w:link w:val="Title"/>
    <w:rsid w:val="00E2436C"/>
    <w:rPr>
      <w:rFonts w:ascii="Calibri" w:eastAsia="Calibri" w:hAnsi="Calibri" w:cs="Calibri"/>
      <w:b/>
      <w:sz w:val="72"/>
      <w:szCs w:val="72"/>
    </w:rPr>
  </w:style>
  <w:style w:type="paragraph" w:customStyle="1" w:styleId="2">
    <w:name w:val="Обычный2"/>
    <w:rsid w:val="00E2436C"/>
    <w:pPr>
      <w:spacing w:after="200" w:line="276" w:lineRule="auto"/>
    </w:pPr>
    <w:rPr>
      <w:rFonts w:ascii="Calibri" w:eastAsia="Calibri" w:hAnsi="Calibri" w:cs="Calibri"/>
      <w:sz w:val="22"/>
      <w:szCs w:val="22"/>
    </w:rPr>
  </w:style>
  <w:style w:type="paragraph" w:styleId="Subtitle">
    <w:name w:val="Subtitle"/>
    <w:basedOn w:val="Normal"/>
    <w:next w:val="Normal"/>
    <w:link w:val="SubtitleChar"/>
    <w:rsid w:val="00E2436C"/>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sz w:val="48"/>
      <w:szCs w:val="48"/>
      <w:lang w:eastAsia="uk-UA"/>
    </w:rPr>
  </w:style>
  <w:style w:type="character" w:customStyle="1" w:styleId="SubtitleChar">
    <w:name w:val="Subtitle Char"/>
    <w:basedOn w:val="DefaultParagraphFont"/>
    <w:link w:val="Subtitle"/>
    <w:rsid w:val="00E2436C"/>
    <w:rPr>
      <w:rFonts w:ascii="Georgia" w:eastAsia="Georgia" w:hAnsi="Georgia" w:cs="Georgia"/>
      <w:i/>
      <w:color w:val="666666"/>
      <w:sz w:val="48"/>
      <w:szCs w:val="48"/>
    </w:rPr>
  </w:style>
  <w:style w:type="character" w:customStyle="1" w:styleId="Bodytext20">
    <w:name w:val="Body text (2)_"/>
    <w:basedOn w:val="DefaultParagraphFont"/>
    <w:link w:val="Bodytext21"/>
    <w:rsid w:val="00E2436C"/>
    <w:rPr>
      <w:shd w:val="clear" w:color="auto" w:fill="FFFFFF"/>
    </w:rPr>
  </w:style>
  <w:style w:type="paragraph" w:customStyle="1" w:styleId="Bodytext21">
    <w:name w:val="Body text (2)"/>
    <w:basedOn w:val="Normal"/>
    <w:link w:val="Bodytext20"/>
    <w:rsid w:val="00E2436C"/>
    <w:pPr>
      <w:widowControl w:val="0"/>
      <w:shd w:val="clear" w:color="auto" w:fill="FFFFFF"/>
      <w:suppressAutoHyphens w:val="0"/>
      <w:spacing w:line="226" w:lineRule="exact"/>
      <w:ind w:hanging="320"/>
      <w:jc w:val="both"/>
    </w:pPr>
    <w:rPr>
      <w:rFonts w:eastAsia="Times New Roman"/>
      <w:sz w:val="20"/>
      <w:szCs w:val="20"/>
      <w:lang w:eastAsia="uk-UA"/>
    </w:rPr>
  </w:style>
  <w:style w:type="character" w:customStyle="1" w:styleId="Bodytext211pt">
    <w:name w:val="Body text (2) + 11 pt"/>
    <w:basedOn w:val="Bodytext20"/>
    <w:rsid w:val="00E2436C"/>
    <w:rPr>
      <w:color w:val="000000"/>
      <w:spacing w:val="0"/>
      <w:w w:val="100"/>
      <w:position w:val="0"/>
      <w:sz w:val="22"/>
      <w:szCs w:val="22"/>
      <w:shd w:val="clear" w:color="auto" w:fill="FFFFFF"/>
      <w:lang w:val="uk-UA" w:eastAsia="uk-UA" w:bidi="uk-UA"/>
    </w:rPr>
  </w:style>
  <w:style w:type="paragraph" w:styleId="HTMLPreformatted">
    <w:name w:val="HTML Preformatted"/>
    <w:basedOn w:val="Normal"/>
    <w:link w:val="HTMLPreformattedChar"/>
    <w:uiPriority w:val="99"/>
    <w:unhideWhenUsed/>
    <w:rsid w:val="00E2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436C"/>
    <w:rPr>
      <w:rFonts w:ascii="Courier New" w:hAnsi="Courier New" w:cs="Courier New"/>
      <w:lang w:val="en-US" w:eastAsia="en-US"/>
    </w:rPr>
  </w:style>
  <w:style w:type="paragraph" w:customStyle="1" w:styleId="SectH">
    <w:name w:val="SectH"/>
    <w:basedOn w:val="Normal"/>
    <w:rsid w:val="00E2436C"/>
    <w:pPr>
      <w:spacing w:before="120" w:after="120" w:line="1" w:lineRule="atLeast"/>
      <w:ind w:leftChars="-1" w:left="-1" w:hangingChars="1" w:hanging="1"/>
      <w:jc w:val="both"/>
      <w:textDirection w:val="btLr"/>
      <w:textAlignment w:val="top"/>
      <w:outlineLvl w:val="0"/>
    </w:pPr>
    <w:rPr>
      <w:rFonts w:eastAsia="Times New Roman"/>
      <w:b/>
      <w:snapToGrid w:val="0"/>
      <w:color w:val="000000"/>
      <w:position w:val="-1"/>
      <w:szCs w:val="20"/>
      <w:lang w:val="en-US" w:eastAsia="ja-JP"/>
    </w:rPr>
  </w:style>
  <w:style w:type="character" w:customStyle="1" w:styleId="preparersnote">
    <w:name w:val="preparer's note"/>
    <w:rsid w:val="004C7EA1"/>
    <w:rPr>
      <w:b/>
      <w:i/>
      <w:iCs/>
    </w:rPr>
  </w:style>
  <w:style w:type="character" w:customStyle="1" w:styleId="tw4winMark">
    <w:name w:val="tw4winMark"/>
    <w:rsid w:val="004C7EA1"/>
    <w:rPr>
      <w:rFonts w:ascii="Courier New" w:hAnsi="Courier New"/>
      <w:vanish/>
      <w:color w:val="800080"/>
      <w:vertAlign w:val="subscript"/>
    </w:rPr>
  </w:style>
  <w:style w:type="character" w:customStyle="1" w:styleId="40">
    <w:name w:val="Заголовок №4_"/>
    <w:basedOn w:val="DefaultParagraphFont"/>
    <w:link w:val="41"/>
    <w:rsid w:val="00F97C44"/>
    <w:rPr>
      <w:b/>
      <w:bCs/>
      <w:sz w:val="26"/>
      <w:szCs w:val="26"/>
      <w:shd w:val="clear" w:color="auto" w:fill="FFFFFF"/>
    </w:rPr>
  </w:style>
  <w:style w:type="paragraph" w:customStyle="1" w:styleId="41">
    <w:name w:val="Заголовок №4"/>
    <w:basedOn w:val="Normal"/>
    <w:link w:val="40"/>
    <w:rsid w:val="00F97C44"/>
    <w:pPr>
      <w:widowControl w:val="0"/>
      <w:shd w:val="clear" w:color="auto" w:fill="FFFFFF"/>
      <w:suppressAutoHyphens w:val="0"/>
      <w:spacing w:after="120" w:line="0" w:lineRule="atLeast"/>
      <w:jc w:val="both"/>
      <w:outlineLvl w:val="3"/>
    </w:pPr>
    <w:rPr>
      <w:rFonts w:eastAsia="Times New Roman"/>
      <w:b/>
      <w:bCs/>
      <w:sz w:val="26"/>
      <w:szCs w:val="26"/>
      <w:lang w:eastAsia="uk-UA"/>
    </w:rPr>
  </w:style>
  <w:style w:type="character" w:customStyle="1" w:styleId="32">
    <w:name w:val="Основной текст (3)_"/>
    <w:basedOn w:val="DefaultParagraphFont"/>
    <w:link w:val="33"/>
    <w:rsid w:val="00EA69F2"/>
    <w:rPr>
      <w:b/>
      <w:bCs/>
      <w:sz w:val="26"/>
      <w:szCs w:val="26"/>
      <w:shd w:val="clear" w:color="auto" w:fill="FFFFFF"/>
    </w:rPr>
  </w:style>
  <w:style w:type="paragraph" w:customStyle="1" w:styleId="33">
    <w:name w:val="Основной текст (3)"/>
    <w:basedOn w:val="Normal"/>
    <w:link w:val="32"/>
    <w:rsid w:val="00EA69F2"/>
    <w:pPr>
      <w:widowControl w:val="0"/>
      <w:shd w:val="clear" w:color="auto" w:fill="FFFFFF"/>
      <w:suppressAutoHyphens w:val="0"/>
      <w:spacing w:before="120" w:after="780" w:line="0" w:lineRule="atLeast"/>
      <w:jc w:val="center"/>
    </w:pPr>
    <w:rPr>
      <w:rFonts w:eastAsia="Times New Roman"/>
      <w:b/>
      <w:bCs/>
      <w:sz w:val="26"/>
      <w:szCs w:val="26"/>
      <w:lang w:eastAsia="uk-UA"/>
    </w:rPr>
  </w:style>
  <w:style w:type="character" w:customStyle="1" w:styleId="20">
    <w:name w:val="Основной текст (2)_"/>
    <w:basedOn w:val="DefaultParagraphFont"/>
    <w:link w:val="22"/>
    <w:rsid w:val="00EA69F2"/>
    <w:rPr>
      <w:sz w:val="26"/>
      <w:szCs w:val="26"/>
      <w:shd w:val="clear" w:color="auto" w:fill="FFFFFF"/>
    </w:rPr>
  </w:style>
  <w:style w:type="character" w:customStyle="1" w:styleId="23">
    <w:name w:val="Основной текст (2) + Полужирный"/>
    <w:basedOn w:val="20"/>
    <w:rsid w:val="00EA69F2"/>
    <w:rPr>
      <w:b/>
      <w:bCs/>
      <w:color w:val="000000"/>
      <w:spacing w:val="0"/>
      <w:w w:val="100"/>
      <w:position w:val="0"/>
      <w:sz w:val="26"/>
      <w:szCs w:val="26"/>
      <w:shd w:val="clear" w:color="auto" w:fill="FFFFFF"/>
      <w:lang w:val="uk-UA" w:eastAsia="uk-UA" w:bidi="uk-UA"/>
    </w:rPr>
  </w:style>
  <w:style w:type="character" w:customStyle="1" w:styleId="24">
    <w:name w:val="Основной текст (2) + Курсив"/>
    <w:basedOn w:val="20"/>
    <w:rsid w:val="00EA69F2"/>
    <w:rPr>
      <w:i/>
      <w:iCs/>
      <w:color w:val="000000"/>
      <w:spacing w:val="0"/>
      <w:w w:val="100"/>
      <w:position w:val="0"/>
      <w:sz w:val="26"/>
      <w:szCs w:val="26"/>
      <w:shd w:val="clear" w:color="auto" w:fill="FFFFFF"/>
      <w:lang w:val="uk-UA" w:eastAsia="uk-UA" w:bidi="uk-UA"/>
    </w:rPr>
  </w:style>
  <w:style w:type="paragraph" w:customStyle="1" w:styleId="22">
    <w:name w:val="Основной текст (2)"/>
    <w:basedOn w:val="Normal"/>
    <w:link w:val="20"/>
    <w:rsid w:val="00EA69F2"/>
    <w:pPr>
      <w:widowControl w:val="0"/>
      <w:shd w:val="clear" w:color="auto" w:fill="FFFFFF"/>
      <w:suppressAutoHyphens w:val="0"/>
      <w:spacing w:before="780" w:after="480" w:line="0" w:lineRule="atLeast"/>
      <w:ind w:hanging="560"/>
      <w:jc w:val="both"/>
    </w:pPr>
    <w:rPr>
      <w:rFonts w:eastAsia="Times New Roman"/>
      <w:sz w:val="26"/>
      <w:szCs w:val="26"/>
      <w:lang w:eastAsia="uk-UA"/>
    </w:rPr>
  </w:style>
  <w:style w:type="character" w:customStyle="1" w:styleId="211pt">
    <w:name w:val="Основной текст (2) + 11 pt"/>
    <w:basedOn w:val="20"/>
    <w:rsid w:val="00EA69F2"/>
    <w:rPr>
      <w:b w:val="0"/>
      <w:bCs w:val="0"/>
      <w:i w:val="0"/>
      <w:iCs w:val="0"/>
      <w:smallCaps w:val="0"/>
      <w:strike w:val="0"/>
      <w:color w:val="000000"/>
      <w:spacing w:val="0"/>
      <w:w w:val="100"/>
      <w:position w:val="0"/>
      <w:sz w:val="22"/>
      <w:szCs w:val="22"/>
      <w:u w:val="none"/>
      <w:shd w:val="clear" w:color="auto" w:fill="FFFFFF"/>
      <w:lang w:val="uk-UA" w:eastAsia="uk-UA" w:bidi="uk-UA"/>
    </w:rPr>
  </w:style>
  <w:style w:type="paragraph" w:styleId="NoSpacing">
    <w:name w:val="No Spacing"/>
    <w:qFormat/>
    <w:rsid w:val="00EA69F2"/>
    <w:pPr>
      <w:suppressAutoHyphens/>
    </w:pPr>
    <w:rPr>
      <w:rFonts w:ascii="Calibri" w:hAnsi="Calibri"/>
      <w:sz w:val="22"/>
      <w:szCs w:val="22"/>
      <w:lang w:val="ru-RU" w:eastAsia="ar-SA"/>
    </w:rPr>
  </w:style>
  <w:style w:type="paragraph" w:customStyle="1" w:styleId="SectionIIIHeading1">
    <w:name w:val="Section III Heading 1"/>
    <w:uiPriority w:val="99"/>
    <w:qFormat/>
    <w:rsid w:val="00822C13"/>
    <w:pPr>
      <w:spacing w:before="120" w:after="240"/>
    </w:pPr>
    <w:rPr>
      <w:b/>
      <w:sz w:val="24"/>
      <w:szCs w:val="24"/>
      <w:lang w:val="en-US" w:eastAsia="en-US"/>
    </w:rPr>
  </w:style>
  <w:style w:type="character" w:customStyle="1" w:styleId="rvts23">
    <w:name w:val="rvts23"/>
    <w:basedOn w:val="DefaultParagraphFont"/>
    <w:qFormat/>
    <w:rsid w:val="00CA6C90"/>
  </w:style>
  <w:style w:type="character" w:customStyle="1" w:styleId="rvts9">
    <w:name w:val="rvts9"/>
    <w:basedOn w:val="DefaultParagraphFont"/>
    <w:qFormat/>
    <w:rsid w:val="00CA6C90"/>
  </w:style>
  <w:style w:type="character" w:customStyle="1" w:styleId="rvts0">
    <w:name w:val="rvts0"/>
    <w:qFormat/>
    <w:rsid w:val="00CA6C90"/>
  </w:style>
  <w:style w:type="paragraph" w:customStyle="1" w:styleId="ChapterNumber">
    <w:name w:val="ChapterNumber"/>
    <w:basedOn w:val="Normal"/>
    <w:next w:val="Normal"/>
    <w:qFormat/>
    <w:rsid w:val="00CA6C90"/>
    <w:pPr>
      <w:suppressAutoHyphens w:val="0"/>
      <w:spacing w:after="360"/>
    </w:pPr>
    <w:rPr>
      <w:rFonts w:eastAsia="Times New Roman"/>
      <w:lang w:eastAsia="en-US"/>
    </w:rPr>
  </w:style>
  <w:style w:type="paragraph" w:customStyle="1" w:styleId="ListParagraph2">
    <w:name w:val="List Paragraph2"/>
    <w:basedOn w:val="Normal"/>
    <w:qFormat/>
    <w:rsid w:val="005A697E"/>
    <w:pPr>
      <w:suppressAutoHyphens w:val="0"/>
      <w:ind w:left="720"/>
      <w:contextualSpacing/>
    </w:pPr>
    <w:rPr>
      <w:rFonts w:eastAsia="Times New Roman"/>
      <w:lang w:val="en-US"/>
    </w:rPr>
  </w:style>
  <w:style w:type="paragraph" w:customStyle="1" w:styleId="SectionVIHeader">
    <w:name w:val="Section VI. Header"/>
    <w:basedOn w:val="Normal"/>
    <w:qFormat/>
    <w:rsid w:val="002F5B1E"/>
    <w:pPr>
      <w:suppressAutoHyphens w:val="0"/>
      <w:spacing w:before="120" w:after="240"/>
      <w:jc w:val="center"/>
    </w:pPr>
    <w:rPr>
      <w:rFonts w:eastAsia="Times New Roman"/>
      <w:b/>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EFDC-7667-4078-85D1-3750C803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5118</Words>
  <Characters>29179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Проект “Модернізація системи соціальної підтримки</vt:lpstr>
    </vt:vector>
  </TitlesOfParts>
  <Company/>
  <LinksUpToDate>false</LinksUpToDate>
  <CharactersWithSpaces>34229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Volodymyr Vorotyuk</cp:lastModifiedBy>
  <cp:revision>3</cp:revision>
  <cp:lastPrinted>2023-03-31T08:00:00Z</cp:lastPrinted>
  <dcterms:created xsi:type="dcterms:W3CDTF">2023-10-09T14:32:00Z</dcterms:created>
  <dcterms:modified xsi:type="dcterms:W3CDTF">2023-10-09T14:33:00Z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